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516E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Lines="0" w:beforeAutospacing="0" w:after="0" w:afterLines="0" w:afterAutospacing="0" w:line="360" w:lineRule="auto"/>
        <w:ind w:left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三、查新点 *</w:t>
      </w:r>
    </w:p>
    <w:p w14:paraId="3DC4E0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1：交错矩阵式星链定位系统架构的创新设计</w:t>
      </w:r>
    </w:p>
    <w:p w14:paraId="46043B1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该架构由星链基站节点、链测端边缘计算单元、通讯模块和移动标签模块组成。关键创新在于“交错矩阵”拓扑布局：基站节点在巷道双边每20米交叉部署，形成冗余网格结构，结合边缘计算单元（每500米部署）实现数据就地解算。系统采用多输入多输出（MIMO）技术和时间戳差分算法，抑制多径效应，同时支持多设备协同调度（如200+台矿卡实时编队）。</w:t>
      </w:r>
    </w:p>
    <w:p w14:paraId="2B766E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创新点</w:t>
      </w:r>
      <w:r>
        <w:rPr>
          <w:sz w:val="24"/>
          <w:szCs w:val="24"/>
        </w:rPr>
        <w:t>​：</w:t>
      </w:r>
    </w:p>
    <w:p w14:paraId="688EC40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系统架构创新</w:t>
      </w:r>
      <w:r>
        <w:rPr>
          <w:sz w:val="24"/>
          <w:szCs w:val="24"/>
        </w:rPr>
        <w:t>​：</w:t>
      </w:r>
    </w:p>
    <w:p w14:paraId="1F56BED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1.采用高性能温补晶振，实现测距性能的大幅度提升。</w:t>
      </w:r>
    </w:p>
    <w:p w14:paraId="532646F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2.优化测距天线，减少天线与芯片间耦合，减少距离和优化信号完整性，同时进行阻抗定制化匹配。</w:t>
      </w:r>
    </w:p>
    <w:p w14:paraId="0399F41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48910" cy="3507740"/>
            <wp:effectExtent l="0" t="0" r="8890" b="10160"/>
            <wp:docPr id="2" name="图片 2" descr="video_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video_cov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835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3.采用同步定位与通信耦合的方式进行</w:t>
      </w:r>
      <w:r>
        <w:rPr>
          <w:sz w:val="24"/>
          <w:szCs w:val="24"/>
        </w:rPr>
        <w:t>采用交错矩阵式部署（非传统线性布局），减少信号盲区，将定位精度提升至静态10cm、动态15cm以内</w:t>
      </w:r>
      <w:r>
        <w:rPr>
          <w:rFonts w:hint="eastAsia"/>
          <w:sz w:val="24"/>
          <w:szCs w:val="24"/>
          <w:lang w:eastAsia="zh-CN"/>
        </w:rPr>
        <w:t>。</w:t>
      </w:r>
    </w:p>
    <w:p w14:paraId="02F9F50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4.优化与定制化算法，最少三个基站得出的三个带有误差的数据，通过广布粒子，进行粒子滤波的方式和贪心算法对三维空间进行最优化解算。</w:t>
      </w:r>
    </w:p>
    <w:p w14:paraId="129DA07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48910" cy="3507740"/>
            <wp:effectExtent l="0" t="0" r="8890" b="10160"/>
            <wp:docPr id="1" name="图片 1" descr="Ex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cit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。</w:t>
      </w:r>
    </w:p>
    <w:p w14:paraId="12A164F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技术措施改进</w:t>
      </w:r>
      <w:r>
        <w:rPr>
          <w:sz w:val="24"/>
          <w:szCs w:val="24"/>
        </w:rPr>
        <w:t>​：集成自研校准仪，自动测距并校正空间定位误差，消除累计误差。</w:t>
      </w:r>
    </w:p>
    <w:p w14:paraId="7A7570D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操作要点优化</w:t>
      </w:r>
      <w:r>
        <w:rPr>
          <w:sz w:val="24"/>
          <w:szCs w:val="24"/>
        </w:rPr>
        <w:t>​：支持模块化动态扩展，基站可随开采进度调整覆盖范围（如移动式UWB基站车），确保网络全覆盖。</w:t>
      </w:r>
    </w:p>
    <w:p w14:paraId="4457C0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2：DS-TWR算法在煤矿井下的优化应用</w:t>
      </w:r>
    </w:p>
    <w:p w14:paraId="6DB94AE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DS-TWR算法通过测量信号传播时间差计算距离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结合粒子滤波和动态展频技术，适应矿井狭窄隧道环境。算法部署于嵌入式硬件和ROS框架，支持实时数据处理（时延≤20ms）。</w:t>
      </w:r>
    </w:p>
    <w:p w14:paraId="33A98E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创新点</w:t>
      </w:r>
      <w:r>
        <w:rPr>
          <w:sz w:val="24"/>
          <w:szCs w:val="24"/>
        </w:rPr>
        <w:t>​：</w:t>
      </w:r>
    </w:p>
    <w:p w14:paraId="0E5D8F7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方法优化</w:t>
      </w:r>
      <w:r>
        <w:rPr>
          <w:sz w:val="24"/>
          <w:szCs w:val="24"/>
        </w:rPr>
        <w:t>​：引入时间戳差分和动态展频技术，增强抗多径干扰能力。</w:t>
      </w:r>
    </w:p>
    <w:p w14:paraId="39446D6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技术措施创新</w:t>
      </w:r>
      <w:r>
        <w:rPr>
          <w:sz w:val="24"/>
          <w:szCs w:val="24"/>
        </w:rPr>
        <w:t>​：算法与边缘计算单元集成，实现数据就地解算，避免地面传输延时。</w:t>
      </w:r>
    </w:p>
    <w:p w14:paraId="6332CB6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操作要点改进</w:t>
      </w:r>
      <w:r>
        <w:rPr>
          <w:sz w:val="24"/>
          <w:szCs w:val="24"/>
        </w:rPr>
        <w:t>​：结合校准仪进行实时误差校正，确保三维定位精度。</w:t>
      </w:r>
    </w:p>
    <w:p w14:paraId="26207A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3：多模态传感器融合定位技术</w:t>
      </w:r>
    </w:p>
    <w:p w14:paraId="55A3045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技术核心为“多源异构正交坐标编码技术”，通过卡尔曼滤波和粒子滤波算法融合UWB、激光雷达及摄像头数据。创新点在于动态权重调整机制：UWB提供基准位置，激光SLAM处理环境建图，惯性导航补偿运动偏差</w:t>
      </w:r>
      <w:r>
        <w:rPr>
          <w:rFonts w:hint="eastAsia"/>
          <w:sz w:val="24"/>
          <w:szCs w:val="24"/>
          <w:lang w:eastAsia="zh-CN"/>
        </w:rPr>
        <w:t>。</w:t>
      </w:r>
    </w:p>
    <w:p w14:paraId="0DD722A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创新点</w:t>
      </w:r>
      <w:r>
        <w:rPr>
          <w:sz w:val="24"/>
          <w:szCs w:val="24"/>
        </w:rPr>
        <w:t>​：</w:t>
      </w:r>
    </w:p>
    <w:p w14:paraId="5ED8000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系统架构创新</w:t>
      </w:r>
      <w:r>
        <w:rPr>
          <w:sz w:val="24"/>
          <w:szCs w:val="24"/>
        </w:rPr>
        <w:t>​：设计分布式边缘计算架构，支持200+节点数据同步处理，实现低延时（20ms）融合。</w:t>
      </w:r>
    </w:p>
    <w:p w14:paraId="7D99C11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方法改进</w:t>
      </w:r>
      <w:r>
        <w:rPr>
          <w:sz w:val="24"/>
          <w:szCs w:val="24"/>
        </w:rPr>
        <w:t>​：开发自适应融合算法，动态调整传感器权重，解决长廊效应下的横向定位误差。</w:t>
      </w:r>
    </w:p>
    <w:p w14:paraId="4BCFE35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技术措施优化</w:t>
      </w:r>
      <w:r>
        <w:rPr>
          <w:sz w:val="24"/>
          <w:szCs w:val="24"/>
        </w:rPr>
        <w:t>​：集成本地互联网通信系统，确保多设备数据高速交互。</w:t>
      </w:r>
    </w:p>
    <w:p w14:paraId="7ACC22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总结</w:t>
      </w:r>
    </w:p>
    <w:p w14:paraId="5606DF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leftChars="0" w:hanging="360" w:firstLineChars="0"/>
        <w:textAlignment w:val="auto"/>
        <w:rPr>
          <w:sz w:val="24"/>
          <w:szCs w:val="24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1.</w:t>
      </w: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交错矩阵式系统架构</w:t>
      </w:r>
      <w:r>
        <w:rPr>
          <w:sz w:val="24"/>
          <w:szCs w:val="24"/>
        </w:rPr>
        <w:t>​ 通过拓扑布局和自校准机制解决覆盖盲区；</w:t>
      </w:r>
    </w:p>
    <w:p w14:paraId="208586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leftChars="0" w:hanging="360" w:firstLineChars="0"/>
        <w:textAlignment w:val="auto"/>
        <w:rPr>
          <w:sz w:val="24"/>
          <w:szCs w:val="24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2.</w:t>
      </w: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DS-TWR算法优化</w:t>
      </w:r>
      <w:r>
        <w:rPr>
          <w:sz w:val="24"/>
          <w:szCs w:val="24"/>
        </w:rPr>
        <w:t>​ 提升抗干扰能力和实时性；</w:t>
      </w:r>
    </w:p>
    <w:p w14:paraId="2CBA1D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leftChars="0" w:hanging="360" w:firstLineChars="0"/>
        <w:textAlignment w:val="auto"/>
        <w:rPr>
          <w:sz w:val="24"/>
          <w:szCs w:val="24"/>
        </w:rPr>
      </w:pPr>
      <w:r>
        <w:rPr>
          <w:rFonts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3.</w:t>
      </w: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多模态传感器融合</w:t>
      </w:r>
      <w:r>
        <w:rPr>
          <w:sz w:val="24"/>
          <w:szCs w:val="24"/>
        </w:rPr>
        <w:t>​ 增强环境适应性和定位鲁棒性。</w:t>
      </w:r>
      <w:r>
        <w:rPr>
          <w:sz w:val="24"/>
          <w:szCs w:val="24"/>
        </w:rPr>
        <w:br w:type="textWrapping"/>
      </w:r>
    </w:p>
    <w:p w14:paraId="60C537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leftChars="0" w:hanging="360" w:firstLineChars="0"/>
        <w:textAlignment w:val="auto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</w:rPr>
        <w:t xml:space="preserve">四、查新科学技术要点 </w:t>
      </w:r>
    </w:p>
    <w:p w14:paraId="03B21C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1. 所属技术领域及要解决的技术问题</w:t>
      </w:r>
    </w:p>
    <w:p w14:paraId="654520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b/>
          <w:bCs/>
          <w:sz w:val="24"/>
          <w:szCs w:val="24"/>
        </w:rPr>
        <w:t>技术领域</w:t>
      </w:r>
      <w:r>
        <w:rPr>
          <w:sz w:val="24"/>
          <w:szCs w:val="24"/>
        </w:rPr>
        <w:t>​：</w:t>
      </w:r>
    </w:p>
    <w:p w14:paraId="1B971B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239" w:leftChars="114"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t>煤矿井下高精度定位与通信技术领域，涉及超宽带（UWB）定位、边缘计算、多传感器融合及无人驾驶控制系统。</w:t>
      </w:r>
    </w:p>
    <w:p w14:paraId="4D85B5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核心技术问题</w:t>
      </w:r>
      <w:r>
        <w:rPr>
          <w:sz w:val="24"/>
          <w:szCs w:val="24"/>
        </w:rPr>
        <w:t>​：</w:t>
      </w:r>
    </w:p>
    <w:p w14:paraId="2D6B891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定位精度不足</w:t>
      </w:r>
      <w:r>
        <w:rPr>
          <w:sz w:val="24"/>
          <w:szCs w:val="24"/>
        </w:rPr>
        <w:t>​：传统煤矿UWB定位系统静态精度仅30-50cm，动态误差达5-7m，无法满足无人驾驶车辆≤20cm的实时定位需求。</w:t>
      </w:r>
    </w:p>
    <w:p w14:paraId="30F81CC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实时性差</w:t>
      </w:r>
      <w:r>
        <w:rPr>
          <w:sz w:val="24"/>
          <w:szCs w:val="24"/>
        </w:rPr>
        <w:t>​：定位数据刷新率仅1-20Hz（无人驾驶需50-100Hz），且数据需地面解算，时延&gt;50ms。</w:t>
      </w:r>
    </w:p>
    <w:p w14:paraId="3EEAAC7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覆盖盲区与多维定位缺失</w:t>
      </w:r>
      <w:r>
        <w:rPr>
          <w:sz w:val="24"/>
          <w:szCs w:val="24"/>
        </w:rPr>
        <w:t>​：线性基站部署（400-500m/台）仅支持一维定位，巷道长廊效应导致横向定位失效。</w:t>
      </w:r>
    </w:p>
    <w:p w14:paraId="25A2FE9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多设备协同困难</w:t>
      </w:r>
      <w:r>
        <w:rPr>
          <w:sz w:val="24"/>
          <w:szCs w:val="24"/>
        </w:rPr>
        <w:t>​：异构传感器独立部署，缺乏统一接入标准，无法实现车辆编队控制。</w:t>
      </w:r>
    </w:p>
    <w:p w14:paraId="779600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2. 采用的技术方案</w:t>
      </w:r>
    </w:p>
    <w:p w14:paraId="61CF34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（1）交错矩阵式星链架构</w:t>
      </w:r>
    </w:p>
    <w:p w14:paraId="39F808B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系统拓扑创新</w:t>
      </w:r>
      <w:r>
        <w:rPr>
          <w:sz w:val="24"/>
          <w:szCs w:val="24"/>
        </w:rPr>
        <w:t>​：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基站节点在巷道</w:t>
      </w:r>
      <w:r>
        <w:rPr>
          <w:rStyle w:val="9"/>
          <w:sz w:val="24"/>
          <w:szCs w:val="24"/>
        </w:rPr>
        <w:t>双边每20米交叉部署</w:t>
      </w:r>
      <w:r>
        <w:rPr>
          <w:sz w:val="24"/>
          <w:szCs w:val="24"/>
        </w:rPr>
        <w:t>，形成冗余网格，结合边缘计算单元（每500米部署）实现数据就地解算，消除传输延迟。</w:t>
      </w:r>
    </w:p>
    <w:p w14:paraId="79CAAA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3025" cy="1990725"/>
            <wp:effectExtent l="0" t="0" r="3175" b="3175"/>
            <wp:docPr id="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5AD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（2）DS-TWR算法优化与动态展频技术</w:t>
      </w:r>
    </w:p>
    <w:p w14:paraId="56494B7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抗干扰定位算法</w:t>
      </w:r>
      <w:r>
        <w:rPr>
          <w:sz w:val="24"/>
          <w:szCs w:val="24"/>
        </w:rPr>
        <w:t>​：</w:t>
      </w:r>
    </w:p>
    <w:p w14:paraId="1A6C30D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5271770" cy="3237230"/>
            <wp:effectExtent l="0" t="0" r="1143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C95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5269865" cy="5860415"/>
            <wp:effectExtent l="0" t="0" r="635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3FD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5266690" cy="5965825"/>
            <wp:effectExtent l="0" t="0" r="381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6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4"/>
          <w:szCs w:val="24"/>
        </w:rPr>
        <w:br w:type="textWrapping"/>
      </w:r>
      <w:r>
        <w:rPr>
          <w:sz w:val="24"/>
          <w:szCs w:val="24"/>
        </w:rPr>
        <w:t>采用双面双向测距（DS-TWR）算法，公式为 d=[(t1−tt1)+(t2−tt2)]×c/4d = [(t1 - tt1) + (t2 - tt2)] \times c / 4d=[(t1−tt1)+(t2−tt2)]×c/4（c为光速），结合时间戳差分抑制多径效应。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增加动态展频技术，自适应调整UWB频段（3.1-10.6GHz），提升金属环境穿透能力。</w:t>
      </w:r>
    </w:p>
    <w:p w14:paraId="5F2AC8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10150" cy="1743075"/>
            <wp:effectExtent l="0" t="0" r="6350" b="9525"/>
            <wp:docPr id="5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0F5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757045" cy="8852535"/>
            <wp:effectExtent l="0" t="0" r="825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88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22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（3）多模态融合定位技术</w:t>
      </w:r>
    </w:p>
    <w:p w14:paraId="63EA7FE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异构传感器协同</w:t>
      </w:r>
      <w:r>
        <w:rPr>
          <w:sz w:val="24"/>
          <w:szCs w:val="24"/>
        </w:rPr>
        <w:t>​：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UWB提供绝对位置基准，融合激光SLAM建图与惯性导航数据，通过</w:t>
      </w:r>
      <w:r>
        <w:rPr>
          <w:rFonts w:hint="eastAsia"/>
          <w:sz w:val="24"/>
          <w:szCs w:val="24"/>
          <w:lang w:val="en-US" w:eastAsia="zh-CN"/>
        </w:rPr>
        <w:t>三重扩展</w:t>
      </w:r>
      <w:r>
        <w:rPr>
          <w:sz w:val="24"/>
          <w:szCs w:val="24"/>
        </w:rPr>
        <w:t>卡尔曼滤波实现多源定位。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开发“多源异构正交坐标编码技术”，动态分配传感器权重。</w:t>
      </w:r>
    </w:p>
    <w:p w14:paraId="3C7CC2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1947545"/>
            <wp:effectExtent l="0" t="0" r="11430" b="8255"/>
            <wp:docPr id="7" name="图片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284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（4）模块化边缘计算平台</w:t>
      </w:r>
    </w:p>
    <w:p w14:paraId="04FE942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分布式处理架构</w:t>
      </w:r>
      <w:r>
        <w:rPr>
          <w:sz w:val="24"/>
          <w:szCs w:val="24"/>
        </w:rPr>
        <w:t>​：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边缘计算单元集成多传感器接口，支持2</w:t>
      </w:r>
      <w:r>
        <w:rPr>
          <w:rFonts w:hint="eastAsia"/>
          <w:sz w:val="24"/>
          <w:szCs w:val="24"/>
          <w:lang w:val="en-US" w:eastAsia="zh-CN"/>
        </w:rPr>
        <w:t>55</w:t>
      </w:r>
      <w:r>
        <w:rPr>
          <w:sz w:val="24"/>
          <w:szCs w:val="24"/>
        </w:rPr>
        <w:t>+节点同步数据聚合，实现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sz w:val="24"/>
          <w:szCs w:val="24"/>
        </w:rPr>
        <w:t>ms时延的实时决策</w:t>
      </w:r>
    </w:p>
    <w:p w14:paraId="348406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3. 有益效果</w:t>
      </w:r>
    </w:p>
    <w:p w14:paraId="3CE0F5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技术性能突破</w:t>
      </w:r>
    </w:p>
    <w:p w14:paraId="4C4DA72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定位精度</w:t>
      </w:r>
      <w:r>
        <w:rPr>
          <w:sz w:val="24"/>
          <w:szCs w:val="24"/>
        </w:rPr>
        <w:t>​：静态定位误差≤10cm，动态误差≤15cm</w:t>
      </w:r>
    </w:p>
    <w:p w14:paraId="21EDE44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实时性</w:t>
      </w:r>
      <w:r>
        <w:rPr>
          <w:sz w:val="24"/>
          <w:szCs w:val="24"/>
        </w:rPr>
        <w:t>​：刷新率10Hz，</w:t>
      </w:r>
      <w:r>
        <w:rPr>
          <w:rFonts w:hint="eastAsia"/>
          <w:sz w:val="24"/>
          <w:szCs w:val="24"/>
          <w:lang w:val="en-US" w:eastAsia="zh-CN"/>
        </w:rPr>
        <w:t>通信</w:t>
      </w:r>
      <w:r>
        <w:rPr>
          <w:sz w:val="24"/>
          <w:szCs w:val="24"/>
        </w:rPr>
        <w:t>时延≤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sz w:val="24"/>
          <w:szCs w:val="24"/>
        </w:rPr>
        <w:t>0ms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定位时延：100ms</w:t>
      </w:r>
      <w:r>
        <w:rPr>
          <w:sz w:val="24"/>
          <w:szCs w:val="24"/>
        </w:rPr>
        <w:t>。</w:t>
      </w:r>
    </w:p>
    <w:p w14:paraId="4A80D21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rStyle w:val="9"/>
          <w:sz w:val="24"/>
          <w:szCs w:val="24"/>
        </w:rPr>
        <w:t>容错能力</w:t>
      </w:r>
      <w:r>
        <w:rPr>
          <w:sz w:val="24"/>
          <w:szCs w:val="24"/>
        </w:rPr>
        <w:t>​：支持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个节点失效仍持续工作。</w:t>
      </w:r>
    </w:p>
    <w:p w14:paraId="1D7928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Lines="0" w:beforeAutospacing="0" w:after="0" w:afterLines="0" w:afterAutospacing="0" w:line="360" w:lineRule="auto"/>
        <w:ind w:left="0"/>
        <w:textAlignment w:val="auto"/>
        <w:rPr>
          <w:sz w:val="24"/>
          <w:szCs w:val="24"/>
        </w:rPr>
      </w:pPr>
    </w:p>
    <w:p w14:paraId="1A3CC0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总结</w:t>
      </w:r>
    </w:p>
    <w:p w14:paraId="51C97C0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uto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本项目通过</w:t>
      </w:r>
      <w:r>
        <w:rPr>
          <w:rStyle w:val="9"/>
          <w:sz w:val="24"/>
          <w:szCs w:val="24"/>
        </w:rPr>
        <w:t>交错矩阵拓扑</w:t>
      </w:r>
      <w:r>
        <w:rPr>
          <w:sz w:val="24"/>
          <w:szCs w:val="24"/>
        </w:rPr>
        <w:t>​（覆盖盲区）、</w:t>
      </w:r>
      <w:r>
        <w:rPr>
          <w:rStyle w:val="9"/>
          <w:sz w:val="24"/>
          <w:szCs w:val="24"/>
        </w:rPr>
        <w:t>DS-TWR抗干扰算法</w:t>
      </w:r>
      <w:r>
        <w:rPr>
          <w:sz w:val="24"/>
          <w:szCs w:val="24"/>
        </w:rPr>
        <w:t>​（精度）、</w:t>
      </w:r>
      <w:r>
        <w:rPr>
          <w:rStyle w:val="9"/>
          <w:sz w:val="24"/>
          <w:szCs w:val="24"/>
        </w:rPr>
        <w:t>多模态融合</w:t>
      </w:r>
      <w:r>
        <w:rPr>
          <w:sz w:val="24"/>
          <w:szCs w:val="24"/>
        </w:rPr>
        <w:t>​（环境适应性）、</w:t>
      </w:r>
      <w:r>
        <w:rPr>
          <w:rStyle w:val="9"/>
          <w:sz w:val="24"/>
          <w:szCs w:val="24"/>
        </w:rPr>
        <w:t>边缘计算</w:t>
      </w:r>
      <w:r>
        <w:rPr>
          <w:sz w:val="24"/>
          <w:szCs w:val="24"/>
        </w:rPr>
        <w:t>​（实时性）四重技术突破，解决煤矿井下高精度定位与通信难题，推动无人驾驶及智能矿山落地。实测数据验证其性能超越现有技术体系，形成“设备-算法-标准”全链条创新。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KaTeX_Size2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44C30"/>
    <w:multiLevelType w:val="multilevel"/>
    <w:tmpl w:val="8B244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50603F"/>
    <w:multiLevelType w:val="multilevel"/>
    <w:tmpl w:val="955060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CF9001"/>
    <w:multiLevelType w:val="multilevel"/>
    <w:tmpl w:val="96CF9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5FFFD6"/>
    <w:multiLevelType w:val="multilevel"/>
    <w:tmpl w:val="995FF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A6AC17"/>
    <w:multiLevelType w:val="multilevel"/>
    <w:tmpl w:val="BEA6A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B60383"/>
    <w:multiLevelType w:val="multilevel"/>
    <w:tmpl w:val="E1B60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3F87C76"/>
    <w:multiLevelType w:val="multilevel"/>
    <w:tmpl w:val="F3F87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E755265"/>
    <w:multiLevelType w:val="multilevel"/>
    <w:tmpl w:val="1E755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5C690D6"/>
    <w:multiLevelType w:val="multilevel"/>
    <w:tmpl w:val="55C69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97B8C"/>
    <w:rsid w:val="21E0210C"/>
    <w:rsid w:val="42D9273C"/>
    <w:rsid w:val="7709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809</Words>
  <Characters>865</Characters>
  <Lines>0</Lines>
  <Paragraphs>0</Paragraphs>
  <TotalTime>97</TotalTime>
  <ScaleCrop>false</ScaleCrop>
  <LinksUpToDate>false</LinksUpToDate>
  <CharactersWithSpaces>868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2025-07-10T00:51:00Z</dcterms:created>
  <dc:creator>GaoJ</dc:creator>
  <cp:lastModifiedBy>心只为你停留1397300868</cp:lastModifiedBy>
  <dcterms:modified xsi:type="dcterms:W3CDTF">2025-07-10T03:15:11Z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196FB76B43F74A5090E698FCD91D5885_13</vt:lpwstr>
  </property>
  <property fmtid="{D5CDD505-2E9C-101B-9397-08002B2CF9AE}" pid="4" name="KSOTemplateDocerSaveRecord">
    <vt:lpwstr>eyJoZGlkIjoiYTc1NjQ5YjEwYWUwNjkwMTk2OTIyYTZmZjJhOTZlNDMiLCJ1c2VySWQiOiIxNDA4MDgwMSJ9</vt:lpwstr>
  </property>
</Properties>
</file>