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5796E"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Business Activity Trends During Crisis</w:t>
      </w:r>
    </w:p>
    <w:p w14:paraId="772057AF" w14:textId="77777777" w:rsidR="00196608" w:rsidRPr="00196608" w:rsidRDefault="00196608" w:rsidP="00196608">
      <w:pPr>
        <w:rPr>
          <w:rFonts w:ascii="Times New Roman" w:hAnsi="Times New Roman" w:cs="Times New Roman"/>
        </w:rPr>
      </w:pPr>
      <w:r w:rsidRPr="00196608">
        <w:rPr>
          <w:rFonts w:ascii="Times New Roman" w:hAnsi="Times New Roman" w:cs="Times New Roman"/>
          <w:i/>
          <w:iCs/>
        </w:rPr>
        <w:t>Last updated November 4, 2022</w:t>
      </w:r>
    </w:p>
    <w:p w14:paraId="2ED0D5FA"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Getting started</w:t>
      </w:r>
    </w:p>
    <w:p w14:paraId="1CADA5F9"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Business Activity Trends During Crisis uses data about posting activity on Facebook to measure how local businesses are affected by and recover from crisis events. Given the broad presence of small businesses on the Facebook platform, this dataset aims to provide timely estimates of global business activity without the common limitations of traditional data collection methods, such as scale, speed and nonstandardization. This method for understanding local economic activity, first described by the University of Bristol team and published in </w:t>
      </w:r>
      <w:hyperlink r:id="rId5" w:tgtFrame="_blank" w:history="1">
        <w:r w:rsidRPr="00196608">
          <w:rPr>
            <w:rStyle w:val="ae"/>
            <w:rFonts w:ascii="Times New Roman" w:hAnsi="Times New Roman" w:cs="Times New Roman"/>
          </w:rPr>
          <w:t>Nature Communications</w:t>
        </w:r>
      </w:hyperlink>
      <w:r w:rsidRPr="00196608">
        <w:rPr>
          <w:rFonts w:ascii="Times New Roman" w:hAnsi="Times New Roman" w:cs="Times New Roman"/>
        </w:rPr>
        <w:t>, is intended to provide humanitarian organizations, researchers and policymakers with a broad view of subnational economic activity after disasters.</w:t>
      </w:r>
    </w:p>
    <w:p w14:paraId="4CC5063E"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When these maps are generated</w:t>
      </w:r>
    </w:p>
    <w:p w14:paraId="3D8D489F"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The Facebook app’s Safety Check feature triggers creation of the maps, which cover only the areas affected by a crisis event. This dataset is generated for each area and time experiencing a crisis. Partners are also welcome to request dataset generation.</w:t>
      </w:r>
    </w:p>
    <w:p w14:paraId="7027DC44"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How we measure business activity</w:t>
      </w:r>
    </w:p>
    <w:p w14:paraId="443A1B1B"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A separate Business Activity Trends dataset is produced for each crisis event. Business activity is measured by the volume of posts made by business Pages on Facebook on a daily basis, where a post is defined broadly to include posts, stories and reels created by the business Page anywhere on Facebook. In practice, almost all posts are either made on the business Page itself or in Facebook Groups.</w:t>
      </w:r>
    </w:p>
    <w:p w14:paraId="042EC523"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For each crisis event, a baseline posting pattern is established using the 90 days prior to the event start date. We then measure the daily posting activity relative to the expected posting activity based on the baseline period. Individual business Page activity is then aggregated by business vertical (proxy for economic sector) and by </w:t>
      </w:r>
      <w:hyperlink r:id="rId6" w:tgtFrame="_blank" w:history="1">
        <w:r w:rsidRPr="00196608">
          <w:rPr>
            <w:rStyle w:val="ae"/>
            <w:rFonts w:ascii="Times New Roman" w:hAnsi="Times New Roman" w:cs="Times New Roman"/>
          </w:rPr>
          <w:t>GADM</w:t>
        </w:r>
      </w:hyperlink>
      <w:r w:rsidRPr="00196608">
        <w:rPr>
          <w:rFonts w:ascii="Times New Roman" w:hAnsi="Times New Roman" w:cs="Times New Roman"/>
        </w:rPr>
        <w:t> administrative polygons geographically. For most crises, the crisis location is defined by a geographic bounding box, and data are produced at the US county-equivalent level (GADM 2) within the bounding box, although the level may differ by country. Each cell (row) of the dataset contains data on the daily activity within a polygon-vertical combination.</w:t>
      </w:r>
    </w:p>
    <w:p w14:paraId="114D7987"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Questions the dataset helps answer</w:t>
      </w:r>
    </w:p>
    <w:p w14:paraId="643BF127" w14:textId="77777777" w:rsidR="00196608" w:rsidRPr="00196608" w:rsidRDefault="00196608" w:rsidP="00196608">
      <w:pPr>
        <w:numPr>
          <w:ilvl w:val="0"/>
          <w:numId w:val="1"/>
        </w:numPr>
        <w:rPr>
          <w:rFonts w:ascii="Times New Roman" w:hAnsi="Times New Roman" w:cs="Times New Roman"/>
        </w:rPr>
      </w:pPr>
      <w:r w:rsidRPr="00196608">
        <w:rPr>
          <w:rFonts w:ascii="Times New Roman" w:hAnsi="Times New Roman" w:cs="Times New Roman"/>
        </w:rPr>
        <w:t>How quickly are different sectors of the local economy recovering after a natural disaster?</w:t>
      </w:r>
    </w:p>
    <w:p w14:paraId="6A9F5F73" w14:textId="77777777" w:rsidR="00196608" w:rsidRPr="00196608" w:rsidRDefault="00196608" w:rsidP="00196608">
      <w:pPr>
        <w:numPr>
          <w:ilvl w:val="0"/>
          <w:numId w:val="1"/>
        </w:numPr>
        <w:rPr>
          <w:rFonts w:ascii="Times New Roman" w:hAnsi="Times New Roman" w:cs="Times New Roman"/>
        </w:rPr>
      </w:pPr>
      <w:r w:rsidRPr="00196608">
        <w:rPr>
          <w:rFonts w:ascii="Times New Roman" w:hAnsi="Times New Roman" w:cs="Times New Roman"/>
        </w:rPr>
        <w:lastRenderedPageBreak/>
        <w:t>Which geographic areas affected by a natural disaster experienced the most negative economic impact?</w:t>
      </w:r>
    </w:p>
    <w:p w14:paraId="7F1DA966"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Features of Business Activity Trends During Crisis</w:t>
      </w:r>
    </w:p>
    <w:p w14:paraId="2FF89A1A" w14:textId="77777777" w:rsidR="00196608" w:rsidRPr="00196608" w:rsidRDefault="00196608" w:rsidP="00196608">
      <w:pPr>
        <w:numPr>
          <w:ilvl w:val="0"/>
          <w:numId w:val="2"/>
        </w:numPr>
        <w:rPr>
          <w:rFonts w:ascii="Times New Roman" w:hAnsi="Times New Roman" w:cs="Times New Roman"/>
        </w:rPr>
      </w:pPr>
      <w:r w:rsidRPr="00196608">
        <w:rPr>
          <w:rFonts w:ascii="Times New Roman" w:hAnsi="Times New Roman" w:cs="Times New Roman"/>
        </w:rPr>
        <w:t>Updated daily wherever there are enough business Pages to ensure privacy</w:t>
      </w:r>
    </w:p>
    <w:p w14:paraId="6F3CAE96" w14:textId="77777777" w:rsidR="00196608" w:rsidRPr="00196608" w:rsidRDefault="00196608" w:rsidP="00196608">
      <w:pPr>
        <w:numPr>
          <w:ilvl w:val="0"/>
          <w:numId w:val="2"/>
        </w:numPr>
        <w:rPr>
          <w:rFonts w:ascii="Times New Roman" w:hAnsi="Times New Roman" w:cs="Times New Roman"/>
        </w:rPr>
      </w:pPr>
      <w:r w:rsidRPr="00196608">
        <w:rPr>
          <w:rFonts w:ascii="Times New Roman" w:hAnsi="Times New Roman" w:cs="Times New Roman"/>
        </w:rPr>
        <w:t>Built using a standard methodology for the entire globe</w:t>
      </w:r>
    </w:p>
    <w:p w14:paraId="060293DA" w14:textId="77777777" w:rsidR="00196608" w:rsidRPr="00196608" w:rsidRDefault="00196608" w:rsidP="00196608">
      <w:pPr>
        <w:numPr>
          <w:ilvl w:val="0"/>
          <w:numId w:val="2"/>
        </w:numPr>
        <w:rPr>
          <w:rFonts w:ascii="Times New Roman" w:hAnsi="Times New Roman" w:cs="Times New Roman"/>
        </w:rPr>
      </w:pPr>
      <w:r w:rsidRPr="00196608">
        <w:rPr>
          <w:rFonts w:ascii="Times New Roman" w:hAnsi="Times New Roman" w:cs="Times New Roman"/>
        </w:rPr>
        <w:t>Disaggregated metrics available for 10+ economic sectors</w:t>
      </w:r>
    </w:p>
    <w:p w14:paraId="2BEEC047" w14:textId="77777777" w:rsidR="00196608" w:rsidRPr="00196608" w:rsidRDefault="00196608" w:rsidP="00196608">
      <w:pPr>
        <w:numPr>
          <w:ilvl w:val="0"/>
          <w:numId w:val="2"/>
        </w:numPr>
        <w:rPr>
          <w:rFonts w:ascii="Times New Roman" w:hAnsi="Times New Roman" w:cs="Times New Roman"/>
        </w:rPr>
      </w:pPr>
      <w:r w:rsidRPr="00196608">
        <w:rPr>
          <w:rFonts w:ascii="Times New Roman" w:hAnsi="Times New Roman" w:cs="Times New Roman"/>
        </w:rPr>
        <w:t>Available to download in csv format for analysis</w:t>
      </w:r>
    </w:p>
    <w:p w14:paraId="01533279"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Codebook</w:t>
      </w:r>
    </w:p>
    <w:p w14:paraId="6FC3F4CA" w14:textId="77777777" w:rsidR="00196608" w:rsidRPr="00196608" w:rsidRDefault="00196608" w:rsidP="00196608">
      <w:pPr>
        <w:numPr>
          <w:ilvl w:val="0"/>
          <w:numId w:val="3"/>
        </w:numPr>
        <w:rPr>
          <w:rFonts w:ascii="Times New Roman" w:hAnsi="Times New Roman" w:cs="Times New Roman"/>
        </w:rPr>
      </w:pPr>
      <w:r w:rsidRPr="00196608">
        <w:rPr>
          <w:rFonts w:ascii="Times New Roman" w:hAnsi="Times New Roman" w:cs="Times New Roman"/>
          <w:b/>
          <w:bCs/>
        </w:rPr>
        <w:t>Polygon ID (polygon_id)</w:t>
      </w:r>
      <w:r w:rsidRPr="00196608">
        <w:rPr>
          <w:rFonts w:ascii="Times New Roman" w:hAnsi="Times New Roman" w:cs="Times New Roman"/>
        </w:rPr>
        <w:t>: Unique identifier from the</w:t>
      </w:r>
      <w:hyperlink r:id="rId7" w:tgtFrame="_blank" w:history="1">
        <w:r w:rsidRPr="00196608">
          <w:rPr>
            <w:rStyle w:val="ae"/>
            <w:rFonts w:ascii="Times New Roman" w:hAnsi="Times New Roman" w:cs="Times New Roman"/>
          </w:rPr>
          <w:t>Database of Global Administrative Areas (GADM)</w:t>
        </w:r>
      </w:hyperlink>
      <w:r w:rsidRPr="00196608">
        <w:rPr>
          <w:rFonts w:ascii="Times New Roman" w:hAnsi="Times New Roman" w:cs="Times New Roman"/>
        </w:rPr>
        <w:t> for the polygon representing the region or administrative area</w:t>
      </w:r>
    </w:p>
    <w:p w14:paraId="4B92E95C" w14:textId="77777777" w:rsidR="00196608" w:rsidRPr="00196608" w:rsidRDefault="00196608" w:rsidP="00196608">
      <w:pPr>
        <w:numPr>
          <w:ilvl w:val="0"/>
          <w:numId w:val="3"/>
        </w:numPr>
        <w:rPr>
          <w:rFonts w:ascii="Times New Roman" w:hAnsi="Times New Roman" w:cs="Times New Roman"/>
        </w:rPr>
      </w:pPr>
      <w:r w:rsidRPr="00196608">
        <w:rPr>
          <w:rFonts w:ascii="Times New Roman" w:hAnsi="Times New Roman" w:cs="Times New Roman"/>
          <w:b/>
          <w:bCs/>
        </w:rPr>
        <w:t>Polygon name (polygon_name):</w:t>
      </w:r>
      <w:r w:rsidRPr="00196608">
        <w:rPr>
          <w:rFonts w:ascii="Times New Roman" w:hAnsi="Times New Roman" w:cs="Times New Roman"/>
        </w:rPr>
        <w:t> Name of the polygon based on the</w:t>
      </w:r>
      <w:hyperlink r:id="rId8" w:tgtFrame="_blank" w:history="1">
        <w:r w:rsidRPr="00196608">
          <w:rPr>
            <w:rStyle w:val="ae"/>
            <w:rFonts w:ascii="Times New Roman" w:hAnsi="Times New Roman" w:cs="Times New Roman"/>
          </w:rPr>
          <w:t>Database of Global Administrative Areas (GADM)</w:t>
        </w:r>
      </w:hyperlink>
    </w:p>
    <w:p w14:paraId="5E0F5D17" w14:textId="77777777" w:rsidR="00196608" w:rsidRPr="00196608" w:rsidRDefault="00196608" w:rsidP="00196608">
      <w:pPr>
        <w:numPr>
          <w:ilvl w:val="0"/>
          <w:numId w:val="3"/>
        </w:numPr>
        <w:rPr>
          <w:rFonts w:ascii="Times New Roman" w:hAnsi="Times New Roman" w:cs="Times New Roman"/>
        </w:rPr>
      </w:pPr>
      <w:r w:rsidRPr="00196608">
        <w:rPr>
          <w:rFonts w:ascii="Times New Roman" w:hAnsi="Times New Roman" w:cs="Times New Roman"/>
          <w:b/>
          <w:bCs/>
        </w:rPr>
        <w:t>Polygon level (polygon_level)</w:t>
      </w:r>
      <w:r w:rsidRPr="00196608">
        <w:rPr>
          <w:rFonts w:ascii="Times New Roman" w:hAnsi="Times New Roman" w:cs="Times New Roman"/>
        </w:rPr>
        <w:t>: Administrative level of the administrative region as defined in the </w:t>
      </w:r>
      <w:hyperlink r:id="rId9" w:tgtFrame="_blank" w:history="1">
        <w:r w:rsidRPr="00196608">
          <w:rPr>
            <w:rStyle w:val="ae"/>
            <w:rFonts w:ascii="Times New Roman" w:hAnsi="Times New Roman" w:cs="Times New Roman"/>
          </w:rPr>
          <w:t>Database of Global Administrative Areas (GADM)</w:t>
        </w:r>
      </w:hyperlink>
      <w:r w:rsidRPr="00196608">
        <w:rPr>
          <w:rFonts w:ascii="Times New Roman" w:hAnsi="Times New Roman" w:cs="Times New Roman"/>
        </w:rPr>
        <w:t>. Using the United States as an example:</w:t>
      </w:r>
    </w:p>
    <w:p w14:paraId="0E732010"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GADM0=country (United States)</w:t>
      </w:r>
    </w:p>
    <w:p w14:paraId="71A1BE15"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GADM1=state (Florida)</w:t>
      </w:r>
    </w:p>
    <w:p w14:paraId="65061547"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GADM2=county (Dade County)</w:t>
      </w:r>
    </w:p>
    <w:p w14:paraId="356B2321" w14:textId="77777777" w:rsidR="00196608" w:rsidRPr="00196608" w:rsidRDefault="00196608" w:rsidP="00196608">
      <w:pPr>
        <w:numPr>
          <w:ilvl w:val="0"/>
          <w:numId w:val="4"/>
        </w:numPr>
        <w:rPr>
          <w:rFonts w:ascii="Times New Roman" w:hAnsi="Times New Roman" w:cs="Times New Roman"/>
        </w:rPr>
      </w:pPr>
      <w:r w:rsidRPr="00196608">
        <w:rPr>
          <w:rFonts w:ascii="Times New Roman" w:hAnsi="Times New Roman" w:cs="Times New Roman"/>
          <w:b/>
          <w:bCs/>
        </w:rPr>
        <w:t>Polygon version (polygon_version)</w:t>
      </w:r>
      <w:r w:rsidRPr="00196608">
        <w:rPr>
          <w:rFonts w:ascii="Times New Roman" w:hAnsi="Times New Roman" w:cs="Times New Roman"/>
        </w:rPr>
        <w:t>: Version of the </w:t>
      </w:r>
      <w:hyperlink r:id="rId10" w:tgtFrame="_blank" w:history="1">
        <w:r w:rsidRPr="00196608">
          <w:rPr>
            <w:rStyle w:val="ae"/>
            <w:rFonts w:ascii="Times New Roman" w:hAnsi="Times New Roman" w:cs="Times New Roman"/>
          </w:rPr>
          <w:t>Database of Global Administrative Areas (GADM</w:t>
        </w:r>
      </w:hyperlink>
      <w:r w:rsidRPr="00196608">
        <w:rPr>
          <w:rFonts w:ascii="Times New Roman" w:hAnsi="Times New Roman" w:cs="Times New Roman"/>
        </w:rPr>
        <w:t>) used</w:t>
      </w:r>
    </w:p>
    <w:p w14:paraId="6A2F76C3" w14:textId="77777777" w:rsidR="00196608" w:rsidRPr="00196608" w:rsidRDefault="00196608" w:rsidP="00196608">
      <w:pPr>
        <w:numPr>
          <w:ilvl w:val="0"/>
          <w:numId w:val="4"/>
        </w:numPr>
        <w:rPr>
          <w:rFonts w:ascii="Times New Roman" w:hAnsi="Times New Roman" w:cs="Times New Roman"/>
        </w:rPr>
      </w:pPr>
      <w:r w:rsidRPr="00196608">
        <w:rPr>
          <w:rFonts w:ascii="Times New Roman" w:hAnsi="Times New Roman" w:cs="Times New Roman"/>
          <w:b/>
          <w:bCs/>
        </w:rPr>
        <w:t>Country (country):</w:t>
      </w:r>
      <w:r w:rsidRPr="00196608">
        <w:rPr>
          <w:rFonts w:ascii="Times New Roman" w:hAnsi="Times New Roman" w:cs="Times New Roman"/>
        </w:rPr>
        <w:t> The 2-letter abbreviation (ISO alpha-2 code) for the data point. The country value is assigned according to the</w:t>
      </w:r>
      <w:hyperlink r:id="rId11" w:tgtFrame="_blank" w:history="1">
        <w:r w:rsidRPr="00196608">
          <w:rPr>
            <w:rStyle w:val="ae"/>
            <w:rFonts w:ascii="Times New Roman" w:hAnsi="Times New Roman" w:cs="Times New Roman"/>
          </w:rPr>
          <w:t>Database of Global Administrative Areas (GADM)</w:t>
        </w:r>
      </w:hyperlink>
      <w:r w:rsidRPr="00196608">
        <w:rPr>
          <w:rFonts w:ascii="Times New Roman" w:hAnsi="Times New Roman" w:cs="Times New Roman"/>
        </w:rPr>
        <w:t> defining country boundaries.</w:t>
      </w:r>
    </w:p>
    <w:p w14:paraId="39EC0582" w14:textId="77777777" w:rsidR="00196608" w:rsidRPr="00196608" w:rsidRDefault="00196608" w:rsidP="00196608">
      <w:pPr>
        <w:numPr>
          <w:ilvl w:val="0"/>
          <w:numId w:val="4"/>
        </w:numPr>
        <w:rPr>
          <w:rFonts w:ascii="Times New Roman" w:hAnsi="Times New Roman" w:cs="Times New Roman"/>
        </w:rPr>
      </w:pPr>
      <w:r w:rsidRPr="00196608">
        <w:rPr>
          <w:rFonts w:ascii="Times New Roman" w:hAnsi="Times New Roman" w:cs="Times New Roman"/>
          <w:b/>
          <w:bCs/>
        </w:rPr>
        <w:t>Business vertical (business_vertical)</w:t>
      </w:r>
      <w:r w:rsidRPr="00196608">
        <w:rPr>
          <w:rFonts w:ascii="Times New Roman" w:hAnsi="Times New Roman" w:cs="Times New Roman"/>
        </w:rPr>
        <w:t>: The business category of the aggregation. Business verticals are defined internally within Facebook by categories selected by the Page admins. We use business verticals as a proxy for local economic sectors. Included as a business vertical is the category </w:t>
      </w:r>
      <w:r w:rsidRPr="00196608">
        <w:rPr>
          <w:rFonts w:ascii="Times New Roman" w:hAnsi="Times New Roman" w:cs="Times New Roman"/>
          <w:b/>
          <w:bCs/>
        </w:rPr>
        <w:t>all</w:t>
      </w:r>
      <w:r w:rsidRPr="00196608">
        <w:rPr>
          <w:rFonts w:ascii="Times New Roman" w:hAnsi="Times New Roman" w:cs="Times New Roman"/>
        </w:rPr>
        <w:t>, which includes all other business verticals except </w:t>
      </w:r>
      <w:r w:rsidRPr="00196608">
        <w:rPr>
          <w:rFonts w:ascii="Times New Roman" w:hAnsi="Times New Roman" w:cs="Times New Roman"/>
          <w:b/>
          <w:bCs/>
        </w:rPr>
        <w:t>public good</w:t>
      </w:r>
      <w:r w:rsidRPr="00196608">
        <w:rPr>
          <w:rFonts w:ascii="Times New Roman" w:hAnsi="Times New Roman" w:cs="Times New Roman"/>
        </w:rPr>
        <w:t>.</w:t>
      </w:r>
    </w:p>
    <w:p w14:paraId="2E9C30EE" w14:textId="77777777" w:rsidR="00196608" w:rsidRPr="00196608" w:rsidRDefault="00196608" w:rsidP="00196608">
      <w:pPr>
        <w:numPr>
          <w:ilvl w:val="0"/>
          <w:numId w:val="4"/>
        </w:numPr>
        <w:rPr>
          <w:rFonts w:ascii="Times New Roman" w:hAnsi="Times New Roman" w:cs="Times New Roman"/>
        </w:rPr>
      </w:pPr>
      <w:r w:rsidRPr="00196608">
        <w:rPr>
          <w:rFonts w:ascii="Times New Roman" w:hAnsi="Times New Roman" w:cs="Times New Roman"/>
          <w:b/>
          <w:bCs/>
        </w:rPr>
        <w:t>Activity quantile (activity_quantile)</w:t>
      </w:r>
      <w:r w:rsidRPr="00196608">
        <w:rPr>
          <w:rFonts w:ascii="Times New Roman" w:hAnsi="Times New Roman" w:cs="Times New Roman"/>
        </w:rPr>
        <w:t xml:space="preserve">: The level of activity as a quantile relative to the baseline period. This is equivalent to the 7-day average of what University of </w:t>
      </w:r>
      <w:r w:rsidRPr="00196608">
        <w:rPr>
          <w:rFonts w:ascii="Times New Roman" w:hAnsi="Times New Roman" w:cs="Times New Roman"/>
        </w:rPr>
        <w:lastRenderedPageBreak/>
        <w:t>Bristol researchers call the aggregated probability integral transform metric (see </w:t>
      </w:r>
      <w:hyperlink r:id="rId12" w:tgtFrame="_blank" w:history="1">
        <w:r w:rsidRPr="00196608">
          <w:rPr>
            <w:rStyle w:val="ae"/>
            <w:rFonts w:ascii="Times New Roman" w:hAnsi="Times New Roman" w:cs="Times New Roman"/>
          </w:rPr>
          <w:t>this article in Nature Communications</w:t>
        </w:r>
      </w:hyperlink>
      <w:r w:rsidRPr="00196608">
        <w:rPr>
          <w:rFonts w:ascii="Times New Roman" w:hAnsi="Times New Roman" w:cs="Times New Roman"/>
        </w:rPr>
        <w:t>). It’s calculated by first computing the approximate quantiles (the midquantiles in the article) of each Page’s daily activity relative to their baseline activity. The quantiles are summed and the sum is then shifted, rescaled and variance-adjusted to follow a standard normal distribution. The adjusted sum is then probability transformed through a standard normal cumulative distribution function to get a value between 0 and 1. We then average this value over the last 7 days to smooth out daily fluctuations. We give this metric a quantile interpretation since it compares the daily activity to the distribution of daily activity within the baseline period, where a value around 0.5 is considered normal activity. This is a one-vote-per-Page metric that gives equal weight to all businesses and is not heavily influenced by businesses that post a lot.</w:t>
      </w:r>
    </w:p>
    <w:p w14:paraId="390DF919" w14:textId="77777777" w:rsidR="00196608" w:rsidRPr="00196608" w:rsidRDefault="00196608" w:rsidP="00196608">
      <w:pPr>
        <w:numPr>
          <w:ilvl w:val="0"/>
          <w:numId w:val="4"/>
        </w:numPr>
        <w:rPr>
          <w:rFonts w:ascii="Times New Roman" w:hAnsi="Times New Roman" w:cs="Times New Roman"/>
        </w:rPr>
      </w:pPr>
      <w:r w:rsidRPr="00196608">
        <w:rPr>
          <w:rFonts w:ascii="Times New Roman" w:hAnsi="Times New Roman" w:cs="Times New Roman"/>
          <w:b/>
          <w:bCs/>
        </w:rPr>
        <w:t>Latitude (latitude)</w:t>
      </w:r>
      <w:r w:rsidRPr="00196608">
        <w:rPr>
          <w:rFonts w:ascii="Times New Roman" w:hAnsi="Times New Roman" w:cs="Times New Roman"/>
        </w:rPr>
        <w:t>: Latitude coordinate of the center of the boundary polygon shape for the administrative region</w:t>
      </w:r>
    </w:p>
    <w:p w14:paraId="6819F75E" w14:textId="77777777" w:rsidR="00196608" w:rsidRPr="00196608" w:rsidRDefault="00196608" w:rsidP="00196608">
      <w:pPr>
        <w:numPr>
          <w:ilvl w:val="0"/>
          <w:numId w:val="4"/>
        </w:numPr>
        <w:rPr>
          <w:rFonts w:ascii="Times New Roman" w:hAnsi="Times New Roman" w:cs="Times New Roman"/>
        </w:rPr>
      </w:pPr>
      <w:r w:rsidRPr="00196608">
        <w:rPr>
          <w:rFonts w:ascii="Times New Roman" w:hAnsi="Times New Roman" w:cs="Times New Roman"/>
          <w:b/>
          <w:bCs/>
        </w:rPr>
        <w:t>Longitude (longitude)</w:t>
      </w:r>
      <w:r w:rsidRPr="00196608">
        <w:rPr>
          <w:rFonts w:ascii="Times New Roman" w:hAnsi="Times New Roman" w:cs="Times New Roman"/>
        </w:rPr>
        <w:t>: Longitude coordinate of the center of the boundary polygon shape for the administrative region</w:t>
      </w:r>
    </w:p>
    <w:p w14:paraId="4733AF55" w14:textId="77777777" w:rsidR="00196608" w:rsidRPr="00196608" w:rsidRDefault="00196608" w:rsidP="00196608">
      <w:pPr>
        <w:numPr>
          <w:ilvl w:val="0"/>
          <w:numId w:val="4"/>
        </w:numPr>
        <w:rPr>
          <w:rFonts w:ascii="Times New Roman" w:hAnsi="Times New Roman" w:cs="Times New Roman"/>
        </w:rPr>
      </w:pPr>
      <w:r w:rsidRPr="00196608">
        <w:rPr>
          <w:rFonts w:ascii="Times New Roman" w:hAnsi="Times New Roman" w:cs="Times New Roman"/>
          <w:b/>
          <w:bCs/>
        </w:rPr>
        <w:t>Date (ds)</w:t>
      </w:r>
      <w:r w:rsidRPr="00196608">
        <w:rPr>
          <w:rFonts w:ascii="Times New Roman" w:hAnsi="Times New Roman" w:cs="Times New Roman"/>
        </w:rPr>
        <w:t>: The date in Pacific Time (PT) for which the data is being reported</w:t>
      </w:r>
    </w:p>
    <w:p w14:paraId="24DA3615"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Business verticals</w:t>
      </w:r>
    </w:p>
    <w:p w14:paraId="6259942D"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We derived the business verticals by aggregating categories as defined by the admins on the business Pages.</w:t>
      </w:r>
    </w:p>
    <w:p w14:paraId="2196664E"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All: </w:t>
      </w:r>
      <w:r w:rsidRPr="00196608">
        <w:rPr>
          <w:rFonts w:ascii="Times New Roman" w:hAnsi="Times New Roman" w:cs="Times New Roman"/>
        </w:rPr>
        <w:t>Refers to all businesses in the polygon. This includes all of the following categories except </w:t>
      </w:r>
      <w:r w:rsidRPr="00196608">
        <w:rPr>
          <w:rFonts w:ascii="Times New Roman" w:hAnsi="Times New Roman" w:cs="Times New Roman"/>
          <w:b/>
          <w:bCs/>
        </w:rPr>
        <w:t>public good</w:t>
      </w:r>
      <w:r w:rsidRPr="00196608">
        <w:rPr>
          <w:rFonts w:ascii="Times New Roman" w:hAnsi="Times New Roman" w:cs="Times New Roman"/>
        </w:rPr>
        <w:t>, because the activity of </w:t>
      </w:r>
      <w:r w:rsidRPr="00196608">
        <w:rPr>
          <w:rFonts w:ascii="Times New Roman" w:hAnsi="Times New Roman" w:cs="Times New Roman"/>
          <w:b/>
          <w:bCs/>
        </w:rPr>
        <w:t>public good</w:t>
      </w:r>
      <w:r w:rsidRPr="00196608">
        <w:rPr>
          <w:rFonts w:ascii="Times New Roman" w:hAnsi="Times New Roman" w:cs="Times New Roman"/>
        </w:rPr>
        <w:t> Pages tends to differ from other businesses during crises.</w:t>
      </w:r>
    </w:p>
    <w:p w14:paraId="21DF7DA7"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Grocery and convenience stores</w:t>
      </w:r>
      <w:r w:rsidRPr="00196608">
        <w:rPr>
          <w:rFonts w:ascii="Times New Roman" w:hAnsi="Times New Roman" w:cs="Times New Roman"/>
        </w:rPr>
        <w:t>: Retailers that sell everyday consumable goods including food (typically unprepared foods and ingredients) and a limited range of household goods (like toilet paper). These can include grocery stores, convenience stores, pharmacies and general stores.</w:t>
      </w:r>
    </w:p>
    <w:p w14:paraId="15E435CE"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Retail: </w:t>
      </w:r>
      <w:r w:rsidRPr="00196608">
        <w:rPr>
          <w:rFonts w:ascii="Times New Roman" w:hAnsi="Times New Roman" w:cs="Times New Roman"/>
        </w:rPr>
        <w:t>Retail other than grocery and convenience stores such as auto dealers, home goods stores, personal goods stores and general merchandise/big-box stores like Walmart</w:t>
      </w:r>
    </w:p>
    <w:p w14:paraId="6EF0D3E9"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Restaurants</w:t>
      </w:r>
      <w:r w:rsidRPr="00196608">
        <w:rPr>
          <w:rFonts w:ascii="Times New Roman" w:hAnsi="Times New Roman" w:cs="Times New Roman"/>
        </w:rPr>
        <w:t>: Businesses that sell prepared food and beverages for on-premise or off-premise dining</w:t>
      </w:r>
    </w:p>
    <w:p w14:paraId="27FE74B4"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Localevents</w:t>
      </w:r>
      <w:r w:rsidRPr="00196608">
        <w:rPr>
          <w:rFonts w:ascii="Times New Roman" w:hAnsi="Times New Roman" w:cs="Times New Roman"/>
        </w:rPr>
        <w:t>: Events, activities and businesses that sell real-life experiences, such as amusement parks, bowling alleys, concert venues and social clubs</w:t>
      </w:r>
    </w:p>
    <w:p w14:paraId="67CFD5F6"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lastRenderedPageBreak/>
        <w:t>Professional services</w:t>
      </w:r>
      <w:r w:rsidRPr="00196608">
        <w:rPr>
          <w:rFonts w:ascii="Times New Roman" w:hAnsi="Times New Roman" w:cs="Times New Roman"/>
        </w:rPr>
        <w:t>: Services driven by demand from an individual event such as a legal need or health issue that require high customization. Providers usually have an advanced degree or certification and are considered experts and “knowledge workers.” Examples include CPAs, lawyers, medical professionals, architects.</w:t>
      </w:r>
    </w:p>
    <w:p w14:paraId="2B501D87"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Business and utility services</w:t>
      </w:r>
      <w:r w:rsidRPr="00196608">
        <w:rPr>
          <w:rFonts w:ascii="Times New Roman" w:hAnsi="Times New Roman" w:cs="Times New Roman"/>
        </w:rPr>
        <w:t>: Business offering business-to-business services like construction, office cleaning, advertising and marketing, and business software solutions. Utility services offer commodity services like electric, phone, internet, water and energy.</w:t>
      </w:r>
    </w:p>
    <w:p w14:paraId="3B8991BF"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Home services</w:t>
      </w:r>
      <w:r w:rsidRPr="00196608">
        <w:rPr>
          <w:rFonts w:ascii="Times New Roman" w:hAnsi="Times New Roman" w:cs="Times New Roman"/>
        </w:rPr>
        <w:t>: Services driven by demand from an individual event at home such as plumbing or electrical work. Examples include home repairs, photographers, cleaning, mechanics, plumbers, electricians, landscapers, interior decorators.</w:t>
      </w:r>
    </w:p>
    <w:p w14:paraId="27A90DBA"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Lifestyle services</w:t>
      </w:r>
      <w:r w:rsidRPr="00196608">
        <w:rPr>
          <w:rFonts w:ascii="Times New Roman" w:hAnsi="Times New Roman" w:cs="Times New Roman"/>
        </w:rPr>
        <w:t>: Specific to beauty, care and fitness services. These businesses offer standardized services that are part of a customer's regular routines. Examples include gyms, salons, barbers, and nonmedical and noneducational supervision, like childcare nurseries and pet care.</w:t>
      </w:r>
    </w:p>
    <w:p w14:paraId="1B805B09"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Travel</w:t>
      </w:r>
      <w:r w:rsidRPr="00196608">
        <w:rPr>
          <w:rFonts w:ascii="Times New Roman" w:hAnsi="Times New Roman" w:cs="Times New Roman"/>
        </w:rPr>
        <w:t>: Businesses that provide or sell transportation or accommodation services, such as airlines, hotels, car rentals and tour operators</w:t>
      </w:r>
    </w:p>
    <w:p w14:paraId="2631202B"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Manufacturing</w:t>
      </w:r>
      <w:r w:rsidRPr="00196608">
        <w:rPr>
          <w:rFonts w:ascii="Times New Roman" w:hAnsi="Times New Roman" w:cs="Times New Roman"/>
        </w:rPr>
        <w:t>: Businesses that manufacture durable goods (like furniture and cars) or consumable goods (like food and personal goods) and have no or limited business-to-customer sales</w:t>
      </w:r>
    </w:p>
    <w:p w14:paraId="45ABD86E" w14:textId="77777777" w:rsidR="00196608" w:rsidRPr="00196608" w:rsidRDefault="00196608" w:rsidP="00196608">
      <w:pPr>
        <w:numPr>
          <w:ilvl w:val="0"/>
          <w:numId w:val="5"/>
        </w:numPr>
        <w:rPr>
          <w:rFonts w:ascii="Times New Roman" w:hAnsi="Times New Roman" w:cs="Times New Roman"/>
        </w:rPr>
      </w:pPr>
      <w:r w:rsidRPr="00196608">
        <w:rPr>
          <w:rFonts w:ascii="Times New Roman" w:hAnsi="Times New Roman" w:cs="Times New Roman"/>
          <w:b/>
          <w:bCs/>
        </w:rPr>
        <w:t>Public good</w:t>
      </w:r>
      <w:r w:rsidRPr="00196608">
        <w:rPr>
          <w:rFonts w:ascii="Times New Roman" w:hAnsi="Times New Roman" w:cs="Times New Roman"/>
        </w:rPr>
        <w:t>: Includes government agencies, nonprofits and religious organizations</w:t>
      </w:r>
    </w:p>
    <w:p w14:paraId="6C9AC063"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Data standards</w:t>
      </w:r>
    </w:p>
    <w:p w14:paraId="07D37A4C" w14:textId="77777777" w:rsidR="00196608" w:rsidRPr="00196608" w:rsidRDefault="00196608" w:rsidP="00196608">
      <w:pPr>
        <w:numPr>
          <w:ilvl w:val="0"/>
          <w:numId w:val="6"/>
        </w:numPr>
        <w:rPr>
          <w:rFonts w:ascii="Times New Roman" w:hAnsi="Times New Roman" w:cs="Times New Roman"/>
        </w:rPr>
      </w:pPr>
      <w:r w:rsidRPr="00196608">
        <w:rPr>
          <w:rFonts w:ascii="Times New Roman" w:hAnsi="Times New Roman" w:cs="Times New Roman"/>
          <w:b/>
          <w:bCs/>
        </w:rPr>
        <w:t>Population sample</w:t>
      </w:r>
      <w:r w:rsidRPr="00196608">
        <w:rPr>
          <w:rFonts w:ascii="Times New Roman" w:hAnsi="Times New Roman" w:cs="Times New Roman"/>
        </w:rPr>
        <w:t>: The Business Activity Trends During Crisis dataset uses a static sample of businesses’ Facebook Pages for each crisis defined at each crisis date. It does not take into account new Pages businesses created during the crisis, nor does it exclude Pages removed during the crisis. The sample for each crisis is defined as Facebook Pages that meet the following criteria:</w:t>
      </w:r>
    </w:p>
    <w:p w14:paraId="5707717A" w14:textId="77777777" w:rsidR="00196608" w:rsidRPr="00196608" w:rsidRDefault="00196608" w:rsidP="00196608">
      <w:pPr>
        <w:numPr>
          <w:ilvl w:val="1"/>
          <w:numId w:val="7"/>
        </w:numPr>
        <w:rPr>
          <w:rFonts w:ascii="Times New Roman" w:hAnsi="Times New Roman" w:cs="Times New Roman"/>
        </w:rPr>
      </w:pPr>
      <w:r w:rsidRPr="00196608">
        <w:rPr>
          <w:rFonts w:ascii="Times New Roman" w:hAnsi="Times New Roman" w:cs="Times New Roman"/>
        </w:rPr>
        <w:t>Have an admin</w:t>
      </w:r>
    </w:p>
    <w:p w14:paraId="5399342E" w14:textId="77777777" w:rsidR="00196608" w:rsidRPr="00196608" w:rsidRDefault="00196608" w:rsidP="00196608">
      <w:pPr>
        <w:numPr>
          <w:ilvl w:val="1"/>
          <w:numId w:val="8"/>
        </w:numPr>
        <w:rPr>
          <w:rFonts w:ascii="Times New Roman" w:hAnsi="Times New Roman" w:cs="Times New Roman"/>
        </w:rPr>
      </w:pPr>
      <w:r w:rsidRPr="00196608">
        <w:rPr>
          <w:rFonts w:ascii="Times New Roman" w:hAnsi="Times New Roman" w:cs="Times New Roman"/>
        </w:rPr>
        <w:t>Have monthly activity as of the crisis start date</w:t>
      </w:r>
    </w:p>
    <w:p w14:paraId="3773A0E7" w14:textId="77777777" w:rsidR="00196608" w:rsidRPr="00196608" w:rsidRDefault="00196608" w:rsidP="00196608">
      <w:pPr>
        <w:numPr>
          <w:ilvl w:val="1"/>
          <w:numId w:val="9"/>
        </w:numPr>
        <w:rPr>
          <w:rFonts w:ascii="Times New Roman" w:hAnsi="Times New Roman" w:cs="Times New Roman"/>
        </w:rPr>
      </w:pPr>
      <w:r w:rsidRPr="00196608">
        <w:rPr>
          <w:rFonts w:ascii="Times New Roman" w:hAnsi="Times New Roman" w:cs="Times New Roman"/>
        </w:rPr>
        <w:t>Were created at least 90 days prior to the crisis start date</w:t>
      </w:r>
    </w:p>
    <w:p w14:paraId="69F08FBD" w14:textId="77777777" w:rsidR="00196608" w:rsidRPr="00196608" w:rsidRDefault="00196608" w:rsidP="00196608">
      <w:pPr>
        <w:numPr>
          <w:ilvl w:val="1"/>
          <w:numId w:val="10"/>
        </w:numPr>
        <w:rPr>
          <w:rFonts w:ascii="Times New Roman" w:hAnsi="Times New Roman" w:cs="Times New Roman"/>
        </w:rPr>
      </w:pPr>
      <w:r w:rsidRPr="00196608">
        <w:rPr>
          <w:rFonts w:ascii="Times New Roman" w:hAnsi="Times New Roman" w:cs="Times New Roman"/>
        </w:rPr>
        <w:t>List a physical location</w:t>
      </w:r>
    </w:p>
    <w:p w14:paraId="4CC72CFC" w14:textId="77777777" w:rsidR="00196608" w:rsidRPr="00196608" w:rsidRDefault="00196608" w:rsidP="00196608">
      <w:pPr>
        <w:numPr>
          <w:ilvl w:val="1"/>
          <w:numId w:val="11"/>
        </w:numPr>
        <w:rPr>
          <w:rFonts w:ascii="Times New Roman" w:hAnsi="Times New Roman" w:cs="Times New Roman"/>
        </w:rPr>
      </w:pPr>
      <w:r w:rsidRPr="00196608">
        <w:rPr>
          <w:rFonts w:ascii="Times New Roman" w:hAnsi="Times New Roman" w:cs="Times New Roman"/>
        </w:rPr>
        <w:t>Are associated with a business as defined by internal business Page classifiers</w:t>
      </w:r>
    </w:p>
    <w:p w14:paraId="1015ABE5" w14:textId="77777777" w:rsidR="00196608" w:rsidRPr="00196608" w:rsidRDefault="00196608" w:rsidP="00196608">
      <w:pPr>
        <w:numPr>
          <w:ilvl w:val="1"/>
          <w:numId w:val="12"/>
        </w:numPr>
        <w:rPr>
          <w:rFonts w:ascii="Times New Roman" w:hAnsi="Times New Roman" w:cs="Times New Roman"/>
        </w:rPr>
      </w:pPr>
      <w:r w:rsidRPr="00196608">
        <w:rPr>
          <w:rFonts w:ascii="Times New Roman" w:hAnsi="Times New Roman" w:cs="Times New Roman"/>
        </w:rPr>
        <w:lastRenderedPageBreak/>
        <w:t>Represent a local business according to business vertical categories (which excludes large companies, for example)</w:t>
      </w:r>
    </w:p>
    <w:p w14:paraId="2A703CB2" w14:textId="77777777" w:rsidR="00196608" w:rsidRPr="00196608" w:rsidRDefault="00196608" w:rsidP="00196608">
      <w:pPr>
        <w:numPr>
          <w:ilvl w:val="1"/>
          <w:numId w:val="13"/>
        </w:numPr>
        <w:rPr>
          <w:rFonts w:ascii="Times New Roman" w:hAnsi="Times New Roman" w:cs="Times New Roman"/>
        </w:rPr>
      </w:pPr>
      <w:r w:rsidRPr="00196608">
        <w:rPr>
          <w:rFonts w:ascii="Times New Roman" w:hAnsi="Times New Roman" w:cs="Times New Roman"/>
        </w:rPr>
        <w:t>Pass Facebook’s internal quality control measures such as filtering for spam and duplicate Pages</w:t>
      </w:r>
    </w:p>
    <w:p w14:paraId="2ED53D99" w14:textId="77777777" w:rsidR="00196608" w:rsidRPr="00196608" w:rsidRDefault="00196608" w:rsidP="00196608">
      <w:pPr>
        <w:numPr>
          <w:ilvl w:val="0"/>
          <w:numId w:val="6"/>
        </w:numPr>
        <w:rPr>
          <w:rFonts w:ascii="Times New Roman" w:hAnsi="Times New Roman" w:cs="Times New Roman"/>
        </w:rPr>
      </w:pPr>
      <w:r w:rsidRPr="00196608">
        <w:rPr>
          <w:rFonts w:ascii="Times New Roman" w:hAnsi="Times New Roman" w:cs="Times New Roman"/>
          <w:b/>
          <w:bCs/>
        </w:rPr>
        <w:t>Spatial aggregation</w:t>
      </w:r>
      <w:r w:rsidRPr="00196608">
        <w:rPr>
          <w:rFonts w:ascii="Times New Roman" w:hAnsi="Times New Roman" w:cs="Times New Roman"/>
        </w:rPr>
        <w:t>: Business Activity Trends During Crisis is aggregated to country, US state-equivalent, and US county-equivalent administrative boundaries. We use the territorial boundaries and names provided by the </w:t>
      </w:r>
      <w:hyperlink r:id="rId13" w:tgtFrame="_blank" w:history="1">
        <w:r w:rsidRPr="00196608">
          <w:rPr>
            <w:rStyle w:val="ae"/>
            <w:rFonts w:ascii="Times New Roman" w:hAnsi="Times New Roman" w:cs="Times New Roman"/>
          </w:rPr>
          <w:t>GADM project</w:t>
        </w:r>
      </w:hyperlink>
      <w:r w:rsidRPr="00196608">
        <w:rPr>
          <w:rFonts w:ascii="Times New Roman" w:hAnsi="Times New Roman" w:cs="Times New Roman"/>
        </w:rPr>
        <w:t>.</w:t>
      </w:r>
    </w:p>
    <w:p w14:paraId="45A8F49E" w14:textId="77777777" w:rsidR="00196608" w:rsidRPr="00196608" w:rsidRDefault="00196608" w:rsidP="00196608">
      <w:pPr>
        <w:numPr>
          <w:ilvl w:val="0"/>
          <w:numId w:val="6"/>
        </w:numPr>
        <w:rPr>
          <w:rFonts w:ascii="Times New Roman" w:hAnsi="Times New Roman" w:cs="Times New Roman"/>
        </w:rPr>
      </w:pPr>
      <w:r w:rsidRPr="00196608">
        <w:rPr>
          <w:rFonts w:ascii="Times New Roman" w:hAnsi="Times New Roman" w:cs="Times New Roman"/>
          <w:b/>
          <w:bCs/>
        </w:rPr>
        <w:t>Temporal aggregation</w:t>
      </w:r>
      <w:r w:rsidRPr="00196608">
        <w:rPr>
          <w:rFonts w:ascii="Times New Roman" w:hAnsi="Times New Roman" w:cs="Times New Roman"/>
        </w:rPr>
        <w:t>: We update Business Activity Trends During Crisis daily. The metrics are reported for posting activity that took place during the 24-hour period defined by the </w:t>
      </w:r>
      <w:r w:rsidRPr="00196608">
        <w:rPr>
          <w:rFonts w:ascii="Times New Roman" w:hAnsi="Times New Roman" w:cs="Times New Roman"/>
          <w:b/>
          <w:bCs/>
        </w:rPr>
        <w:t>date </w:t>
      </w:r>
      <w:r w:rsidRPr="00196608">
        <w:rPr>
          <w:rFonts w:ascii="Times New Roman" w:hAnsi="Times New Roman" w:cs="Times New Roman"/>
        </w:rPr>
        <w:t>value.</w:t>
      </w:r>
    </w:p>
    <w:p w14:paraId="7DBD29A9" w14:textId="77777777" w:rsidR="00196608" w:rsidRPr="00196608" w:rsidRDefault="00196608" w:rsidP="00196608">
      <w:pPr>
        <w:numPr>
          <w:ilvl w:val="0"/>
          <w:numId w:val="6"/>
        </w:numPr>
        <w:rPr>
          <w:rFonts w:ascii="Times New Roman" w:hAnsi="Times New Roman" w:cs="Times New Roman"/>
        </w:rPr>
      </w:pPr>
      <w:r w:rsidRPr="00196608">
        <w:rPr>
          <w:rFonts w:ascii="Times New Roman" w:hAnsi="Times New Roman" w:cs="Times New Roman"/>
          <w:b/>
          <w:bCs/>
        </w:rPr>
        <w:t>Business vertical aggregation</w:t>
      </w:r>
      <w:r w:rsidRPr="00196608">
        <w:rPr>
          <w:rFonts w:ascii="Times New Roman" w:hAnsi="Times New Roman" w:cs="Times New Roman"/>
        </w:rPr>
        <w:t>: We aggregate data by business verticals defined internally as a proxy for the economic sector. We include as a vertical </w:t>
      </w:r>
      <w:r w:rsidRPr="00196608">
        <w:rPr>
          <w:rFonts w:ascii="Times New Roman" w:hAnsi="Times New Roman" w:cs="Times New Roman"/>
          <w:b/>
          <w:bCs/>
        </w:rPr>
        <w:t>all</w:t>
      </w:r>
      <w:r w:rsidRPr="00196608">
        <w:rPr>
          <w:rFonts w:ascii="Times New Roman" w:hAnsi="Times New Roman" w:cs="Times New Roman"/>
        </w:rPr>
        <w:t>, which is a superset of all other business verticals except </w:t>
      </w:r>
      <w:r w:rsidRPr="00196608">
        <w:rPr>
          <w:rFonts w:ascii="Times New Roman" w:hAnsi="Times New Roman" w:cs="Times New Roman"/>
          <w:b/>
          <w:bCs/>
        </w:rPr>
        <w:t>public good</w:t>
      </w:r>
      <w:r w:rsidRPr="00196608">
        <w:rPr>
          <w:rFonts w:ascii="Times New Roman" w:hAnsi="Times New Roman" w:cs="Times New Roman"/>
        </w:rPr>
        <w:t>.</w:t>
      </w:r>
    </w:p>
    <w:p w14:paraId="5CF4378C" w14:textId="77777777" w:rsidR="00196608" w:rsidRPr="00196608" w:rsidRDefault="00196608" w:rsidP="00196608">
      <w:pPr>
        <w:numPr>
          <w:ilvl w:val="0"/>
          <w:numId w:val="6"/>
        </w:numPr>
        <w:rPr>
          <w:rFonts w:ascii="Times New Roman" w:hAnsi="Times New Roman" w:cs="Times New Roman"/>
        </w:rPr>
      </w:pPr>
      <w:r w:rsidRPr="00196608">
        <w:rPr>
          <w:rFonts w:ascii="Times New Roman" w:hAnsi="Times New Roman" w:cs="Times New Roman"/>
          <w:b/>
          <w:bCs/>
        </w:rPr>
        <w:t>Minimum counts</w:t>
      </w:r>
      <w:r w:rsidRPr="00196608">
        <w:rPr>
          <w:rFonts w:ascii="Times New Roman" w:hAnsi="Times New Roman" w:cs="Times New Roman"/>
        </w:rPr>
        <w:t>: Polygons and business verticals with fewer than 10 active business Pages that meet the sampling criteria are excluded from the dataset for privacy protection.</w:t>
      </w:r>
    </w:p>
    <w:p w14:paraId="2003D924" w14:textId="77777777" w:rsidR="00196608" w:rsidRPr="00196608" w:rsidRDefault="00196608" w:rsidP="00196608">
      <w:pPr>
        <w:numPr>
          <w:ilvl w:val="0"/>
          <w:numId w:val="6"/>
        </w:numPr>
        <w:rPr>
          <w:rFonts w:ascii="Times New Roman" w:hAnsi="Times New Roman" w:cs="Times New Roman"/>
        </w:rPr>
      </w:pPr>
      <w:r w:rsidRPr="00196608">
        <w:rPr>
          <w:rFonts w:ascii="Times New Roman" w:hAnsi="Times New Roman" w:cs="Times New Roman"/>
          <w:b/>
          <w:bCs/>
        </w:rPr>
        <w:t>File format</w:t>
      </w:r>
      <w:r w:rsidRPr="00196608">
        <w:rPr>
          <w:rFonts w:ascii="Times New Roman" w:hAnsi="Times New Roman" w:cs="Times New Roman"/>
        </w:rPr>
        <w:t>: Data is provided in the format of a global comma-delimited text file, GeoJSON or Mbtiles.</w:t>
      </w:r>
    </w:p>
    <w:p w14:paraId="4EAE0767"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More information about this dataset</w:t>
      </w:r>
    </w:p>
    <w:p w14:paraId="055EE5A5" w14:textId="77777777" w:rsidR="00196608" w:rsidRPr="00196608" w:rsidRDefault="00196608" w:rsidP="00196608">
      <w:pPr>
        <w:numPr>
          <w:ilvl w:val="0"/>
          <w:numId w:val="14"/>
        </w:numPr>
        <w:rPr>
          <w:rFonts w:ascii="Times New Roman" w:hAnsi="Times New Roman" w:cs="Times New Roman"/>
        </w:rPr>
      </w:pPr>
      <w:hyperlink r:id="rId14" w:tgtFrame="_blank" w:history="1">
        <w:r w:rsidRPr="00196608">
          <w:rPr>
            <w:rStyle w:val="ae"/>
            <w:rFonts w:ascii="Times New Roman" w:hAnsi="Times New Roman" w:cs="Times New Roman"/>
          </w:rPr>
          <w:t>Facebook Business Activity Trends overview</w:t>
        </w:r>
      </w:hyperlink>
    </w:p>
    <w:p w14:paraId="249C9BA6" w14:textId="77777777" w:rsidR="00196608" w:rsidRPr="00196608" w:rsidRDefault="00196608" w:rsidP="00196608">
      <w:pPr>
        <w:rPr>
          <w:rFonts w:ascii="Times New Roman" w:hAnsi="Times New Roman" w:cs="Times New Roman"/>
        </w:rPr>
      </w:pPr>
      <w:r w:rsidRPr="00196608">
        <w:rPr>
          <w:rFonts w:ascii="Times New Roman" w:hAnsi="Times New Roman" w:cs="Times New Roman"/>
        </w:rPr>
        <w:t>Case studies and publications</w:t>
      </w:r>
    </w:p>
    <w:p w14:paraId="270BE554" w14:textId="77777777" w:rsidR="00196608" w:rsidRPr="00196608" w:rsidRDefault="00196608" w:rsidP="00196608">
      <w:pPr>
        <w:numPr>
          <w:ilvl w:val="0"/>
          <w:numId w:val="15"/>
        </w:numPr>
        <w:rPr>
          <w:rFonts w:ascii="Times New Roman" w:hAnsi="Times New Roman" w:cs="Times New Roman"/>
        </w:rPr>
      </w:pPr>
      <w:hyperlink r:id="rId15" w:tgtFrame="_blank" w:history="1">
        <w:r w:rsidRPr="00196608">
          <w:rPr>
            <w:rStyle w:val="ae"/>
            <w:rFonts w:ascii="Times New Roman" w:hAnsi="Times New Roman" w:cs="Times New Roman"/>
          </w:rPr>
          <w:t>Nature Communications article</w:t>
        </w:r>
      </w:hyperlink>
      <w:r w:rsidRPr="00196608">
        <w:rPr>
          <w:rFonts w:ascii="Times New Roman" w:hAnsi="Times New Roman" w:cs="Times New Roman"/>
        </w:rPr>
        <w:t> by the University of Bristol team</w:t>
      </w:r>
    </w:p>
    <w:p w14:paraId="0E699FEF" w14:textId="77777777" w:rsidR="00196608" w:rsidRPr="00196608" w:rsidRDefault="00196608" w:rsidP="00196608">
      <w:pPr>
        <w:numPr>
          <w:ilvl w:val="0"/>
          <w:numId w:val="15"/>
        </w:numPr>
        <w:rPr>
          <w:rFonts w:ascii="Times New Roman" w:hAnsi="Times New Roman" w:cs="Times New Roman"/>
        </w:rPr>
      </w:pPr>
      <w:hyperlink r:id="rId16" w:tgtFrame="_blank" w:history="1">
        <w:r w:rsidRPr="00196608">
          <w:rPr>
            <w:rStyle w:val="ae"/>
            <w:rFonts w:ascii="Times New Roman" w:hAnsi="Times New Roman" w:cs="Times New Roman"/>
          </w:rPr>
          <w:t>Methodology white paper</w:t>
        </w:r>
      </w:hyperlink>
      <w:r w:rsidRPr="00196608">
        <w:rPr>
          <w:rFonts w:ascii="Times New Roman" w:hAnsi="Times New Roman" w:cs="Times New Roman"/>
        </w:rPr>
        <w:t> (with all the technical details)</w:t>
      </w:r>
    </w:p>
    <w:p w14:paraId="319B7BB7" w14:textId="77777777" w:rsidR="00890F27" w:rsidRPr="00196608" w:rsidRDefault="00890F27">
      <w:pPr>
        <w:rPr>
          <w:rFonts w:ascii="Times New Roman" w:hAnsi="Times New Roman" w:cs="Times New Roman"/>
        </w:rPr>
      </w:pPr>
    </w:p>
    <w:sectPr w:rsidR="00890F27" w:rsidRPr="001966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13B1"/>
    <w:multiLevelType w:val="multilevel"/>
    <w:tmpl w:val="25AA7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DB6EB0"/>
    <w:multiLevelType w:val="multilevel"/>
    <w:tmpl w:val="57B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7D3775"/>
    <w:multiLevelType w:val="multilevel"/>
    <w:tmpl w:val="6FC8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1501D7"/>
    <w:multiLevelType w:val="multilevel"/>
    <w:tmpl w:val="A762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9766B9"/>
    <w:multiLevelType w:val="multilevel"/>
    <w:tmpl w:val="48E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066A39"/>
    <w:multiLevelType w:val="multilevel"/>
    <w:tmpl w:val="C6CE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E60441"/>
    <w:multiLevelType w:val="multilevel"/>
    <w:tmpl w:val="B084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324BCC"/>
    <w:multiLevelType w:val="multilevel"/>
    <w:tmpl w:val="516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5406207">
    <w:abstractNumId w:val="5"/>
  </w:num>
  <w:num w:numId="2" w16cid:durableId="1326470041">
    <w:abstractNumId w:val="3"/>
  </w:num>
  <w:num w:numId="3" w16cid:durableId="772482012">
    <w:abstractNumId w:val="6"/>
  </w:num>
  <w:num w:numId="4" w16cid:durableId="262495658">
    <w:abstractNumId w:val="7"/>
  </w:num>
  <w:num w:numId="5" w16cid:durableId="323633422">
    <w:abstractNumId w:val="1"/>
  </w:num>
  <w:num w:numId="6" w16cid:durableId="1821460460">
    <w:abstractNumId w:val="0"/>
  </w:num>
  <w:num w:numId="7" w16cid:durableId="1827552162">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963733990">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287005726">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756703941">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317154032">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122074508">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370541352">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496145826">
    <w:abstractNumId w:val="4"/>
  </w:num>
  <w:num w:numId="15" w16cid:durableId="914583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DA"/>
    <w:rsid w:val="00196608"/>
    <w:rsid w:val="00890F27"/>
    <w:rsid w:val="00E574DA"/>
    <w:rsid w:val="00E80A06"/>
    <w:rsid w:val="00F97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12AA9-5E57-4D68-A6AC-7025D1A1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74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74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74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74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74D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74D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74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74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74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74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74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74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74DA"/>
    <w:rPr>
      <w:rFonts w:cstheme="majorBidi"/>
      <w:color w:val="0F4761" w:themeColor="accent1" w:themeShade="BF"/>
      <w:sz w:val="28"/>
      <w:szCs w:val="28"/>
    </w:rPr>
  </w:style>
  <w:style w:type="character" w:customStyle="1" w:styleId="50">
    <w:name w:val="标题 5 字符"/>
    <w:basedOn w:val="a0"/>
    <w:link w:val="5"/>
    <w:uiPriority w:val="9"/>
    <w:semiHidden/>
    <w:rsid w:val="00E574DA"/>
    <w:rPr>
      <w:rFonts w:cstheme="majorBidi"/>
      <w:color w:val="0F4761" w:themeColor="accent1" w:themeShade="BF"/>
      <w:sz w:val="24"/>
    </w:rPr>
  </w:style>
  <w:style w:type="character" w:customStyle="1" w:styleId="60">
    <w:name w:val="标题 6 字符"/>
    <w:basedOn w:val="a0"/>
    <w:link w:val="6"/>
    <w:uiPriority w:val="9"/>
    <w:semiHidden/>
    <w:rsid w:val="00E574DA"/>
    <w:rPr>
      <w:rFonts w:cstheme="majorBidi"/>
      <w:b/>
      <w:bCs/>
      <w:color w:val="0F4761" w:themeColor="accent1" w:themeShade="BF"/>
    </w:rPr>
  </w:style>
  <w:style w:type="character" w:customStyle="1" w:styleId="70">
    <w:name w:val="标题 7 字符"/>
    <w:basedOn w:val="a0"/>
    <w:link w:val="7"/>
    <w:uiPriority w:val="9"/>
    <w:semiHidden/>
    <w:rsid w:val="00E574DA"/>
    <w:rPr>
      <w:rFonts w:cstheme="majorBidi"/>
      <w:b/>
      <w:bCs/>
      <w:color w:val="595959" w:themeColor="text1" w:themeTint="A6"/>
    </w:rPr>
  </w:style>
  <w:style w:type="character" w:customStyle="1" w:styleId="80">
    <w:name w:val="标题 8 字符"/>
    <w:basedOn w:val="a0"/>
    <w:link w:val="8"/>
    <w:uiPriority w:val="9"/>
    <w:semiHidden/>
    <w:rsid w:val="00E574DA"/>
    <w:rPr>
      <w:rFonts w:cstheme="majorBidi"/>
      <w:color w:val="595959" w:themeColor="text1" w:themeTint="A6"/>
    </w:rPr>
  </w:style>
  <w:style w:type="character" w:customStyle="1" w:styleId="90">
    <w:name w:val="标题 9 字符"/>
    <w:basedOn w:val="a0"/>
    <w:link w:val="9"/>
    <w:uiPriority w:val="9"/>
    <w:semiHidden/>
    <w:rsid w:val="00E574DA"/>
    <w:rPr>
      <w:rFonts w:eastAsiaTheme="majorEastAsia" w:cstheme="majorBidi"/>
      <w:color w:val="595959" w:themeColor="text1" w:themeTint="A6"/>
    </w:rPr>
  </w:style>
  <w:style w:type="paragraph" w:styleId="a3">
    <w:name w:val="Title"/>
    <w:basedOn w:val="a"/>
    <w:next w:val="a"/>
    <w:link w:val="a4"/>
    <w:uiPriority w:val="10"/>
    <w:qFormat/>
    <w:rsid w:val="00E574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74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4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74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74DA"/>
    <w:pPr>
      <w:spacing w:before="160"/>
      <w:jc w:val="center"/>
    </w:pPr>
    <w:rPr>
      <w:i/>
      <w:iCs/>
      <w:color w:val="404040" w:themeColor="text1" w:themeTint="BF"/>
    </w:rPr>
  </w:style>
  <w:style w:type="character" w:customStyle="1" w:styleId="a8">
    <w:name w:val="引用 字符"/>
    <w:basedOn w:val="a0"/>
    <w:link w:val="a7"/>
    <w:uiPriority w:val="29"/>
    <w:rsid w:val="00E574DA"/>
    <w:rPr>
      <w:i/>
      <w:iCs/>
      <w:color w:val="404040" w:themeColor="text1" w:themeTint="BF"/>
    </w:rPr>
  </w:style>
  <w:style w:type="paragraph" w:styleId="a9">
    <w:name w:val="List Paragraph"/>
    <w:basedOn w:val="a"/>
    <w:uiPriority w:val="34"/>
    <w:qFormat/>
    <w:rsid w:val="00E574DA"/>
    <w:pPr>
      <w:ind w:left="720"/>
      <w:contextualSpacing/>
    </w:pPr>
  </w:style>
  <w:style w:type="character" w:styleId="aa">
    <w:name w:val="Intense Emphasis"/>
    <w:basedOn w:val="a0"/>
    <w:uiPriority w:val="21"/>
    <w:qFormat/>
    <w:rsid w:val="00E574DA"/>
    <w:rPr>
      <w:i/>
      <w:iCs/>
      <w:color w:val="0F4761" w:themeColor="accent1" w:themeShade="BF"/>
    </w:rPr>
  </w:style>
  <w:style w:type="paragraph" w:styleId="ab">
    <w:name w:val="Intense Quote"/>
    <w:basedOn w:val="a"/>
    <w:next w:val="a"/>
    <w:link w:val="ac"/>
    <w:uiPriority w:val="30"/>
    <w:qFormat/>
    <w:rsid w:val="00E57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74DA"/>
    <w:rPr>
      <w:i/>
      <w:iCs/>
      <w:color w:val="0F4761" w:themeColor="accent1" w:themeShade="BF"/>
    </w:rPr>
  </w:style>
  <w:style w:type="character" w:styleId="ad">
    <w:name w:val="Intense Reference"/>
    <w:basedOn w:val="a0"/>
    <w:uiPriority w:val="32"/>
    <w:qFormat/>
    <w:rsid w:val="00E574DA"/>
    <w:rPr>
      <w:b/>
      <w:bCs/>
      <w:smallCaps/>
      <w:color w:val="0F4761" w:themeColor="accent1" w:themeShade="BF"/>
      <w:spacing w:val="5"/>
    </w:rPr>
  </w:style>
  <w:style w:type="character" w:styleId="ae">
    <w:name w:val="Hyperlink"/>
    <w:basedOn w:val="a0"/>
    <w:uiPriority w:val="99"/>
    <w:unhideWhenUsed/>
    <w:rsid w:val="00196608"/>
    <w:rPr>
      <w:color w:val="467886" w:themeColor="hyperlink"/>
      <w:u w:val="single"/>
    </w:rPr>
  </w:style>
  <w:style w:type="character" w:styleId="af">
    <w:name w:val="Unresolved Mention"/>
    <w:basedOn w:val="a0"/>
    <w:uiPriority w:val="99"/>
    <w:semiHidden/>
    <w:unhideWhenUsed/>
    <w:rsid w:val="00196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93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gadm.org%2Findex.html&amp;h=AT1Q-Q6GV4MDluLfZIhv8f7gw-DQnF-2p2JKIEvUxJ8xGFq72yg-5pHyo7SJbVbGgV4dIjXGKVRtx1skQI_mUO_UyhXXrILh3PhVcmlF38VXeH5cvZm8jcVH1ZLDsAbEa3-Qow" TargetMode="External"/><Relationship Id="rId13" Type="http://schemas.openxmlformats.org/officeDocument/2006/relationships/hyperlink" Target="https://l.facebook.com/l.php?u=https%3A%2F%2Fgadm.org%2F&amp;h=AT0bPkwPS4pg6_9bXVTwCCb6f_GYvpfC7D0YI0zlYk4jHh8LDe1tUEVyoBNf-VFd981bnw4NoVuzSvovpYJ1kCGKEdx9dqe86YK8lvsKPeqm5DuIlZHU6sZNt8BRi3nmWz35D5nLmsNvQOtDyY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facebook.com/l.php?u=https%3A%2F%2Fgadm.org%2Findex.html&amp;h=AT0RYzxXbSr9NaNj_5cpJ9sEzUKc1sg9zOWHTgUtbzcreNneZ7FdFGg9RzHWjixXNgTUGA0LO8lXJA-ZJn1Bvs7ljRRLVWa6Il0nWDJ0k4J5Wsu2ZszN3sd0M2I-WYvDQcwdYw" TargetMode="External"/><Relationship Id="rId12" Type="http://schemas.openxmlformats.org/officeDocument/2006/relationships/hyperlink" Target="https://l.facebook.com/l.php?u=https%3A%2F%2Fwww.nature.com%2Farticles%2Fs41467-020-15405-7&amp;h=AT0bsIdrUQVB3hhCj7LigtvYPw0HXHcNXnxyUL4NlWxF2A72LnlKxret6sF_ijeW_wkvzw7UlhHYUxmVXi5E58nH4IPzJuPDj8KpddT_3r2hKzK8uRCD-P3ih32Peubw956CKKYCNeP_mT1Utq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forgood.facebook.com/dfg/resources/business-activity-trends-methodology-paper" TargetMode="External"/><Relationship Id="rId1" Type="http://schemas.openxmlformats.org/officeDocument/2006/relationships/numbering" Target="numbering.xml"/><Relationship Id="rId6" Type="http://schemas.openxmlformats.org/officeDocument/2006/relationships/hyperlink" Target="https://l.facebook.com/l.php?u=https%3A%2F%2Fgadm.org%2F&amp;h=AT35gAG3yN9Ae8rPR0rf7oGENYKVPaM7jNGn7C2PyWvbptoZxBew_8ESoGq5VobNZ5KT6ZTqYWaaQgcjbey61i_VUue52wrj-cq6nO0Fce_beAQFYQNCjYp0OqhNNSNfDX-ZSA" TargetMode="External"/><Relationship Id="rId11" Type="http://schemas.openxmlformats.org/officeDocument/2006/relationships/hyperlink" Target="https://l.facebook.com/l.php?u=https%3A%2F%2Fgadm.org%2Findex.html&amp;h=AT27OWCcRNDASjsjqWxk5Kgo3eEhbaP09MPsBpaOV2U2Fp5Aa4qdHEMfRZfv5srlFMFVm3eUkENJGCd49BUWUaStP_lWKwmzKAS4qhPId50xJWmj3bPCfVdRJSXKS_cyJp-qmg" TargetMode="External"/><Relationship Id="rId5" Type="http://schemas.openxmlformats.org/officeDocument/2006/relationships/hyperlink" Target="https://l.facebook.com/l.php?u=https%3A%2F%2Fwww.nature.com%2Farticles%2Fs41467-020-15405-7&amp;h=AT35DaFpIIK7uqzsbeVCeMc5znPzRk87El7KgZ4SHJxst573p0D6RG8eVoexptNfbpULDLKXRR_fO1oXXVbw3jZ8YpFLTb9kQertNG1zYNkERxG58VMNRhe69-abxZkCXtFLuA" TargetMode="External"/><Relationship Id="rId15" Type="http://schemas.openxmlformats.org/officeDocument/2006/relationships/hyperlink" Target="https://l.facebook.com/l.php?u=https%3A%2F%2Fwww.nature.com%2Farticles%2Fs41467-020-15405-7%3Ffbclid%3DIwAR3fI3FIWcYJT5LwiY3uulQtp1wI75Z3Pf2V_CK1lAJOmTejpJK1tpUfTYg&amp;h=AT1s0c1MRNCgke4bHv1J336KFyPo6KWPvEhVfu-edgAuAtWs1yiimgxnGKxFVpeKmkUWU20t8dqc6k3fL4HBme_H4HmXLu5mpQInX4OVSWL5BybY7Amrn7_WXNJlbeHVRifnbQ" TargetMode="External"/><Relationship Id="rId10" Type="http://schemas.openxmlformats.org/officeDocument/2006/relationships/hyperlink" Target="https://l.facebook.com/l.php?u=https%3A%2F%2Fgadm.org%2Findex.html&amp;h=AT2Xx61hPbIaWuEIJsM3iQfIDpFg7PhrbM4DsLLzC7llZWh0NBW5LKNGtK7WjK7vEDy9ci1KmdmFrgBsuh9ZSpcslAfa8DPu-dOANrgPqpG65-OoEFK4N4oQIwUkVa-pXx4cTA" TargetMode="External"/><Relationship Id="rId4" Type="http://schemas.openxmlformats.org/officeDocument/2006/relationships/webSettings" Target="webSettings.xml"/><Relationship Id="rId9" Type="http://schemas.openxmlformats.org/officeDocument/2006/relationships/hyperlink" Target="https://l.facebook.com/l.php?u=https%3A%2F%2Fgadm.org%2Findex.html&amp;h=AT3lWVv9nAeDG-VYtS5jBbzhPOEL5lfCs1eC7PZOthlDnbz71BAZokbVR5VsHKTWG8sbcSyMZEnuehhm8LJH2QAZcvnbfRlyY2z5H9KsMVlhUewn38L51CQjLAwAjuPyxStd-g" TargetMode="External"/><Relationship Id="rId14" Type="http://schemas.openxmlformats.org/officeDocument/2006/relationships/hyperlink" Target="https://dataforgood.facebook.com/dfg/tools/business-activity-trend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1887</Words>
  <Characters>10761</Characters>
  <Application>Microsoft Office Word</Application>
  <DocSecurity>0</DocSecurity>
  <Lines>89</Lines>
  <Paragraphs>25</Paragraphs>
  <ScaleCrop>false</ScaleCrop>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金林 巫</cp:lastModifiedBy>
  <cp:revision>2</cp:revision>
  <dcterms:created xsi:type="dcterms:W3CDTF">2024-11-10T09:06:00Z</dcterms:created>
  <dcterms:modified xsi:type="dcterms:W3CDTF">2024-11-10T09:07:00Z</dcterms:modified>
</cp:coreProperties>
</file>