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36F1" w14:textId="77777777" w:rsidR="005B4A54" w:rsidRPr="005B4A54" w:rsidRDefault="005B4A54" w:rsidP="005B4A54">
      <w:pPr>
        <w:widowControl/>
        <w:adjustRightInd w:val="0"/>
        <w:snapToGrid w:val="0"/>
        <w:jc w:val="center"/>
        <w:rPr>
          <w:rFonts w:ascii="Times New Roman" w:eastAsia="宋体" w:hAnsi="Times New Roman" w:cs="Times New Roman"/>
          <w:kern w:val="0"/>
          <w:sz w:val="36"/>
          <w:szCs w:val="36"/>
          <w:lang w:val="en-AU"/>
        </w:rPr>
      </w:pPr>
      <w:bookmarkStart w:id="0" w:name="OLE_LINK12"/>
      <w:bookmarkStart w:id="1" w:name="OLE_LINK9"/>
      <w:bookmarkStart w:id="2" w:name="OLE_LINK46"/>
      <w:r w:rsidRPr="005B4A54">
        <w:rPr>
          <w:rFonts w:ascii="Times New Roman" w:eastAsia="宋体" w:hAnsi="Times New Roman" w:cs="Times New Roman"/>
          <w:kern w:val="0"/>
          <w:sz w:val="36"/>
          <w:szCs w:val="36"/>
          <w:lang w:val="en-AU"/>
        </w:rPr>
        <w:t>M</w:t>
      </w:r>
      <w:r w:rsidRPr="005B4A54">
        <w:rPr>
          <w:rFonts w:ascii="Times New Roman" w:eastAsia="宋体" w:hAnsi="Times New Roman" w:cs="Times New Roman" w:hint="eastAsia"/>
          <w:kern w:val="0"/>
          <w:sz w:val="36"/>
          <w:szCs w:val="36"/>
          <w:lang w:val="en-AU"/>
        </w:rPr>
        <w:t>ulti-layer</w:t>
      </w:r>
      <w:r w:rsidRPr="005B4A54">
        <w:rPr>
          <w:rFonts w:ascii="Times New Roman" w:eastAsia="宋体" w:hAnsi="Times New Roman" w:cs="Times New Roman"/>
          <w:kern w:val="0"/>
          <w:sz w:val="36"/>
          <w:szCs w:val="36"/>
          <w:lang w:val="en-AU"/>
        </w:rPr>
        <w:t xml:space="preserve"> F</w:t>
      </w:r>
      <w:r w:rsidRPr="005B4A54">
        <w:rPr>
          <w:rFonts w:ascii="Times New Roman" w:eastAsia="宋体" w:hAnsi="Times New Roman" w:cs="Times New Roman" w:hint="eastAsia"/>
          <w:kern w:val="0"/>
          <w:sz w:val="36"/>
          <w:szCs w:val="36"/>
          <w:lang w:val="en-AU"/>
        </w:rPr>
        <w:t>eature</w:t>
      </w:r>
      <w:r w:rsidRPr="005B4A54">
        <w:rPr>
          <w:rFonts w:ascii="Times New Roman" w:eastAsia="宋体" w:hAnsi="Times New Roman" w:cs="Times New Roman"/>
          <w:kern w:val="0"/>
          <w:sz w:val="36"/>
          <w:szCs w:val="36"/>
          <w:lang w:val="en-AU"/>
        </w:rPr>
        <w:t xml:space="preserve"> S</w:t>
      </w:r>
      <w:r w:rsidRPr="005B4A54">
        <w:rPr>
          <w:rFonts w:ascii="Times New Roman" w:eastAsia="宋体" w:hAnsi="Times New Roman" w:cs="Times New Roman" w:hint="eastAsia"/>
          <w:kern w:val="0"/>
          <w:sz w:val="36"/>
          <w:szCs w:val="36"/>
          <w:lang w:val="en-AU"/>
        </w:rPr>
        <w:t>election</w:t>
      </w:r>
      <w:r w:rsidRPr="005B4A54">
        <w:rPr>
          <w:rFonts w:ascii="Times New Roman" w:eastAsia="宋体" w:hAnsi="Times New Roman" w:cs="Times New Roman"/>
          <w:kern w:val="0"/>
          <w:sz w:val="36"/>
          <w:szCs w:val="36"/>
          <w:lang w:val="en-AU"/>
        </w:rPr>
        <w:t xml:space="preserve"> Incorporating</w:t>
      </w:r>
      <w:r w:rsidRPr="005B4A54">
        <w:rPr>
          <w:rFonts w:ascii="Times New Roman" w:eastAsia="宋体" w:hAnsi="Times New Roman" w:cs="Times New Roman"/>
          <w:kern w:val="0"/>
          <w:sz w:val="36"/>
          <w:szCs w:val="36"/>
        </w:rPr>
        <w:t xml:space="preserve"> Weighted Score-based </w:t>
      </w:r>
      <w:r w:rsidRPr="005B4A54">
        <w:rPr>
          <w:rFonts w:ascii="Times New Roman" w:eastAsia="宋体" w:hAnsi="Times New Roman" w:cs="Times New Roman"/>
          <w:kern w:val="0"/>
          <w:sz w:val="36"/>
          <w:szCs w:val="36"/>
          <w:lang w:val="en-AU"/>
        </w:rPr>
        <w:t xml:space="preserve">Expert Knowledge </w:t>
      </w:r>
      <w:r w:rsidRPr="005B4A54">
        <w:rPr>
          <w:rFonts w:ascii="Times New Roman" w:eastAsia="宋体" w:hAnsi="Times New Roman" w:cs="Times New Roman" w:hint="eastAsia"/>
          <w:kern w:val="0"/>
          <w:sz w:val="36"/>
          <w:szCs w:val="36"/>
          <w:lang w:val="en-AU"/>
        </w:rPr>
        <w:t>toward</w:t>
      </w:r>
      <w:r w:rsidRPr="005B4A54">
        <w:rPr>
          <w:rFonts w:ascii="Times New Roman" w:eastAsia="宋体" w:hAnsi="Times New Roman" w:cs="Times New Roman"/>
          <w:kern w:val="0"/>
          <w:sz w:val="36"/>
          <w:szCs w:val="36"/>
          <w:lang w:val="en-AU"/>
        </w:rPr>
        <w:t xml:space="preserve"> M</w:t>
      </w:r>
      <w:r w:rsidRPr="005B4A54">
        <w:rPr>
          <w:rFonts w:ascii="Times New Roman" w:eastAsia="宋体" w:hAnsi="Times New Roman" w:cs="Times New Roman" w:hint="eastAsia"/>
          <w:kern w:val="0"/>
          <w:sz w:val="36"/>
          <w:szCs w:val="36"/>
          <w:lang w:val="en-AU"/>
        </w:rPr>
        <w:t>odelling</w:t>
      </w:r>
      <w:r w:rsidRPr="005B4A54">
        <w:rPr>
          <w:rFonts w:ascii="Times New Roman" w:eastAsia="宋体" w:hAnsi="Times New Roman" w:cs="Times New Roman"/>
          <w:kern w:val="0"/>
          <w:sz w:val="36"/>
          <w:szCs w:val="36"/>
          <w:lang w:val="en-AU"/>
        </w:rPr>
        <w:t xml:space="preserve"> Materials with Targeted Properties</w:t>
      </w:r>
    </w:p>
    <w:bookmarkEnd w:id="0"/>
    <w:bookmarkEnd w:id="1"/>
    <w:bookmarkEnd w:id="2"/>
    <w:p w14:paraId="078983DC" w14:textId="4434B65C" w:rsidR="005B4A54" w:rsidRPr="005B4A54" w:rsidRDefault="005B4A54" w:rsidP="005B4A54">
      <w:pPr>
        <w:jc w:val="center"/>
        <w:rPr>
          <w:rFonts w:ascii="Times New Roman" w:eastAsia="宋体" w:hAnsi="Times New Roman" w:cs="Times New Roman"/>
          <w:lang w:val="en-AU"/>
        </w:rPr>
      </w:pPr>
      <w:r w:rsidRPr="005B4A54">
        <w:rPr>
          <w:rFonts w:ascii="Times New Roman" w:eastAsia="宋体" w:hAnsi="Times New Roman" w:cs="Times New Roman"/>
          <w:lang w:val="en-AU"/>
        </w:rPr>
        <w:t xml:space="preserve">Yue </w:t>
      </w:r>
      <w:proofErr w:type="spellStart"/>
      <w:r w:rsidRPr="005B4A54">
        <w:rPr>
          <w:rFonts w:ascii="Times New Roman" w:eastAsia="宋体" w:hAnsi="Times New Roman" w:cs="Times New Roman"/>
          <w:lang w:val="en-AU"/>
        </w:rPr>
        <w:t>Liu</w:t>
      </w:r>
      <w:r w:rsidRPr="005B4A54">
        <w:rPr>
          <w:rFonts w:ascii="Times New Roman" w:eastAsia="宋体" w:hAnsi="Times New Roman" w:cs="Times New Roman"/>
          <w:vertAlign w:val="superscript"/>
          <w:lang w:val="en-AU"/>
        </w:rPr>
        <w:t>a</w:t>
      </w:r>
      <w:proofErr w:type="spellEnd"/>
      <w:r w:rsidRPr="005B4A54">
        <w:rPr>
          <w:rFonts w:ascii="Times New Roman" w:eastAsia="宋体" w:hAnsi="Times New Roman" w:cs="Times New Roman"/>
          <w:lang w:val="en-AU"/>
        </w:rPr>
        <w:t xml:space="preserve">, Junming </w:t>
      </w:r>
      <w:r w:rsidRPr="005B4A54">
        <w:rPr>
          <w:rFonts w:ascii="Times New Roman" w:eastAsia="宋体" w:hAnsi="Times New Roman" w:cs="Times New Roman"/>
          <w:noProof/>
          <w:lang w:val="en-AU"/>
        </w:rPr>
        <w:t>Wu</w:t>
      </w:r>
      <w:r w:rsidRPr="005B4A54">
        <w:rPr>
          <w:rFonts w:ascii="Times New Roman" w:eastAsia="宋体" w:hAnsi="Times New Roman" w:cs="Times New Roman"/>
          <w:noProof/>
          <w:vertAlign w:val="superscript"/>
          <w:lang w:val="en-AU"/>
        </w:rPr>
        <w:t>a</w:t>
      </w:r>
      <w:r w:rsidRPr="005B4A54">
        <w:rPr>
          <w:rFonts w:ascii="Times New Roman" w:eastAsia="宋体" w:hAnsi="Times New Roman" w:cs="Times New Roman"/>
          <w:lang w:val="en-AU"/>
        </w:rPr>
        <w:t xml:space="preserve">, Siqi </w:t>
      </w:r>
      <w:proofErr w:type="spellStart"/>
      <w:r w:rsidRPr="005B4A54">
        <w:rPr>
          <w:rFonts w:ascii="Times New Roman" w:eastAsia="宋体" w:hAnsi="Times New Roman" w:cs="Times New Roman"/>
          <w:lang w:val="en-AU"/>
        </w:rPr>
        <w:t>Shi</w:t>
      </w:r>
      <w:r w:rsidRPr="005B4A54">
        <w:rPr>
          <w:rFonts w:ascii="Times New Roman" w:eastAsia="宋体" w:hAnsi="Times New Roman" w:cs="Times New Roman"/>
          <w:vertAlign w:val="superscript"/>
          <w:lang w:val="en-AU"/>
        </w:rPr>
        <w:t>b</w:t>
      </w:r>
      <w:proofErr w:type="spellEnd"/>
      <w:r w:rsidRPr="005B4A54">
        <w:rPr>
          <w:rFonts w:ascii="Times New Roman" w:eastAsia="宋体" w:hAnsi="Times New Roman" w:cs="Times New Roman"/>
          <w:vertAlign w:val="superscript"/>
          <w:lang w:val="en-AU"/>
        </w:rPr>
        <w:t>, c</w:t>
      </w:r>
      <w:bookmarkStart w:id="3" w:name="_GoBack"/>
      <w:bookmarkEnd w:id="3"/>
    </w:p>
    <w:p w14:paraId="41944D43" w14:textId="77777777" w:rsidR="005B4A54" w:rsidRPr="005B4A54" w:rsidRDefault="005B4A54" w:rsidP="005B4A54">
      <w:pPr>
        <w:jc w:val="center"/>
        <w:rPr>
          <w:rFonts w:ascii="Times New Roman" w:eastAsia="宋体" w:hAnsi="Times New Roman" w:cs="Times New Roman"/>
          <w:lang w:val="en-AU"/>
        </w:rPr>
      </w:pPr>
      <w:r w:rsidRPr="005B4A54">
        <w:rPr>
          <w:rFonts w:ascii="Times New Roman" w:eastAsia="宋体" w:hAnsi="Times New Roman" w:cs="Times New Roman"/>
          <w:lang w:val="en-AU"/>
        </w:rPr>
        <w:t>a School of Computer Engineering and Science, Shanghai Institute for Advanced Communication and Data Science, Shanghai University, Shanghai, China</w:t>
      </w:r>
    </w:p>
    <w:p w14:paraId="7164E1F9" w14:textId="77777777" w:rsidR="005B4A54" w:rsidRPr="005B4A54" w:rsidRDefault="005B4A54" w:rsidP="005B4A54">
      <w:pPr>
        <w:jc w:val="center"/>
        <w:rPr>
          <w:rFonts w:ascii="Times New Roman" w:eastAsia="宋体" w:hAnsi="Times New Roman" w:cs="Times New Roman"/>
          <w:lang w:val="en-AU"/>
        </w:rPr>
      </w:pPr>
      <w:r w:rsidRPr="005B4A54">
        <w:rPr>
          <w:rFonts w:ascii="Times New Roman" w:eastAsia="宋体" w:hAnsi="Times New Roman" w:cs="Times New Roman"/>
          <w:lang w:val="en-AU"/>
        </w:rPr>
        <w:t>b School of Material Science and Engineering, Shanghai University, Shanghai 200444, China</w:t>
      </w:r>
    </w:p>
    <w:p w14:paraId="463DF71B" w14:textId="77777777" w:rsidR="005B4A54" w:rsidRPr="005B4A54" w:rsidRDefault="005B4A54" w:rsidP="005B4A54">
      <w:pPr>
        <w:jc w:val="center"/>
        <w:rPr>
          <w:rFonts w:ascii="Times New Roman" w:eastAsia="宋体" w:hAnsi="Times New Roman" w:cs="Times New Roman"/>
          <w:lang w:val="en-AU"/>
        </w:rPr>
      </w:pPr>
      <w:r w:rsidRPr="005B4A54">
        <w:rPr>
          <w:rFonts w:ascii="Times New Roman" w:eastAsia="宋体" w:hAnsi="Times New Roman" w:cs="Times New Roman"/>
          <w:lang w:val="en-AU"/>
        </w:rPr>
        <w:t>c Materials Genome Institute, Shanghai University, Shanghai 200444, China</w:t>
      </w:r>
    </w:p>
    <w:p w14:paraId="523DA524" w14:textId="77777777" w:rsidR="005B4A54" w:rsidRPr="005B4A54" w:rsidRDefault="005B4A54" w:rsidP="005B4A54">
      <w:pPr>
        <w:keepNext/>
        <w:keepLines/>
        <w:spacing w:before="260" w:after="260" w:line="416" w:lineRule="auto"/>
        <w:ind w:left="3360"/>
        <w:outlineLvl w:val="1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B4A54">
        <w:rPr>
          <w:rFonts w:ascii="Times New Roman" w:eastAsia="宋体" w:hAnsi="Times New Roman" w:cs="Times New Roman"/>
          <w:b/>
          <w:bCs/>
          <w:sz w:val="32"/>
          <w:szCs w:val="32"/>
        </w:rPr>
        <w:t>Abstract</w:t>
      </w:r>
    </w:p>
    <w:p w14:paraId="21F54A38" w14:textId="77777777" w:rsidR="005B4A54" w:rsidRPr="005B4A54" w:rsidRDefault="005B4A54" w:rsidP="005B4A54">
      <w:pPr>
        <w:ind w:firstLine="420"/>
        <w:rPr>
          <w:rFonts w:ascii="Times New Roman" w:eastAsia="宋体" w:hAnsi="Times New Roman" w:cs="Times New Roman"/>
          <w:color w:val="000000"/>
          <w:szCs w:val="21"/>
        </w:rPr>
      </w:pPr>
      <w:r w:rsidRPr="005B4A54">
        <w:rPr>
          <w:rFonts w:ascii="Times New Roman" w:eastAsia="宋体" w:hAnsi="Times New Roman" w:cs="Times New Roman"/>
          <w:color w:val="000000"/>
          <w:szCs w:val="21"/>
          <w:lang w:val="en-GB"/>
        </w:rPr>
        <w:t>Selecting proper descriptors or features is one of the central problems in exploring structure-activity relationships of materials using machine learning models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. The current feature selection algorithms are usually tedious in operation, diverse in applicable scenarios, and tend to ignore the prior knowledge of domain experts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about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features. Here, we propose a data-driven multi-layer feature selection method incorporating domain expert knowledge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named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DML-</w:t>
      </w:r>
      <w:proofErr w:type="spellStart"/>
      <w:r w:rsidRPr="005B4A54">
        <w:rPr>
          <w:rFonts w:ascii="Times New Roman" w:eastAsia="宋体" w:hAnsi="Times New Roman" w:cs="Times New Roman"/>
          <w:color w:val="000000"/>
          <w:szCs w:val="21"/>
        </w:rPr>
        <w:t>FS</w:t>
      </w:r>
      <w:r w:rsidRPr="005B4A54">
        <w:rPr>
          <w:rFonts w:ascii="Times New Roman" w:eastAsia="宋体" w:hAnsi="Times New Roman" w:cs="Times New Roman"/>
          <w:color w:val="000000"/>
          <w:szCs w:val="21"/>
          <w:vertAlign w:val="subscript"/>
        </w:rPr>
        <w:t>dek</w:t>
      </w:r>
      <w:proofErr w:type="spellEnd"/>
      <w:r w:rsidRPr="005B4A54">
        <w:rPr>
          <w:rFonts w:ascii="Times New Roman" w:eastAsia="宋体" w:hAnsi="Times New Roman" w:cs="Times New Roman"/>
          <w:color w:val="000000"/>
          <w:szCs w:val="21"/>
          <w:vertAlign w:val="subscript"/>
        </w:rPr>
        <w:t xml:space="preserve"> 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for rational selection of material descriptors. </w:t>
      </w:r>
      <w:r w:rsidRPr="005B4A54">
        <w:rPr>
          <w:rFonts w:ascii="Times New Roman" w:eastAsia="宋体" w:hAnsi="Times New Roman" w:cs="Times New Roman"/>
          <w:szCs w:val="21"/>
        </w:rPr>
        <w:t xml:space="preserve">The whole process of our approach is fully automated, with users simply entering training data without too much interaction. Furthermore, domain </w:t>
      </w:r>
      <w:r w:rsidRPr="005B4A54">
        <w:rPr>
          <w:rFonts w:ascii="Times New Roman" w:eastAsia="宋体" w:hAnsi="Times New Roman" w:cs="Times New Roman"/>
          <w:noProof/>
          <w:szCs w:val="21"/>
        </w:rPr>
        <w:t>expert</w:t>
      </w:r>
      <w:r w:rsidRPr="005B4A54">
        <w:rPr>
          <w:rFonts w:ascii="Times New Roman" w:eastAsia="宋体" w:hAnsi="Times New Roman" w:cs="Times New Roman"/>
          <w:szCs w:val="21"/>
        </w:rPr>
        <w:t xml:space="preserve"> knowledge is quantified </w:t>
      </w:r>
      <w:r w:rsidRPr="005B4A54">
        <w:rPr>
          <w:rFonts w:ascii="Times New Roman" w:eastAsia="宋体" w:hAnsi="Times New Roman" w:cs="Times New Roman" w:hint="eastAsia"/>
          <w:szCs w:val="21"/>
        </w:rPr>
        <w:t>by</w:t>
      </w:r>
      <w:r w:rsidRPr="005B4A54">
        <w:rPr>
          <w:rFonts w:ascii="Times New Roman" w:eastAsia="宋体" w:hAnsi="Times New Roman" w:cs="Times New Roman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szCs w:val="21"/>
        </w:rPr>
        <w:t>means</w:t>
      </w:r>
      <w:r w:rsidRPr="005B4A54">
        <w:rPr>
          <w:rFonts w:ascii="Times New Roman" w:eastAsia="宋体" w:hAnsi="Times New Roman" w:cs="Times New Roman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szCs w:val="21"/>
        </w:rPr>
        <w:t>of</w:t>
      </w:r>
      <w:r w:rsidRPr="005B4A54">
        <w:rPr>
          <w:rFonts w:ascii="Times New Roman" w:eastAsia="宋体" w:hAnsi="Times New Roman" w:cs="Times New Roman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szCs w:val="21"/>
        </w:rPr>
        <w:t>weighted</w:t>
      </w:r>
      <w:r w:rsidRPr="005B4A54">
        <w:rPr>
          <w:rFonts w:ascii="Times New Roman" w:eastAsia="宋体" w:hAnsi="Times New Roman" w:cs="Times New Roman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szCs w:val="21"/>
        </w:rPr>
        <w:t>scoring</w:t>
      </w:r>
      <w:r w:rsidRPr="005B4A54">
        <w:rPr>
          <w:rFonts w:ascii="Times New Roman" w:eastAsia="宋体" w:hAnsi="Times New Roman" w:cs="Times New Roman"/>
          <w:szCs w:val="21"/>
        </w:rPr>
        <w:t xml:space="preserve"> and integrated into the selection process of features by our developed strategies, reducing the risk of crucial features being removed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>.</w:t>
      </w:r>
      <w:r w:rsidRPr="005B4A54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Successfully, empirical studies on eight material properties datasets demonstrate the potential of the approach to automatically search for a reduced feature set with lower root mean absolute errors (RMSEs) than those of utilizing initial material features. </w:t>
      </w:r>
      <w:bookmarkStart w:id="4" w:name="OLE_LINK38"/>
      <w:bookmarkStart w:id="5" w:name="OLE_LINK43"/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Essentially, the most relevant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material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features, the number of which is far less than the number of original features,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are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selected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to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establish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a closer and more accurate structure-activity relationship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mapping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the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properties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of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material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s. </w:t>
      </w:r>
      <w:bookmarkEnd w:id="4"/>
      <w:bookmarkEnd w:id="5"/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Our method can perfectly </w:t>
      </w:r>
      <w:r w:rsidRPr="005B4A54">
        <w:rPr>
          <w:rFonts w:ascii="Times New Roman" w:eastAsia="宋体" w:hAnsi="Times New Roman" w:cs="Times New Roman" w:hint="eastAsia"/>
          <w:color w:val="000000"/>
          <w:szCs w:val="21"/>
        </w:rPr>
        <w:t>represent</w:t>
      </w:r>
      <w:r w:rsidRPr="005B4A54">
        <w:rPr>
          <w:rFonts w:ascii="Times New Roman" w:eastAsia="宋体" w:hAnsi="Times New Roman" w:cs="Times New Roman"/>
          <w:color w:val="000000"/>
          <w:szCs w:val="21"/>
        </w:rPr>
        <w:t xml:space="preserve"> the targeted properties of materials with a smaller and interpretable set of material features while ensuring equal or better prediction accuracy.</w:t>
      </w:r>
    </w:p>
    <w:p w14:paraId="5A2D0EA6" w14:textId="77777777" w:rsidR="005B4A54" w:rsidRPr="005B4A54" w:rsidRDefault="005B4A54" w:rsidP="005B4A54">
      <w:pPr>
        <w:ind w:firstLine="420"/>
        <w:rPr>
          <w:rFonts w:ascii="Times New Roman" w:eastAsia="宋体" w:hAnsi="Times New Roman" w:cs="Times New Roman"/>
          <w:szCs w:val="21"/>
        </w:rPr>
      </w:pPr>
    </w:p>
    <w:p w14:paraId="15B9BA5D" w14:textId="494D5E08" w:rsidR="005B4A54" w:rsidRPr="005B4A54" w:rsidRDefault="005B4A54" w:rsidP="005B4A54">
      <w:pPr>
        <w:rPr>
          <w:rFonts w:ascii="Times New Roman" w:eastAsia="宋体" w:hAnsi="Times New Roman" w:cs="Times New Roman" w:hint="eastAsia"/>
          <w:b/>
          <w:color w:val="000000"/>
          <w:lang w:val="en-GB"/>
        </w:rPr>
      </w:pPr>
      <w:r w:rsidRPr="005B4A54">
        <w:rPr>
          <w:rFonts w:ascii="Times New Roman" w:eastAsia="宋体" w:hAnsi="Times New Roman" w:cs="Times New Roman"/>
          <w:b/>
          <w:lang w:val="en-GB"/>
        </w:rPr>
        <w:t>Keywords: Feature Selection</w:t>
      </w:r>
      <w:r w:rsidRPr="005B4A54">
        <w:rPr>
          <w:rFonts w:ascii="Times New Roman" w:eastAsia="宋体" w:hAnsi="Times New Roman" w:cs="Times New Roman" w:hint="eastAsia"/>
          <w:b/>
          <w:lang w:val="en-GB"/>
        </w:rPr>
        <w:t xml:space="preserve">, </w:t>
      </w:r>
      <w:r w:rsidRPr="005B4A54">
        <w:rPr>
          <w:rFonts w:ascii="Times New Roman" w:eastAsia="宋体" w:hAnsi="Times New Roman" w:cs="Times New Roman"/>
          <w:b/>
          <w:lang w:val="en-GB"/>
        </w:rPr>
        <w:t>M</w:t>
      </w:r>
      <w:r w:rsidRPr="005B4A54">
        <w:rPr>
          <w:rFonts w:ascii="Times New Roman" w:eastAsia="宋体" w:hAnsi="Times New Roman" w:cs="Times New Roman" w:hint="eastAsia"/>
          <w:b/>
          <w:lang w:val="en-GB"/>
        </w:rPr>
        <w:t>achine</w:t>
      </w:r>
      <w:r w:rsidRPr="005B4A54">
        <w:rPr>
          <w:rFonts w:ascii="Times New Roman" w:eastAsia="宋体" w:hAnsi="Times New Roman" w:cs="Times New Roman"/>
          <w:b/>
          <w:lang w:val="en-GB"/>
        </w:rPr>
        <w:t xml:space="preserve"> </w:t>
      </w:r>
      <w:r w:rsidRPr="005B4A54">
        <w:rPr>
          <w:rFonts w:ascii="Times New Roman" w:eastAsia="宋体" w:hAnsi="Times New Roman" w:cs="Times New Roman" w:hint="eastAsia"/>
          <w:b/>
          <w:lang w:val="en-GB"/>
        </w:rPr>
        <w:t>learning,</w:t>
      </w:r>
      <w:r w:rsidRPr="005B4A54">
        <w:rPr>
          <w:rFonts w:ascii="Times New Roman" w:eastAsia="宋体" w:hAnsi="Times New Roman" w:cs="Times New Roman"/>
          <w:b/>
          <w:lang w:val="en-GB"/>
        </w:rPr>
        <w:t xml:space="preserve"> Domain expert </w:t>
      </w:r>
      <w:r w:rsidRPr="005B4A54">
        <w:rPr>
          <w:rFonts w:ascii="Times New Roman" w:eastAsia="宋体" w:hAnsi="Times New Roman" w:cs="Times New Roman" w:hint="eastAsia"/>
          <w:b/>
          <w:lang w:val="en-GB"/>
        </w:rPr>
        <w:t>know</w:t>
      </w:r>
      <w:r w:rsidRPr="005B4A54">
        <w:rPr>
          <w:rFonts w:ascii="Times New Roman" w:eastAsia="宋体" w:hAnsi="Times New Roman" w:cs="Times New Roman"/>
          <w:b/>
          <w:lang w:val="en-GB"/>
        </w:rPr>
        <w:t>ledge</w:t>
      </w:r>
      <w:r w:rsidRPr="005B4A54">
        <w:rPr>
          <w:rFonts w:ascii="Times New Roman" w:eastAsia="宋体" w:hAnsi="Times New Roman" w:cs="Times New Roman" w:hint="eastAsia"/>
          <w:b/>
          <w:lang w:val="en-GB"/>
        </w:rPr>
        <w:t>,</w:t>
      </w:r>
      <w:r w:rsidRPr="005B4A54">
        <w:rPr>
          <w:rFonts w:ascii="Times New Roman" w:eastAsia="宋体" w:hAnsi="Times New Roman" w:cs="Times New Roman" w:hint="eastAsia"/>
          <w:b/>
          <w:color w:val="000000"/>
          <w:lang w:val="en-GB"/>
        </w:rPr>
        <w:t xml:space="preserve"> </w:t>
      </w:r>
      <w:r w:rsidRPr="005B4A54">
        <w:rPr>
          <w:rFonts w:ascii="Times New Roman" w:eastAsia="宋体" w:hAnsi="Times New Roman" w:cs="Times New Roman"/>
          <w:b/>
          <w:color w:val="000000"/>
          <w:lang w:val="en-GB"/>
        </w:rPr>
        <w:t>Materials properties prediction</w:t>
      </w:r>
    </w:p>
    <w:p w14:paraId="7FCF2C89" w14:textId="42072397" w:rsidR="005269C2" w:rsidRDefault="005269C2" w:rsidP="005B4A54"/>
    <w:sectPr w:rsidR="0052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40B02" w14:textId="77777777" w:rsidR="004A5575" w:rsidRDefault="004A5575" w:rsidP="005B4A54">
      <w:r>
        <w:separator/>
      </w:r>
    </w:p>
  </w:endnote>
  <w:endnote w:type="continuationSeparator" w:id="0">
    <w:p w14:paraId="52972289" w14:textId="77777777" w:rsidR="004A5575" w:rsidRDefault="004A5575" w:rsidP="005B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5A4BC" w14:textId="77777777" w:rsidR="004A5575" w:rsidRDefault="004A5575" w:rsidP="005B4A54">
      <w:r>
        <w:separator/>
      </w:r>
    </w:p>
  </w:footnote>
  <w:footnote w:type="continuationSeparator" w:id="0">
    <w:p w14:paraId="74FE09A0" w14:textId="77777777" w:rsidR="004A5575" w:rsidRDefault="004A5575" w:rsidP="005B4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76A"/>
    <w:multiLevelType w:val="multilevel"/>
    <w:tmpl w:val="0E5D376A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2D"/>
    <w:rsid w:val="004A5575"/>
    <w:rsid w:val="005269C2"/>
    <w:rsid w:val="005B4A54"/>
    <w:rsid w:val="007B32C2"/>
    <w:rsid w:val="00EB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1FB01"/>
  <w15:chartTrackingRefBased/>
  <w15:docId w15:val="{CF858D45-02AB-4816-96FB-25E01371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A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A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2019-06-18T05:17:00Z</cp:lastPrinted>
  <dcterms:created xsi:type="dcterms:W3CDTF">2019-06-18T05:14:00Z</dcterms:created>
  <dcterms:modified xsi:type="dcterms:W3CDTF">2019-06-18T05:19:00Z</dcterms:modified>
</cp:coreProperties>
</file>