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 w:val="0"/>
        </w:rPr>
        <w:t>KSTAR 检索、复用、归因与错误模式优化分析报告</w:t>
      </w:r>
    </w:p>
    <w:p>
      <w:pPr>
        <w:pStyle w:val="ListBullet"/>
      </w:pPr>
      <w:r>
        <w:rPr>
          <w:b w:val="0"/>
        </w:rPr>
        <w:t>日期：2026-09-01</w:t>
      </w:r>
    </w:p>
    <w:p>
      <w:pPr>
        <w:pStyle w:val="ListBullet"/>
      </w:pPr>
      <w:r>
        <w:rPr>
          <w:b w:val="0"/>
        </w:rPr>
        <w:t>分析对象：CogSeed 当前 KSTAR / Recall / Personal Ontology / Group Chat 实现，以及 P3394 Review 文档、KSTAR 优化想法和 9 月 1 日会议记录</w:t>
      </w:r>
    </w:p>
    <w:p>
      <w:pPr>
        <w:pStyle w:val="ListBullet"/>
      </w:pPr>
      <w:r>
        <w:rPr>
          <w:b w:val="0"/>
        </w:rPr>
        <w:t>代码基线：</w:t>
      </w:r>
      <w:r>
        <w:rPr>
          <w:rFonts w:ascii="Consolas" w:hAnsi="Consolas" w:eastAsia="Microsoft YaHei"/>
          <w:color w:val="78341E"/>
          <w:sz w:val="18"/>
        </w:rPr>
        <w:t>codex/kstar-develop-rebased-20260901</w:t>
      </w:r>
      <w:r>
        <w:rPr>
          <w:b w:val="0"/>
        </w:rPr>
        <w:t>（核对时 HEAD：</w:t>
      </w:r>
      <w:r>
        <w:rPr>
          <w:rFonts w:ascii="Consolas" w:hAnsi="Consolas" w:eastAsia="Microsoft YaHei"/>
          <w:color w:val="78341E"/>
          <w:sz w:val="18"/>
        </w:rPr>
        <w:t>bcc47e69</w:t>
      </w:r>
      <w:r>
        <w:rPr>
          <w:b w:val="0"/>
        </w:rPr>
        <w:t xml:space="preserve">，对应 </w:t>
      </w:r>
      <w:r>
        <w:rPr>
          <w:rFonts w:ascii="Consolas" w:hAnsi="Consolas" w:eastAsia="Microsoft YaHei"/>
          <w:color w:val="78341E"/>
          <w:sz w:val="18"/>
        </w:rPr>
        <w:t>origin/develop</w:t>
      </w:r>
      <w:r>
        <w:rPr>
          <w:b w:val="0"/>
        </w:rPr>
        <w:t>：</w:t>
      </w:r>
      <w:r>
        <w:rPr>
          <w:rFonts w:ascii="Consolas" w:hAnsi="Consolas" w:eastAsia="Microsoft YaHei"/>
          <w:color w:val="78341E"/>
          <w:sz w:val="18"/>
        </w:rPr>
        <w:t>71453450</w:t>
      </w:r>
      <w:r>
        <w:rPr>
          <w:b w:val="0"/>
        </w:rPr>
        <w:t>）</w:t>
      </w:r>
    </w:p>
    <w:p>
      <w:pPr>
        <w:pStyle w:val="ListBullet"/>
      </w:pPr>
      <w:r>
        <w:rPr>
          <w:b w:val="0"/>
        </w:rPr>
        <w:t>文档性质：方案分析与实施建议，不等同于已完成实现、联调通过或发版验收</w:t>
      </w:r>
    </w:p>
    <w:p>
      <w:pPr>
        <w:pStyle w:val="Heading2"/>
      </w:pPr>
      <w:r>
        <w:rPr>
          <w:b w:val="0"/>
        </w:rPr>
        <w:t>1. 简单说明</w:t>
      </w:r>
    </w:p>
    <w:p>
      <w:r>
        <w:rPr>
          <w:b w:val="0"/>
        </w:rPr>
        <w:t>这份报告集中回答五个问题：</w:t>
      </w:r>
    </w:p>
    <w:p>
      <w:pPr>
        <w:pStyle w:val="ListNumber"/>
      </w:pPr>
      <w:r>
        <w:rPr>
          <w:b w:val="0"/>
        </w:rPr>
        <w:t>KSTAR 当前怎样理解任务、检索资产、注入上下文、预测、执行、复盘和沉淀；</w:t>
      </w:r>
    </w:p>
    <w:p>
      <w:pPr>
        <w:pStyle w:val="ListNumber"/>
      </w:pPr>
      <w:r>
        <w:rPr>
          <w:b w:val="0"/>
        </w:rPr>
        <w:t>为什么会出现“资产已经注入，但模型不一定使用”的问题；</w:t>
      </w:r>
    </w:p>
    <w:p>
      <w:pPr>
        <w:pStyle w:val="ListNumber"/>
      </w:pPr>
      <w:r>
        <w:rPr>
          <w:b w:val="0"/>
        </w:rPr>
        <w:t>是否需要单独建设一套重型 Error Pattern / Harness；</w:t>
      </w:r>
    </w:p>
    <w:p>
      <w:pPr>
        <w:pStyle w:val="ListNumber"/>
      </w:pPr>
      <w:r>
        <w:rPr>
          <w:b w:val="0"/>
        </w:rPr>
        <w:t>本体、语义检索、世界模型、跨 Agent 资产分发应该怎样协作；</w:t>
      </w:r>
    </w:p>
    <w:p>
      <w:pPr>
        <w:pStyle w:val="ListNumber"/>
      </w:pPr>
      <w:r>
        <w:rPr>
          <w:b w:val="0"/>
        </w:rPr>
        <w:t>如何把错误归因转化为高质量、可验证、可复用的经验与规则。</w:t>
      </w:r>
    </w:p>
    <w:p>
      <w:r>
        <w:rPr>
          <w:b w:val="0"/>
        </w:rPr>
        <w:t>核心结论是：</w:t>
      </w:r>
      <w:r>
        <w:rPr>
          <w:b/>
        </w:rPr>
        <w:t>当前最优先的不是再增加一种“错误模式资产”，而是先补齐资产从检索到生效的真实性证据，升级混合检索与归因质量，并把成熟、高风险的规则编译成确定性门禁。</w:t>
      </w:r>
    </w:p>
    <w:p>
      <w:pPr>
        <w:pStyle w:val="Heading2"/>
      </w:pPr>
      <w:r>
        <w:rPr>
          <w:b w:val="0"/>
        </w:rPr>
        <w:t>2. 信息来源与可信边界</w:t>
      </w:r>
    </w:p>
    <w:p>
      <w:pPr>
        <w:pStyle w:val="Heading3"/>
      </w:pPr>
      <w:r>
        <w:rPr>
          <w:b w:val="0"/>
        </w:rPr>
        <w:t>2.1 本次整理使用的材料</w:t>
      </w:r>
    </w:p>
    <w:p>
      <w:pPr>
        <w:pStyle w:val="ListNumber"/>
      </w:pPr>
      <w:r>
        <w:rPr>
          <w:rFonts w:ascii="Consolas" w:hAnsi="Consolas" w:eastAsia="Microsoft YaHei"/>
          <w:color w:val="78341E"/>
          <w:sz w:val="18"/>
        </w:rPr>
        <w:t>P3394_CogSeed_认知资产模型算法能力需求与联调契约_doc-v0.1.1_Review(4).md</w:t>
      </w:r>
    </w:p>
    <w:p>
      <w:pPr>
        <w:pStyle w:val="ListNumber"/>
      </w:pPr>
      <w:r>
        <w:rPr>
          <w:rFonts w:ascii="Consolas" w:hAnsi="Consolas" w:eastAsia="Microsoft YaHei"/>
          <w:color w:val="78341E"/>
          <w:sz w:val="18"/>
        </w:rPr>
        <w:t>P3394_CogSeed_认知资产复用P0_跨团队产品契约与联调验收单_doc-v0.3_Review(4).md</w:t>
      </w:r>
    </w:p>
    <w:p>
      <w:pPr>
        <w:pStyle w:val="ListNumber"/>
      </w:pPr>
      <w:r>
        <w:rPr>
          <w:rFonts w:ascii="Consolas" w:hAnsi="Consolas" w:eastAsia="Microsoft YaHei"/>
          <w:color w:val="78341E"/>
          <w:sz w:val="18"/>
        </w:rPr>
        <w:t>2026-09-01-KStar优化想法-提示词进化与同错拦截.md</w:t>
      </w:r>
    </w:p>
    <w:p>
      <w:pPr>
        <w:pStyle w:val="ListNumber"/>
      </w:pPr>
      <w:r>
        <w:rPr>
          <w:rFonts w:ascii="Consolas" w:hAnsi="Consolas" w:eastAsia="Microsoft YaHei"/>
          <w:color w:val="78341E"/>
          <w:sz w:val="18"/>
        </w:rPr>
        <w:t>9.1Cogseed下午进度会-文字转写.txt</w:t>
      </w:r>
    </w:p>
    <w:p>
      <w:pPr>
        <w:pStyle w:val="ListNumber"/>
      </w:pPr>
      <w:r>
        <w:rPr>
          <w:b w:val="0"/>
        </w:rPr>
        <w:t xml:space="preserve">当前分支中 </w:t>
      </w:r>
      <w:r>
        <w:rPr>
          <w:rFonts w:ascii="Consolas" w:hAnsi="Consolas" w:eastAsia="Microsoft YaHei"/>
          <w:color w:val="78341E"/>
          <w:sz w:val="18"/>
        </w:rPr>
        <w:t>src/main/features/kstar/</w:t>
      </w:r>
      <w:r>
        <w:rPr>
          <w:b w:val="0"/>
        </w:rPr>
        <w:t>、</w:t>
      </w:r>
      <w:r>
        <w:rPr>
          <w:rFonts w:ascii="Consolas" w:hAnsi="Consolas" w:eastAsia="Microsoft YaHei"/>
          <w:color w:val="78341E"/>
          <w:sz w:val="18"/>
        </w:rPr>
        <w:t>src/main/features/recall/</w:t>
      </w:r>
      <w:r>
        <w:rPr>
          <w:b w:val="0"/>
        </w:rPr>
        <w:t>、</w:t>
      </w:r>
      <w:r>
        <w:rPr>
          <w:rFonts w:ascii="Consolas" w:hAnsi="Consolas" w:eastAsia="Microsoft YaHei"/>
          <w:color w:val="78341E"/>
          <w:sz w:val="18"/>
        </w:rPr>
        <w:t>src/main/features/group_chat/bus.ts</w:t>
      </w:r>
      <w:r>
        <w:rPr>
          <w:b w:val="0"/>
        </w:rPr>
        <w:t xml:space="preserve"> 等代码。</w:t>
      </w:r>
    </w:p>
    <w:p>
      <w:pPr>
        <w:pStyle w:val="Heading3"/>
      </w:pPr>
      <w:r>
        <w:rPr>
          <w:b w:val="0"/>
        </w:rPr>
        <w:t>2.2 必须区分的三类事实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92"/>
        <w:gridCol w:w="3192"/>
        <w:gridCol w:w="3192"/>
      </w:tblGrid>
      <w:tr>
        <w:trPr>
          <w:tblHeader w:val="true"/>
        </w:trPr>
        <w:tc>
          <w:tcPr>
            <w:tcW w:type="dxa" w:w="31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pPr>
              <w:spacing w:after="0" w:line="276" w:lineRule="auto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31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pPr>
              <w:spacing w:after="0" w:line="276" w:lineRule="auto"/>
            </w:pPr>
            <w:r>
              <w:rPr>
                <w:b/>
                <w:sz w:val="18"/>
              </w:rPr>
              <w:t>含义</w:t>
            </w:r>
          </w:p>
        </w:tc>
        <w:tc>
          <w:tcPr>
            <w:tcW w:type="dxa" w:w="31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pPr>
              <w:spacing w:after="0" w:line="276" w:lineRule="auto"/>
            </w:pPr>
            <w:r>
              <w:rPr>
                <w:b/>
                <w:sz w:val="18"/>
              </w:rPr>
              <w:t>能否作为“已经实现”的证明</w:t>
            </w:r>
          </w:p>
        </w:tc>
      </w:tr>
      <w:tr>
        <w:tc>
          <w:tcPr>
            <w:tcW w:type="dxa" w:w="31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会议记录</w:t>
            </w:r>
          </w:p>
        </w:tc>
        <w:tc>
          <w:tcPr>
            <w:tcW w:type="dxa" w:w="31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团队讨论、问题判断、目标和口头决策</w:t>
            </w:r>
          </w:p>
        </w:tc>
        <w:tc>
          <w:tcPr>
            <w:tcW w:type="dxa" w:w="31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不能</w:t>
            </w:r>
          </w:p>
        </w:tc>
      </w:tr>
      <w:tr>
        <w:tc>
          <w:tcPr>
            <w:tcW w:type="dxa" w:w="31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Review 文档</w:t>
            </w:r>
          </w:p>
        </w:tc>
        <w:tc>
          <w:tcPr>
            <w:tcW w:type="dxa" w:w="31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候选契约、拟议接口、验收口径</w:t>
            </w:r>
          </w:p>
        </w:tc>
        <w:tc>
          <w:tcPr>
            <w:tcW w:type="dxa" w:w="31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不能；只能说明目标或待确认方案</w:t>
            </w:r>
          </w:p>
        </w:tc>
      </w:tr>
      <w:tr>
        <w:tc>
          <w:tcPr>
            <w:tcW w:type="dxa" w:w="31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代码、测试和运行收据</w:t>
            </w:r>
          </w:p>
        </w:tc>
        <w:tc>
          <w:tcPr>
            <w:tcW w:type="dxa" w:w="31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当前真实行为及其证据</w:t>
            </w:r>
          </w:p>
        </w:tc>
        <w:tc>
          <w:tcPr>
            <w:tcW w:type="dxa" w:w="31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可以，但仍需结合测试和真实运行验证</w:t>
            </w:r>
          </w:p>
        </w:tc>
      </w:tr>
    </w:tbl>
    <w:p>
      <w:pPr>
        <w:spacing w:after="0"/>
      </w:pPr>
    </w:p>
    <w:p>
      <w:r>
        <w:rPr>
          <w:b w:val="0"/>
        </w:rPr>
        <w:t>因此，两份 P3394 文档应当视为</w:t>
      </w:r>
      <w:r>
        <w:rPr>
          <w:b/>
        </w:rPr>
        <w:t>评审阶段的候选契约</w:t>
      </w:r>
      <w:r>
        <w:rPr>
          <w:b w:val="0"/>
        </w:rPr>
        <w:t>，不能直接据此宣称 KSTAR 已满足跨团队联调或发版要求。</w:t>
      </w:r>
    </w:p>
    <w:p>
      <w:pPr>
        <w:pStyle w:val="Heading2"/>
      </w:pPr>
      <w:r>
        <w:rPr>
          <w:b w:val="0"/>
        </w:rPr>
        <w:t>3. 以上讨论重新整理后的完整问题链</w:t>
      </w:r>
    </w:p>
    <w:p>
      <w:r>
        <w:rPr>
          <w:b w:val="0"/>
        </w:rPr>
        <w:t>用户提出的观点可以整理为一条连续链路：</w:t>
      </w:r>
    </w:p>
    <w:p>
      <w:pPr>
        <w:spacing w:before="60" w:after="120" w:line="264" w:lineRule="auto"/>
        <w:ind w:left="198" w:right="85"/>
        <w:shd w:fill="F3F6F8"/>
      </w:pPr>
      <w:r>
        <w:rPr>
          <w:rFonts w:ascii="Consolas" w:hAnsi="Consolas" w:eastAsia="Microsoft YaHei"/>
          <w:color w:val="283746"/>
          <w:sz w:val="17"/>
        </w:rPr>
        <w:t>任务进入</w:t>
        <w:br/>
        <w:t>→ 先做轻量理解，判断需要哪些本体区域</w:t>
        <w:br/>
        <w:t>→ 借助本体进一步理解任务</w:t>
        <w:br/>
        <w:t>→ 结合本体关联和语义相似度检索其他资产</w:t>
        <w:br/>
        <w:t>→ 对候选资产做权限、成熟度、适用性和冲突过滤</w:t>
        <w:br/>
        <w:t>→ 注入最小必要资产集</w:t>
        <w:br/>
        <w:t>→ 世界模型预测行动、风险和预期结果</w:t>
        <w:br/>
        <w:t>→ Runtime / Agent 执行</w:t>
        <w:br/>
        <w:t>→ 证明资产是否真正被使用、是否带来效果</w:t>
        <w:br/>
        <w:t>→ 对失败进行事实化记录和根因归因</w:t>
        <w:br/>
        <w:t>→ 形成可复用经验</w:t>
        <w:br/>
        <w:t>→ 归入个人、规则、模板、技能方法四类资产</w:t>
        <w:br/>
        <w:t>→ 进入候选池，经验证后晋升和复用</w:t>
        <w:br/>
        <w:t>→ 用下一次执行效果验证闭环</w:t>
      </w:r>
    </w:p>
    <w:p>
      <w:r>
        <w:rPr>
          <w:b w:val="0"/>
        </w:rPr>
        <w:t>这条思路总体方向正确，但有四个关键修正：</w:t>
      </w:r>
    </w:p>
    <w:p>
      <w:pPr>
        <w:pStyle w:val="ListNumber"/>
      </w:pPr>
      <w:r>
        <w:rPr>
          <w:b w:val="0"/>
        </w:rPr>
        <w:t>不是“检索到多少就全部注入多少”，而是只注入</w:t>
      </w:r>
      <w:r>
        <w:rPr>
          <w:b/>
        </w:rPr>
        <w:t>最小、相关、允许、无冲突</w:t>
      </w:r>
      <w:r>
        <w:rPr>
          <w:b w:val="0"/>
        </w:rPr>
        <w:t>的资产集合；</w:t>
      </w:r>
    </w:p>
    <w:p>
      <w:pPr>
        <w:pStyle w:val="ListNumber"/>
      </w:pPr>
      <w:r>
        <w:rPr>
          <w:b w:val="0"/>
        </w:rPr>
        <w:t>不是“注入的资产必须全部使用”，而是不同资产需要不同约束强度；</w:t>
      </w:r>
    </w:p>
    <w:p>
      <w:pPr>
        <w:pStyle w:val="ListNumber"/>
      </w:pPr>
      <w:r>
        <w:rPr>
          <w:b w:val="0"/>
        </w:rPr>
        <w:t>本体不能单独承担任务理解和检索，必须与语义检索、当前任务事实共同工作；</w:t>
      </w:r>
    </w:p>
    <w:p>
      <w:pPr>
        <w:pStyle w:val="ListNumber"/>
      </w:pPr>
      <w:r>
        <w:rPr>
          <w:b w:val="0"/>
        </w:rPr>
        <w:t>错误事实、错误归因、可复用经验和正式规则是四个不同层次，不能在一次模型输出中直接合并为正式资产。</w:t>
      </w:r>
    </w:p>
    <w:p>
      <w:pPr>
        <w:pStyle w:val="Heading2"/>
      </w:pPr>
      <w:r>
        <w:rPr>
          <w:b w:val="0"/>
        </w:rPr>
        <w:t>4. 当前实现的真实能力与主要缺口</w:t>
      </w:r>
    </w:p>
    <w:p>
      <w:pPr>
        <w:pStyle w:val="Heading3"/>
      </w:pPr>
      <w:r>
        <w:rPr>
          <w:b w:val="0"/>
        </w:rPr>
        <w:t>4.1 当前已经存在的主链路</w:t>
      </w:r>
    </w:p>
    <w:p>
      <w:r>
        <w:rPr>
          <w:b w:val="0"/>
        </w:rPr>
        <w:t>当前代码已经具备 KSTAR 主体对象和基本闭环：</w:t>
      </w:r>
    </w:p>
    <w:p>
      <w:pPr>
        <w:spacing w:before="60" w:after="120" w:line="264" w:lineRule="auto"/>
        <w:ind w:left="198" w:right="85"/>
        <w:shd w:fill="F3F6F8"/>
      </w:pPr>
      <w:r>
        <w:rPr>
          <w:rFonts w:ascii="Consolas" w:hAnsi="Consolas" w:eastAsia="Microsoft YaHei"/>
          <w:color w:val="283746"/>
          <w:sz w:val="17"/>
        </w:rPr>
        <w:t>Task / Requirement</w:t>
        <w:br/>
        <w:t>→ Recall Projection</w:t>
        <w:br/>
        <w:t>→ World Model Forecast</w:t>
        <w:br/>
        <w:t>→ Runtime / Group Chat / 外接执行</w:t>
        <w:br/>
        <w:t>→ Episode</w:t>
        <w:br/>
        <w:t>→ Review</w:t>
        <w:br/>
        <w:t>→ Extraction / Candidate</w:t>
        <w:br/>
        <w:t>→ Ability Asset</w:t>
      </w:r>
    </w:p>
    <w:p>
      <w:r>
        <w:rPr>
          <w:b w:val="0"/>
        </w:rPr>
        <w:t>当前主要相关位置：</w:t>
      </w:r>
    </w:p>
    <w:p>
      <w:pPr>
        <w:pStyle w:val="ListBullet"/>
      </w:pPr>
      <w:r>
        <w:rPr>
          <w:rFonts w:ascii="Consolas" w:hAnsi="Consolas" w:eastAsia="Microsoft YaHei"/>
          <w:color w:val="78341E"/>
          <w:sz w:val="18"/>
        </w:rPr>
        <w:t>src/main/features/kstar/</w:t>
      </w:r>
      <w:r>
        <w:rPr>
          <w:b w:val="0"/>
        </w:rPr>
        <w:t>：任务、需求、Episode、Review、Closure、沉淀等；</w:t>
      </w:r>
    </w:p>
    <w:p>
      <w:pPr>
        <w:pStyle w:val="ListBullet"/>
      </w:pPr>
      <w:r>
        <w:rPr>
          <w:rFonts w:ascii="Consolas" w:hAnsi="Consolas" w:eastAsia="Microsoft YaHei"/>
          <w:color w:val="78341E"/>
          <w:sz w:val="18"/>
        </w:rPr>
        <w:t>src/main/features/recall/context-projection.ts</w:t>
      </w:r>
      <w:r>
        <w:rPr>
          <w:b w:val="0"/>
        </w:rPr>
        <w:t>：候选资产检索和上下文投影；</w:t>
      </w:r>
    </w:p>
    <w:p>
      <w:pPr>
        <w:pStyle w:val="ListBullet"/>
      </w:pPr>
      <w:r>
        <w:rPr>
          <w:rFonts w:ascii="Consolas" w:hAnsi="Consolas" w:eastAsia="Microsoft YaHei"/>
          <w:color w:val="78341E"/>
          <w:sz w:val="18"/>
        </w:rPr>
        <w:t>src/main/features/recall/ontology-taxonomy.ts</w:t>
      </w:r>
      <w:r>
        <w:rPr>
          <w:b w:val="0"/>
        </w:rPr>
        <w:t>：本体分类信息；</w:t>
      </w:r>
    </w:p>
    <w:p>
      <w:pPr>
        <w:pStyle w:val="ListBullet"/>
      </w:pPr>
      <w:r>
        <w:rPr>
          <w:rFonts w:ascii="Consolas" w:hAnsi="Consolas" w:eastAsia="Microsoft YaHei"/>
          <w:color w:val="78341E"/>
          <w:sz w:val="18"/>
        </w:rPr>
        <w:t>src/main/features/recall/ontology-rules.ts</w:t>
      </w:r>
      <w:r>
        <w:rPr>
          <w:b w:val="0"/>
        </w:rPr>
        <w:t>：本体规则；</w:t>
      </w:r>
    </w:p>
    <w:p>
      <w:pPr>
        <w:pStyle w:val="ListBullet"/>
      </w:pPr>
      <w:r>
        <w:rPr>
          <w:rFonts w:ascii="Consolas" w:hAnsi="Consolas" w:eastAsia="Microsoft YaHei"/>
          <w:color w:val="78341E"/>
          <w:sz w:val="18"/>
        </w:rPr>
        <w:t>src/main/features/recall/projection-knowledge.ts</w:t>
      </w:r>
      <w:r>
        <w:rPr>
          <w:b w:val="0"/>
        </w:rPr>
        <w:t>：Projection 知识组装；</w:t>
      </w:r>
    </w:p>
    <w:p>
      <w:pPr>
        <w:pStyle w:val="ListBullet"/>
      </w:pPr>
      <w:r>
        <w:rPr>
          <w:rFonts w:ascii="Consolas" w:hAnsi="Consolas" w:eastAsia="Microsoft YaHei"/>
          <w:color w:val="78341E"/>
          <w:sz w:val="18"/>
        </w:rPr>
        <w:t>src/main/features/recall/rule-engine.ts</w:t>
      </w:r>
      <w:r>
        <w:rPr>
          <w:b w:val="0"/>
        </w:rPr>
        <w:t>：确定性规则判断；</w:t>
      </w:r>
    </w:p>
    <w:p>
      <w:pPr>
        <w:pStyle w:val="ListBullet"/>
      </w:pPr>
      <w:r>
        <w:rPr>
          <w:rFonts w:ascii="Consolas" w:hAnsi="Consolas" w:eastAsia="Microsoft YaHei"/>
          <w:color w:val="78341E"/>
          <w:sz w:val="18"/>
        </w:rPr>
        <w:t>src/main/features/recall/world-model-types.ts</w:t>
      </w:r>
      <w:r>
        <w:rPr>
          <w:b w:val="0"/>
        </w:rPr>
        <w:t>：资产、因果规则和世界模型类型；</w:t>
      </w:r>
    </w:p>
    <w:p>
      <w:pPr>
        <w:pStyle w:val="ListBullet"/>
      </w:pPr>
      <w:r>
        <w:rPr>
          <w:rFonts w:ascii="Consolas" w:hAnsi="Consolas" w:eastAsia="Microsoft YaHei"/>
          <w:color w:val="78341E"/>
          <w:sz w:val="18"/>
        </w:rPr>
        <w:t>src/main/features/recall/usage-service.ts</w:t>
      </w:r>
      <w:r>
        <w:rPr>
          <w:b w:val="0"/>
        </w:rPr>
        <w:t>：当前 Usage 记录；</w:t>
      </w:r>
    </w:p>
    <w:p>
      <w:pPr>
        <w:pStyle w:val="ListBullet"/>
      </w:pPr>
      <w:r>
        <w:rPr>
          <w:rFonts w:ascii="Consolas" w:hAnsi="Consolas" w:eastAsia="Microsoft YaHei"/>
          <w:color w:val="78341E"/>
          <w:sz w:val="18"/>
        </w:rPr>
        <w:t>src/main/features/recall/injection-receipt.ts</w:t>
      </w:r>
      <w:r>
        <w:rPr>
          <w:b w:val="0"/>
        </w:rPr>
        <w:t>：注入收据；</w:t>
      </w:r>
    </w:p>
    <w:p>
      <w:pPr>
        <w:pStyle w:val="ListBullet"/>
      </w:pPr>
      <w:r>
        <w:rPr>
          <w:rFonts w:ascii="Consolas" w:hAnsi="Consolas" w:eastAsia="Microsoft YaHei"/>
          <w:color w:val="78341E"/>
          <w:sz w:val="18"/>
        </w:rPr>
        <w:t>src/main/features/group_chat/bus.ts</w:t>
      </w:r>
      <w:r>
        <w:rPr>
          <w:b w:val="0"/>
        </w:rPr>
        <w:t>：Commander 路由、资产分发和执行总线。</w:t>
      </w:r>
    </w:p>
    <w:p>
      <w:pPr>
        <w:pStyle w:val="Heading3"/>
      </w:pPr>
      <w:r>
        <w:rPr>
          <w:b w:val="0"/>
        </w:rPr>
        <w:t>4.2 当前检索仍主要依赖任务文本的语义匹配</w:t>
      </w:r>
    </w:p>
    <w:p>
      <w:r>
        <w:rPr>
          <w:b w:val="0"/>
        </w:rPr>
        <w:t>当前实现会把本体分组标题等信息并入资产匹配文本，但 Personal Ontology、T-Box、R-Box 更多是在 Projection 形成后参与世界模型上下文。换句话说，目前更接近：</w:t>
      </w:r>
    </w:p>
    <w:p>
      <w:pPr>
        <w:ind w:left="369" w:right="227"/>
        <w:shd w:fill="EEF4F8"/>
      </w:pPr>
      <w:r>
        <w:rPr>
          <w:b/>
        </w:rPr>
        <w:t>本体信息增强的语义检索</w:t>
      </w:r>
      <w:r>
        <w:rPr>
          <w:b w:val="0"/>
        </w:rPr>
        <w:t>，而不是严格的“先本体定位，再联合检索”。</w:t>
      </w:r>
    </w:p>
    <w:p>
      <w:r>
        <w:rPr>
          <w:b w:val="0"/>
        </w:rPr>
        <w:t>这会带来三个问题：</w:t>
      </w:r>
    </w:p>
    <w:p>
      <w:pPr>
        <w:pStyle w:val="ListNumber"/>
      </w:pPr>
      <w:r>
        <w:rPr>
          <w:b w:val="0"/>
        </w:rPr>
        <w:t>任务措辞与资产措辞差异较大时，正确资产可能被漏召回；</w:t>
      </w:r>
    </w:p>
    <w:p>
      <w:pPr>
        <w:pStyle w:val="ListNumber"/>
      </w:pPr>
      <w:r>
        <w:rPr>
          <w:b w:val="0"/>
        </w:rPr>
        <w:t>语义相近但适用边界不同的资产容易被误召回；</w:t>
      </w:r>
    </w:p>
    <w:p>
      <w:pPr>
        <w:pStyle w:val="ListNumber"/>
      </w:pPr>
      <w:r>
        <w:rPr>
          <w:b w:val="0"/>
        </w:rPr>
        <w:t>无法充分利用本体中的关系、角色、对象、约束和上下位结构进行候选扩展或收缩。</w:t>
      </w:r>
    </w:p>
    <w:p>
      <w:pPr>
        <w:pStyle w:val="Heading3"/>
      </w:pPr>
      <w:r>
        <w:rPr>
          <w:b w:val="0"/>
        </w:rPr>
        <w:t>4.3 当前只能证明“注入过”，不能充分证明“使用过”</w:t>
      </w:r>
    </w:p>
    <w:p>
      <w:r>
        <w:rPr>
          <w:b w:val="0"/>
        </w:rPr>
        <w:t xml:space="preserve">当前 </w:t>
      </w:r>
      <w:r>
        <w:rPr>
          <w:rFonts w:ascii="Consolas" w:hAnsi="Consolas" w:eastAsia="Microsoft YaHei"/>
          <w:color w:val="78341E"/>
          <w:sz w:val="18"/>
        </w:rPr>
        <w:t>recordRecallUsage</w:t>
      </w:r>
      <w:r>
        <w:rPr>
          <w:b w:val="0"/>
        </w:rPr>
        <w:t xml:space="preserve"> 的典型结果仍是：</w:t>
      </w:r>
    </w:p>
    <w:p>
      <w:pPr>
        <w:spacing w:before="60" w:after="120" w:line="264" w:lineRule="auto"/>
        <w:ind w:left="198" w:right="85"/>
        <w:shd w:fill="F3F6F8"/>
      </w:pPr>
      <w:r>
        <w:rPr>
          <w:rFonts w:ascii="Consolas" w:hAnsi="Consolas" w:eastAsia="Microsoft YaHei"/>
          <w:color w:val="283746"/>
          <w:sz w:val="17"/>
        </w:rPr>
        <w:t>outcome: 'injected'</w:t>
      </w:r>
    </w:p>
    <w:p>
      <w:r>
        <w:rPr>
          <w:b w:val="0"/>
        </w:rPr>
        <w:t>跨 Agent 派发时也主要记录：</w:t>
      </w:r>
    </w:p>
    <w:p>
      <w:pPr>
        <w:spacing w:before="60" w:after="120" w:line="264" w:lineRule="auto"/>
        <w:ind w:left="198" w:right="85"/>
        <w:shd w:fill="F3F6F8"/>
      </w:pPr>
      <w:r>
        <w:rPr>
          <w:rFonts w:ascii="Consolas" w:hAnsi="Consolas" w:eastAsia="Microsoft YaHei"/>
          <w:color w:val="283746"/>
          <w:sz w:val="17"/>
        </w:rPr>
        <w:t>outcome: 'dispatched'</w:t>
      </w:r>
    </w:p>
    <w:p>
      <w:r>
        <w:rPr>
          <w:b w:val="0"/>
        </w:rPr>
        <w:t>这些记录证明的是资产进入了提示词或被传递给目标 Agent，却不能证明：</w:t>
      </w:r>
    </w:p>
    <w:p>
      <w:pPr>
        <w:pStyle w:val="ListBullet"/>
      </w:pPr>
      <w:r>
        <w:rPr>
          <w:b w:val="0"/>
        </w:rPr>
        <w:t>模型是否阅读并采纳了该资产；</w:t>
      </w:r>
    </w:p>
    <w:p>
      <w:pPr>
        <w:pStyle w:val="ListBullet"/>
      </w:pPr>
      <w:r>
        <w:rPr>
          <w:b w:val="0"/>
        </w:rPr>
        <w:t>资产是否改变了计划、工具调用或输出；</w:t>
      </w:r>
    </w:p>
    <w:p>
      <w:pPr>
        <w:pStyle w:val="ListBullet"/>
      </w:pPr>
      <w:r>
        <w:rPr>
          <w:b w:val="0"/>
        </w:rPr>
        <w:t>资产是否与任务真正相关；</w:t>
      </w:r>
    </w:p>
    <w:p>
      <w:pPr>
        <w:pStyle w:val="ListBullet"/>
      </w:pPr>
      <w:r>
        <w:rPr>
          <w:b w:val="0"/>
        </w:rPr>
        <w:t>最终效果是否因该资产而改善；</w:t>
      </w:r>
    </w:p>
    <w:p>
      <w:pPr>
        <w:pStyle w:val="ListBullet"/>
      </w:pPr>
      <w:r>
        <w:rPr>
          <w:b w:val="0"/>
        </w:rPr>
        <w:t>资产是否反而造成负迁移。</w:t>
      </w:r>
    </w:p>
    <w:p>
      <w:r>
        <w:rPr>
          <w:b w:val="0"/>
        </w:rPr>
        <w:t>这就是“已经注入，但不一定使用”的真实根因之一：</w:t>
      </w:r>
      <w:r>
        <w:rPr>
          <w:b/>
        </w:rPr>
        <w:t>系统缺少从 Injection 到 Applied 再到 Effective 的可验证事实层。</w:t>
      </w:r>
    </w:p>
    <w:p>
      <w:pPr>
        <w:pStyle w:val="Heading3"/>
      </w:pPr>
      <w:r>
        <w:rPr>
          <w:b w:val="0"/>
        </w:rPr>
        <w:t>4.4 当前归因分类过粗</w:t>
      </w:r>
    </w:p>
    <w:p>
      <w:r>
        <w:rPr>
          <w:b w:val="0"/>
        </w:rPr>
        <w:t>当前 Review 的归因大致包括：</w:t>
      </w:r>
    </w:p>
    <w:p>
      <w:pPr>
        <w:spacing w:before="60" w:after="120" w:line="264" w:lineRule="auto"/>
        <w:ind w:left="198" w:right="85"/>
        <w:shd w:fill="F3F6F8"/>
      </w:pPr>
      <w:r>
        <w:rPr>
          <w:rFonts w:ascii="Consolas" w:hAnsi="Consolas" w:eastAsia="Microsoft YaHei"/>
          <w:color w:val="283746"/>
          <w:sz w:val="17"/>
        </w:rPr>
        <w:t>knowledge_gap</w:t>
        <w:br/>
        <w:t>rule_gap</w:t>
        <w:br/>
        <w:t>template_gap</w:t>
        <w:br/>
        <w:t>skill_gap</w:t>
        <w:br/>
        <w:t>execution_gap</w:t>
        <w:br/>
        <w:t>unclear</w:t>
      </w:r>
    </w:p>
    <w:p>
      <w:r>
        <w:rPr>
          <w:b w:val="0"/>
        </w:rPr>
        <w:t xml:space="preserve">它们适合做一级运营统计，但不足以指导自动沉淀。例如同样是 </w:t>
      </w:r>
      <w:r>
        <w:rPr>
          <w:rFonts w:ascii="Consolas" w:hAnsi="Consolas" w:eastAsia="Microsoft YaHei"/>
          <w:color w:val="78341E"/>
          <w:sz w:val="18"/>
        </w:rPr>
        <w:t>rule_gap</w:t>
      </w:r>
      <w:r>
        <w:rPr>
          <w:b w:val="0"/>
        </w:rPr>
        <w:t>，实际可能是：</w:t>
      </w:r>
    </w:p>
    <w:p>
      <w:pPr>
        <w:pStyle w:val="ListBullet"/>
      </w:pPr>
      <w:r>
        <w:rPr>
          <w:b w:val="0"/>
        </w:rPr>
        <w:t>根本没有检索到规则；</w:t>
      </w:r>
    </w:p>
    <w:p>
      <w:pPr>
        <w:pStyle w:val="ListBullet"/>
      </w:pPr>
      <w:r>
        <w:rPr>
          <w:b w:val="0"/>
        </w:rPr>
        <w:t>检索到了但 Projection 丢弃；</w:t>
      </w:r>
    </w:p>
    <w:p>
      <w:pPr>
        <w:pStyle w:val="ListBullet"/>
      </w:pPr>
      <w:r>
        <w:rPr>
          <w:b w:val="0"/>
        </w:rPr>
        <w:t>已注入但模型没使用；</w:t>
      </w:r>
    </w:p>
    <w:p>
      <w:pPr>
        <w:pStyle w:val="ListBullet"/>
      </w:pPr>
      <w:r>
        <w:rPr>
          <w:b w:val="0"/>
        </w:rPr>
        <w:t>使用了但规则已经过时；</w:t>
      </w:r>
    </w:p>
    <w:p>
      <w:pPr>
        <w:pStyle w:val="ListBullet"/>
      </w:pPr>
      <w:r>
        <w:rPr>
          <w:b w:val="0"/>
        </w:rPr>
        <w:t>规则之间发生冲突；</w:t>
      </w:r>
    </w:p>
    <w:p>
      <w:pPr>
        <w:pStyle w:val="ListBullet"/>
      </w:pPr>
      <w:r>
        <w:rPr>
          <w:b w:val="0"/>
        </w:rPr>
        <w:t>当前任务根本不适用该规则；</w:t>
      </w:r>
    </w:p>
    <w:p>
      <w:pPr>
        <w:pStyle w:val="ListBullet"/>
      </w:pPr>
      <w:r>
        <w:rPr>
          <w:b w:val="0"/>
        </w:rPr>
        <w:t>工具权限阻止了正确行动。</w:t>
      </w:r>
    </w:p>
    <w:p>
      <w:r>
        <w:rPr>
          <w:b w:val="0"/>
        </w:rPr>
        <w:t>如果不区分这些原因，沉淀系统会不断生成重复、错误或不可执行的 lesson。</w:t>
      </w:r>
    </w:p>
    <w:p>
      <w:pPr>
        <w:pStyle w:val="Heading3"/>
      </w:pPr>
      <w:r>
        <w:rPr>
          <w:b w:val="0"/>
        </w:rPr>
        <w:t>4.5 KSTAR Trace 仍缺少关键真实性阶段</w:t>
      </w:r>
    </w:p>
    <w:p>
      <w:r>
        <w:rPr>
          <w:b w:val="0"/>
        </w:rPr>
        <w:t>当前链路可以表达 routing、task、requirement、projection、forecast、runtime、episode、review、extraction、precipitation、failure 等阶段，但要满足可审计闭环，还需要明确加入：</w:t>
      </w:r>
    </w:p>
    <w:p>
      <w:pPr>
        <w:spacing w:before="60" w:after="120" w:line="264" w:lineRule="auto"/>
        <w:ind w:left="198" w:right="85"/>
        <w:shd w:fill="F3F6F8"/>
      </w:pPr>
      <w:r>
        <w:rPr>
          <w:rFonts w:ascii="Consolas" w:hAnsi="Consolas" w:eastAsia="Microsoft YaHei"/>
          <w:color w:val="283746"/>
          <w:sz w:val="17"/>
        </w:rPr>
        <w:t>injection</w:t>
        <w:br/>
        <w:t>usage</w:t>
        <w:br/>
        <w:t>closure</w:t>
        <w:br/>
        <w:t>candidate</w:t>
        <w:br/>
        <w:t>trace_completeness</w:t>
      </w:r>
    </w:p>
    <w:p>
      <w:r>
        <w:rPr>
          <w:b w:val="0"/>
        </w:rPr>
        <w:t>并且必须区分：</w:t>
      </w:r>
    </w:p>
    <w:p>
      <w:pPr>
        <w:pStyle w:val="ListBullet"/>
      </w:pPr>
      <w:r>
        <w:rPr>
          <w:b w:val="0"/>
        </w:rPr>
        <w:t>已成功；</w:t>
      </w:r>
    </w:p>
    <w:p>
      <w:pPr>
        <w:pStyle w:val="ListBullet"/>
      </w:pPr>
      <w:r>
        <w:rPr>
          <w:b w:val="0"/>
        </w:rPr>
        <w:t>已失败；</w:t>
      </w:r>
    </w:p>
    <w:p>
      <w:pPr>
        <w:pStyle w:val="ListBullet"/>
      </w:pPr>
      <w:r>
        <w:rPr>
          <w:b w:val="0"/>
        </w:rPr>
        <w:t>被跳过；</w:t>
      </w:r>
    </w:p>
    <w:p>
      <w:pPr>
        <w:pStyle w:val="ListBullet"/>
      </w:pPr>
      <w:r>
        <w:rPr>
          <w:b w:val="0"/>
        </w:rPr>
        <w:t>降级继续；</w:t>
      </w:r>
    </w:p>
    <w:p>
      <w:pPr>
        <w:pStyle w:val="ListBullet"/>
      </w:pPr>
      <w:r>
        <w:rPr>
          <w:b w:val="0"/>
        </w:rPr>
        <w:t>没有发生；</w:t>
      </w:r>
    </w:p>
    <w:p>
      <w:pPr>
        <w:pStyle w:val="ListBullet"/>
      </w:pPr>
      <w:r>
        <w:rPr>
          <w:b w:val="0"/>
        </w:rPr>
        <w:t>没有记录；</w:t>
      </w:r>
    </w:p>
    <w:p>
      <w:pPr>
        <w:pStyle w:val="ListBullet"/>
      </w:pPr>
      <w:r>
        <w:rPr>
          <w:b w:val="0"/>
        </w:rPr>
        <w:t>当前无法判断。</w:t>
      </w:r>
    </w:p>
    <w:p>
      <w:r>
        <w:rPr>
          <w:b w:val="0"/>
        </w:rPr>
        <w:t>否则 Dashboard 即使显示得很完整，也可能只是“界面完整”，并不代表事实完整。</w:t>
      </w:r>
    </w:p>
    <w:p>
      <w:pPr>
        <w:pStyle w:val="Heading2"/>
      </w:pPr>
      <w:r>
        <w:rPr>
          <w:b w:val="0"/>
        </w:rPr>
        <w:t>5. 对“错误模式 / Error Pattern Harness”的独立判断</w:t>
      </w:r>
    </w:p>
    <w:p>
      <w:pPr>
        <w:pStyle w:val="Heading3"/>
      </w:pPr>
      <w:r>
        <w:rPr>
          <w:b w:val="0"/>
        </w:rPr>
        <w:t>5.1 不建议现在建设一套普遍、重型的独立错误模式系统</w:t>
      </w:r>
    </w:p>
    <w:p>
      <w:r>
        <w:rPr>
          <w:b w:val="0"/>
        </w:rPr>
        <w:t>如果设计成下面这种形式：</w:t>
      </w:r>
    </w:p>
    <w:p>
      <w:pPr>
        <w:spacing w:before="60" w:after="120" w:line="264" w:lineRule="auto"/>
        <w:ind w:left="198" w:right="85"/>
        <w:shd w:fill="F3F6F8"/>
      </w:pPr>
      <w:r>
        <w:rPr>
          <w:rFonts w:ascii="Consolas" w:hAnsi="Consolas" w:eastAsia="Microsoft YaHei"/>
          <w:color w:val="283746"/>
          <w:sz w:val="17"/>
        </w:rPr>
        <w:t>每次工具调用前</w:t>
        <w:br/>
        <w:t>→ 对错误模式库做向量检索</w:t>
        <w:br/>
        <w:t>→ 再调用模型判断是否命中</w:t>
        <w:br/>
        <w:t>→ 动态修改提示词或阻断执行</w:t>
      </w:r>
    </w:p>
    <w:p>
      <w:r>
        <w:rPr>
          <w:b w:val="0"/>
        </w:rPr>
        <w:t>其投入和收益通常不成正比，主要原因是：</w:t>
      </w:r>
    </w:p>
    <w:p>
      <w:pPr>
        <w:pStyle w:val="ListNumber"/>
      </w:pPr>
      <w:r>
        <w:rPr>
          <w:b w:val="0"/>
        </w:rPr>
        <w:t>每一步增加检索延迟、模型延迟和 token 成本；</w:t>
      </w:r>
    </w:p>
    <w:p>
      <w:pPr>
        <w:pStyle w:val="ListNumber"/>
      </w:pPr>
      <w:r>
        <w:rPr>
          <w:b w:val="0"/>
        </w:rPr>
        <w:t>相似错误不一定具有相同根因，误报会阻断正常执行；</w:t>
      </w:r>
    </w:p>
    <w:p>
      <w:pPr>
        <w:pStyle w:val="ListNumber"/>
      </w:pPr>
      <w:r>
        <w:rPr>
          <w:b w:val="0"/>
        </w:rPr>
        <w:t>错误描述容易高度重复，候选池会快速膨胀；</w:t>
      </w:r>
    </w:p>
    <w:p>
      <w:pPr>
        <w:pStyle w:val="ListNumber"/>
      </w:pPr>
      <w:r>
        <w:rPr>
          <w:b w:val="0"/>
        </w:rPr>
        <w:t>它与现有 RuleAsset、CausalRule、Lesson、Review、Candidate 职责重叠；</w:t>
      </w:r>
    </w:p>
    <w:p>
      <w:pPr>
        <w:pStyle w:val="ListNumber"/>
      </w:pPr>
      <w:r>
        <w:rPr>
          <w:b w:val="0"/>
        </w:rPr>
        <w:t>在 Usage 证据尚未补齐前，无法判断规则是“没注入”“没使用”还是“使用无效”；</w:t>
      </w:r>
    </w:p>
    <w:p>
      <w:pPr>
        <w:pStyle w:val="ListNumber"/>
      </w:pPr>
      <w:r>
        <w:rPr>
          <w:b w:val="0"/>
        </w:rPr>
        <w:t>系统可能为了避免历史错误而过度保守，降低探索和任务完成率。</w:t>
      </w:r>
    </w:p>
    <w:p>
      <w:pPr>
        <w:pStyle w:val="Heading3"/>
      </w:pPr>
      <w:r>
        <w:rPr>
          <w:b w:val="0"/>
        </w:rPr>
        <w:t>5.2 更合适的替代方案</w:t>
      </w:r>
    </w:p>
    <w:p>
      <w:r>
        <w:rPr>
          <w:b w:val="0"/>
        </w:rPr>
        <w:t xml:space="preserve">不新增第五类 </w:t>
      </w:r>
      <w:r>
        <w:rPr>
          <w:rFonts w:ascii="Consolas" w:hAnsi="Consolas" w:eastAsia="Microsoft YaHei"/>
          <w:color w:val="78341E"/>
          <w:sz w:val="18"/>
        </w:rPr>
        <w:t>ErrorPatternAsset</w:t>
      </w:r>
      <w:r>
        <w:rPr>
          <w:b w:val="0"/>
        </w:rPr>
        <w:t>，而是把错误按语义路由到现有四类资产：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88"/>
        <w:gridCol w:w="4788"/>
      </w:tblGrid>
      <w:tr>
        <w:trPr>
          <w:tblHeader w:val="true"/>
        </w:trPr>
        <w:tc>
          <w:tcPr>
            <w:tcW w:type="dxa" w:w="47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pPr>
              <w:spacing w:after="0" w:line="276" w:lineRule="auto"/>
            </w:pPr>
            <w:r>
              <w:rPr>
                <w:b/>
                <w:sz w:val="18"/>
              </w:rPr>
              <w:t>错误沉淀内容</w:t>
            </w:r>
          </w:p>
        </w:tc>
        <w:tc>
          <w:tcPr>
            <w:tcW w:type="dxa" w:w="47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pPr>
              <w:spacing w:after="0" w:line="276" w:lineRule="auto"/>
            </w:pPr>
            <w:r>
              <w:rPr>
                <w:b/>
                <w:sz w:val="18"/>
              </w:rPr>
              <w:t>目标资产</w:t>
            </w:r>
          </w:p>
        </w:tc>
      </w:tr>
      <w:tr>
        <w:tc>
          <w:tcPr>
            <w:tcW w:type="dxa" w:w="47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稳定的用户偏好、禁区、个人边界</w:t>
            </w:r>
          </w:p>
        </w:tc>
        <w:tc>
          <w:tcPr>
            <w:tcW w:type="dxa" w:w="47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Consolas" w:hAnsi="Consolas" w:eastAsia="Microsoft YaHei"/>
                <w:color w:val="78341E"/>
                <w:sz w:val="18"/>
              </w:rPr>
              <w:t>personal</w:t>
            </w:r>
          </w:p>
        </w:tc>
      </w:tr>
      <w:tr>
        <w:tc>
          <w:tcPr>
            <w:tcW w:type="dxa" w:w="47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禁止事项、判断原则、常见陷阱、因果规则</w:t>
            </w:r>
          </w:p>
        </w:tc>
        <w:tc>
          <w:tcPr>
            <w:tcW w:type="dxa" w:w="47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Consolas" w:hAnsi="Consolas" w:eastAsia="Microsoft YaHei"/>
                <w:color w:val="78341E"/>
                <w:sz w:val="18"/>
              </w:rPr>
              <w:t>rule</w:t>
            </w:r>
          </w:p>
        </w:tc>
      </w:tr>
      <w:tr>
        <w:tc>
          <w:tcPr>
            <w:tcW w:type="dxa" w:w="47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输出格式、字段结构、固定交付形态</w:t>
            </w:r>
          </w:p>
        </w:tc>
        <w:tc>
          <w:tcPr>
            <w:tcW w:type="dxa" w:w="47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Consolas" w:hAnsi="Consolas" w:eastAsia="Microsoft YaHei"/>
                <w:color w:val="78341E"/>
                <w:sz w:val="18"/>
              </w:rPr>
              <w:t>template</w:t>
            </w:r>
          </w:p>
        </w:tc>
      </w:tr>
      <w:tr>
        <w:tc>
          <w:tcPr>
            <w:tcW w:type="dxa" w:w="47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可重复执行的流程、步骤和工具组合</w:t>
            </w:r>
          </w:p>
        </w:tc>
        <w:tc>
          <w:tcPr>
            <w:tcW w:type="dxa" w:w="47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Consolas" w:hAnsi="Consolas" w:eastAsia="Microsoft YaHei"/>
                <w:color w:val="78341E"/>
                <w:sz w:val="18"/>
              </w:rPr>
              <w:t>skill_method</w:t>
            </w:r>
          </w:p>
        </w:tc>
      </w:tr>
      <w:tr>
        <w:tc>
          <w:tcPr>
            <w:tcW w:type="dxa" w:w="47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一次性错误、证据不足、不可复用事件</w:t>
            </w:r>
          </w:p>
        </w:tc>
        <w:tc>
          <w:tcPr>
            <w:tcW w:type="dxa" w:w="47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只保留 Episode / Review，不生成资产</w:t>
            </w:r>
          </w:p>
        </w:tc>
      </w:tr>
    </w:tbl>
    <w:p>
      <w:pPr>
        <w:spacing w:after="0"/>
      </w:pPr>
    </w:p>
    <w:p>
      <w:r>
        <w:rPr>
          <w:b w:val="0"/>
        </w:rPr>
        <w:t>现有 Rule 能力已经可以承载较丰富的错误经验，包括：</w:t>
      </w:r>
    </w:p>
    <w:p>
      <w:pPr>
        <w:spacing w:before="60" w:after="120" w:line="264" w:lineRule="auto"/>
        <w:ind w:left="198" w:right="85"/>
        <w:shd w:fill="F3F6F8"/>
      </w:pPr>
      <w:r>
        <w:rPr>
          <w:rFonts w:ascii="Consolas" w:hAnsi="Consolas" w:eastAsia="Microsoft YaHei"/>
          <w:color w:val="283746"/>
          <w:sz w:val="17"/>
        </w:rPr>
        <w:t>statement</w:t>
        <w:br/>
        <w:t>applicableWhen</w:t>
        <w:br/>
        <w:t>forbiddenWhen</w:t>
        <w:br/>
        <w:t>causalRule</w:t>
        <w:br/>
        <w:t>ontologyRefs</w:t>
        <w:br/>
        <w:t>evidenceRefs</w:t>
        <w:br/>
        <w:t>learningSignal</w:t>
        <w:br/>
        <w:t>version / maturity / lifecycle</w:t>
      </w:r>
    </w:p>
    <w:p>
      <w:r>
        <w:rPr>
          <w:b w:val="0"/>
        </w:rPr>
        <w:t>其中 CausalRule 至少可以表达：</w:t>
      </w:r>
    </w:p>
    <w:p>
      <w:pPr>
        <w:spacing w:before="60" w:after="120" w:line="264" w:lineRule="auto"/>
        <w:ind w:left="198" w:right="85"/>
        <w:shd w:fill="F3F6F8"/>
      </w:pPr>
      <w:r>
        <w:rPr>
          <w:rFonts w:ascii="Consolas" w:hAnsi="Consolas" w:eastAsia="Microsoft YaHei"/>
          <w:color w:val="283746"/>
          <w:sz w:val="17"/>
        </w:rPr>
        <w:t>cause: 触发原因</w:t>
        <w:br/>
        <w:t>effect: 可能后果</w:t>
        <w:br/>
        <w:t>mitigation: 避免或修复方式</w:t>
        <w:br/>
        <w:t>severity: 风险等级</w:t>
        <w:br/>
        <w:t>deltaR: 对结果的影响</w:t>
        <w:br/>
        <w:t>predicateKey: 可选的确定性判断键</w:t>
      </w:r>
    </w:p>
    <w:p>
      <w:pPr>
        <w:pStyle w:val="Heading3"/>
      </w:pPr>
      <w:r>
        <w:rPr>
          <w:b w:val="0"/>
        </w:rPr>
        <w:t>5.3 Harness 应该只用于成熟、高风险、可确定判断的规则</w:t>
      </w:r>
    </w:p>
    <w:p>
      <w:r>
        <w:rPr>
          <w:b w:val="0"/>
        </w:rPr>
        <w:t>建议将规则分为三层：</w:t>
      </w:r>
    </w:p>
    <w:p>
      <w:pPr>
        <w:pStyle w:val="ListNumber"/>
      </w:pPr>
      <w:r>
        <w:rPr>
          <w:b/>
        </w:rPr>
        <w:t>普通经验层</w:t>
      </w:r>
      <w:r>
        <w:rPr>
          <w:b w:val="0"/>
        </w:rPr>
        <w:t>：作为推荐上下文注入，不阻断；</w:t>
      </w:r>
    </w:p>
    <w:p>
      <w:pPr>
        <w:pStyle w:val="ListNumber"/>
      </w:pPr>
      <w:r>
        <w:rPr>
          <w:b/>
        </w:rPr>
        <w:t>强规则层</w:t>
      </w:r>
      <w:r>
        <w:rPr>
          <w:b w:val="0"/>
        </w:rPr>
        <w:t>：必须应用或明确说明不适用；</w:t>
      </w:r>
    </w:p>
    <w:p>
      <w:pPr>
        <w:pStyle w:val="ListNumber"/>
      </w:pPr>
      <w:r>
        <w:rPr>
          <w:b/>
        </w:rPr>
        <w:t>确定性策略层</w:t>
      </w:r>
      <w:r>
        <w:rPr>
          <w:b w:val="0"/>
        </w:rPr>
        <w:t>：只有经过多次验证、风险高且可由 Host 判断的规则，才编译到工具门禁。</w:t>
      </w:r>
    </w:p>
    <w:p>
      <w:r>
        <w:rPr>
          <w:b w:val="0"/>
        </w:rPr>
        <w:t>确定性策略启用前应先运行 Shadow Mode：只记录“如果启用将会阻断什么”，不实际阻断。待误报率、漏报率和收益达到标准后，再逐步启用。</w:t>
      </w:r>
    </w:p>
    <w:p>
      <w:pPr>
        <w:pStyle w:val="Heading2"/>
      </w:pPr>
      <w:r>
        <w:rPr>
          <w:b w:val="0"/>
        </w:rPr>
        <w:t>6. 本体与语义理解：如何避免“鸡生蛋、蛋生鸡”</w:t>
      </w:r>
    </w:p>
    <w:p>
      <w:pPr>
        <w:pStyle w:val="Heading3"/>
      </w:pPr>
      <w:r>
        <w:rPr>
          <w:b w:val="0"/>
        </w:rPr>
        <w:t>6.1 不能依赖完整本体后才理解任务</w:t>
      </w:r>
    </w:p>
    <w:p>
      <w:r>
        <w:rPr>
          <w:b w:val="0"/>
        </w:rPr>
        <w:t>任务刚进入时，系统已经拥有最小事实：</w:t>
      </w:r>
    </w:p>
    <w:p>
      <w:pPr>
        <w:pStyle w:val="ListBullet"/>
      </w:pPr>
      <w:r>
        <w:rPr>
          <w:b w:val="0"/>
        </w:rPr>
        <w:t>用户原始指令；</w:t>
      </w:r>
    </w:p>
    <w:p>
      <w:pPr>
        <w:pStyle w:val="ListBullet"/>
      </w:pPr>
      <w:r>
        <w:rPr>
          <w:b w:val="0"/>
        </w:rPr>
        <w:t>当前对话上下文；</w:t>
      </w:r>
    </w:p>
    <w:p>
      <w:pPr>
        <w:pStyle w:val="ListBullet"/>
      </w:pPr>
      <w:r>
        <w:rPr>
          <w:b w:val="0"/>
        </w:rPr>
        <w:t>当前工作区、角色和权限；</w:t>
      </w:r>
    </w:p>
    <w:p>
      <w:pPr>
        <w:pStyle w:val="ListBullet"/>
      </w:pPr>
      <w:r>
        <w:rPr>
          <w:b w:val="0"/>
        </w:rPr>
        <w:t>当前时间和运行状态；</w:t>
      </w:r>
    </w:p>
    <w:p>
      <w:pPr>
        <w:pStyle w:val="ListBullet"/>
      </w:pPr>
      <w:r>
        <w:rPr>
          <w:b w:val="0"/>
        </w:rPr>
        <w:t>显式附件及用户指定对象。</w:t>
      </w:r>
    </w:p>
    <w:p>
      <w:r>
        <w:rPr>
          <w:b w:val="0"/>
        </w:rPr>
        <w:t xml:space="preserve">先用这些事实形成轻量 </w:t>
      </w:r>
      <w:r>
        <w:rPr>
          <w:rFonts w:ascii="Consolas" w:hAnsi="Consolas" w:eastAsia="Microsoft YaHei"/>
          <w:color w:val="78341E"/>
          <w:sz w:val="18"/>
        </w:rPr>
        <w:t>TaskContract</w:t>
      </w:r>
      <w:r>
        <w:rPr>
          <w:b w:val="0"/>
        </w:rPr>
        <w:t>，并不需要完整理解任务。例如：</w:t>
      </w:r>
    </w:p>
    <w:p>
      <w:pPr>
        <w:spacing w:before="60" w:after="120" w:line="264" w:lineRule="auto"/>
        <w:ind w:left="198" w:right="85"/>
        <w:shd w:fill="F3F6F8"/>
      </w:pPr>
      <w:r>
        <w:rPr>
          <w:rFonts w:ascii="Consolas" w:hAnsi="Consolas" w:eastAsia="Microsoft YaHei"/>
          <w:color w:val="283746"/>
          <w:sz w:val="17"/>
        </w:rPr>
        <w:t>goal: 用户要完成什么</w:t>
        <w:br/>
        <w:t>objects: 涉及哪些对象</w:t>
        <w:br/>
        <w:t>action_type: 分析 / 生成 / 修改 / 执行 / 验证</w:t>
        <w:br/>
        <w:t>constraints: 显式约束</w:t>
        <w:br/>
        <w:t>risk_level: 初步风险</w:t>
        <w:br/>
        <w:t>required_capabilities: 初步能力需求</w:t>
        <w:br/>
        <w:t>unknowns: 尚不明确的信息</w:t>
      </w:r>
    </w:p>
    <w:p>
      <w:r>
        <w:rPr>
          <w:b w:val="0"/>
        </w:rPr>
        <w:t>然后再用这个轻量契约映射本体锚点，加载最小本体切片，并二次增强理解。它是一个</w:t>
      </w:r>
      <w:r>
        <w:rPr>
          <w:b/>
        </w:rPr>
        <w:t>有边界的两阶段理解过程</w:t>
      </w:r>
      <w:r>
        <w:rPr>
          <w:b w:val="0"/>
        </w:rPr>
        <w:t>，不是无限循环。</w:t>
      </w:r>
    </w:p>
    <w:p>
      <w:pPr>
        <w:pStyle w:val="Heading3"/>
      </w:pPr>
      <w:r>
        <w:rPr>
          <w:b w:val="0"/>
        </w:rPr>
        <w:t>6.2 推荐的混合检索流程</w:t>
      </w:r>
    </w:p>
    <w:p>
      <w:pPr>
        <w:spacing w:before="60" w:after="120" w:line="264" w:lineRule="auto"/>
        <w:ind w:left="198" w:right="85"/>
        <w:shd w:fill="F3F6F8"/>
      </w:pPr>
      <w:r>
        <w:rPr>
          <w:rFonts w:ascii="Consolas" w:hAnsi="Consolas" w:eastAsia="Microsoft YaHei"/>
          <w:color w:val="283746"/>
          <w:sz w:val="17"/>
        </w:rPr>
        <w:t>原始任务与当前运行事实</w:t>
        <w:br/>
        <w:t>→ 轻量 TaskContract</w:t>
        <w:br/>
        <w:t>→ 映射 Personal Ontology 锚点</w:t>
        <w:br/>
        <w:t>→ 加载最小本体切片</w:t>
        <w:br/>
        <w:t>→ 生成两路候选：本体关联候选 + 语义相似候选</w:t>
        <w:br/>
        <w:t>→ 合并、去重</w:t>
        <w:br/>
        <w:t>→ 权限 / 生命周期 / 成熟度 / 适用性 / 冲突门禁</w:t>
        <w:br/>
        <w:t>→ 重排</w:t>
        <w:br/>
        <w:t>→ 形成最小 ContextProjection</w:t>
      </w:r>
    </w:p>
    <w:p>
      <w:r>
        <w:rPr>
          <w:b w:val="0"/>
        </w:rPr>
        <w:t>其中：</w:t>
      </w:r>
    </w:p>
    <w:p>
      <w:pPr>
        <w:pStyle w:val="ListBullet"/>
      </w:pPr>
      <w:r>
        <w:rPr>
          <w:b w:val="0"/>
        </w:rPr>
        <w:t>本体负责结构、关系、边界、上下位和约束；</w:t>
      </w:r>
    </w:p>
    <w:p>
      <w:pPr>
        <w:pStyle w:val="ListBullet"/>
      </w:pPr>
      <w:r>
        <w:rPr>
          <w:b w:val="0"/>
        </w:rPr>
        <w:t>Embedding / 语义模型负责模糊表达、新概念和跨措辞召回；</w:t>
      </w:r>
    </w:p>
    <w:p>
      <w:pPr>
        <w:pStyle w:val="ListBullet"/>
      </w:pPr>
      <w:r>
        <w:rPr>
          <w:b w:val="0"/>
        </w:rPr>
        <w:t>确定性规则负责权限、生命周期、禁止条件和高风险边界；</w:t>
      </w:r>
    </w:p>
    <w:p>
      <w:pPr>
        <w:pStyle w:val="ListBullet"/>
      </w:pPr>
      <w:r>
        <w:rPr>
          <w:b w:val="0"/>
        </w:rPr>
        <w:t>当前用户明确指令永远高于历史偏好，本体不能覆盖本轮显式要求。</w:t>
      </w:r>
    </w:p>
    <w:p>
      <w:pPr>
        <w:pStyle w:val="Heading2"/>
      </w:pPr>
      <w:r>
        <w:rPr>
          <w:b w:val="0"/>
        </w:rPr>
        <w:t>7. 修复“注入了但没使用”的完整方案</w:t>
      </w:r>
    </w:p>
    <w:p>
      <w:pPr>
        <w:pStyle w:val="Heading3"/>
      </w:pPr>
      <w:r>
        <w:rPr>
          <w:b w:val="0"/>
        </w:rPr>
        <w:t>7.1 建立五层事实模型</w:t>
      </w:r>
    </w:p>
    <w:p>
      <w:r>
        <w:rPr>
          <w:b w:val="0"/>
        </w:rPr>
        <w:t>资产流转必须分开记录：</w:t>
      </w:r>
    </w:p>
    <w:p>
      <w:pPr>
        <w:spacing w:before="60" w:after="120" w:line="264" w:lineRule="auto"/>
        <w:ind w:left="198" w:right="85"/>
        <w:shd w:fill="F3F6F8"/>
      </w:pPr>
      <w:r>
        <w:rPr>
          <w:rFonts w:ascii="Consolas" w:hAnsi="Consolas" w:eastAsia="Microsoft YaHei"/>
          <w:color w:val="283746"/>
          <w:sz w:val="17"/>
        </w:rPr>
        <w:t>Selected  已被检索选中</w:t>
        <w:br/>
        <w:t>Eligible  已通过权限、成熟度、适用性和冲突检查</w:t>
        <w:br/>
        <w:t>Injected  已进入目标模型或 Agent 上下文</w:t>
        <w:br/>
        <w:t>Applied   已在计划、行动、工具调用或产物中被实际采用</w:t>
        <w:br/>
        <w:t>Effective 采用后对结果产生了可观察的正向、负向或中性影响</w:t>
      </w:r>
    </w:p>
    <w:p>
      <w:r>
        <w:rPr>
          <w:b w:val="0"/>
        </w:rPr>
        <w:t xml:space="preserve">当前 </w:t>
      </w:r>
      <w:r>
        <w:rPr>
          <w:rFonts w:ascii="Consolas" w:hAnsi="Consolas" w:eastAsia="Microsoft YaHei"/>
          <w:color w:val="78341E"/>
          <w:sz w:val="18"/>
        </w:rPr>
        <w:t>injected</w:t>
      </w:r>
      <w:r>
        <w:rPr>
          <w:b w:val="0"/>
        </w:rPr>
        <w:t>、</w:t>
      </w:r>
      <w:r>
        <w:rPr>
          <w:rFonts w:ascii="Consolas" w:hAnsi="Consolas" w:eastAsia="Microsoft YaHei"/>
          <w:color w:val="78341E"/>
          <w:sz w:val="18"/>
        </w:rPr>
        <w:t>dispatched</w:t>
      </w:r>
      <w:r>
        <w:rPr>
          <w:b w:val="0"/>
        </w:rPr>
        <w:t xml:space="preserve"> 不能继续被当作真实 Usage。</w:t>
      </w:r>
    </w:p>
    <w:p>
      <w:pPr>
        <w:pStyle w:val="Heading3"/>
      </w:pPr>
      <w:r>
        <w:rPr>
          <w:b w:val="0"/>
        </w:rPr>
        <w:t>7.2 为注入资产增加绑定强度</w:t>
      </w:r>
    </w:p>
    <w:p>
      <w:r>
        <w:rPr>
          <w:b w:val="0"/>
        </w:rPr>
        <w:t>不是所有资产都要求强制使用。建议增加：</w:t>
      </w:r>
    </w:p>
    <w:p>
      <w:pPr>
        <w:spacing w:before="60" w:after="120" w:line="264" w:lineRule="auto"/>
        <w:ind w:left="198" w:right="85"/>
        <w:shd w:fill="F3F6F8"/>
      </w:pPr>
      <w:r>
        <w:rPr>
          <w:rFonts w:ascii="Consolas" w:hAnsi="Consolas" w:eastAsia="Microsoft YaHei"/>
          <w:color w:val="283746"/>
          <w:sz w:val="17"/>
        </w:rPr>
        <w:t>required     必须应用；若不适用，必须给出原因</w:t>
        <w:br/>
        <w:t>recommended 建议使用；可忽略，但应留下简短原因</w:t>
        <w:br/>
        <w:t>context      仅作背景，不要求逐项声明</w:t>
      </w:r>
    </w:p>
    <w:p>
      <w:r>
        <w:rPr>
          <w:b w:val="0"/>
        </w:rPr>
        <w:t>这样既能修复“关键规则被忽略”，又不会迫使模型机械引用所有背景资料。</w:t>
      </w:r>
    </w:p>
    <w:p>
      <w:pPr>
        <w:pStyle w:val="Heading3"/>
      </w:pPr>
      <w:r>
        <w:rPr>
          <w:b w:val="0"/>
        </w:rPr>
        <w:t>7.3 Usage 状态不能只靠模型自报</w:t>
      </w:r>
    </w:p>
    <w:p>
      <w:r>
        <w:rPr>
          <w:b w:val="0"/>
        </w:rPr>
        <w:t>推荐状态：</w:t>
      </w:r>
    </w:p>
    <w:p>
      <w:pPr>
        <w:spacing w:before="60" w:after="120" w:line="264" w:lineRule="auto"/>
        <w:ind w:left="198" w:right="85"/>
        <w:shd w:fill="F3F6F8"/>
      </w:pPr>
      <w:r>
        <w:rPr>
          <w:rFonts w:ascii="Consolas" w:hAnsi="Consolas" w:eastAsia="Microsoft YaHei"/>
          <w:color w:val="283746"/>
          <w:sz w:val="17"/>
        </w:rPr>
        <w:t>applied</w:t>
        <w:br/>
        <w:t>considered_not_applicable</w:t>
        <w:br/>
        <w:t>available_no_opportunity</w:t>
        <w:br/>
        <w:t>contradicted</w:t>
        <w:br/>
        <w:t>usage_unknown</w:t>
      </w:r>
    </w:p>
    <w:p>
      <w:r>
        <w:rPr>
          <w:b w:val="0"/>
        </w:rPr>
        <w:t xml:space="preserve">模型可以输出 </w:t>
      </w:r>
      <w:r>
        <w:rPr>
          <w:rFonts w:ascii="Consolas" w:hAnsi="Consolas" w:eastAsia="Microsoft YaHei"/>
          <w:color w:val="78341E"/>
          <w:sz w:val="18"/>
        </w:rPr>
        <w:t>claimed_used</w:t>
      </w:r>
      <w:r>
        <w:rPr>
          <w:b w:val="0"/>
        </w:rPr>
        <w:t>，但 Host 必须验证：</w:t>
      </w:r>
    </w:p>
    <w:p>
      <w:pPr>
        <w:pStyle w:val="ListNumber"/>
      </w:pPr>
      <w:r>
        <w:rPr>
          <w:b w:val="0"/>
        </w:rPr>
        <w:t>该资产确实属于本次已注入集合；</w:t>
      </w:r>
    </w:p>
    <w:p>
      <w:pPr>
        <w:pStyle w:val="ListNumber"/>
      </w:pPr>
      <w:r>
        <w:rPr>
          <w:b w:val="0"/>
        </w:rPr>
        <w:t>引用的规则、步骤或模板与实际 Action / Tool Call / Artifact 有对应关系；</w:t>
      </w:r>
    </w:p>
    <w:p>
      <w:pPr>
        <w:pStyle w:val="ListNumber"/>
      </w:pPr>
      <w:r>
        <w:rPr>
          <w:b w:val="0"/>
        </w:rPr>
        <w:t>required 资产未使用时是否留下可核验理由；</w:t>
      </w:r>
    </w:p>
    <w:p>
      <w:pPr>
        <w:pStyle w:val="ListNumber"/>
      </w:pPr>
      <w:r>
        <w:rPr>
          <w:b w:val="0"/>
        </w:rPr>
        <w:t>结果评价能否支持“有效”或“无效”的判断。</w:t>
      </w:r>
    </w:p>
    <w:p>
      <w:pPr>
        <w:pStyle w:val="Heading3"/>
      </w:pPr>
      <w:r>
        <w:rPr>
          <w:b w:val="0"/>
        </w:rPr>
        <w:t>7.4 推荐的收据结构</w:t>
      </w:r>
    </w:p>
    <w:p>
      <w:pPr>
        <w:spacing w:before="60" w:after="120" w:line="264" w:lineRule="auto"/>
        <w:ind w:left="198" w:right="85"/>
        <w:shd w:fill="F3F6F8"/>
      </w:pPr>
      <w:r>
        <w:rPr>
          <w:rFonts w:ascii="Consolas" w:hAnsi="Consolas" w:eastAsia="Microsoft YaHei"/>
          <w:color w:val="283746"/>
          <w:sz w:val="17"/>
        </w:rPr>
        <w:t>asset_id: rule-xxx</w:t>
        <w:br/>
        <w:t>projection_id: proj-xxx</w:t>
        <w:br/>
        <w:t>binding: required</w:t>
        <w:br/>
        <w:t>selected_at: ...</w:t>
        <w:br/>
        <w:t>eligible_at: ...</w:t>
        <w:br/>
        <w:t>injected_at: ...</w:t>
        <w:br/>
        <w:t>usage_status: applied</w:t>
        <w:br/>
        <w:t>claimed_evidence:</w:t>
        <w:br/>
        <w:t xml:space="preserve">  - action: act-003</w:t>
        <w:br/>
        <w:t>host_evidence:</w:t>
        <w:br/>
        <w:t xml:space="preserve">  - tool_call: tc-008</w:t>
        <w:br/>
        <w:t xml:space="preserve">  - artifact: artifact-002</w:t>
        <w:br/>
        <w:t>effect:</w:t>
        <w:br/>
        <w:t xml:space="preserve">  status: positive | neutral | negative | unknown</w:t>
        <w:br/>
        <w:t xml:space="preserve">  delta_r: 0.18</w:t>
        <w:br/>
        <w:t>reason: 简短解释</w:t>
      </w:r>
    </w:p>
    <w:p>
      <w:pPr>
        <w:pStyle w:val="Heading2"/>
      </w:pPr>
      <w:r>
        <w:rPr>
          <w:b w:val="0"/>
        </w:rPr>
        <w:t>8. 世界模型在链路中的正确位置</w:t>
      </w:r>
    </w:p>
    <w:p>
      <w:r>
        <w:rPr>
          <w:b w:val="0"/>
        </w:rPr>
        <w:t>推荐顺序是：</w:t>
      </w:r>
    </w:p>
    <w:p>
      <w:pPr>
        <w:spacing w:before="60" w:after="120" w:line="264" w:lineRule="auto"/>
        <w:ind w:left="198" w:right="85"/>
        <w:shd w:fill="F3F6F8"/>
      </w:pPr>
      <w:r>
        <w:rPr>
          <w:rFonts w:ascii="Consolas" w:hAnsi="Consolas" w:eastAsia="Microsoft YaHei"/>
          <w:color w:val="283746"/>
          <w:sz w:val="17"/>
        </w:rPr>
        <w:t>TaskContract</w:t>
        <w:br/>
        <w:t>→ 最小本体切片</w:t>
        <w:br/>
        <w:t>→ 检索其余资产</w:t>
        <w:br/>
        <w:t>→ 门禁、最小化并冻结 Projection</w:t>
        <w:br/>
        <w:t>→ 世界模型预测 A_hat / R_hat / 风险</w:t>
        <w:br/>
        <w:t>→ Runtime 执行</w:t>
      </w:r>
    </w:p>
    <w:p>
      <w:r>
        <w:rPr>
          <w:b w:val="0"/>
        </w:rPr>
        <w:t>世界模型的输入不应是“所有检索结果”，而应是已经通过治理的最小 Projection。Forecast 应保持建议性、非阻断：</w:t>
      </w:r>
    </w:p>
    <w:p>
      <w:pPr>
        <w:pStyle w:val="ListBullet"/>
      </w:pPr>
      <w:r>
        <w:rPr>
          <w:b w:val="0"/>
        </w:rPr>
        <w:t>Forecast 成功：为执行提供计划、风险和预期结果；</w:t>
      </w:r>
    </w:p>
    <w:p>
      <w:pPr>
        <w:pStyle w:val="ListBullet"/>
      </w:pPr>
      <w:r>
        <w:rPr>
          <w:b w:val="0"/>
        </w:rPr>
        <w:t xml:space="preserve">Forecast 失败：记录 </w:t>
      </w:r>
      <w:r>
        <w:rPr>
          <w:rFonts w:ascii="Consolas" w:hAnsi="Consolas" w:eastAsia="Microsoft YaHei"/>
          <w:color w:val="78341E"/>
          <w:sz w:val="18"/>
        </w:rPr>
        <w:t>no_forecast_baseline</w:t>
      </w:r>
      <w:r>
        <w:rPr>
          <w:b w:val="0"/>
        </w:rPr>
        <w:t xml:space="preserve"> 或等价降级状态，Runtime 继续执行；</w:t>
      </w:r>
    </w:p>
    <w:p>
      <w:pPr>
        <w:pStyle w:val="ListBullet"/>
      </w:pPr>
      <w:r>
        <w:rPr>
          <w:b w:val="0"/>
        </w:rPr>
        <w:t xml:space="preserve">Forecast 错误：Review 需要能够把问题归因为 </w:t>
      </w:r>
      <w:r>
        <w:rPr>
          <w:rFonts w:ascii="Consolas" w:hAnsi="Consolas" w:eastAsia="Microsoft YaHei"/>
          <w:color w:val="78341E"/>
          <w:sz w:val="18"/>
        </w:rPr>
        <w:t>forecast_error</w:t>
      </w:r>
      <w:r>
        <w:rPr>
          <w:b w:val="0"/>
        </w:rPr>
        <w:t>，避免错误污染资产沉淀。</w:t>
      </w:r>
    </w:p>
    <w:p>
      <w:pPr>
        <w:pStyle w:val="Heading2"/>
      </w:pPr>
      <w:r>
        <w:rPr>
          <w:b w:val="0"/>
        </w:rPr>
        <w:t>9. 跨 Agent 资产调用方案</w:t>
      </w:r>
    </w:p>
    <w:p>
      <w:r>
        <w:rPr>
          <w:b w:val="0"/>
        </w:rPr>
        <w:t xml:space="preserve">当前由 Commander 统一协调资产分发的方向是合理的：Commander 获得自动 Recall，目标 Agent 不自动拿到全量资产，Commander 显式传递 </w:t>
      </w:r>
      <w:r>
        <w:rPr>
          <w:rFonts w:ascii="Consolas" w:hAnsi="Consolas" w:eastAsia="Microsoft YaHei"/>
          <w:color w:val="78341E"/>
          <w:sz w:val="18"/>
        </w:rPr>
        <w:t>ability_assets</w:t>
      </w:r>
      <w:r>
        <w:rPr>
          <w:b w:val="0"/>
        </w:rPr>
        <w:t>，Host 再做验证和结构化注入。</w:t>
      </w:r>
    </w:p>
    <w:p>
      <w:r>
        <w:rPr>
          <w:b w:val="0"/>
        </w:rPr>
        <w:t>但 Commander 只是</w:t>
      </w:r>
      <w:r>
        <w:rPr>
          <w:b/>
        </w:rPr>
        <w:t>协调者</w:t>
      </w:r>
      <w:r>
        <w:rPr>
          <w:b w:val="0"/>
        </w:rPr>
        <w:t>，不能成为授权主体。目标流程应为：</w:t>
      </w:r>
    </w:p>
    <w:p>
      <w:pPr>
        <w:spacing w:before="60" w:after="120" w:line="264" w:lineRule="auto"/>
        <w:ind w:left="198" w:right="85"/>
        <w:shd w:fill="F3F6F8"/>
      </w:pPr>
      <w:r>
        <w:rPr>
          <w:rFonts w:ascii="Consolas" w:hAnsi="Consolas" w:eastAsia="Microsoft YaHei"/>
          <w:color w:val="283746"/>
          <w:sz w:val="17"/>
        </w:rPr>
        <w:t>Confirmed Projection</w:t>
        <w:br/>
        <w:t>→ Commander 选择子集</w:t>
        <w:br/>
        <w:t>→ Host 验证该子集属于已确认 Projection</w:t>
        <w:br/>
        <w:t>→ 与目标 Agent 的角色、能力和权限做交集</w:t>
        <w:br/>
        <w:t>→ 结构化注入目标 Agent</w:t>
        <w:br/>
        <w:t>→ 记录 Dispatch / Injection / Usage / Effect 收据</w:t>
      </w:r>
    </w:p>
    <w:p>
      <w:r>
        <w:rPr>
          <w:b w:val="0"/>
        </w:rPr>
        <w:t>当前需要重点补的缺口是：除了验证资产存在和运行时可用，还要明确验证资产 ID 是否属于本次已经确认的 Projection，防止 Commander 扩大资产范围或绕过治理边界。</w:t>
      </w:r>
    </w:p>
    <w:p>
      <w:pPr>
        <w:pStyle w:val="Heading2"/>
      </w:pPr>
      <w:r>
        <w:rPr>
          <w:b w:val="0"/>
        </w:rPr>
        <w:t>10. 归因：决定沉淀质量的核心环节</w:t>
      </w:r>
    </w:p>
    <w:p>
      <w:pPr>
        <w:pStyle w:val="Heading3"/>
      </w:pPr>
      <w:r>
        <w:rPr>
          <w:b w:val="0"/>
        </w:rPr>
        <w:t>10.1 四个概念必须分开</w:t>
      </w:r>
    </w:p>
    <w:p>
      <w:pPr>
        <w:spacing w:before="60" w:after="120" w:line="264" w:lineRule="auto"/>
        <w:ind w:left="198" w:right="85"/>
        <w:shd w:fill="F3F6F8"/>
      </w:pPr>
      <w:r>
        <w:rPr>
          <w:rFonts w:ascii="Consolas" w:hAnsi="Consolas" w:eastAsia="Microsoft YaHei"/>
          <w:color w:val="283746"/>
          <w:sz w:val="17"/>
        </w:rPr>
        <w:t>错误事实：发生了什么</w:t>
        <w:br/>
        <w:t>归因：为什么发生</w:t>
        <w:br/>
        <w:t>可复用经验：下次应该改变什么</w:t>
        <w:br/>
        <w:t>规则资产：经过确认、版本化和验证的持久规则</w:t>
      </w:r>
    </w:p>
    <w:p>
      <w:r>
        <w:rPr>
          <w:b w:val="0"/>
        </w:rPr>
        <w:t>错误事实不能直接变成规则；模型推断的原因也不能直接覆盖确定性证据。</w:t>
      </w:r>
    </w:p>
    <w:p>
      <w:pPr>
        <w:pStyle w:val="Heading3"/>
      </w:pPr>
      <w:r>
        <w:rPr>
          <w:b w:val="0"/>
        </w:rPr>
        <w:t>10.2 归因输入</w:t>
      </w:r>
    </w:p>
    <w:p>
      <w:r>
        <w:rPr>
          <w:b w:val="0"/>
        </w:rPr>
        <w:t>归因至少需要：</w:t>
      </w:r>
    </w:p>
    <w:p>
      <w:pPr>
        <w:pStyle w:val="ListBullet"/>
      </w:pPr>
      <w:r>
        <w:rPr>
          <w:b w:val="0"/>
        </w:rPr>
        <w:t>Episode：任务、状态、行动、结果；</w:t>
      </w:r>
    </w:p>
    <w:p>
      <w:pPr>
        <w:pStyle w:val="ListBullet"/>
      </w:pPr>
      <w:r>
        <w:rPr>
          <w:b w:val="0"/>
        </w:rPr>
        <w:t>Evidence：工具调用、产物、验证结果、错误码；</w:t>
      </w:r>
    </w:p>
    <w:p>
      <w:pPr>
        <w:pStyle w:val="ListBullet"/>
      </w:pPr>
      <w:r>
        <w:rPr>
          <w:b w:val="0"/>
        </w:rPr>
        <w:t>Projection：哪些资产被选中和确认；</w:t>
      </w:r>
    </w:p>
    <w:p>
      <w:pPr>
        <w:pStyle w:val="ListBullet"/>
      </w:pPr>
      <w:r>
        <w:rPr>
          <w:b w:val="0"/>
        </w:rPr>
        <w:t>InjectionReceipt：哪些资产真正进入上下文；</w:t>
      </w:r>
    </w:p>
    <w:p>
      <w:pPr>
        <w:pStyle w:val="ListBullet"/>
      </w:pPr>
      <w:r>
        <w:rPr>
          <w:b w:val="0"/>
        </w:rPr>
        <w:t>UsageReceipt：哪些资产被应用或未应用；</w:t>
      </w:r>
    </w:p>
    <w:p>
      <w:pPr>
        <w:pStyle w:val="ListBullet"/>
      </w:pPr>
      <w:r>
        <w:rPr>
          <w:b w:val="0"/>
        </w:rPr>
        <w:t>Forecast：执行前预期，但必须标记其可靠性；</w:t>
      </w:r>
    </w:p>
    <w:p>
      <w:pPr>
        <w:pStyle w:val="ListBullet"/>
      </w:pPr>
      <w:r>
        <w:rPr>
          <w:b w:val="0"/>
        </w:rPr>
        <w:t>当前用户目标是否在执行中发生变化。</w:t>
      </w:r>
    </w:p>
    <w:p>
      <w:pPr>
        <w:pStyle w:val="Heading3"/>
      </w:pPr>
      <w:r>
        <w:rPr>
          <w:b w:val="0"/>
        </w:rPr>
        <w:t>10.3 推荐的细分归因分类</w:t>
      </w:r>
    </w:p>
    <w:p>
      <w:pPr>
        <w:spacing w:before="60" w:after="120" w:line="264" w:lineRule="auto"/>
        <w:ind w:left="198" w:right="85"/>
        <w:shd w:fill="F3F6F8"/>
      </w:pPr>
      <w:r>
        <w:rPr>
          <w:rFonts w:ascii="Consolas" w:hAnsi="Consolas" w:eastAsia="Microsoft YaHei"/>
          <w:color w:val="283746"/>
          <w:sz w:val="17"/>
        </w:rPr>
        <w:t>task_interpretation_error</w:t>
        <w:br/>
        <w:t>recall_miss</w:t>
        <w:br/>
        <w:t>projection_omission</w:t>
        <w:br/>
        <w:t>injection_failure</w:t>
        <w:br/>
        <w:t>asset_not_applied</w:t>
        <w:br/>
        <w:t>asset_not_applicable</w:t>
        <w:br/>
        <w:t>asset_conflict</w:t>
        <w:br/>
        <w:t>asset_outdated</w:t>
        <w:br/>
        <w:t>execution_error</w:t>
        <w:br/>
        <w:t>environment_failure</w:t>
        <w:br/>
        <w:t>forecast_error</w:t>
        <w:br/>
        <w:t>permission_blocked</w:t>
        <w:br/>
        <w:t>user_goal_changed</w:t>
        <w:br/>
        <w:t>insufficient_evidence</w:t>
      </w:r>
    </w:p>
    <w:p>
      <w:r>
        <w:rPr>
          <w:b w:val="0"/>
        </w:rPr>
        <w:t>这些可以保留为二级分类，一级仍可汇总到 knowledge/rule/template/skill/execution 等运营口径。</w:t>
      </w:r>
    </w:p>
    <w:p>
      <w:pPr>
        <w:pStyle w:val="Heading3"/>
      </w:pPr>
      <w:r>
        <w:rPr>
          <w:b w:val="0"/>
        </w:rPr>
        <w:t>10.4 推荐的归因结果结构</w:t>
      </w:r>
    </w:p>
    <w:p>
      <w:pPr>
        <w:spacing w:before="60" w:after="120" w:line="264" w:lineRule="auto"/>
        <w:ind w:left="198" w:right="85"/>
        <w:shd w:fill="F3F6F8"/>
      </w:pPr>
      <w:r>
        <w:rPr>
          <w:rFonts w:ascii="Consolas" w:hAnsi="Consolas" w:eastAsia="Microsoft YaHei"/>
          <w:color w:val="283746"/>
          <w:sz w:val="17"/>
        </w:rPr>
        <w:t>expected: 预期结果</w:t>
        <w:br/>
        <w:t>actual: 实际结果</w:t>
        <w:br/>
        <w:t>asset_flow:</w:t>
        <w:br/>
        <w:t xml:space="preserve">  selected: []</w:t>
        <w:br/>
        <w:t xml:space="preserve">  eligible: []</w:t>
        <w:br/>
        <w:t xml:space="preserve">  injected: []</w:t>
        <w:br/>
        <w:t xml:space="preserve">  applied: []</w:t>
        <w:br/>
        <w:t xml:space="preserve">  unknown: []</w:t>
        <w:br/>
        <w:t>delta_a: ...</w:t>
        <w:br/>
        <w:t>delta_r: ...</w:t>
        <w:br/>
        <w:t>error_facts:</w:t>
        <w:br/>
        <w:t xml:space="preserve">  - fact: ...</w:t>
        <w:br/>
        <w:t xml:space="preserve">    evidence_refs: []</w:t>
        <w:br/>
        <w:t>root_causes:</w:t>
        <w:br/>
        <w:t xml:space="preserve">  - category: asset_not_applied</w:t>
        <w:br/>
        <w:t xml:space="preserve">    confidence: 0.82</w:t>
        <w:br/>
        <w:t xml:space="preserve">    evidence_refs: []</w:t>
        <w:br/>
        <w:t>contributing_factors: []</w:t>
        <w:br/>
        <w:t>reusable_experience:</w:t>
        <w:br/>
        <w:t xml:space="preserve">  cause: ...</w:t>
        <w:br/>
        <w:t xml:space="preserve">  effect: ...</w:t>
        <w:br/>
        <w:t xml:space="preserve">  mitigation: ...</w:t>
        <w:br/>
        <w:t xml:space="preserve">  applicable_when: ...</w:t>
        <w:br/>
        <w:t xml:space="preserve">  not_applicable_when: ...</w:t>
        <w:br/>
        <w:t>route:</w:t>
        <w:br/>
        <w:t xml:space="preserve">  destination: rule</w:t>
        <w:br/>
        <w:t xml:space="preserve">  action: create_candidate | merge_candidate | update_asset | source_only</w:t>
        <w:br/>
        <w:t xml:space="preserve">  target_asset_id: null</w:t>
        <w:br/>
        <w:t>limitations: []</w:t>
        <w:br/>
        <w:t>recommended_action: ...</w:t>
      </w:r>
    </w:p>
    <w:p>
      <w:pPr>
        <w:pStyle w:val="Heading3"/>
      </w:pPr>
      <w:r>
        <w:rPr>
          <w:b w:val="0"/>
        </w:rPr>
        <w:t>10.5 归因质量门禁</w:t>
      </w:r>
    </w:p>
    <w:p>
      <w:pPr>
        <w:pStyle w:val="ListNumber"/>
      </w:pPr>
      <w:r>
        <w:rPr>
          <w:b w:val="0"/>
        </w:rPr>
        <w:t>确定性 Delta 优先，模型只负责语义解释；</w:t>
      </w:r>
    </w:p>
    <w:p>
      <w:pPr>
        <w:pStyle w:val="ListNumber"/>
      </w:pPr>
      <w:r>
        <w:rPr>
          <w:b w:val="0"/>
        </w:rPr>
        <w:t>模型不能覆盖已记录的事实和错误码；</w:t>
      </w:r>
    </w:p>
    <w:p>
      <w:pPr>
        <w:pStyle w:val="ListNumber"/>
      </w:pPr>
      <w:r>
        <w:rPr>
          <w:b w:val="0"/>
        </w:rPr>
        <w:t>每个根因必须关联证据并给出置信度；</w:t>
      </w:r>
    </w:p>
    <w:p>
      <w:pPr>
        <w:pStyle w:val="ListNumber"/>
      </w:pPr>
      <w:r>
        <w:rPr>
          <w:b w:val="0"/>
        </w:rPr>
        <w:t xml:space="preserve">证据不足时输出 </w:t>
      </w:r>
      <w:r>
        <w:rPr>
          <w:rFonts w:ascii="Consolas" w:hAnsi="Consolas" w:eastAsia="Microsoft YaHei"/>
          <w:color w:val="78341E"/>
          <w:sz w:val="18"/>
        </w:rPr>
        <w:t>insufficient_evidence</w:t>
      </w:r>
      <w:r>
        <w:rPr>
          <w:b w:val="0"/>
        </w:rPr>
        <w:t>，而不是编造 lesson；</w:t>
      </w:r>
    </w:p>
    <w:p>
      <w:pPr>
        <w:pStyle w:val="ListNumber"/>
      </w:pPr>
      <w:r>
        <w:rPr>
          <w:b w:val="0"/>
        </w:rPr>
        <w:t>模型不能直接写正式资产，只能形成候选或更新建议；</w:t>
      </w:r>
    </w:p>
    <w:p>
      <w:pPr>
        <w:pStyle w:val="ListNumber"/>
      </w:pPr>
      <w:r>
        <w:rPr>
          <w:b w:val="0"/>
        </w:rPr>
        <w:t>必须区分根因与伴随因素，避免把症状沉淀为规则；</w:t>
      </w:r>
    </w:p>
    <w:p>
      <w:pPr>
        <w:pStyle w:val="ListNumber"/>
      </w:pPr>
      <w:r>
        <w:rPr>
          <w:b w:val="0"/>
        </w:rPr>
        <w:t>用户目标变化、环境故障和权限阻断通常不应沉淀成通用能力规则。</w:t>
      </w:r>
    </w:p>
    <w:p>
      <w:pPr>
        <w:pStyle w:val="Heading2"/>
      </w:pPr>
      <w:r>
        <w:rPr>
          <w:b w:val="0"/>
        </w:rPr>
        <w:t>11. 从错误到四类资产的沉淀闭环</w:t>
      </w:r>
    </w:p>
    <w:p>
      <w:pPr>
        <w:pStyle w:val="Heading3"/>
      </w:pPr>
      <w:r>
        <w:rPr>
          <w:b w:val="0"/>
        </w:rPr>
        <w:t>11.1 推荐流程</w:t>
      </w:r>
    </w:p>
    <w:p>
      <w:pPr>
        <w:spacing w:before="60" w:after="120" w:line="264" w:lineRule="auto"/>
        <w:ind w:left="198" w:right="85"/>
        <w:shd w:fill="F3F6F8"/>
      </w:pPr>
      <w:r>
        <w:rPr>
          <w:rFonts w:ascii="Consolas" w:hAnsi="Consolas" w:eastAsia="Microsoft YaHei"/>
          <w:color w:val="283746"/>
          <w:sz w:val="17"/>
        </w:rPr>
        <w:t>错误事实</w:t>
        <w:br/>
        <w:t>→ 证据绑定</w:t>
        <w:br/>
        <w:t>→ 根因归因</w:t>
        <w:br/>
        <w:t>→ 提炼可复用经验</w:t>
        <w:br/>
        <w:t>→ 判断是否有复用价值</w:t>
        <w:br/>
        <w:t>→ 路由到四类资产之一</w:t>
        <w:br/>
        <w:t>→ 与已有候选和正式资产查重</w:t>
        <w:br/>
        <w:t>→ 新建、合并、更新或仅保留来源</w:t>
        <w:br/>
        <w:t>→ 候选池验证</w:t>
        <w:br/>
        <w:t>→ 人工或策略确认</w:t>
        <w:br/>
        <w:t>→ 晋升正式资产</w:t>
        <w:br/>
        <w:t>→ 后续任务验证 Applied / Effective</w:t>
      </w:r>
    </w:p>
    <w:p>
      <w:pPr>
        <w:pStyle w:val="Heading3"/>
      </w:pPr>
      <w:r>
        <w:rPr>
          <w:b w:val="0"/>
        </w:rPr>
        <w:t>11.2 避免重复沉淀</w:t>
      </w:r>
    </w:p>
    <w:p>
      <w:r>
        <w:rPr>
          <w:b w:val="0"/>
        </w:rPr>
        <w:t xml:space="preserve">不要同时把 </w:t>
      </w:r>
      <w:r>
        <w:rPr>
          <w:rFonts w:ascii="Consolas" w:hAnsi="Consolas" w:eastAsia="Microsoft YaHei"/>
          <w:color w:val="78341E"/>
          <w:sz w:val="18"/>
        </w:rPr>
        <w:t>reason</w:t>
      </w:r>
      <w:r>
        <w:rPr>
          <w:b w:val="0"/>
        </w:rPr>
        <w:t>、</w:t>
      </w:r>
      <w:r>
        <w:rPr>
          <w:rFonts w:ascii="Consolas" w:hAnsi="Consolas" w:eastAsia="Microsoft YaHei"/>
          <w:color w:val="78341E"/>
          <w:sz w:val="18"/>
        </w:rPr>
        <w:t>lesson</w:t>
      </w:r>
      <w:r>
        <w:rPr>
          <w:b w:val="0"/>
        </w:rPr>
        <w:t>、</w:t>
      </w:r>
      <w:r>
        <w:rPr>
          <w:rFonts w:ascii="Consolas" w:hAnsi="Consolas" w:eastAsia="Microsoft YaHei"/>
          <w:color w:val="78341E"/>
          <w:sz w:val="18"/>
        </w:rPr>
        <w:t>error_pattern</w:t>
      </w:r>
      <w:r>
        <w:rPr>
          <w:b w:val="0"/>
        </w:rPr>
        <w:t xml:space="preserve"> 各生成一份内容相近的资产。建议统一为一个因果经验核心：</w:t>
      </w:r>
    </w:p>
    <w:p>
      <w:pPr>
        <w:spacing w:before="60" w:after="120" w:line="264" w:lineRule="auto"/>
        <w:ind w:left="198" w:right="85"/>
        <w:shd w:fill="F3F6F8"/>
      </w:pPr>
      <w:r>
        <w:rPr>
          <w:rFonts w:ascii="Consolas" w:hAnsi="Consolas" w:eastAsia="Microsoft YaHei"/>
          <w:color w:val="283746"/>
          <w:sz w:val="17"/>
        </w:rPr>
        <w:t>Cause → Effect → Mitigation → Applicable Boundary → Evidence</w:t>
      </w:r>
    </w:p>
    <w:p>
      <w:r>
        <w:rPr>
          <w:b w:val="0"/>
        </w:rPr>
        <w:t>重复错误出现时，应优先：</w:t>
      </w:r>
    </w:p>
    <w:p>
      <w:pPr>
        <w:pStyle w:val="ListBullet"/>
      </w:pPr>
      <w:r>
        <w:rPr>
          <w:b w:val="0"/>
        </w:rPr>
        <w:t>给已有候选增加证据；</w:t>
      </w:r>
    </w:p>
    <w:p>
      <w:pPr>
        <w:pStyle w:val="ListBullet"/>
      </w:pPr>
      <w:r>
        <w:rPr>
          <w:b w:val="0"/>
        </w:rPr>
        <w:t>提高或降低置信度；</w:t>
      </w:r>
    </w:p>
    <w:p>
      <w:pPr>
        <w:pStyle w:val="ListBullet"/>
      </w:pPr>
      <w:r>
        <w:rPr>
          <w:b w:val="0"/>
        </w:rPr>
        <w:t>补充适用和不适用边界；</w:t>
      </w:r>
    </w:p>
    <w:p>
      <w:pPr>
        <w:pStyle w:val="ListBullet"/>
      </w:pPr>
      <w:r>
        <w:rPr>
          <w:b w:val="0"/>
        </w:rPr>
        <w:t>更新版本；</w:t>
      </w:r>
    </w:p>
    <w:p>
      <w:pPr>
        <w:pStyle w:val="ListBullet"/>
      </w:pPr>
      <w:r>
        <w:rPr>
          <w:b w:val="0"/>
        </w:rPr>
        <w:t>只有语义和边界真正不同，才创建新候选。</w:t>
      </w:r>
    </w:p>
    <w:p>
      <w:pPr>
        <w:pStyle w:val="Heading3"/>
      </w:pPr>
      <w:r>
        <w:rPr>
          <w:b w:val="0"/>
        </w:rPr>
        <w:t>11.3 候选晋升条件</w:t>
      </w:r>
    </w:p>
    <w:p>
      <w:r>
        <w:rPr>
          <w:b w:val="0"/>
        </w:rPr>
        <w:t>建议至少考虑：</w:t>
      </w:r>
    </w:p>
    <w:p>
      <w:pPr>
        <w:pStyle w:val="ListBullet"/>
      </w:pPr>
      <w:r>
        <w:rPr>
          <w:b w:val="0"/>
        </w:rPr>
        <w:t>多次独立证据；</w:t>
      </w:r>
    </w:p>
    <w:p>
      <w:pPr>
        <w:pStyle w:val="ListBullet"/>
      </w:pPr>
      <w:r>
        <w:rPr>
          <w:b w:val="0"/>
        </w:rPr>
        <w:t>归因一致性；</w:t>
      </w:r>
    </w:p>
    <w:p>
      <w:pPr>
        <w:pStyle w:val="ListBullet"/>
      </w:pPr>
      <w:r>
        <w:rPr>
          <w:b w:val="0"/>
        </w:rPr>
        <w:t>正向效果证据；</w:t>
      </w:r>
    </w:p>
    <w:p>
      <w:pPr>
        <w:pStyle w:val="ListBullet"/>
      </w:pPr>
      <w:r>
        <w:rPr>
          <w:b w:val="0"/>
        </w:rPr>
        <w:t>无明显负迁移；</w:t>
      </w:r>
    </w:p>
    <w:p>
      <w:pPr>
        <w:pStyle w:val="ListBullet"/>
      </w:pPr>
      <w:r>
        <w:rPr>
          <w:b w:val="0"/>
        </w:rPr>
        <w:t>适用边界明确；</w:t>
      </w:r>
    </w:p>
    <w:p>
      <w:pPr>
        <w:pStyle w:val="ListBullet"/>
      </w:pPr>
      <w:r>
        <w:rPr>
          <w:b w:val="0"/>
        </w:rPr>
        <w:t>与现有规则无冲突；</w:t>
      </w:r>
    </w:p>
    <w:p>
      <w:pPr>
        <w:pStyle w:val="ListBullet"/>
      </w:pPr>
      <w:r>
        <w:rPr>
          <w:b w:val="0"/>
        </w:rPr>
        <w:t>对高风险规则完成人工确认或确定性验证。</w:t>
      </w:r>
    </w:p>
    <w:p>
      <w:pPr>
        <w:pStyle w:val="Heading2"/>
      </w:pPr>
      <w:r>
        <w:rPr>
          <w:b w:val="0"/>
        </w:rPr>
        <w:t>12. KSTAR 过程如何做得规范、清晰和可审计</w:t>
      </w:r>
    </w:p>
    <w:p>
      <w:pPr>
        <w:pStyle w:val="Heading3"/>
      </w:pPr>
      <w:r>
        <w:rPr>
          <w:b w:val="0"/>
        </w:rPr>
        <w:t>12.1 用户视图</w:t>
      </w:r>
    </w:p>
    <w:p>
      <w:r>
        <w:rPr>
          <w:b w:val="0"/>
        </w:rPr>
        <w:t>用户不需要看到所有内部术语，可以收敛为五个阶段：</w:t>
      </w:r>
    </w:p>
    <w:p>
      <w:pPr>
        <w:spacing w:before="60" w:after="120" w:line="264" w:lineRule="auto"/>
        <w:ind w:left="198" w:right="85"/>
        <w:shd w:fill="F3F6F8"/>
      </w:pPr>
      <w:r>
        <w:rPr>
          <w:rFonts w:ascii="Consolas" w:hAnsi="Consolas" w:eastAsia="Microsoft YaHei"/>
          <w:color w:val="283746"/>
          <w:sz w:val="17"/>
        </w:rPr>
        <w:t>理解任务</w:t>
        <w:br/>
        <w:t>→ 找到可复用知识</w:t>
        <w:br/>
        <w:t>→ 执行并应用</w:t>
        <w:br/>
        <w:t>→ 复盘结果</w:t>
        <w:br/>
        <w:t>→ 形成新经验</w:t>
      </w:r>
    </w:p>
    <w:p>
      <w:r>
        <w:rPr>
          <w:b w:val="0"/>
        </w:rPr>
        <w:t>每一阶段只显示：状态、简短结论、必要的降级或待确认事项。</w:t>
      </w:r>
    </w:p>
    <w:p>
      <w:pPr>
        <w:pStyle w:val="Heading3"/>
      </w:pPr>
      <w:r>
        <w:rPr>
          <w:b w:val="0"/>
        </w:rPr>
        <w:t>12.2 技术与审计视图</w:t>
      </w:r>
    </w:p>
    <w:p>
      <w:r>
        <w:rPr>
          <w:b w:val="0"/>
        </w:rPr>
        <w:t>保留完整 ID、时间、状态和收据：</w:t>
      </w:r>
    </w:p>
    <w:p>
      <w:pPr>
        <w:spacing w:before="60" w:after="120" w:line="264" w:lineRule="auto"/>
        <w:ind w:left="198" w:right="85"/>
        <w:shd w:fill="F3F6F8"/>
      </w:pPr>
      <w:r>
        <w:rPr>
          <w:rFonts w:ascii="Consolas" w:hAnsi="Consolas" w:eastAsia="Microsoft YaHei"/>
          <w:color w:val="283746"/>
          <w:sz w:val="17"/>
        </w:rPr>
        <w:t>task_id / requirement_id</w:t>
        <w:br/>
        <w:t>projection_id / forecast_id</w:t>
        <w:br/>
        <w:t>execution_id / episode_id / review_id</w:t>
        <w:br/>
        <w:t>selected / eligible / injection / usage receipts</w:t>
        <w:br/>
        <w:t>candidate_id / asset_id</w:t>
        <w:br/>
        <w:t>delta_a / delta_r</w:t>
        <w:br/>
        <w:t>failure / degraded / skipped / not_recorded</w:t>
      </w:r>
    </w:p>
    <w:p>
      <w:r>
        <w:rPr>
          <w:b w:val="0"/>
        </w:rPr>
        <w:t>设计原则是：</w:t>
      </w:r>
      <w:r>
        <w:rPr>
          <w:b/>
        </w:rPr>
        <w:t>先保证 Trace 真实，再美化 Dashboard。</w:t>
      </w:r>
      <w:r>
        <w:rPr>
          <w:b w:val="0"/>
        </w:rPr>
        <w:t xml:space="preserve"> 如果底层没有 Usage 或 Candidate 事实，界面必须显示“未记录/未知”，不能推断为成功。</w:t>
      </w:r>
    </w:p>
    <w:p>
      <w:pPr>
        <w:pStyle w:val="Heading2"/>
      </w:pPr>
      <w:r>
        <w:rPr>
          <w:b w:val="0"/>
        </w:rPr>
        <w:t>13. 实施优先级</w:t>
      </w:r>
    </w:p>
    <w:p>
      <w:pPr>
        <w:pStyle w:val="Heading3"/>
      </w:pPr>
      <w:r>
        <w:rPr>
          <w:b w:val="0"/>
        </w:rPr>
        <w:t>P0：真实性契约</w:t>
      </w:r>
    </w:p>
    <w:p>
      <w:pPr>
        <w:pStyle w:val="ListNumber"/>
      </w:pPr>
      <w:r>
        <w:rPr>
          <w:b w:val="0"/>
        </w:rPr>
        <w:t>分离 Selected / Eligible / Injected / Applied / Effective；</w:t>
      </w:r>
    </w:p>
    <w:p>
      <w:pPr>
        <w:pStyle w:val="ListNumber"/>
      </w:pPr>
      <w:r>
        <w:rPr>
          <w:b w:val="0"/>
        </w:rPr>
        <w:t xml:space="preserve">将现有 </w:t>
      </w:r>
      <w:r>
        <w:rPr>
          <w:rFonts w:ascii="Consolas" w:hAnsi="Consolas" w:eastAsia="Microsoft YaHei"/>
          <w:color w:val="78341E"/>
          <w:sz w:val="18"/>
        </w:rPr>
        <w:t>injected</w:t>
      </w:r>
      <w:r>
        <w:rPr>
          <w:b w:val="0"/>
        </w:rPr>
        <w:t>、</w:t>
      </w:r>
      <w:r>
        <w:rPr>
          <w:rFonts w:ascii="Consolas" w:hAnsi="Consolas" w:eastAsia="Microsoft YaHei"/>
          <w:color w:val="78341E"/>
          <w:sz w:val="18"/>
        </w:rPr>
        <w:t>dispatched</w:t>
      </w:r>
      <w:r>
        <w:rPr>
          <w:b w:val="0"/>
        </w:rPr>
        <w:t xml:space="preserve"> 从 Usage 语义中拆出；</w:t>
      </w:r>
    </w:p>
    <w:p>
      <w:pPr>
        <w:pStyle w:val="ListNumber"/>
      </w:pPr>
      <w:r>
        <w:rPr>
          <w:b w:val="0"/>
        </w:rPr>
        <w:t>增加真实 UsageReceipt 与证据引用；</w:t>
      </w:r>
    </w:p>
    <w:p>
      <w:pPr>
        <w:pStyle w:val="ListNumber"/>
      </w:pPr>
      <w:r>
        <w:rPr>
          <w:b w:val="0"/>
        </w:rPr>
        <w:t>KSTAR Trace 补齐 injection、usage、closure、candidate 和完整性状态。</w:t>
      </w:r>
    </w:p>
    <w:p>
      <w:pPr>
        <w:pStyle w:val="Heading3"/>
      </w:pPr>
      <w:r>
        <w:rPr>
          <w:b w:val="0"/>
        </w:rPr>
        <w:t>P1：混合检索</w:t>
      </w:r>
    </w:p>
    <w:p>
      <w:pPr>
        <w:pStyle w:val="ListNumber"/>
      </w:pPr>
      <w:r>
        <w:rPr>
          <w:b w:val="0"/>
        </w:rPr>
        <w:t>增加轻量 TaskContract；</w:t>
      </w:r>
    </w:p>
    <w:p>
      <w:pPr>
        <w:pStyle w:val="ListNumber"/>
      </w:pPr>
      <w:r>
        <w:rPr>
          <w:b w:val="0"/>
        </w:rPr>
        <w:t>任务映射本体锚点；</w:t>
      </w:r>
    </w:p>
    <w:p>
      <w:pPr>
        <w:pStyle w:val="ListNumber"/>
      </w:pPr>
      <w:r>
        <w:rPr>
          <w:b w:val="0"/>
        </w:rPr>
        <w:t>加载最小 Personal Ontology 切片；</w:t>
      </w:r>
    </w:p>
    <w:p>
      <w:pPr>
        <w:pStyle w:val="ListNumber"/>
      </w:pPr>
      <w:r>
        <w:rPr>
          <w:b w:val="0"/>
        </w:rPr>
        <w:t>本体候选与语义候选合并、去重、重排；</w:t>
      </w:r>
    </w:p>
    <w:p>
      <w:pPr>
        <w:pStyle w:val="ListNumber"/>
      </w:pPr>
      <w:r>
        <w:rPr>
          <w:b w:val="0"/>
        </w:rPr>
        <w:t>加入确定性的权限、成熟度、适用性和冲突门禁。</w:t>
      </w:r>
    </w:p>
    <w:p>
      <w:pPr>
        <w:pStyle w:val="Heading3"/>
      </w:pPr>
      <w:r>
        <w:rPr>
          <w:b w:val="0"/>
        </w:rPr>
        <w:t>P2：跨 Agent 强约束</w:t>
      </w:r>
    </w:p>
    <w:p>
      <w:pPr>
        <w:pStyle w:val="ListNumber"/>
      </w:pPr>
      <w:r>
        <w:rPr>
          <w:rFonts w:ascii="Consolas" w:hAnsi="Consolas" w:eastAsia="Microsoft YaHei"/>
          <w:color w:val="78341E"/>
          <w:sz w:val="18"/>
        </w:rPr>
        <w:t>ability_assets</w:t>
      </w:r>
      <w:r>
        <w:rPr>
          <w:b w:val="0"/>
        </w:rPr>
        <w:t xml:space="preserve"> 必须是已确认 Projection 的子集；</w:t>
      </w:r>
    </w:p>
    <w:p>
      <w:pPr>
        <w:pStyle w:val="ListNumber"/>
      </w:pPr>
      <w:r>
        <w:rPr>
          <w:b w:val="0"/>
        </w:rPr>
        <w:t>校验目标 Agent 能力、角色和权限；</w:t>
      </w:r>
    </w:p>
    <w:p>
      <w:pPr>
        <w:pStyle w:val="ListNumber"/>
      </w:pPr>
      <w:r>
        <w:rPr>
          <w:b w:val="0"/>
        </w:rPr>
        <w:t>结构化注入并记录 Dispatch / Injection / Usage；</w:t>
      </w:r>
    </w:p>
    <w:p>
      <w:pPr>
        <w:pStyle w:val="ListNumber"/>
      </w:pPr>
      <w:r>
        <w:rPr>
          <w:b w:val="0"/>
        </w:rPr>
        <w:t>Commander 不得自行扩大权限或资产范围。</w:t>
      </w:r>
    </w:p>
    <w:p>
      <w:pPr>
        <w:pStyle w:val="Heading3"/>
      </w:pPr>
      <w:r>
        <w:rPr>
          <w:b w:val="0"/>
        </w:rPr>
        <w:t>P3：归因升级</w:t>
      </w:r>
    </w:p>
    <w:p>
      <w:pPr>
        <w:pStyle w:val="ListNumber"/>
      </w:pPr>
      <w:r>
        <w:rPr>
          <w:b w:val="0"/>
        </w:rPr>
        <w:t>扩展二级根因分类；</w:t>
      </w:r>
    </w:p>
    <w:p>
      <w:pPr>
        <w:pStyle w:val="ListNumber"/>
      </w:pPr>
      <w:r>
        <w:rPr>
          <w:b w:val="0"/>
        </w:rPr>
        <w:t>归因输入加入完整资产流证据；</w:t>
      </w:r>
    </w:p>
    <w:p>
      <w:pPr>
        <w:pStyle w:val="ListNumber"/>
      </w:pPr>
      <w:r>
        <w:rPr>
          <w:b w:val="0"/>
        </w:rPr>
        <w:t>识别 Forecast 错误、用户目标变化和环境故障；</w:t>
      </w:r>
    </w:p>
    <w:p>
      <w:pPr>
        <w:pStyle w:val="ListNumber"/>
      </w:pPr>
      <w:r>
        <w:rPr>
          <w:b w:val="0"/>
        </w:rPr>
        <w:t>每条经验必须有证据、边界和置信度；</w:t>
      </w:r>
    </w:p>
    <w:p>
      <w:pPr>
        <w:pStyle w:val="ListNumber"/>
      </w:pPr>
      <w:r>
        <w:rPr>
          <w:b w:val="0"/>
        </w:rPr>
        <w:t>合并 Episode 级与 Requirement 级重复沉淀路径。</w:t>
      </w:r>
    </w:p>
    <w:p>
      <w:pPr>
        <w:pStyle w:val="Heading3"/>
      </w:pPr>
      <w:r>
        <w:rPr>
          <w:b w:val="0"/>
        </w:rPr>
        <w:t>P4：规则与候选池优化</w:t>
      </w:r>
    </w:p>
    <w:p>
      <w:pPr>
        <w:pStyle w:val="ListNumber"/>
      </w:pPr>
      <w:r>
        <w:rPr>
          <w:b w:val="0"/>
        </w:rPr>
        <w:t>错误只路由到现有四类资产；</w:t>
      </w:r>
    </w:p>
    <w:p>
      <w:pPr>
        <w:pStyle w:val="ListNumber"/>
      </w:pPr>
      <w:r>
        <w:rPr>
          <w:b w:val="0"/>
        </w:rPr>
        <w:t>强化 CausalRule 和适用边界；</w:t>
      </w:r>
    </w:p>
    <w:p>
      <w:pPr>
        <w:pStyle w:val="ListNumber"/>
      </w:pPr>
      <w:r>
        <w:rPr>
          <w:b w:val="0"/>
        </w:rPr>
        <w:t>重复错误优先合并证据，不重复建资产；</w:t>
      </w:r>
    </w:p>
    <w:p>
      <w:pPr>
        <w:pStyle w:val="ListNumber"/>
      </w:pPr>
      <w:r>
        <w:rPr>
          <w:b w:val="0"/>
        </w:rPr>
        <w:t>用 Applied / Effective 反馈驱动晋升、降级、失效和版本更新。</w:t>
      </w:r>
    </w:p>
    <w:p>
      <w:pPr>
        <w:pStyle w:val="Heading3"/>
      </w:pPr>
      <w:r>
        <w:rPr>
          <w:b w:val="0"/>
        </w:rPr>
        <w:t>P5：高风险确定性门禁</w:t>
      </w:r>
    </w:p>
    <w:p>
      <w:pPr>
        <w:pStyle w:val="ListNumber"/>
      </w:pPr>
      <w:r>
        <w:rPr>
          <w:b w:val="0"/>
        </w:rPr>
        <w:t>只编译成熟、高风险、可确定判断的规则；</w:t>
      </w:r>
    </w:p>
    <w:p>
      <w:pPr>
        <w:pStyle w:val="ListNumber"/>
      </w:pPr>
      <w:r>
        <w:rPr>
          <w:b w:val="0"/>
        </w:rPr>
        <w:t>先运行 Shadow Mode；</w:t>
      </w:r>
    </w:p>
    <w:p>
      <w:pPr>
        <w:pStyle w:val="ListNumber"/>
      </w:pPr>
      <w:r>
        <w:rPr>
          <w:b w:val="0"/>
        </w:rPr>
        <w:t>评估误报、漏报、延迟和任务成功率；</w:t>
      </w:r>
    </w:p>
    <w:p>
      <w:pPr>
        <w:pStyle w:val="ListNumber"/>
      </w:pPr>
      <w:r>
        <w:rPr>
          <w:b w:val="0"/>
        </w:rPr>
        <w:t>未证明收益前，不上线普遍的逐工具语义 Harness。</w:t>
      </w:r>
    </w:p>
    <w:p>
      <w:pPr>
        <w:pStyle w:val="Heading2"/>
      </w:pPr>
      <w:r>
        <w:rPr>
          <w:b w:val="0"/>
        </w:rPr>
        <w:t>14. 建议验收指标</w:t>
      </w:r>
    </w:p>
    <w:p>
      <w:pPr>
        <w:pStyle w:val="Heading3"/>
      </w:pPr>
      <w:r>
        <w:rPr>
          <w:b w:val="0"/>
        </w:rPr>
        <w:t>检索</w:t>
      </w:r>
    </w:p>
    <w:p>
      <w:pPr>
        <w:pStyle w:val="ListBullet"/>
      </w:pPr>
      <w:r>
        <w:rPr>
          <w:b w:val="0"/>
        </w:rPr>
        <w:t>Recall Precision；</w:t>
      </w:r>
    </w:p>
    <w:p>
      <w:pPr>
        <w:pStyle w:val="ListBullet"/>
      </w:pPr>
      <w:r>
        <w:rPr>
          <w:b w:val="0"/>
        </w:rPr>
        <w:t>Recall Omission Rate；</w:t>
      </w:r>
    </w:p>
    <w:p>
      <w:pPr>
        <w:pStyle w:val="ListBullet"/>
      </w:pPr>
      <w:r>
        <w:rPr>
          <w:b w:val="0"/>
        </w:rPr>
        <w:t>空 Projection 比例；</w:t>
      </w:r>
    </w:p>
    <w:p>
      <w:pPr>
        <w:pStyle w:val="ListBullet"/>
      </w:pPr>
      <w:r>
        <w:rPr>
          <w:b w:val="0"/>
        </w:rPr>
        <w:t>本体锚点命中率；</w:t>
      </w:r>
    </w:p>
    <w:p>
      <w:pPr>
        <w:pStyle w:val="ListBullet"/>
      </w:pPr>
      <w:r>
        <w:rPr>
          <w:b w:val="0"/>
        </w:rPr>
        <w:t>本体候选带来的增量正确召回率；</w:t>
      </w:r>
    </w:p>
    <w:p>
      <w:pPr>
        <w:pStyle w:val="ListBullet"/>
      </w:pPr>
      <w:r>
        <w:rPr>
          <w:b w:val="0"/>
        </w:rPr>
        <w:t>不适用资产过滤率。</w:t>
      </w:r>
    </w:p>
    <w:p>
      <w:pPr>
        <w:pStyle w:val="Heading3"/>
      </w:pPr>
      <w:r>
        <w:rPr>
          <w:b w:val="0"/>
        </w:rPr>
        <w:t>使用与效果</w:t>
      </w:r>
    </w:p>
    <w:p>
      <w:pPr>
        <w:pStyle w:val="ListBullet"/>
      </w:pPr>
      <w:r>
        <w:rPr>
          <w:b w:val="0"/>
        </w:rPr>
        <w:t>Injection → Applied 转化率；</w:t>
      </w:r>
    </w:p>
    <w:p>
      <w:pPr>
        <w:pStyle w:val="ListBullet"/>
      </w:pPr>
      <w:r>
        <w:rPr>
          <w:b w:val="0"/>
        </w:rPr>
        <w:t>Applied → Effective 转化率；</w:t>
      </w:r>
    </w:p>
    <w:p>
      <w:pPr>
        <w:pStyle w:val="ListBullet"/>
      </w:pPr>
      <w:r>
        <w:rPr>
          <w:rFonts w:ascii="Consolas" w:hAnsi="Consolas" w:eastAsia="Microsoft YaHei"/>
          <w:color w:val="78341E"/>
          <w:sz w:val="18"/>
        </w:rPr>
        <w:t>usage_unknown</w:t>
      </w:r>
      <w:r>
        <w:rPr>
          <w:b w:val="0"/>
        </w:rPr>
        <w:t xml:space="preserve"> 比例；</w:t>
      </w:r>
    </w:p>
    <w:p>
      <w:pPr>
        <w:pStyle w:val="ListBullet"/>
      </w:pPr>
      <w:r>
        <w:rPr>
          <w:b w:val="0"/>
        </w:rPr>
        <w:t>required 规则未遵从率；</w:t>
      </w:r>
    </w:p>
    <w:p>
      <w:pPr>
        <w:pStyle w:val="ListBullet"/>
      </w:pPr>
      <w:r>
        <w:rPr>
          <w:b w:val="0"/>
        </w:rPr>
        <w:t>资产负迁移率；</w:t>
      </w:r>
    </w:p>
    <w:p>
      <w:pPr>
        <w:pStyle w:val="ListBullet"/>
      </w:pPr>
      <w:r>
        <w:rPr>
          <w:b w:val="0"/>
        </w:rPr>
        <w:t>重复错误下降率。</w:t>
      </w:r>
    </w:p>
    <w:p>
      <w:pPr>
        <w:pStyle w:val="Heading3"/>
      </w:pPr>
      <w:r>
        <w:rPr>
          <w:b w:val="0"/>
        </w:rPr>
        <w:t>归因与沉淀</w:t>
      </w:r>
    </w:p>
    <w:p>
      <w:pPr>
        <w:pStyle w:val="ListBullet"/>
      </w:pPr>
      <w:r>
        <w:rPr>
          <w:b w:val="0"/>
        </w:rPr>
        <w:t>归因人工纠正率；</w:t>
      </w:r>
    </w:p>
    <w:p>
      <w:pPr>
        <w:pStyle w:val="ListBullet"/>
      </w:pPr>
      <w:r>
        <w:rPr>
          <w:rFonts w:ascii="Consolas" w:hAnsi="Consolas" w:eastAsia="Microsoft YaHei"/>
          <w:color w:val="78341E"/>
          <w:sz w:val="18"/>
        </w:rPr>
        <w:t>insufficient_evidence</w:t>
      </w:r>
      <w:r>
        <w:rPr>
          <w:b w:val="0"/>
        </w:rPr>
        <w:t xml:space="preserve"> 合理率；</w:t>
      </w:r>
    </w:p>
    <w:p>
      <w:pPr>
        <w:pStyle w:val="ListBullet"/>
      </w:pPr>
      <w:r>
        <w:rPr>
          <w:b w:val="0"/>
        </w:rPr>
        <w:t>重复候选率；</w:t>
      </w:r>
    </w:p>
    <w:p>
      <w:pPr>
        <w:pStyle w:val="ListBullet"/>
      </w:pPr>
      <w:r>
        <w:rPr>
          <w:b w:val="0"/>
        </w:rPr>
        <w:t>候选合并率；</w:t>
      </w:r>
    </w:p>
    <w:p>
      <w:pPr>
        <w:pStyle w:val="ListBullet"/>
      </w:pPr>
      <w:r>
        <w:rPr>
          <w:b w:val="0"/>
        </w:rPr>
        <w:t>候选晋升后真实复用率；</w:t>
      </w:r>
    </w:p>
    <w:p>
      <w:pPr>
        <w:pStyle w:val="ListBullet"/>
      </w:pPr>
      <w:r>
        <w:rPr>
          <w:b w:val="0"/>
        </w:rPr>
        <w:t>资产更新后效果提升率。</w:t>
      </w:r>
    </w:p>
    <w:p>
      <w:pPr>
        <w:pStyle w:val="Heading3"/>
      </w:pPr>
      <w:r>
        <w:rPr>
          <w:b w:val="0"/>
        </w:rPr>
        <w:t>性能与运营</w:t>
      </w:r>
    </w:p>
    <w:p>
      <w:pPr>
        <w:pStyle w:val="ListBullet"/>
      </w:pPr>
      <w:r>
        <w:rPr>
          <w:b w:val="0"/>
        </w:rPr>
        <w:t>Recall P95 延迟；</w:t>
      </w:r>
    </w:p>
    <w:p>
      <w:pPr>
        <w:pStyle w:val="ListBullet"/>
      </w:pPr>
      <w:r>
        <w:rPr>
          <w:b w:val="0"/>
        </w:rPr>
        <w:t>Forecast P95 延迟；</w:t>
      </w:r>
    </w:p>
    <w:p>
      <w:pPr>
        <w:pStyle w:val="ListBullet"/>
      </w:pPr>
      <w:r>
        <w:rPr>
          <w:b w:val="0"/>
        </w:rPr>
        <w:t>Review / Attribution P95 延迟；</w:t>
      </w:r>
    </w:p>
    <w:p>
      <w:pPr>
        <w:pStyle w:val="ListBullet"/>
      </w:pPr>
      <w:r>
        <w:rPr>
          <w:b w:val="0"/>
        </w:rPr>
        <w:t>每任务额外 token；</w:t>
      </w:r>
    </w:p>
    <w:p>
      <w:pPr>
        <w:pStyle w:val="ListBullet"/>
      </w:pPr>
      <w:r>
        <w:rPr>
          <w:b w:val="0"/>
        </w:rPr>
        <w:t>Shadow Mode 误报和漏报；</w:t>
      </w:r>
    </w:p>
    <w:p>
      <w:pPr>
        <w:pStyle w:val="ListBullet"/>
      </w:pPr>
      <w:r>
        <w:rPr>
          <w:b w:val="0"/>
        </w:rPr>
        <w:t>Trace 完整率和降级可见率。</w:t>
      </w:r>
    </w:p>
    <w:p>
      <w:pPr>
        <w:pStyle w:val="Heading2"/>
      </w:pPr>
      <w:r>
        <w:rPr>
          <w:b w:val="0"/>
        </w:rPr>
        <w:t>15. 最终结论</w:t>
      </w:r>
    </w:p>
    <w:p>
      <w:pPr>
        <w:pStyle w:val="ListNumber"/>
      </w:pPr>
      <w:r>
        <w:rPr>
          <w:b/>
        </w:rPr>
        <w:t>关于错误模式</w:t>
      </w:r>
      <w:r>
        <w:rPr>
          <w:b w:val="0"/>
        </w:rPr>
        <w:t>：用户担心 Harness 太重是有依据的。当前不应建设独立、全链路、逐工具的 Error Pattern 系统；应先用现有规则和经验资产承载错误知识。</w:t>
      </w:r>
    </w:p>
    <w:p>
      <w:pPr>
        <w:pStyle w:val="ListNumber"/>
      </w:pPr>
      <w:r>
        <w:rPr>
          <w:b/>
        </w:rPr>
        <w:t>关于资产检索</w:t>
      </w:r>
      <w:r>
        <w:rPr>
          <w:b w:val="0"/>
        </w:rPr>
        <w:t>：不能继续只依赖语义相似度，也不能改成本体单通道。正确方向是“轻量任务理解 → 最小本体切片 → 本体与语义双路候选 → 确定性门禁 → 最小 Projection”。</w:t>
      </w:r>
    </w:p>
    <w:p>
      <w:pPr>
        <w:pStyle w:val="ListNumber"/>
      </w:pPr>
      <w:r>
        <w:rPr>
          <w:b/>
        </w:rPr>
        <w:t>关于注入与复用</w:t>
      </w:r>
      <w:r>
        <w:rPr>
          <w:b w:val="0"/>
        </w:rPr>
        <w:t>：问题不只是模型不听提示词，而是系统缺少 Applied 和 Effective 的事实证据。应建立五层资产流和 required/recommended/context 三种绑定强度。</w:t>
      </w:r>
    </w:p>
    <w:p>
      <w:pPr>
        <w:pStyle w:val="ListNumber"/>
      </w:pPr>
      <w:r>
        <w:rPr>
          <w:b/>
        </w:rPr>
        <w:t>关于归因</w:t>
      </w:r>
      <w:r>
        <w:rPr>
          <w:b w:val="0"/>
        </w:rPr>
        <w:t>：归因确实是沉淀质量的核心瓶颈。必须把错误事实、根因、经验和正式规则分开，并要求证据、置信度和适用边界。</w:t>
      </w:r>
    </w:p>
    <w:p>
      <w:pPr>
        <w:pStyle w:val="ListNumber"/>
      </w:pPr>
      <w:r>
        <w:rPr>
          <w:b/>
        </w:rPr>
        <w:t>关于沉淀</w:t>
      </w:r>
      <w:r>
        <w:rPr>
          <w:b w:val="0"/>
        </w:rPr>
        <w:t>：错误不需要第五类资产。应按语义归入 personal、rule、template、skill_method；证据不足或不可复用的错误只保留在 Episode / Review。</w:t>
      </w:r>
    </w:p>
    <w:p>
      <w:pPr>
        <w:pStyle w:val="ListNumber"/>
      </w:pPr>
      <w:r>
        <w:rPr>
          <w:b/>
        </w:rPr>
        <w:t>关于跨 Agent</w:t>
      </w:r>
      <w:r>
        <w:rPr>
          <w:b w:val="0"/>
        </w:rPr>
        <w:t>：Commander 负责协调和选择，但 Host 必须验证资产属于已确认 Projection，并与目标 Agent 权限取交集。</w:t>
      </w:r>
    </w:p>
    <w:p>
      <w:pPr>
        <w:pStyle w:val="ListNumber"/>
      </w:pPr>
      <w:r>
        <w:rPr>
          <w:b/>
        </w:rPr>
        <w:t>关于 KSTAR 展示</w:t>
      </w:r>
      <w:r>
        <w:rPr>
          <w:b w:val="0"/>
        </w:rPr>
        <w:t>：应先补齐底层 Trace 真相，再做规范和美化；“未记录”和“未知”必须显式展示，不能伪装为成功。</w:t>
      </w:r>
    </w:p>
    <w:p>
      <w:r>
        <w:rPr>
          <w:b w:val="0"/>
        </w:rPr>
        <w:t>一句话概括：</w:t>
      </w:r>
    </w:p>
    <w:p>
      <w:pPr>
        <w:ind w:left="369" w:right="227"/>
        <w:shd w:fill="EEF4F8"/>
      </w:pPr>
      <w:r>
        <w:rPr>
          <w:b/>
        </w:rPr>
        <w:t>先让 KSTAR 能证明“找到了什么、给了什么、用了什么、为什么有效或无效”，再让它自动从错误中生成更强的规则；否则越自动化，越容易把不可靠归因放大成长期资产。</w:t>
      </w:r>
    </w:p>
    <w:sectPr w:rsidR="00FC693F" w:rsidRPr="0006063C" w:rsidSect="00034616">
      <w:footerReference w:type="default" r:id="rId9"/>
      <w:pgSz w:w="12240" w:h="15840"/>
      <w:pgMar w:top="1247" w:right="1332" w:bottom="1134" w:left="133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6"/>
      </w:rPr>
      <w:t xml:space="preserve">KSTAR 检索、复用、归因与错误模式优化分析报告  ·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24" w:lineRule="auto"/>
    </w:pPr>
    <w:rPr>
      <w:rFonts w:ascii="Arial" w:hAnsi="Arial" w:eastAsia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 w:eastAsia="PingFang SC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 w:eastAsia="PingFang SC"/>
      <w:b/>
      <w:bCs/>
      <w:color w:val="1F4E79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 w:eastAsia="PingFang SC"/>
      <w:b/>
      <w:bCs/>
      <w:color w:val="2F559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rial" w:hAnsi="Arial" w:eastAsia="PingFang SC"/>
      <w:b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KSTAR 检索、复用、归因与错误模式优化分析报告</dc:title>
  <dc:subject>CogSeed KSTAR 方案分析与实施建议</dc:subject>
  <dc:creator>CogSeed / Codex</dc:creator>
  <cp:keywords>KSTAR, Recall, Personal Ontology, Attribution, Error Pattern, CogSeed</cp:keywords>
  <dc:description>基于 2026-09-01 材料与代码核对生成。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