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5201C95A">
      <w:r>
        <w:rPr>
          <w:rFonts w:eastAsia="黑体"/>
          <w:b/>
          <w:sz w:val="28"/>
        </w:rPr>
        <w:t>2.9 心理量表自评与AI交叉验证</w:t>
      </w:r>
    </w:p>
    <w:p w14:paraId="5A6BCF38">
      <w:r>
        <w:rPr>
          <w:rFonts w:eastAsia="宋体"/>
          <w:sz w:val="24"/>
        </w:rPr>
        <w:t>为弥补纯AI情绪识别在效度验证方面的不足，系统内置了三套国际标准化心理量表——SAS（焦虑自评量表，Zung 1971）、SDS（抑郁自评量表，Zung 1965）和SCL-90（症状自评量表，Derogatis 1975，10维度/90题）。三种量表题目均来源于公开发表学术论文，遵循学术使用规范。</w:t>
      </w:r>
    </w:p>
    <w:p w14:paraId="2181932E">
      <w:r>
        <w:rPr>
          <w:rFonts w:eastAsia="宋体"/>
          <w:sz w:val="24"/>
        </w:rPr>
        <w:t>量表功能由前端自评页面、后端自动计分引擎和数据库ScaleResult表三部分组成。学生通过前端页面完成自评后，系统根据标准计分规则自动计算原始分、标准分（raw×1.25）和等级（正常/轻度/中度/偏重）；SCL-90额外输出10维度因子分。</w:t>
      </w:r>
    </w:p>
    <w:p w14:paraId="4CAD0901">
      <w:r>
        <w:rPr>
          <w:rFonts w:eastAsia="宋体"/>
          <w:sz w:val="24"/>
        </w:rPr>
        <w:t>AI交叉验证模块（GET /api/scales/crosscheck/{student_id}）将量表结果与学生情绪识别数据对比——例如当SAS标准分≥60且AI平均情绪评分&lt;0.4时判定一致高风险，否则建议复核。AIGC报告自动生成时附带量表参照数据，为AI评估结论提供标准化效度基准。</w:t>
      </w:r>
    </w:p>
    <w:p w14:paraId="00FFFE54">
      <w:pPr>
        <w:rPr>
          <w:rFonts w:ascii="宋体" w:hAnsi="宋体" w:eastAsia="宋体"/>
          <w:b w:val="0"/>
          <w:sz w:val="24"/>
        </w:rPr>
      </w:pPr>
      <w:r>
        <w:rPr>
          <w:rFonts w:eastAsia="宋体"/>
          <w:sz w:val="24"/>
        </w:rPr>
        <w:t>预种数据包含每名学生2份量表测评记录（SAS/SDS），确保系统启动后仪表盘和AIGC报告页面有完整数据可展示。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44E5411E">
      <w:r>
        <w:rPr>
          <w:rFonts w:eastAsia="黑体"/>
          <w:b/>
          <w:sz w:val="24"/>
        </w:rPr>
        <w:t>3.2.1  真实视频双模态融合验证</w:t>
      </w:r>
    </w:p>
    <w:p w14:paraId="18FEA15A">
      <w:r>
        <w:rPr>
          <w:rFonts w:eastAsia="宋体"/>
          <w:sz w:val="24"/>
        </w:rPr>
        <w:t>为验证双模态融合策略在真实场景下的实际效果，使用三段真人正面面部视频进行端到端测试。</w:t>
      </w:r>
    </w:p>
    <w:p w14:paraId="0D1CB4D5">
      <w:r>
        <w:rPr>
          <w:rFonts w:eastAsia="宋体"/>
          <w:sz w:val="24"/>
        </w:rPr>
        <w:t>测试素材：</w:t>
      </w:r>
    </w:p>
    <w:p w14:paraId="59A85D2D">
      <w:r>
        <w:rPr>
          <w:rFonts w:eastAsia="宋体"/>
          <w:sz w:val="24"/>
        </w:rPr>
        <w:t>(1) demo_real_happy.mp4（10.2秒，746×702，30fps，面带微笑，视频右下角有半透明水印）；</w:t>
      </w:r>
    </w:p>
    <w:p w14:paraId="0A1574D5">
      <w:r>
        <w:rPr>
          <w:rFonts w:eastAsia="宋体"/>
          <w:sz w:val="24"/>
        </w:rPr>
        <w:t>(2) demo_real_neutral.mp4（9.1秒，556×624，30fps，中性表情）；</w:t>
      </w:r>
    </w:p>
    <w:p w14:paraId="2C901CA0">
      <w:r>
        <w:rPr>
          <w:rFonts w:eastAsia="宋体"/>
          <w:sz w:val="24"/>
        </w:rPr>
        <w:t>(3) demo_real_sad.mp4（5.0秒，698×564，30fps，皱眉/沮丧表情）。</w:t>
      </w:r>
    </w:p>
    <w:p w14:paraId="761C8A6C">
      <w:r>
        <w:rPr>
          <w:rFonts w:eastAsia="宋体"/>
          <w:sz w:val="24"/>
        </w:rPr>
        <w:t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 w14:paraId="28454317">
      <w:r>
        <w:rPr>
          <w:rFonts w:eastAsia="宋体"/>
          <w:sz w:val="24"/>
        </w:rPr>
        <w:t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 w14:paraId="74C6747B">
      <w:r>
        <w:rPr>
          <w:rFonts w:eastAsia="宋体"/>
          <w:sz w:val="24"/>
        </w:rPr>
        <w:t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AC5B543"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4594BC30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64B1884C">
      <w:pPr>
        <w:rPr>
          <w:sz w:val="24"/>
          <w:szCs w:val="24"/>
        </w:rPr>
      </w:pPr>
      <w:r>
        <w:rPr>
          <w:rFonts w:eastAsia="黑体"/>
          <w:b/>
          <w:sz w:val="24"/>
          <w:szCs w:val="24"/>
        </w:rPr>
        <w:t>6</w:t>
      </w:r>
      <w:r>
        <w:rPr>
          <w:rFonts w:hint="eastAsia" w:eastAsia="黑体"/>
          <w:b/>
          <w:sz w:val="24"/>
          <w:szCs w:val="24"/>
          <w:lang w:val="en-US" w:eastAsia="zh-CN"/>
        </w:rPr>
        <w:t>.</w:t>
      </w:r>
      <w:r>
        <w:rPr>
          <w:rFonts w:eastAsia="黑体"/>
          <w:b/>
          <w:sz w:val="24"/>
          <w:szCs w:val="24"/>
        </w:rPr>
        <w:t xml:space="preserve"> Agent 自进化引擎</w:t>
      </w:r>
    </w:p>
    <w:p w14:paraId="74B46679">
      <w:pPr>
        <w:ind w:firstLine="480" w:firstLineChars="200"/>
      </w:pPr>
      <w:r>
        <w:rPr>
          <w:rFonts w:eastAsia="宋体"/>
          <w:sz w:val="24"/>
        </w:rPr>
        <w:t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 w14:paraId="3E4698D5">
      <w:pPr>
        <w:ind w:firstLine="480" w:firstLineChars="200"/>
      </w:pPr>
      <w:r>
        <w:rPr>
          <w:rFonts w:eastAsia="宋体"/>
          <w:sz w:val="24"/>
        </w:rPr>
        <w:t>技术实现（约 200 行代码，零新依赖）：</w:t>
      </w:r>
    </w:p>
    <w:p w14:paraId="23C29FE7">
      <w:pPr>
        <w:ind w:firstLine="480" w:firstLineChars="200"/>
      </w:pPr>
      <w:r>
        <w:rPr>
          <w:rFonts w:eastAsia="宋体"/>
          <w:sz w:val="24"/>
        </w:rPr>
        <w:t>(1) 经验记录：record_experience() 将每次生成结果存入 logs/experience.jsonl（timestamp/category/outcome/rating/feedback 五字段）。</w:t>
      </w:r>
    </w:p>
    <w:p w14:paraId="5B52D724">
      <w:pPr>
        <w:ind w:firstLine="480" w:firstLineChars="200"/>
      </w:pPr>
      <w:r>
        <w:rPr>
          <w:rFonts w:eastAsia="宋体"/>
          <w:sz w:val="24"/>
        </w:rPr>
        <w:t>(2) 经验检索：retrieve_experience() 按类别筛选取 ≥4 分历史案例，时间倒序 + 随机采样（最多 3 条）。</w:t>
      </w:r>
    </w:p>
    <w:p w14:paraId="12621E4B">
      <w:pPr>
        <w:ind w:firstLine="480" w:firstLineChars="200"/>
      </w:pPr>
      <w:r>
        <w:rPr>
          <w:rFonts w:eastAsia="宋体"/>
          <w:sz w:val="24"/>
        </w:rPr>
        <w:t>(3) Prompt 注入：build_evolution_context() 将历史案例格式化为 Markdown 列表，追加到 AIGC 生成器的 system prompt 末尾。</w:t>
      </w:r>
    </w:p>
    <w:p w14:paraId="787C23F2">
      <w:pPr>
        <w:ind w:firstLine="480" w:firstLineChars="200"/>
      </w:pPr>
      <w:r>
        <w:rPr>
          <w:rFonts w:eastAsia="宋体"/>
          <w:sz w:val="24"/>
        </w:rPr>
        <w:t>(4) 评分联动：已有的 POST /api/admin/feedback 在评分 ≤2 时自动记录为负面经验，供 Agent 参考避免同类错误。</w:t>
      </w:r>
    </w:p>
    <w:p w14:paraId="7628A0F8">
      <w:pPr>
        <w:ind w:firstLine="480" w:firstLineChars="200"/>
      </w:pPr>
      <w:r>
        <w:rPr>
          <w:rFonts w:eastAsia="宋体"/>
          <w:sz w:val="24"/>
        </w:rPr>
        <w:t>(5) 统计追踪：GET /api/admin/stats/evolution 返回累积经验数、平均用户评分、评分趋势（上升/下降/持平）、各类别经验分布。</w:t>
      </w:r>
    </w:p>
    <w:p w14:paraId="7274222C">
      <w:pPr>
        <w:ind w:firstLine="480" w:firstLineChars="200"/>
      </w:pPr>
      <w:r>
        <w:rPr>
          <w:rFonts w:eastAsia="宋体"/>
          <w:sz w:val="24"/>
        </w:rPr>
        <w:t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</w:t>
      </w:r>
      <w:r>
        <w:rPr>
          <w:rFonts w:hint="eastAsia"/>
          <w:b w:val="0"/>
          <w:sz w:val="24"/>
          <w:lang w:val="en-US" w:eastAsia="zh-CN"/>
        </w:rPr>
        <w:t>在开源平台</w:t>
      </w:r>
      <w:r>
        <w:rPr>
          <w:rFonts w:ascii="宋体" w:hAnsi="宋体" w:eastAsia="宋体"/>
          <w:b w:val="0"/>
          <w:sz w:val="24"/>
        </w:rPr>
        <w:t>完成</w:t>
      </w:r>
      <w:bookmarkStart w:id="7" w:name="_GoBack"/>
      <w:bookmarkEnd w:id="7"/>
      <w:r>
        <w:rPr>
          <w:rFonts w:ascii="宋体" w:hAnsi="宋体" w:eastAsia="宋体"/>
          <w:b w:val="0"/>
          <w:sz w:val="24"/>
        </w:rPr>
        <w:t>Git提交，包含：22个核心代码文件+11个新增文件（阶段三）、完整的Apache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1F1A1BE5"/>
    <w:rsid w:val="274E68CF"/>
    <w:rsid w:val="36D466C5"/>
    <w:rsid w:val="3CC245A2"/>
    <w:rsid w:val="434B6E3E"/>
    <w:rsid w:val="4A1264D9"/>
    <w:rsid w:val="614C74F0"/>
    <w:rsid w:val="67045ACA"/>
    <w:rsid w:val="670562A3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6801</Words>
  <Characters>12891</Characters>
  <Lines>0</Lines>
  <Paragraphs>0</Paragraphs>
  <TotalTime>0</TotalTime>
  <ScaleCrop>false</ScaleCrop>
  <LinksUpToDate>false</LinksUpToDate>
  <CharactersWithSpaces>13330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2026-08-05T08:00:47Z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39C40B690E7741A4AF8211425A8EBC0D_12</vt:lpwstr>
  </property>
</Properties>
</file>