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传播学概论-comm101-期末复习资料"/>
    <w:p>
      <w:pPr>
        <w:pStyle w:val="Heading1"/>
      </w:pPr>
      <w:r>
        <w:t xml:space="preserve">传播学概论 COMM101 期末复习资料</w:t>
      </w:r>
    </w:p>
    <w:p>
      <w:pPr>
        <w:pStyle w:val="FirstParagraph"/>
      </w:pPr>
      <w:r>
        <w:t xml:space="preserve">适用课程：传播学概论（COMM101）｜ 覆盖：第 1–11 章 ｜ 生成日期：2026-10-20</w:t>
      </w:r>
    </w:p>
    <w:p>
      <w:pPr>
        <w:pStyle w:val="BodyText"/>
      </w:pPr>
      <w:r>
        <w:t xml:space="preserve">使用方式：先看考点地图锁定高权重项，再按分章精要过一遍，最后用自测题查漏。考前 30 分钟只看速记卡。</w:t>
      </w:r>
    </w:p>
    <w:p>
      <w:r>
        <w:pict>
          <v:rect style="width:0;height:1.5pt" o:hralign="center" o:hrstd="t" o:hr="t"/>
        </w:pict>
      </w:r>
    </w:p>
    <w:bookmarkStart w:id="20" w:name="一一页考点地图"/>
    <w:p>
      <w:pPr>
        <w:pStyle w:val="Heading2"/>
      </w:pPr>
      <w:r>
        <w:t xml:space="preserve">一、一页考点地图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32"/>
        <w:gridCol w:w="864"/>
        <w:gridCol w:w="2016"/>
        <w:gridCol w:w="1152"/>
        <w:gridCol w:w="648"/>
        <w:gridCol w:w="2664"/>
        <w:gridCol w:w="2016"/>
      </w:tblGrid>
      <w:tr>
        <w:trPr>
          <w:tblHeader w:val="true"/>
          <w:cantSplit/>
          <w:tblHeader/>
        </w:trPr>
        <w:tc>
          <w:tcPr>
            <w:tcW w:type="dxa" w:w="432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type="dxa" w:w="864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章节</w:t>
            </w:r>
          </w:p>
        </w:tc>
        <w:tc>
          <w:tcPr>
            <w:tcW w:type="dxa" w:w="2016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考点</w:t>
            </w:r>
          </w:p>
        </w:tc>
        <w:tc>
          <w:tcPr>
            <w:tcW w:type="dxa" w:w="1152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常见题型</w:t>
            </w:r>
          </w:p>
        </w:tc>
        <w:tc>
          <w:tcPr>
            <w:tcW w:type="dxa" w:w="64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权重</w:t>
            </w:r>
          </w:p>
        </w:tc>
        <w:tc>
          <w:tcPr>
            <w:tcW w:type="dxa" w:w="2664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掌握要求</w:t>
            </w:r>
          </w:p>
        </w:tc>
        <w:tc>
          <w:tcPr>
            <w:tcW w:type="dxa" w:w="2016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出处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1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第1章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传播的定义、5W 模式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名词、简答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中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能默写五要素并对应研究领域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S1 S8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2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第2–4章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五种传播类型的区别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简答、辨析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中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能用一张表对比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S2 S8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3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第6章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大众传播四功能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简答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高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四功能 + 两个负功能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S3 S8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4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第7章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把关人理论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名词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中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卢因、怀特、两层含义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S3 S8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5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第8章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麦克卢汉三命题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名词、简答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高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三命题 + 冷热媒介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S4 S8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6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第9章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受众观的变迁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简答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中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四阶段：大众→群体→市场→能动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S5 S8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7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第9章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使用与满足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简答、案例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高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五类需求 + 三点局限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S5 S8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8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第10章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议程设置三层次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论述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极高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三层次 + 导向需求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S5 S6 S7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9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第10章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沉默的螺旋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论述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高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准统计官能 + 意见气候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S5 S6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10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第10章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涵化理论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名词、简答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中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主流化、共鸣、文化指标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S5 S8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11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第10–11章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框架与议程设置的区别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论述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极高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显著性 vs 意义建构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S5 S6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12</w:t>
            </w:r>
          </w:p>
        </w:tc>
        <w:tc>
          <w:tcPr>
            <w:tcW w:type="dxa" w:w="8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第11章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新媒体环境下的理论变迁</w:t>
            </w:r>
          </w:p>
        </w:tc>
        <w:tc>
          <w:tcPr>
            <w:tcW w:type="dxa" w:w="115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论述</w:t>
            </w:r>
          </w:p>
        </w:tc>
        <w:tc>
          <w:tcPr>
            <w:tcW w:type="dxa" w:w="64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高</w:t>
            </w:r>
          </w:p>
        </w:tc>
        <w:tc>
          <w:tcPr>
            <w:tcW w:type="dxa" w:w="266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算法、茧房、平台化</w:t>
            </w:r>
          </w:p>
        </w:tc>
        <w:tc>
          <w:tcPr>
            <w:tcW w:type="dxa" w:w="2016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S8 S10</w:t>
            </w:r>
          </w:p>
        </w:tc>
      </w:tr>
    </w:tbl>
    <w:p>
      <w:pPr>
        <w:pStyle w:val="BlockText"/>
      </w:pPr>
      <w:r>
        <w:t xml:space="preserve">冲刺顺序：8 → 11 → 9 → 3 → 5 → 7 → 12，其余概念级掌握即可。</w:t>
      </w:r>
    </w:p>
    <w:p>
      <w:r>
        <w:pict>
          <v:rect style="width:0;height:1.5pt" o:hralign="center" o:hrstd="t" o:hr="t"/>
        </w:pict>
      </w:r>
    </w:p>
    <w:bookmarkEnd w:id="20"/>
    <w:bookmarkStart w:id="32" w:name="二分章精要"/>
    <w:p>
      <w:pPr>
        <w:pStyle w:val="Heading2"/>
      </w:pPr>
      <w:r>
        <w:t xml:space="preserve">二、分章精要</w:t>
      </w:r>
    </w:p>
    <w:bookmarkStart w:id="21" w:name="第-1-章-传播与传播学"/>
    <w:p>
      <w:pPr>
        <w:pStyle w:val="Heading3"/>
      </w:pPr>
      <w:r>
        <w:t xml:space="preserve">第 1 章 传播与传播学</w:t>
      </w:r>
    </w:p>
    <w:p>
      <w:pPr>
        <w:pStyle w:val="FirstParagraph"/>
      </w:pPr>
      <w:r>
        <w:rPr>
          <w:bCs/>
          <w:b/>
        </w:rPr>
        <w:t xml:space="preserve">传播</w:t>
      </w:r>
      <w:r>
        <w:t xml:space="preserve">：社会信息的传递或社会信息系统的运行。关键词是"社会信息"和"系统"，不是简单的"传递消息"。</w:t>
      </w:r>
    </w:p>
    <w:p>
      <w:pPr>
        <w:pStyle w:val="BodyText"/>
      </w:pPr>
      <w:r>
        <w:rPr>
          <w:bCs/>
          <w:b/>
        </w:rPr>
        <w:t xml:space="preserve">5W 模式（拉斯韦尔，1948）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60"/>
        <w:gridCol w:w="2592"/>
        <w:gridCol w:w="5040"/>
      </w:tblGrid>
      <w:tr>
        <w:trPr>
          <w:tblHeader w:val="true"/>
          <w:cantSplit/>
          <w:tblHeader/>
        </w:trPr>
        <w:tc>
          <w:tcPr>
            <w:tcW w:type="dxa" w:w="216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要素</w:t>
            </w:r>
          </w:p>
        </w:tc>
        <w:tc>
          <w:tcPr>
            <w:tcW w:type="dxa" w:w="2592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英文</w:t>
            </w:r>
          </w:p>
        </w:tc>
        <w:tc>
          <w:tcPr>
            <w:tcW w:type="dxa" w:w="504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对应研究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谁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Who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控制研究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说什么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Says what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内容分析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通过什么渠道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In which channel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媒介研究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对谁说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To whom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受众研究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取得什么效果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With what effect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效果研究</w:t>
            </w:r>
          </w:p>
        </w:tc>
      </w:tr>
    </w:tbl>
    <w:p>
      <w:pPr>
        <w:pStyle w:val="BodyText"/>
      </w:pPr>
      <w:r>
        <w:rPr>
          <w:bCs/>
          <w:b/>
        </w:rPr>
        <w:t xml:space="preserve">答题提示</w:t>
      </w:r>
      <w:r>
        <w:t xml:space="preserve">：名词解释先给定义，再补"五个要素 + 对应研究领域"，最后一句点出"线性模式的局限：忽略反馈与社会环境"。</w:t>
      </w:r>
    </w:p>
    <w:bookmarkEnd w:id="21"/>
    <w:bookmarkStart w:id="22" w:name="第-24-章-传播类型"/>
    <w:p>
      <w:pPr>
        <w:pStyle w:val="Heading3"/>
      </w:pPr>
      <w:r>
        <w:t xml:space="preserve">第 2–4 章 传播类型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/>
          <w:tblHeader/>
        </w:trPr>
        <w:tc>
          <w:tcPr>
            <w:tcW w:type="dxa" w:w="195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类型</w:t>
            </w:r>
          </w:p>
        </w:tc>
        <w:tc>
          <w:tcPr>
            <w:tcW w:type="dxa" w:w="195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传播者</w:t>
            </w:r>
          </w:p>
        </w:tc>
        <w:tc>
          <w:tcPr>
            <w:tcW w:type="dxa" w:w="195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对象</w:t>
            </w:r>
          </w:p>
        </w:tc>
        <w:tc>
          <w:tcPr>
            <w:tcW w:type="dxa" w:w="195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反馈</w:t>
            </w:r>
          </w:p>
        </w:tc>
        <w:tc>
          <w:tcPr>
            <w:tcW w:type="dxa" w:w="195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例子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人内传播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个人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自我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即时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自我暗示、内心独白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人际传播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个人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个人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强、即时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面谈、微信私聊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群体传播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群体成员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群体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较强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班级群、兴趣社群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组织传播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组织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组织成员/外部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制度化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公司通知、学校公文</w:t>
            </w:r>
          </w:p>
        </w:tc>
      </w:tr>
      <w:tr>
        <w:trPr>
          <w:cantSplit/>
        </w:trPr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大众传播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专业机构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不特定多数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弱、滞后</w:t>
            </w:r>
          </w:p>
        </w:tc>
        <w:tc>
          <w:tcPr>
            <w:tcW w:type="dxa" w:w="195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电视、报纸、平台推送</w:t>
            </w:r>
          </w:p>
        </w:tc>
      </w:tr>
    </w:tbl>
    <w:p>
      <w:pPr>
        <w:pStyle w:val="BodyText"/>
      </w:pPr>
      <w:r>
        <w:rPr>
          <w:bCs/>
          <w:b/>
        </w:rPr>
        <w:t xml:space="preserve">辨析关键</w:t>
      </w:r>
      <w:r>
        <w:t xml:space="preserve">：群体传播靠"群体规范与群体压力"维系，组织传播靠"正式结构与制度目标"维系。群体有共同目标但不一定有分工；组织一定有分工与层级。</w:t>
      </w:r>
    </w:p>
    <w:p>
      <w:pPr>
        <w:pStyle w:val="BodyText"/>
      </w:pPr>
      <w:r>
        <w:rPr>
          <w:bCs/>
          <w:b/>
        </w:rPr>
        <w:t xml:space="preserve">案例</w:t>
      </w:r>
      <w:r>
        <w:t xml:space="preserve">：班级群里的"接龙"是群体传播；学院下发的选课通知是组织传播。</w:t>
      </w:r>
    </w:p>
    <w:bookmarkEnd w:id="22"/>
    <w:bookmarkStart w:id="23" w:name="第-6-章-大众传播的功能"/>
    <w:p>
      <w:pPr>
        <w:pStyle w:val="Heading3"/>
      </w:pPr>
      <w:r>
        <w:t xml:space="preserve">第 6 章 大众传播的功能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拉斯韦尔三功能</w:t>
      </w:r>
      <w:r>
        <w:t xml:space="preserve">：环境监视、社会协调（关系协调）、社会遗产传承。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赖特四功能</w:t>
      </w:r>
      <w:r>
        <w:t xml:space="preserve">：在三功能基础上加"娱乐"。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拉扎斯菲尔德与默顿</w:t>
      </w:r>
      <w:r>
        <w:t xml:space="preserve">：地位赋予、规范强制、麻醉性负功能。</w:t>
      </w:r>
    </w:p>
    <w:p>
      <w:pPr>
        <w:pStyle w:val="FirstParagraph"/>
      </w:pPr>
      <w:r>
        <w:rPr>
          <w:bCs/>
          <w:b/>
        </w:rPr>
        <w:t xml:space="preserve">负功能答题点</w:t>
      </w:r>
      <w:r>
        <w:t xml:space="preserve">：麻醉性负功能指受众把"知晓"当成"参与"，沉浸在信息中而失去行动能力。例：转发即正义、点赞即参与。</w:t>
      </w:r>
    </w:p>
    <w:bookmarkEnd w:id="23"/>
    <w:bookmarkStart w:id="24" w:name="第-7-章-把关人"/>
    <w:p>
      <w:pPr>
        <w:pStyle w:val="Heading3"/>
      </w:pPr>
      <w:r>
        <w:t xml:space="preserve">第 7 章 把关人</w:t>
      </w:r>
    </w:p>
    <w:p>
      <w:pPr>
        <w:numPr>
          <w:ilvl w:val="0"/>
          <w:numId w:val="1002"/>
        </w:numPr>
        <w:pStyle w:val="Compact"/>
      </w:pPr>
      <w:r>
        <w:t xml:space="preserve">卢因（1947）提出"渠道"与"把关"概念，原用于群体传播研究。</w:t>
      </w:r>
    </w:p>
    <w:p>
      <w:pPr>
        <w:numPr>
          <w:ilvl w:val="0"/>
          <w:numId w:val="1002"/>
        </w:numPr>
        <w:pStyle w:val="Compact"/>
      </w:pPr>
      <w:r>
        <w:t xml:space="preserve">怀特（1950）把把关人用于新闻编辑室，发现编辑的选择带有主观性。</w:t>
      </w:r>
    </w:p>
    <w:p>
      <w:pPr>
        <w:numPr>
          <w:ilvl w:val="0"/>
          <w:numId w:val="1002"/>
        </w:numPr>
        <w:pStyle w:val="Compact"/>
      </w:pPr>
      <w:r>
        <w:t xml:space="preserve">两层含义：</w:t>
      </w:r>
      <w:r>
        <w:rPr>
          <w:bCs/>
          <w:b/>
        </w:rPr>
        <w:t xml:space="preserve">个体层面</w:t>
      </w:r>
      <w:r>
        <w:t xml:space="preserve">的选择性注意与判断；</w:t>
      </w:r>
      <w:r>
        <w:rPr>
          <w:bCs/>
          <w:b/>
        </w:rPr>
        <w:t xml:space="preserve">组织层面</w:t>
      </w:r>
      <w:r>
        <w:t xml:space="preserve">的流程、规范与立场约束。</w:t>
      </w:r>
    </w:p>
    <w:p>
      <w:pPr>
        <w:pStyle w:val="FirstParagraph"/>
      </w:pPr>
      <w:r>
        <w:rPr>
          <w:bCs/>
          <w:b/>
        </w:rPr>
        <w:t xml:space="preserve">新媒体延伸</w:t>
      </w:r>
      <w:r>
        <w:t xml:space="preserve">：算法成为新的把关人，把关标准从"新闻价值"部分转向"停留时长与互动率"，带来透明度与偏见问题。</w:t>
      </w:r>
    </w:p>
    <w:bookmarkEnd w:id="24"/>
    <w:bookmarkStart w:id="25" w:name="第-8-章-麦克卢汉与媒介环境"/>
    <w:p>
      <w:pPr>
        <w:pStyle w:val="Heading3"/>
      </w:pPr>
      <w:r>
        <w:t xml:space="preserve">第 8 章 麦克卢汉与媒介环境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媒介即讯息</w:t>
      </w:r>
      <w:r>
        <w:t xml:space="preserve">：真正改变社会的是媒介形式及其带来的交往尺度，而不是具体内容。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媒介是人的延伸</w:t>
      </w:r>
      <w:r>
        <w:t xml:space="preserve">：媒介延伸人的感官与中枢神经；延伸过度会产生"麻木"。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冷热媒介</w:t>
      </w:r>
      <w:r>
        <w:t xml:space="preserve">：热媒介信息清晰度高、参与度低（如照片、电影）；冷媒介信息清晰度低、参与度高（如电话、漫画）。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地球村</w:t>
      </w:r>
      <w:r>
        <w:t xml:space="preserve">：电子媒介压缩时空，使人类社会重新部落化。</w:t>
      </w:r>
    </w:p>
    <w:p>
      <w:pPr>
        <w:pStyle w:val="FirstParagraph"/>
      </w:pPr>
      <w:r>
        <w:rPr>
          <w:bCs/>
          <w:b/>
        </w:rPr>
        <w:t xml:space="preserve">易错</w:t>
      </w:r>
      <w:r>
        <w:t xml:space="preserve">："媒介即讯息"不是说内容不重要，而是说媒介形式本身具有塑造社会的力量。</w:t>
      </w:r>
    </w:p>
    <w:bookmarkEnd w:id="25"/>
    <w:bookmarkStart w:id="26" w:name="第-9-章-受众与使用与满足"/>
    <w:p>
      <w:pPr>
        <w:pStyle w:val="Heading3"/>
      </w:pPr>
      <w:r>
        <w:t xml:space="preserve">第 9 章 受众与使用与满足</w:t>
      </w:r>
    </w:p>
    <w:p>
      <w:pPr>
        <w:pStyle w:val="FirstParagraph"/>
      </w:pPr>
      <w:r>
        <w:rPr>
          <w:bCs/>
          <w:b/>
        </w:rPr>
        <w:t xml:space="preserve">受众观四阶段</w:t>
      </w:r>
      <w:r>
        <w:t xml:space="preserve">：大众社会论的"大众" → 群体论（受众有社会关系） → 市场论（受众是消费者） → 能动论（受众是使用者）。</w:t>
      </w:r>
    </w:p>
    <w:p>
      <w:pPr>
        <w:pStyle w:val="BodyText"/>
      </w:pPr>
      <w:r>
        <w:rPr>
          <w:bCs/>
          <w:b/>
        </w:rPr>
        <w:t xml:space="preserve">使用与满足（卡茨等，1974）</w:t>
      </w:r>
    </w:p>
    <w:p>
      <w:pPr>
        <w:numPr>
          <w:ilvl w:val="0"/>
          <w:numId w:val="1004"/>
        </w:numPr>
        <w:pStyle w:val="Compact"/>
      </w:pPr>
      <w:r>
        <w:t xml:space="preserve">核心：受众不是被动靶子，而是带着需求主动选择媒介，以获得满足。</w:t>
      </w:r>
    </w:p>
    <w:p>
      <w:pPr>
        <w:numPr>
          <w:ilvl w:val="0"/>
          <w:numId w:val="1004"/>
        </w:numPr>
        <w:pStyle w:val="Compact"/>
      </w:pPr>
      <w:r>
        <w:t xml:space="preserve">五类需求：认知（信息、知识）、情感（情绪体验）、个人整合（身份认同）、社会整合（社交连接）、舒解压力（娱乐逃避）。</w:t>
      </w:r>
    </w:p>
    <w:p>
      <w:pPr>
        <w:numPr>
          <w:ilvl w:val="0"/>
          <w:numId w:val="1004"/>
        </w:numPr>
        <w:pStyle w:val="Compact"/>
      </w:pPr>
      <w:r>
        <w:t xml:space="preserve">局限：功能主义倾向、过度假定受众理性、忽视媒介结构的控制、满足与效果之间的因果难验证。</w:t>
      </w:r>
    </w:p>
    <w:p>
      <w:pPr>
        <w:pStyle w:val="FirstParagraph"/>
      </w:pPr>
      <w:r>
        <w:rPr>
          <w:bCs/>
          <w:b/>
        </w:rPr>
        <w:t xml:space="preserve">案例</w:t>
      </w:r>
      <w:r>
        <w:t xml:space="preserve">：睡前刷短视频，认知需求（想学点东西）+ 情感需求（放松）+ 社会整合（怕错过梗）同时被满足，这正是它难以戒断的原因。</w:t>
      </w:r>
    </w:p>
    <w:bookmarkEnd w:id="26"/>
    <w:bookmarkStart w:id="27" w:name="第-10-章-议程设置"/>
    <w:p>
      <w:pPr>
        <w:pStyle w:val="Heading3"/>
      </w:pPr>
      <w:r>
        <w:t xml:space="preserve">第 10 章 议程设置</w:t>
      </w:r>
    </w:p>
    <w:p>
      <w:pPr>
        <w:numPr>
          <w:ilvl w:val="0"/>
          <w:numId w:val="1005"/>
        </w:numPr>
        <w:pStyle w:val="Compact"/>
      </w:pPr>
      <w:r>
        <w:t xml:space="preserve">麦库姆斯与肖（1972，查珀尔希尔研究）：媒介强调的议题，会被受众认为更重要。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第一层：对象议程</w:t>
      </w:r>
      <w:r>
        <w:t xml:space="preserve">——哪些议题重要。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第二层：属性议程</w:t>
      </w:r>
      <w:r>
        <w:t xml:space="preserve">——议题的哪些属性重要（属性显著性转移）。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第三层：网络议程（NAG）</w:t>
      </w:r>
      <w:r>
        <w:t xml:space="preserve">——媒介把议题连接成认知网络，影响受众对议题关系的理解。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导向需求</w:t>
      </w:r>
      <w:r>
        <w:t xml:space="preserve">：与个人相关性越高、不确定性越高，受众越容易被议程设置影响。</w:t>
      </w:r>
    </w:p>
    <w:p>
      <w:pPr>
        <w:pStyle w:val="FirstParagraph"/>
      </w:pPr>
      <w:r>
        <w:rPr>
          <w:bCs/>
          <w:b/>
        </w:rPr>
        <w:t xml:space="preserve">答题提示</w:t>
      </w:r>
      <w:r>
        <w:t xml:space="preserve">：论述题先写三层，再写"导向需求"调节变量，最后写新媒体条件下的变化（算法推荐、反向议程设置）。</w:t>
      </w:r>
    </w:p>
    <w:bookmarkEnd w:id="27"/>
    <w:bookmarkStart w:id="28" w:name="第-10-章-沉默的螺旋"/>
    <w:p>
      <w:pPr>
        <w:pStyle w:val="Heading3"/>
      </w:pPr>
      <w:r>
        <w:t xml:space="preserve">第 10 章 沉默的螺旋</w:t>
      </w:r>
    </w:p>
    <w:p>
      <w:pPr>
        <w:numPr>
          <w:ilvl w:val="0"/>
          <w:numId w:val="1006"/>
        </w:numPr>
        <w:pStyle w:val="Compact"/>
      </w:pPr>
      <w:r>
        <w:t xml:space="preserve">诺依曼（1974）：人害怕被孤立，会持续监测"意见气候"。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准统计官能</w:t>
      </w:r>
      <w:r>
        <w:t xml:space="preserve">：人凭借感官估计多数意见的能力，常被媒介放大而失真。</w:t>
      </w:r>
    </w:p>
    <w:p>
      <w:pPr>
        <w:numPr>
          <w:ilvl w:val="0"/>
          <w:numId w:val="1006"/>
        </w:numPr>
        <w:pStyle w:val="Compact"/>
      </w:pPr>
      <w:r>
        <w:t xml:space="preserve">机制：感知意见气候 → 判断自己是否属于多数 → 多数者更愿表达，少数者沉默 → 螺旋强化。</w:t>
      </w:r>
    </w:p>
    <w:p>
      <w:pPr>
        <w:numPr>
          <w:ilvl w:val="0"/>
          <w:numId w:val="1006"/>
        </w:numPr>
        <w:pStyle w:val="Compact"/>
      </w:pPr>
      <w:r>
        <w:t xml:space="preserve">反例与修正：网络匿名性降低了孤立恐惧，"中坚分子"与"反沉默螺旋"现象出现。</w:t>
      </w:r>
    </w:p>
    <w:bookmarkEnd w:id="28"/>
    <w:bookmarkStart w:id="29" w:name="第-10-章-涵化理论"/>
    <w:p>
      <w:pPr>
        <w:pStyle w:val="Heading3"/>
      </w:pPr>
      <w:r>
        <w:t xml:space="preserve">第 10 章 涵化理论</w:t>
      </w:r>
    </w:p>
    <w:p>
      <w:pPr>
        <w:numPr>
          <w:ilvl w:val="0"/>
          <w:numId w:val="1007"/>
        </w:numPr>
        <w:pStyle w:val="Compact"/>
      </w:pPr>
      <w:r>
        <w:t xml:space="preserve">格伯纳：电视长期、重复的符号环境会"培养"受众对现实的理解。</w:t>
      </w:r>
    </w:p>
    <w:p>
      <w:pPr>
        <w:numPr>
          <w:ilvl w:val="0"/>
          <w:numId w:val="1007"/>
        </w:numPr>
        <w:pStyle w:val="Compact"/>
      </w:pPr>
      <w:r>
        <w:t xml:space="preserve">三个概念：</w:t>
      </w:r>
      <w:r>
        <w:rPr>
          <w:bCs/>
          <w:b/>
        </w:rPr>
        <w:t xml:space="preserve">主流化</w:t>
      </w:r>
      <w:r>
        <w:t xml:space="preserve">（不同群体收看电视后观点趋同）、</w:t>
      </w:r>
      <w:r>
        <w:rPr>
          <w:bCs/>
          <w:b/>
        </w:rPr>
        <w:t xml:space="preserve">共鸣</w:t>
      </w:r>
      <w:r>
        <w:t xml:space="preserve">（受众现实经验与电视内容一致时效果更强）、</w:t>
      </w:r>
      <w:r>
        <w:rPr>
          <w:bCs/>
          <w:b/>
        </w:rPr>
        <w:t xml:space="preserve">文化指标</w:t>
      </w:r>
      <w:r>
        <w:t xml:space="preserve">（制度性分析 + 讯息系统分析 + 培养分析）。</w:t>
      </w:r>
    </w:p>
    <w:p>
      <w:pPr>
        <w:numPr>
          <w:ilvl w:val="0"/>
          <w:numId w:val="1007"/>
        </w:numPr>
        <w:pStyle w:val="Compact"/>
      </w:pPr>
      <w:r>
        <w:t xml:space="preserve">关键词：长期、累积、整体性，不是单次说服效果。</w:t>
      </w:r>
    </w:p>
    <w:bookmarkEnd w:id="29"/>
    <w:bookmarkStart w:id="30" w:name="第-1011-章-框架与议程设置的区别"/>
    <w:p>
      <w:pPr>
        <w:pStyle w:val="Heading3"/>
      </w:pPr>
      <w:r>
        <w:t xml:space="preserve">第 10–11 章 框架与议程设置的区别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60"/>
        <w:gridCol w:w="2592"/>
        <w:gridCol w:w="5040"/>
      </w:tblGrid>
      <w:tr>
        <w:trPr>
          <w:tblHeader w:val="true"/>
          <w:cantSplit/>
          <w:tblHeader/>
        </w:trPr>
        <w:tc>
          <w:tcPr>
            <w:tcW w:type="dxa" w:w="216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维度</w:t>
            </w:r>
          </w:p>
        </w:tc>
        <w:tc>
          <w:tcPr>
            <w:tcW w:type="dxa" w:w="2592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议程设置</w:t>
            </w:r>
          </w:p>
        </w:tc>
        <w:tc>
          <w:tcPr>
            <w:tcW w:type="dxa" w:w="504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框架理论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核心问题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想什么（对象）/ 怎么想（属性）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如何理解、如何归因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机制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显著性转移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选择与凸显，建构意义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层面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议题重要性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解释框架、责任归因、价值判断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理论来源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麦库姆斯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戈夫曼、恩特曼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一句话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把这件事推到眼前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决定你用什么角度看这件事</w:t>
            </w:r>
          </w:p>
        </w:tc>
      </w:tr>
    </w:tbl>
    <w:p>
      <w:pPr>
        <w:pStyle w:val="BodyText"/>
      </w:pPr>
      <w:r>
        <w:rPr>
          <w:bCs/>
          <w:b/>
        </w:rPr>
        <w:t xml:space="preserve">论述加分句</w:t>
      </w:r>
      <w:r>
        <w:t xml:space="preserve">：议程设置回答"哪件事重要"，框架回答"这件事该怎么看"；前者是显著性的搬运，后者是意义的建构。二者在属性议程层面存在交叠，但框架更强调解释与归因。</w:t>
      </w:r>
    </w:p>
    <w:bookmarkEnd w:id="30"/>
    <w:bookmarkStart w:id="31" w:name="第-11-章-新媒体环境下的理论变迁"/>
    <w:p>
      <w:pPr>
        <w:pStyle w:val="Heading3"/>
      </w:pPr>
      <w:r>
        <w:t xml:space="preserve">第 11 章 新媒体环境下的理论变迁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算法推荐</w:t>
      </w:r>
      <w:r>
        <w:t xml:space="preserve">：把关标准数据化，议程设置从"编辑把关"转向"平台—算法—用户"共同建构。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信息茧房 / 回声室 / 过滤气泡</w:t>
      </w:r>
      <w:r>
        <w:t xml:space="preserve">：桑斯坦提出信息茧房与回声室；过滤气泡强调算法个性化。三者常被混用，答题时需区分：茧房强调选择窄化，回声室强调观点强化，过滤气泡强调算法过滤。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反向议程设置</w:t>
      </w:r>
      <w:r>
        <w:t xml:space="preserve">：网络议题倒逼传统媒体跟进。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平台化</w:t>
      </w:r>
      <w:r>
        <w:t xml:space="preserve">：平台成为基础设施，规则与接口决定可见性。</w:t>
      </w:r>
    </w:p>
    <w:p>
      <w:pPr>
        <w:pStyle w:val="FirstParagraph"/>
      </w:pPr>
      <w:r>
        <w:rPr>
          <w:bCs/>
          <w:b/>
        </w:rPr>
        <w:t xml:space="preserve">答题提示</w:t>
      </w:r>
      <w:r>
        <w:t xml:space="preserve">：不要只写"新媒体冲击了传统理论"，要写"理论的哪个前提被改变了"。例如沉默螺旋的前提是"孤立恐惧 + 意见气候可感知"，匿名与算法推荐分别改变了这两点。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三高频题型与答题模板"/>
    <w:p>
      <w:pPr>
        <w:pStyle w:val="Heading2"/>
      </w:pPr>
      <w:r>
        <w:t xml:space="preserve">三、高频题型与答题模板</w:t>
      </w:r>
    </w:p>
    <w:bookmarkStart w:id="33" w:name="X123c3bcd82dea1bf25bd784eb4b626e69926382"/>
    <w:p>
      <w:pPr>
        <w:pStyle w:val="Heading3"/>
      </w:pPr>
      <w:r>
        <w:t xml:space="preserve">3.1 名词解释（4 句结构，80–120 字）</w:t>
      </w:r>
    </w:p>
    <w:p>
      <w:pPr>
        <w:numPr>
          <w:ilvl w:val="0"/>
          <w:numId w:val="1009"/>
        </w:numPr>
        <w:pStyle w:val="Compact"/>
      </w:pPr>
      <w:r>
        <w:t xml:space="preserve">谁提出、什么时间、什么领域</w:t>
      </w:r>
    </w:p>
    <w:p>
      <w:pPr>
        <w:numPr>
          <w:ilvl w:val="0"/>
          <w:numId w:val="1009"/>
        </w:numPr>
        <w:pStyle w:val="Compact"/>
      </w:pPr>
      <w:r>
        <w:t xml:space="preserve">核心定义（一句话）</w:t>
      </w:r>
    </w:p>
    <w:p>
      <w:pPr>
        <w:numPr>
          <w:ilvl w:val="0"/>
          <w:numId w:val="1009"/>
        </w:numPr>
        <w:pStyle w:val="Compact"/>
      </w:pPr>
      <w:r>
        <w:t xml:space="preserve">关键概念或机制（一句）</w:t>
      </w:r>
    </w:p>
    <w:p>
      <w:pPr>
        <w:numPr>
          <w:ilvl w:val="0"/>
          <w:numId w:val="1009"/>
        </w:numPr>
        <w:pStyle w:val="Compact"/>
      </w:pPr>
      <w:r>
        <w:t xml:space="preserve">意义或局限（一句）</w:t>
      </w:r>
    </w:p>
    <w:p>
      <w:pPr>
        <w:pStyle w:val="FirstParagraph"/>
      </w:pPr>
      <w:r>
        <w:t xml:space="preserve">示例——议程设置：</w:t>
      </w:r>
    </w:p>
    <w:p>
      <w:pPr>
        <w:pStyle w:val="BlockText"/>
      </w:pPr>
      <w:r>
        <w:t xml:space="preserve">议程设置由麦库姆斯与肖于 1972 年提出，指大众媒介通过突出某些议题影响公众对议题重要性的认知。其核心是显著性的转移，并分为对象、属性与网络三个层次。它突破了有限效果论，但早期研究多为相关性证据。</w:t>
      </w:r>
    </w:p>
    <w:bookmarkEnd w:id="33"/>
    <w:bookmarkStart w:id="34" w:name="X76d5431c40de0e0afa441b7d8acbd94f741d844"/>
    <w:p>
      <w:pPr>
        <w:pStyle w:val="Heading3"/>
      </w:pPr>
      <w:r>
        <w:t xml:space="preserve">3.2 简答题（3 段结构）</w:t>
      </w:r>
    </w:p>
    <w:p>
      <w:pPr>
        <w:numPr>
          <w:ilvl w:val="0"/>
          <w:numId w:val="1010"/>
        </w:numPr>
        <w:pStyle w:val="Compact"/>
      </w:pPr>
      <w:r>
        <w:t xml:space="preserve">定义段：是什么</w:t>
      </w:r>
    </w:p>
    <w:p>
      <w:pPr>
        <w:numPr>
          <w:ilvl w:val="0"/>
          <w:numId w:val="1010"/>
        </w:numPr>
        <w:pStyle w:val="Compact"/>
      </w:pPr>
      <w:r>
        <w:t xml:space="preserve">展开段：分点列要素/功能/阶段，每点一句解释</w:t>
      </w:r>
    </w:p>
    <w:p>
      <w:pPr>
        <w:numPr>
          <w:ilvl w:val="0"/>
          <w:numId w:val="1010"/>
        </w:numPr>
        <w:pStyle w:val="Compact"/>
      </w:pPr>
      <w:r>
        <w:t xml:space="preserve">收束段：一句评价或案例</w:t>
      </w:r>
    </w:p>
    <w:bookmarkEnd w:id="34"/>
    <w:bookmarkStart w:id="35" w:name="Xc372a49f838584940810b722a06677629765d64"/>
    <w:p>
      <w:pPr>
        <w:pStyle w:val="Heading3"/>
      </w:pPr>
      <w:r>
        <w:t xml:space="preserve">3.3 辨析题（4 步）</w:t>
      </w:r>
    </w:p>
    <w:p>
      <w:pPr>
        <w:numPr>
          <w:ilvl w:val="0"/>
          <w:numId w:val="1011"/>
        </w:numPr>
        <w:pStyle w:val="Compact"/>
      </w:pPr>
      <w:r>
        <w:t xml:space="preserve">判断：正确 / 错误 / 片面</w:t>
      </w:r>
    </w:p>
    <w:p>
      <w:pPr>
        <w:numPr>
          <w:ilvl w:val="0"/>
          <w:numId w:val="1011"/>
        </w:numPr>
        <w:pStyle w:val="Compact"/>
      </w:pPr>
      <w:r>
        <w:t xml:space="preserve">说明正确部分</w:t>
      </w:r>
    </w:p>
    <w:p>
      <w:pPr>
        <w:numPr>
          <w:ilvl w:val="0"/>
          <w:numId w:val="1011"/>
        </w:numPr>
        <w:pStyle w:val="Compact"/>
      </w:pPr>
      <w:r>
        <w:t xml:space="preserve">指出错误或遗漏部分</w:t>
      </w:r>
    </w:p>
    <w:p>
      <w:pPr>
        <w:numPr>
          <w:ilvl w:val="0"/>
          <w:numId w:val="1011"/>
        </w:numPr>
        <w:pStyle w:val="Compact"/>
      </w:pPr>
      <w:r>
        <w:t xml:space="preserve">给出修正后的完整表述</w:t>
      </w:r>
    </w:p>
    <w:bookmarkEnd w:id="35"/>
    <w:bookmarkStart w:id="36" w:name="X227fa45839f38d166d5b60fe74d3e2349a30b11"/>
    <w:p>
      <w:pPr>
        <w:pStyle w:val="Heading3"/>
      </w:pPr>
      <w:r>
        <w:t xml:space="preserve">3.4 论述题（5 段结构，600–800 字）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破题</w:t>
      </w:r>
      <w:r>
        <w:t xml:space="preserve">：界定核心概念，给出论点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理论</w:t>
      </w:r>
      <w:r>
        <w:t xml:space="preserve">：提出者、核心命题、关键机制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展开</w:t>
      </w:r>
      <w:r>
        <w:t xml:space="preserve">：分 2–3 个层次或维度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案例</w:t>
      </w:r>
      <w:r>
        <w:t xml:space="preserve">：一个具体、可核验的案例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反思</w:t>
      </w:r>
      <w:r>
        <w:t xml:space="preserve">：新媒体条件下的变化与局限</w:t>
      </w:r>
    </w:p>
    <w:p>
      <w:pPr>
        <w:pStyle w:val="BlockText"/>
      </w:pPr>
      <w:r>
        <w:t xml:space="preserve">万能衔接句：这一理论的前提是____，而新媒体环境改变了____，因此理论的适用边界需要修正为____。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四易错易混对照"/>
    <w:p>
      <w:pPr>
        <w:pStyle w:val="Heading2"/>
      </w:pPr>
      <w:r>
        <w:t xml:space="preserve">四、易错易混对照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60"/>
        <w:gridCol w:w="2592"/>
        <w:gridCol w:w="5040"/>
      </w:tblGrid>
      <w:tr>
        <w:trPr>
          <w:tblHeader w:val="true"/>
          <w:cantSplit/>
          <w:tblHeader/>
        </w:trPr>
        <w:tc>
          <w:tcPr>
            <w:tcW w:type="dxa" w:w="216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A</w:t>
            </w:r>
          </w:p>
        </w:tc>
        <w:tc>
          <w:tcPr>
            <w:tcW w:type="dxa" w:w="2592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B</w:t>
            </w:r>
          </w:p>
        </w:tc>
        <w:tc>
          <w:tcPr>
            <w:tcW w:type="dxa" w:w="504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一句话区分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议程设置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框架理论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前者管"重不重要"，后者管"怎么看"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沉默的螺旋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涵化理论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前者讲表达意愿，后者讲现实认知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使用与满足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受众商品论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前者强调受众主动，后者强调受众被售卖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群体传播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组织传播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靠规范 vs 靠制度与分工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热媒介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冷媒介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信息清晰、参与少 vs 信息模糊、参与多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把关人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议程设置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前者控制"能不能进"，后者影响"显不显眼"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知沟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数字鸿沟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前者讲知识差距，后者讲接入与使用差距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信息茧房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过滤气泡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前者是选择窄化，后者是算法过滤</w:t>
            </w:r>
          </w:p>
        </w:tc>
      </w:tr>
    </w:tbl>
    <w:bookmarkEnd w:id="38"/>
    <w:bookmarkStart w:id="39" w:name="五速记卡考前-30-分钟"/>
    <w:p>
      <w:pPr>
        <w:pStyle w:val="Heading2"/>
      </w:pPr>
      <w:r>
        <w:t xml:space="preserve">五、速记卡（考前 30 分钟）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888"/>
        <w:gridCol w:w="5904"/>
      </w:tblGrid>
      <w:tr>
        <w:trPr>
          <w:tblHeader w:val="true"/>
          <w:cantSplit/>
          <w:tblHeader/>
        </w:trPr>
        <w:tc>
          <w:tcPr>
            <w:tcW w:type="dxa" w:w="388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正面</w:t>
            </w:r>
          </w:p>
        </w:tc>
        <w:tc>
          <w:tcPr>
            <w:tcW w:type="dxa" w:w="5904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背面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5W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Who / Says what / In which channel / To whom / With what effect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四功能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环境监视、社会协调、遗产传承、娱乐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麻醉性负功能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把知晓当参与，沉溺信息而失去行动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把关人两位学者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卢因（提出）、怀特（新闻室研究）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麦克卢汉三命题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媒介即讯息、媒介是人的延伸、冷热媒介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使用与满足五需求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认知、情感、个人整合、社会整合、舒解压力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议程设置三层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对象、属性、网络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导向需求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相关性高 + 不确定性高 → 易被设置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沉默螺旋三关键词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孤立恐惧、准统计官能、意见气候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涵化三概念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主流化、共鸣、文化指标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框架四功能（恩特曼）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定义、归因、评价、建议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新媒体三概念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信息茧房、回声室、过滤气泡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六自测题20-题"/>
    <w:p>
      <w:pPr>
        <w:pStyle w:val="Heading2"/>
      </w:pPr>
      <w:r>
        <w:t xml:space="preserve">六、自测题（20 题）</w:t>
      </w:r>
    </w:p>
    <w:bookmarkStart w:id="40" w:name="名词解释6"/>
    <w:p>
      <w:pPr>
        <w:pStyle w:val="Heading3"/>
      </w:pPr>
      <w:r>
        <w:t xml:space="preserve">名词解释（6）</w:t>
      </w:r>
    </w:p>
    <w:p>
      <w:pPr>
        <w:numPr>
          <w:ilvl w:val="0"/>
          <w:numId w:val="1013"/>
        </w:numPr>
        <w:pStyle w:val="Compact"/>
      </w:pPr>
      <w:r>
        <w:t xml:space="preserve">5W 模式</w:t>
      </w:r>
    </w:p>
    <w:p>
      <w:pPr>
        <w:numPr>
          <w:ilvl w:val="0"/>
          <w:numId w:val="1013"/>
        </w:numPr>
        <w:pStyle w:val="Compact"/>
      </w:pPr>
      <w:r>
        <w:t xml:space="preserve">把关人</w:t>
      </w:r>
    </w:p>
    <w:p>
      <w:pPr>
        <w:numPr>
          <w:ilvl w:val="0"/>
          <w:numId w:val="1013"/>
        </w:numPr>
        <w:pStyle w:val="Compact"/>
      </w:pPr>
      <w:r>
        <w:t xml:space="preserve">媒介即讯息</w:t>
      </w:r>
    </w:p>
    <w:p>
      <w:pPr>
        <w:numPr>
          <w:ilvl w:val="0"/>
          <w:numId w:val="1013"/>
        </w:numPr>
        <w:pStyle w:val="Compact"/>
      </w:pPr>
      <w:r>
        <w:t xml:space="preserve">使用与满足</w:t>
      </w:r>
    </w:p>
    <w:p>
      <w:pPr>
        <w:numPr>
          <w:ilvl w:val="0"/>
          <w:numId w:val="1013"/>
        </w:numPr>
        <w:pStyle w:val="Compact"/>
      </w:pPr>
      <w:r>
        <w:t xml:space="preserve">准统计官能</w:t>
      </w:r>
    </w:p>
    <w:p>
      <w:pPr>
        <w:numPr>
          <w:ilvl w:val="0"/>
          <w:numId w:val="1013"/>
        </w:numPr>
        <w:pStyle w:val="Compact"/>
      </w:pPr>
      <w:r>
        <w:t xml:space="preserve">涵化理论</w:t>
      </w:r>
    </w:p>
    <w:bookmarkEnd w:id="40"/>
    <w:bookmarkStart w:id="41" w:name="简答6"/>
    <w:p>
      <w:pPr>
        <w:pStyle w:val="Heading3"/>
      </w:pPr>
      <w:r>
        <w:t xml:space="preserve">简答（6）</w:t>
      </w:r>
    </w:p>
    <w:p>
      <w:pPr>
        <w:numPr>
          <w:ilvl w:val="0"/>
          <w:numId w:val="1014"/>
        </w:numPr>
        <w:pStyle w:val="Compact"/>
      </w:pPr>
      <w:r>
        <w:t xml:space="preserve">简述大众传播的四功能。</w:t>
      </w:r>
    </w:p>
    <w:p>
      <w:pPr>
        <w:numPr>
          <w:ilvl w:val="0"/>
          <w:numId w:val="1014"/>
        </w:numPr>
        <w:pStyle w:val="Compact"/>
      </w:pPr>
      <w:r>
        <w:t xml:space="preserve">比较群体传播与组织传播。</w:t>
      </w:r>
    </w:p>
    <w:p>
      <w:pPr>
        <w:numPr>
          <w:ilvl w:val="0"/>
          <w:numId w:val="1014"/>
        </w:numPr>
        <w:pStyle w:val="Compact"/>
      </w:pPr>
      <w:r>
        <w:t xml:space="preserve">简述受众观的四个阶段。</w:t>
      </w:r>
    </w:p>
    <w:p>
      <w:pPr>
        <w:numPr>
          <w:ilvl w:val="0"/>
          <w:numId w:val="1014"/>
        </w:numPr>
        <w:pStyle w:val="Compact"/>
      </w:pPr>
      <w:r>
        <w:t xml:space="preserve">简述议程设置的三个层次。</w:t>
      </w:r>
    </w:p>
    <w:p>
      <w:pPr>
        <w:numPr>
          <w:ilvl w:val="0"/>
          <w:numId w:val="1014"/>
        </w:numPr>
        <w:pStyle w:val="Compact"/>
      </w:pPr>
      <w:r>
        <w:t xml:space="preserve">简述沉默的螺旋的运行机制。</w:t>
      </w:r>
    </w:p>
    <w:p>
      <w:pPr>
        <w:numPr>
          <w:ilvl w:val="0"/>
          <w:numId w:val="1014"/>
        </w:numPr>
        <w:pStyle w:val="Compact"/>
      </w:pPr>
      <w:r>
        <w:t xml:space="preserve">简述信息茧房、回声室、过滤气泡的区别。</w:t>
      </w:r>
    </w:p>
    <w:bookmarkEnd w:id="41"/>
    <w:bookmarkStart w:id="42" w:name="辨析4"/>
    <w:p>
      <w:pPr>
        <w:pStyle w:val="Heading3"/>
      </w:pPr>
      <w:r>
        <w:t xml:space="preserve">辨析（4）</w:t>
      </w:r>
    </w:p>
    <w:p>
      <w:pPr>
        <w:numPr>
          <w:ilvl w:val="0"/>
          <w:numId w:val="1015"/>
        </w:numPr>
        <w:pStyle w:val="Compact"/>
      </w:pPr>
      <w:r>
        <w:t xml:space="preserve">"媒介即讯息"意味着内容不重要。</w:t>
      </w:r>
    </w:p>
    <w:p>
      <w:pPr>
        <w:numPr>
          <w:ilvl w:val="0"/>
          <w:numId w:val="1015"/>
        </w:numPr>
        <w:pStyle w:val="Compact"/>
      </w:pPr>
      <w:r>
        <w:t xml:space="preserve">使用与满足理论证明了受众是完全主动的。</w:t>
      </w:r>
    </w:p>
    <w:p>
      <w:pPr>
        <w:numPr>
          <w:ilvl w:val="0"/>
          <w:numId w:val="1015"/>
        </w:numPr>
        <w:pStyle w:val="Compact"/>
      </w:pPr>
      <w:r>
        <w:t xml:space="preserve">议程设置与框架理论是同一个理论。</w:t>
      </w:r>
    </w:p>
    <w:p>
      <w:pPr>
        <w:numPr>
          <w:ilvl w:val="0"/>
          <w:numId w:val="1015"/>
        </w:numPr>
        <w:pStyle w:val="Compact"/>
      </w:pPr>
      <w:r>
        <w:t xml:space="preserve">新媒体时代沉默的螺旋已经失效。</w:t>
      </w:r>
    </w:p>
    <w:bookmarkEnd w:id="42"/>
    <w:bookmarkStart w:id="43" w:name="论述4"/>
    <w:p>
      <w:pPr>
        <w:pStyle w:val="Heading3"/>
      </w:pPr>
      <w:r>
        <w:t xml:space="preserve">论述（4）</w:t>
      </w:r>
    </w:p>
    <w:p>
      <w:pPr>
        <w:numPr>
          <w:ilvl w:val="0"/>
          <w:numId w:val="1016"/>
        </w:numPr>
        <w:pStyle w:val="Compact"/>
      </w:pPr>
      <w:r>
        <w:t xml:space="preserve">结合案例，论述议程设置在算法推荐环境下的变化。</w:t>
      </w:r>
    </w:p>
    <w:p>
      <w:pPr>
        <w:numPr>
          <w:ilvl w:val="0"/>
          <w:numId w:val="1016"/>
        </w:numPr>
        <w:pStyle w:val="Compact"/>
      </w:pPr>
      <w:r>
        <w:t xml:space="preserve">用使用与满足理论分析大学生短视频使用，并指出该理论的局限。</w:t>
      </w:r>
    </w:p>
    <w:p>
      <w:pPr>
        <w:numPr>
          <w:ilvl w:val="0"/>
          <w:numId w:val="1016"/>
        </w:numPr>
        <w:pStyle w:val="Compact"/>
      </w:pPr>
      <w:r>
        <w:t xml:space="preserve">"算法是新的把关人"，你是否同意？请论述。</w:t>
      </w:r>
    </w:p>
    <w:p>
      <w:pPr>
        <w:numPr>
          <w:ilvl w:val="0"/>
          <w:numId w:val="1016"/>
        </w:numPr>
        <w:pStyle w:val="Compact"/>
      </w:pPr>
      <w:r>
        <w:t xml:space="preserve">选取一个网络公共事件，分析框架理论如何影响公众理解。</w:t>
      </w:r>
    </w:p>
    <w:bookmarkEnd w:id="43"/>
    <w:bookmarkStart w:id="44" w:name="参考答案要点"/>
    <w:p>
      <w:pPr>
        <w:pStyle w:val="Heading3"/>
      </w:pPr>
      <w:r>
        <w:t xml:space="preserve">参考答案要点</w:t>
      </w:r>
    </w:p>
    <w:p>
      <w:pPr>
        <w:numPr>
          <w:ilvl w:val="0"/>
          <w:numId w:val="1017"/>
        </w:numPr>
        <w:pStyle w:val="Compact"/>
      </w:pPr>
      <w:r>
        <w:t xml:space="preserve">拉斯韦尔 1948 提出；五要素及对应研究；线性模式，忽略反馈。</w:t>
      </w:r>
    </w:p>
    <w:p>
      <w:pPr>
        <w:numPr>
          <w:ilvl w:val="0"/>
          <w:numId w:val="1017"/>
        </w:numPr>
        <w:pStyle w:val="Compact"/>
      </w:pPr>
      <w:r>
        <w:t xml:space="preserve">卢因提出，怀特发展；媒介组织对信息的选择与控制；个体与组织两层；算法把关的延伸。</w:t>
      </w:r>
    </w:p>
    <w:p>
      <w:pPr>
        <w:numPr>
          <w:ilvl w:val="0"/>
          <w:numId w:val="1017"/>
        </w:numPr>
        <w:pStyle w:val="Compact"/>
      </w:pPr>
      <w:r>
        <w:t xml:space="preserve">麦克卢汉；媒介形式本身改变社会交往尺度；不是否定内容。</w:t>
      </w:r>
    </w:p>
    <w:p>
      <w:pPr>
        <w:numPr>
          <w:ilvl w:val="0"/>
          <w:numId w:val="1017"/>
        </w:numPr>
        <w:pStyle w:val="Compact"/>
      </w:pPr>
      <w:r>
        <w:t xml:space="preserve">卡茨等；受众带需求主动使用媒介；五类需求；三点局限。</w:t>
      </w:r>
    </w:p>
    <w:p>
      <w:pPr>
        <w:numPr>
          <w:ilvl w:val="0"/>
          <w:numId w:val="1017"/>
        </w:numPr>
        <w:pStyle w:val="Compact"/>
      </w:pPr>
      <w:r>
        <w:t xml:space="preserve">诺依曼；人估计意见气候的能力；常被媒介放大而失真。</w:t>
      </w:r>
    </w:p>
    <w:p>
      <w:pPr>
        <w:numPr>
          <w:ilvl w:val="0"/>
          <w:numId w:val="1017"/>
        </w:numPr>
        <w:pStyle w:val="Compact"/>
      </w:pPr>
      <w:r>
        <w:t xml:space="preserve">格伯纳；电视长期培养现实认知；主流化、共鸣、文化指标。</w:t>
      </w:r>
    </w:p>
    <w:p>
      <w:pPr>
        <w:numPr>
          <w:ilvl w:val="0"/>
          <w:numId w:val="1017"/>
        </w:numPr>
        <w:pStyle w:val="Compact"/>
      </w:pPr>
      <w:r>
        <w:t xml:space="preserve">环境监视、社会协调、社会遗产传承、娱乐；各一句解释。</w:t>
      </w:r>
    </w:p>
    <w:p>
      <w:pPr>
        <w:numPr>
          <w:ilvl w:val="0"/>
          <w:numId w:val="1017"/>
        </w:numPr>
        <w:pStyle w:val="Compact"/>
      </w:pPr>
      <w:r>
        <w:t xml:space="preserve">群体靠规范与压力、无正式层级；组织有分工、层级与制度目标。</w:t>
      </w:r>
    </w:p>
    <w:p>
      <w:pPr>
        <w:numPr>
          <w:ilvl w:val="0"/>
          <w:numId w:val="1017"/>
        </w:numPr>
        <w:pStyle w:val="Compact"/>
      </w:pPr>
      <w:r>
        <w:t xml:space="preserve">大众 → 群体 → 市场 → 能动；每阶段一句。</w:t>
      </w:r>
    </w:p>
    <w:p>
      <w:pPr>
        <w:numPr>
          <w:ilvl w:val="0"/>
          <w:numId w:val="1017"/>
        </w:numPr>
        <w:pStyle w:val="Compact"/>
      </w:pPr>
      <w:r>
        <w:t xml:space="preserve">对象、属性、网络；各一句，补充导向需求。</w:t>
      </w:r>
    </w:p>
    <w:p>
      <w:pPr>
        <w:numPr>
          <w:ilvl w:val="0"/>
          <w:numId w:val="1017"/>
        </w:numPr>
        <w:pStyle w:val="Compact"/>
      </w:pPr>
      <w:r>
        <w:t xml:space="preserve">感知气候 → 判断多数 → 多数表达、少数沉默 → 螺旋强化。</w:t>
      </w:r>
    </w:p>
    <w:p>
      <w:pPr>
        <w:numPr>
          <w:ilvl w:val="0"/>
          <w:numId w:val="1017"/>
        </w:numPr>
        <w:pStyle w:val="Compact"/>
      </w:pPr>
      <w:r>
        <w:t xml:space="preserve">茧房＝选择窄化；回声室＝观点强化；过滤气泡＝算法过滤。</w:t>
      </w:r>
    </w:p>
    <w:p>
      <w:pPr>
        <w:numPr>
          <w:ilvl w:val="0"/>
          <w:numId w:val="1017"/>
        </w:numPr>
        <w:pStyle w:val="Compact"/>
      </w:pPr>
      <w:r>
        <w:t xml:space="preserve">错。命题强调媒介形式的社会塑造力，并非否定内容，而是反对"内容中心主义"。</w:t>
      </w:r>
    </w:p>
    <w:p>
      <w:pPr>
        <w:numPr>
          <w:ilvl w:val="0"/>
          <w:numId w:val="1017"/>
        </w:numPr>
        <w:pStyle w:val="Compact"/>
      </w:pPr>
      <w:r>
        <w:t xml:space="preserve">错。受众有主动性但受限，理论存在功能主义与理性人假设问题。</w:t>
      </w:r>
    </w:p>
    <w:p>
      <w:pPr>
        <w:numPr>
          <w:ilvl w:val="0"/>
          <w:numId w:val="1017"/>
        </w:numPr>
        <w:pStyle w:val="Compact"/>
      </w:pPr>
      <w:r>
        <w:t xml:space="preserve">错。前者是显著性转移，后者是意义建构与归因；属性层面有交叠但不等同。</w:t>
      </w:r>
    </w:p>
    <w:p>
      <w:pPr>
        <w:numPr>
          <w:ilvl w:val="0"/>
          <w:numId w:val="1017"/>
        </w:numPr>
        <w:pStyle w:val="Compact"/>
      </w:pPr>
      <w:r>
        <w:t xml:space="preserve">片面。匿名降低孤立恐惧，但算法放大了意见气候感知，螺旋以新形式存在。</w:t>
      </w:r>
    </w:p>
    <w:p>
      <w:pPr>
        <w:numPr>
          <w:ilvl w:val="0"/>
          <w:numId w:val="1017"/>
        </w:numPr>
        <w:pStyle w:val="Compact"/>
      </w:pPr>
      <w:r>
        <w:t xml:space="preserve">要点：三层议程 + 算法把关 + 反向议程 + 茧房风险 + 案例。</w:t>
      </w:r>
    </w:p>
    <w:p>
      <w:pPr>
        <w:numPr>
          <w:ilvl w:val="0"/>
          <w:numId w:val="1017"/>
        </w:numPr>
        <w:pStyle w:val="Compact"/>
      </w:pPr>
      <w:r>
        <w:t xml:space="preserve">要点：五类需求 + 使用场景 + 满足机制 + 局限（成瘾、结构控制）。</w:t>
      </w:r>
    </w:p>
    <w:p>
      <w:pPr>
        <w:numPr>
          <w:ilvl w:val="0"/>
          <w:numId w:val="1017"/>
        </w:numPr>
        <w:pStyle w:val="Compact"/>
      </w:pPr>
      <w:r>
        <w:t xml:space="preserve">要点：把关标准数据化、可见性分配、透明度与偏见、责任归属。</w:t>
      </w:r>
    </w:p>
    <w:p>
      <w:pPr>
        <w:numPr>
          <w:ilvl w:val="0"/>
          <w:numId w:val="1017"/>
        </w:numPr>
        <w:pStyle w:val="Compact"/>
      </w:pPr>
      <w:r>
        <w:t xml:space="preserve">要点：恩特曼四功能 + 具体事件 + 不同媒体的框架对比 + 受众接受差异。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七背诵计划"/>
    <w:p>
      <w:pPr>
        <w:pStyle w:val="Heading2"/>
      </w:pPr>
      <w:r>
        <w:t xml:space="preserve">七、背诵计划</w:t>
      </w:r>
    </w:p>
    <w:bookmarkStart w:id="46" w:name="Xd8b032bd585c1b90753e1ae37a4814dd703c5a0"/>
    <w:p>
      <w:pPr>
        <w:pStyle w:val="Heading3"/>
      </w:pPr>
      <w:r>
        <w:t xml:space="preserve">5 天版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60"/>
        <w:gridCol w:w="2592"/>
        <w:gridCol w:w="5040"/>
      </w:tblGrid>
      <w:tr>
        <w:trPr>
          <w:tblHeader w:val="true"/>
          <w:cantSplit/>
          <w:tblHeader/>
        </w:trPr>
        <w:tc>
          <w:tcPr>
            <w:tcW w:type="dxa" w:w="216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天</w:t>
            </w:r>
          </w:p>
        </w:tc>
        <w:tc>
          <w:tcPr>
            <w:tcW w:type="dxa" w:w="2592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内容</w:t>
            </w:r>
          </w:p>
        </w:tc>
        <w:tc>
          <w:tcPr>
            <w:tcW w:type="dxa" w:w="504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验收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D1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考点 1–5 + 速记卡前 6 条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能默写 5W、四功能、三命题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D2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考点 6–8 + 自测 1–10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议程设置三层能口述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D3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考点 9–12 + 自测 11–16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能说清框架与议程区别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D4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论述模板 + 自测 17–20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每题能列 5 段提纲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D5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速记卡 + 错题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全卡 3 分钟内过完</w:t>
            </w:r>
          </w:p>
        </w:tc>
      </w:tr>
    </w:tbl>
    <w:bookmarkEnd w:id="46"/>
    <w:bookmarkStart w:id="47" w:name="X4b91ed192a10a7e03324d21b76e0b4d7efa16d2"/>
    <w:p>
      <w:pPr>
        <w:pStyle w:val="Heading3"/>
      </w:pPr>
      <w:r>
        <w:t xml:space="preserve">3 天版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888"/>
        <w:gridCol w:w="5904"/>
      </w:tblGrid>
      <w:tr>
        <w:trPr>
          <w:tblHeader w:val="true"/>
          <w:cantSplit/>
          <w:tblHeader/>
        </w:trPr>
        <w:tc>
          <w:tcPr>
            <w:tcW w:type="dxa" w:w="388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天</w:t>
            </w:r>
          </w:p>
        </w:tc>
        <w:tc>
          <w:tcPr>
            <w:tcW w:type="dxa" w:w="5904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D1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考点地图全部 + 考点 1–6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D2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考点 7–12 + 论述模板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D3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自测题 + 速记卡 + 错题</w:t>
            </w:r>
          </w:p>
        </w:tc>
      </w:tr>
    </w:tbl>
    <w:bookmarkEnd w:id="47"/>
    <w:bookmarkStart w:id="48" w:name="X9c619d54263b2d8edc93fb254dd32804ab88b5c"/>
    <w:p>
      <w:pPr>
        <w:pStyle w:val="Heading3"/>
      </w:pPr>
      <w:r>
        <w:t xml:space="preserve">24 小时版</w:t>
      </w:r>
    </w:p>
    <w:p>
      <w:pPr>
        <w:numPr>
          <w:ilvl w:val="0"/>
          <w:numId w:val="1018"/>
        </w:numPr>
        <w:pStyle w:val="Compact"/>
      </w:pPr>
      <w:r>
        <w:t xml:space="preserve">先背速记卡（40 分钟）</w:t>
      </w:r>
    </w:p>
    <w:p>
      <w:pPr>
        <w:numPr>
          <w:ilvl w:val="0"/>
          <w:numId w:val="1018"/>
        </w:numPr>
        <w:pStyle w:val="Compact"/>
      </w:pPr>
      <w:r>
        <w:t xml:space="preserve">再看考点 8、9、11 的论述模板（60 分钟）</w:t>
      </w:r>
    </w:p>
    <w:p>
      <w:pPr>
        <w:numPr>
          <w:ilvl w:val="0"/>
          <w:numId w:val="1018"/>
        </w:numPr>
        <w:pStyle w:val="Compact"/>
      </w:pPr>
      <w:r>
        <w:t xml:space="preserve">做自测 13–20，只看答案要点（60 分钟）</w:t>
      </w:r>
    </w:p>
    <w:p>
      <w:pPr>
        <w:numPr>
          <w:ilvl w:val="0"/>
          <w:numId w:val="1018"/>
        </w:numPr>
        <w:pStyle w:val="Compact"/>
      </w:pPr>
      <w:r>
        <w:t xml:space="preserve">睡前过一遍速记卡，早起再过一遍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八资料出处"/>
    <w:p>
      <w:pPr>
        <w:pStyle w:val="Heading2"/>
      </w:pPr>
      <w:r>
        <w:t xml:space="preserve">八、资料出处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888"/>
        <w:gridCol w:w="5904"/>
      </w:tblGrid>
      <w:tr>
        <w:trPr>
          <w:tblHeader w:val="true"/>
          <w:cantSplit/>
          <w:tblHeader/>
        </w:trPr>
        <w:tc>
          <w:tcPr>
            <w:tcW w:type="dxa" w:w="3888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W w:type="dxa" w:w="5904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资料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S1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课件 01 传播与传播学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S2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课件 02 传播类型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S3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课件 03 大众传播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S4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课件 04 媒介理论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S5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课件 05 受众与效果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S6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课件 06 期末复习与案例、手写重点 2 页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S7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麦库姆斯《议程设置：大众媒介与舆论》中译本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S8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郭庆光《传播学教程》第二版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S9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刘海龙《大众传播理论：范式与流派》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S10</w:t>
            </w:r>
          </w:p>
        </w:tc>
        <w:tc>
          <w:tcPr>
            <w:tcW w:type="dxa" w:w="5904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彭兰《网络传播概论》第四版</w:t>
            </w:r>
          </w:p>
        </w:tc>
      </w:tr>
    </w:tbl>
    <w:p>
      <w:pPr>
        <w:pStyle w:val="BlockText"/>
      </w:pPr>
      <w:r>
        <w:t xml:space="preserve">本资料为学习辅助材料，理论表述请以教材与老师课件为准。</w:t>
      </w:r>
    </w:p>
    <w:bookmarkEnd w:id="50"/>
    <w:bookmarkEnd w:id="51"/>
    <w:sectPr>
      <w:footerReference w:type="default" r:id="rId9"/>
      <w:pgSz w:w="11906" w:h="16838"/>
      <w:pgMar w:top="1080" w:bottom="1080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传播学概论 COMM101 ｜ 期末复习资料 ｜ 第 </w:t>
    </w:r>
    <w:r>
      <w:rPr>
        <w:color w:val="6B7280"/>
        <w:sz w:val="16"/>
      </w:rPr>
      <w:fldChar w:fldCharType="begin"/>
      <w:instrText xml:space="preserve"> PAGE </w:instrText>
      <w:fldChar w:fldCharType="end"/>
    </w:r>
    <w:r>
      <w:rPr>
        <w:color w:val="6B7280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36" w:lineRule="auto" w:after="100"/>
    </w:pPr>
    <w:rPr>
      <w:rFonts w:ascii="Noto Serif CJK SC" w:hAnsi="Noto Serif CJK SC" w:eastAsia="Noto Serif CJK SC"/>
      <w:color w:val="222A35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2026-10-20T09:06:54Z</dcterms:created>
  <dcterms:modified xsi:type="dcterms:W3CDTF">2026-10-20T09:06:54Z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