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i-Write 客户案例研究 — Acme Corp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李鑫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2026-06-25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初稿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客户背景</w:t>
      </w:r>
    </w:p>
    <w:p>
      <w:pPr>
        <w:spacing w:after="80"/>
      </w:pPr>
      <w:r>
        <w:rPr>
          <w:sz w:val="22"/>
          <w:szCs w:val="22"/>
        </w:rPr>
        <w:t xml:space="preserve">Acme Corp 是一家 200 人的科技公司，主要产品是企业协作工具。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客户痛点：</w:t>
      </w:r>
    </w:p>
    <w:p>
      <w:pPr>
        <w:spacing w:after="80"/>
      </w:pPr>
      <w:r>
        <w:rPr>
          <w:sz w:val="22"/>
          <w:szCs w:val="22"/>
        </w:rPr>
        <w:t xml:space="preserve">- 产品经理写 PRD 平均花费 2 天，需要手动整理市场数据、竞品分析、用户反馈</w:t>
      </w:r>
    </w:p>
    <w:p>
      <w:pPr>
        <w:spacing w:after="80"/>
      </w:pPr>
      <w:r>
        <w:rPr>
          <w:sz w:val="22"/>
          <w:szCs w:val="22"/>
        </w:rPr>
        <w:t xml:space="preserve">- 工程师写技术文档平均花费 1 天，需要查阅多个知识源</w:t>
      </w:r>
    </w:p>
    <w:p>
      <w:pPr>
        <w:spacing w:after="80"/>
      </w:pPr>
      <w:r>
        <w:rPr>
          <w:sz w:val="22"/>
          <w:szCs w:val="22"/>
        </w:rPr>
        <w:t xml:space="preserve">- 咨询顾问写行业报告平均花费 3 天，需要整合多个数据源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决策人：CTO（赵军对接）</w:t>
      </w:r>
    </w:p>
    <w:p>
      <w:pPr>
        <w:spacing w:after="80"/>
      </w:pPr>
      <w:r>
        <w:rPr>
          <w:sz w:val="22"/>
          <w:szCs w:val="22"/>
        </w:rPr>
        <w:t xml:space="preserve">预算：$49/月/人 × 50 人 = $2,450/月（年付 $23,520）</w:t>
      </w:r>
    </w:p>
    <w:p>
      <w:pPr>
        <w:spacing w:after="80"/>
      </w:pPr>
      <w:r>
        <w:rPr>
          <w:sz w:val="22"/>
          <w:szCs w:val="22"/>
        </w:rPr>
        <w:t xml:space="preserve">时间线：希望 7 月底前上线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解决方案</w:t>
      </w:r>
    </w:p>
    <w:p>
      <w:pPr>
        <w:spacing w:after="80"/>
      </w:pPr>
      <w:r>
        <w:rPr>
          <w:sz w:val="22"/>
          <w:szCs w:val="22"/>
        </w:rPr>
        <w:t xml:space="preserve">i-Write 为 Acme Corp 提供以下解决方案：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知识库集成：</w:t>
      </w:r>
    </w:p>
    <w:p>
      <w:pPr>
        <w:spacing w:after="80"/>
      </w:pPr>
      <w:r>
        <w:rPr>
          <w:sz w:val="22"/>
          <w:szCs w:val="22"/>
        </w:rPr>
        <w:t xml:space="preserve">- 连接 Microsoft OneDrive（企业文档）</w:t>
      </w:r>
    </w:p>
    <w:p>
      <w:pPr>
        <w:spacing w:after="80"/>
      </w:pPr>
      <w:r>
        <w:rPr>
          <w:sz w:val="22"/>
          <w:szCs w:val="22"/>
        </w:rPr>
        <w:t xml:space="preserve">- 连接 GitHub（代码仓库）</w:t>
      </w:r>
    </w:p>
    <w:p>
      <w:pPr>
        <w:spacing w:after="80"/>
      </w:pPr>
      <w:r>
        <w:rPr>
          <w:sz w:val="22"/>
          <w:szCs w:val="22"/>
        </w:rPr>
        <w:t xml:space="preserve">- 连接 Confluence（内部 Wiki）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文档生成：</w:t>
      </w:r>
    </w:p>
    <w:p>
      <w:pPr>
        <w:spacing w:after="80"/>
      </w:pPr>
      <w:r>
        <w:rPr>
          <w:sz w:val="22"/>
          <w:szCs w:val="22"/>
        </w:rPr>
        <w:t xml:space="preserve">- PRD 生成：自动整理市场数据、竞品分析、用户反馈</w:t>
      </w:r>
    </w:p>
    <w:p>
      <w:pPr>
        <w:spacing w:after="80"/>
      </w:pPr>
      <w:r>
        <w:rPr>
          <w:sz w:val="22"/>
          <w:szCs w:val="22"/>
        </w:rPr>
        <w:t xml:space="preserve">- 技术文档生成：自动查阅知识源，生成准确的技术方案</w:t>
      </w:r>
    </w:p>
    <w:p>
      <w:pPr>
        <w:spacing w:after="80"/>
      </w:pPr>
      <w:r>
        <w:rPr>
          <w:sz w:val="22"/>
          <w:szCs w:val="22"/>
        </w:rPr>
        <w:t xml:space="preserve">- 行业报告生成：自动整合多个数据源，生成专业的行业报告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溯源能力：</w:t>
      </w:r>
    </w:p>
    <w:p>
      <w:pPr>
        <w:spacing w:after="80"/>
      </w:pPr>
      <w:r>
        <w:rPr>
          <w:sz w:val="22"/>
          <w:szCs w:val="22"/>
        </w:rPr>
        <w:t xml:space="preserve">- 每个引用都能追溯到原始文档</w:t>
      </w:r>
    </w:p>
    <w:p>
      <w:pPr>
        <w:spacing w:after="80"/>
      </w:pPr>
      <w:r>
        <w:rPr>
          <w:sz w:val="22"/>
          <w:szCs w:val="22"/>
        </w:rPr>
        <w:t xml:space="preserve">- Trust Score 评估生成内容的可信度</w:t>
      </w:r>
    </w:p>
    <w:p>
      <w:pPr>
        <w:spacing w:after="80"/>
      </w:pPr>
      <w:r>
        <w:rPr>
          <w:sz w:val="22"/>
          <w:szCs w:val="22"/>
        </w:rPr>
        <w:t xml:space="preserve">- 自动生成评估报告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ROI 分析</w:t>
      </w:r>
    </w:p>
    <w:p>
      <w:pPr>
        <w:spacing w:after="80"/>
      </w:pPr>
      <w:r>
        <w:rPr>
          <w:sz w:val="22"/>
          <w:szCs w:val="22"/>
        </w:rPr>
        <w:t xml:space="preserve">时间节省：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原始时间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使用 i-Write 后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节省比例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产品经理（PRD）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 天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 小时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工程师（技术文档）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 天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 小时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咨询顾问（行业报告）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 天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 小时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成本节省：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金额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团队规模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50 人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平均薪资 $50/小时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每月节省时间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$20,000/月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50 人 × 8 小时/月 × $50/小时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i-Write 费用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$2,450/月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$49/月/人 × 50 人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净节省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$17,550/月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ROI: 716%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质量提升：</w:t>
      </w:r>
    </w:p>
    <w:p>
      <w:pPr>
        <w:spacing w:after="80"/>
      </w:pPr>
      <w:r>
        <w:rPr>
          <w:sz w:val="22"/>
          <w:szCs w:val="22"/>
        </w:rPr>
        <w:t xml:space="preserve">- 溯源能力确保内容准确性</w:t>
      </w:r>
    </w:p>
    <w:p>
      <w:pPr>
        <w:spacing w:after="80"/>
      </w:pPr>
      <w:r>
        <w:rPr>
          <w:sz w:val="22"/>
          <w:szCs w:val="22"/>
        </w:rPr>
        <w:t xml:space="preserve">- Trust Score 评估可信度</w:t>
      </w:r>
    </w:p>
    <w:p>
      <w:pPr>
        <w:spacing w:after="80"/>
      </w:pPr>
      <w:r>
        <w:rPr>
          <w:sz w:val="22"/>
          <w:szCs w:val="22"/>
        </w:rPr>
        <w:t xml:space="preserve">- 减少人工校对时间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用户证言</w:t>
      </w:r>
    </w:p>
    <w:p>
      <w:pPr>
        <w:spacing w:after="80"/>
      </w:pPr>
      <w:r>
        <w:rPr>
          <w:sz w:val="22"/>
          <w:szCs w:val="22"/>
        </w:rPr>
        <w:t xml:space="preserve">Acme Corp CTO 赵军：</w:t>
      </w:r>
    </w:p>
    <w:p>
      <w:pPr>
        <w:spacing w:after="80"/>
      </w:pPr>
      <w:r>
        <w:rPr>
          <w:sz w:val="22"/>
          <w:szCs w:val="22"/>
        </w:rPr>
        <w:t xml:space="preserve">「i-Write 帮助我们的产品经理和工程师节省了大量时间，以前写一份 PRD 需要 2 天，现在只需要 2 小时。溯源功能让我们可以快速验证生成内容的准确性，Trust Score 让我们对生成内容有信心。」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Acme Corp 高级产品经理：</w:t>
      </w:r>
    </w:p>
    <w:p>
      <w:pPr>
        <w:spacing w:after="80"/>
      </w:pPr>
      <w:r>
        <w:rPr>
          <w:sz w:val="22"/>
          <w:szCs w:val="22"/>
        </w:rPr>
        <w:t xml:space="preserve">「i-Write 的知识库集成非常方便，我可以直接连接公司的 OneDrive 和 Confluence，生成的 PRD 自动引用了最新的市场数据和用户反馈。以前我需要花半天时间整理这些资料，现在 i-Write 帮我自动完成了。」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Acme Corp 高级工程师：</w:t>
      </w:r>
    </w:p>
    <w:p>
      <w:pPr>
        <w:spacing w:after="80"/>
      </w:pPr>
      <w:r>
        <w:rPr>
          <w:sz w:val="22"/>
          <w:szCs w:val="22"/>
        </w:rPr>
        <w:t xml:space="preserve">「i-Write 的技术文档生成功能非常准确，它能自动查阅我们的 GitHub 仓库和内部文档，生成的技术方案引用了最新的代码和设计文档。以前我写一份技术方案需要 1 天，现在只需要 1 小时。」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5. 实施计划</w:t>
      </w:r>
    </w:p>
    <w:p>
      <w:pPr>
        <w:spacing w:after="80"/>
      </w:pPr>
      <w:r>
        <w:rPr>
          <w:sz w:val="22"/>
          <w:szCs w:val="22"/>
        </w:rPr>
        <w:t xml:space="preserve">Acme Corp 实施计划：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Phase 1: 环境搭建（1 周）</w:t>
      </w:r>
    </w:p>
    <w:p>
      <w:pPr>
        <w:spacing w:after="80"/>
      </w:pPr>
      <w:r>
        <w:rPr>
          <w:sz w:val="22"/>
          <w:szCs w:val="22"/>
        </w:rPr>
        <w:t xml:space="preserve">- 部署 i-Write 到 Acme Corp 内部服务器</w:t>
      </w:r>
    </w:p>
    <w:p>
      <w:pPr>
        <w:spacing w:after="80"/>
      </w:pPr>
      <w:r>
        <w:rPr>
          <w:sz w:val="22"/>
          <w:szCs w:val="22"/>
        </w:rPr>
        <w:t xml:space="preserve">- 配置 Azure AD SSO 集成</w:t>
      </w:r>
    </w:p>
    <w:p>
      <w:pPr>
        <w:spacing w:after="80"/>
      </w:pPr>
      <w:r>
        <w:rPr>
          <w:sz w:val="22"/>
          <w:szCs w:val="22"/>
        </w:rPr>
        <w:t xml:space="preserve">- 配置 Microsoft OneDrive 知识源</w:t>
      </w:r>
    </w:p>
    <w:p>
      <w:pPr>
        <w:spacing w:after="80"/>
      </w:pPr>
      <w:r>
        <w:rPr>
          <w:sz w:val="22"/>
          <w:szCs w:val="22"/>
        </w:rPr>
        <w:t xml:space="preserve">- 配置 GitHub 知识源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Phase 2: 数据迁移（1 周）</w:t>
      </w:r>
    </w:p>
    <w:p>
      <w:pPr>
        <w:spacing w:after="80"/>
      </w:pPr>
      <w:r>
        <w:rPr>
          <w:sz w:val="22"/>
          <w:szCs w:val="22"/>
        </w:rPr>
        <w:t xml:space="preserve">- 导入现有文档到知识库</w:t>
      </w:r>
    </w:p>
    <w:p>
      <w:pPr>
        <w:spacing w:after="80"/>
      </w:pPr>
      <w:r>
        <w:rPr>
          <w:sz w:val="22"/>
          <w:szCs w:val="22"/>
        </w:rPr>
        <w:t xml:space="preserve">- 配置文档分类和标签</w:t>
      </w:r>
    </w:p>
    <w:p>
      <w:pPr>
        <w:spacing w:after="80"/>
      </w:pPr>
      <w:r>
        <w:rPr>
          <w:sz w:val="22"/>
          <w:szCs w:val="22"/>
        </w:rPr>
        <w:t xml:space="preserve">- 测试 RAG 检索准确率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Phase 3: 用户培训（1 周）</w:t>
      </w:r>
    </w:p>
    <w:p>
      <w:pPr>
        <w:spacing w:after="80"/>
      </w:pPr>
      <w:r>
        <w:rPr>
          <w:sz w:val="22"/>
          <w:szCs w:val="22"/>
        </w:rPr>
        <w:t xml:space="preserve">- 管理员培训（2 小时）</w:t>
      </w:r>
    </w:p>
    <w:p>
      <w:pPr>
        <w:spacing w:after="80"/>
      </w:pPr>
      <w:r>
        <w:rPr>
          <w:sz w:val="22"/>
          <w:szCs w:val="22"/>
        </w:rPr>
        <w:t xml:space="preserve">- 普通用户培训（1 小时）</w:t>
      </w:r>
    </w:p>
    <w:p>
      <w:pPr>
        <w:spacing w:after="80"/>
      </w:pPr>
      <w:r>
        <w:rPr>
          <w:sz w:val="22"/>
          <w:szCs w:val="22"/>
        </w:rPr>
        <w:t xml:space="preserve">- 编写用户手册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Phase 4: 试运行（2 周）</w:t>
      </w:r>
    </w:p>
    <w:p>
      <w:pPr>
        <w:spacing w:after="80"/>
      </w:pPr>
      <w:r>
        <w:rPr>
          <w:sz w:val="22"/>
          <w:szCs w:val="22"/>
        </w:rPr>
        <w:t xml:space="preserve">- 10 人试用团队</w:t>
      </w:r>
    </w:p>
    <w:p>
      <w:pPr>
        <w:spacing w:after="80"/>
      </w:pPr>
      <w:r>
        <w:rPr>
          <w:sz w:val="22"/>
          <w:szCs w:val="22"/>
        </w:rPr>
        <w:t xml:space="preserve">- 收集反馈和建议</w:t>
      </w:r>
    </w:p>
    <w:p>
      <w:pPr>
        <w:spacing w:after="80"/>
      </w:pPr>
      <w:r>
        <w:rPr>
          <w:sz w:val="22"/>
          <w:szCs w:val="22"/>
        </w:rPr>
        <w:t xml:space="preserve">- 优化配置和流程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Phase 5: 全面上线（1 周）</w:t>
      </w:r>
    </w:p>
    <w:p>
      <w:pPr>
        <w:spacing w:after="80"/>
      </w:pPr>
      <w:r>
        <w:rPr>
          <w:sz w:val="22"/>
          <w:szCs w:val="22"/>
        </w:rPr>
        <w:t xml:space="preserve">- 50 人团队全面使用</w:t>
      </w:r>
    </w:p>
    <w:p>
      <w:pPr>
        <w:spacing w:after="80"/>
      </w:pPr>
      <w:r>
        <w:rPr>
          <w:sz w:val="22"/>
          <w:szCs w:val="22"/>
        </w:rPr>
        <w:t xml:space="preserve">- 监控系统性能</w:t>
      </w:r>
    </w:p>
    <w:p>
      <w:pPr>
        <w:spacing w:after="80"/>
      </w:pPr>
      <w:r>
        <w:rPr>
          <w:sz w:val="22"/>
          <w:szCs w:val="22"/>
        </w:rPr>
        <w:t xml:space="preserve">- 提供技术支持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6. 风险和缓解</w:t>
      </w:r>
    </w:p>
    <w:p>
      <w:pPr>
        <w:spacing w:after="80"/>
      </w:pPr>
      <w:r>
        <w:rPr>
          <w:sz w:val="22"/>
          <w:szCs w:val="22"/>
        </w:rPr>
        <w:t xml:space="preserve">风险识别和缓解措施：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风险 1: 数据安全</w:t>
      </w:r>
    </w:p>
    <w:p>
      <w:pPr>
        <w:spacing w:after="80"/>
      </w:pPr>
      <w:r>
        <w:rPr>
          <w:sz w:val="22"/>
          <w:szCs w:val="22"/>
        </w:rPr>
        <w:t xml:space="preserve">- 风险：企业敏感数据泄露</w:t>
      </w:r>
    </w:p>
    <w:p>
      <w:pPr>
        <w:spacing w:after="80"/>
      </w:pPr>
      <w:r>
        <w:rPr>
          <w:sz w:val="22"/>
          <w:szCs w:val="22"/>
        </w:rPr>
        <w:t xml:space="preserve">- 缓解：数据加密、访问控制、审计日志</w:t>
      </w:r>
    </w:p>
    <w:p>
      <w:pPr>
        <w:spacing w:after="80"/>
      </w:pPr>
      <w:r>
        <w:rPr>
          <w:sz w:val="22"/>
          <w:szCs w:val="22"/>
        </w:rPr>
        <w:t xml:space="preserve">- 责任人：陈强（技术负责人）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风险 2: 系统稳定性</w:t>
      </w:r>
    </w:p>
    <w:p>
      <w:pPr>
        <w:spacing w:after="80"/>
      </w:pPr>
      <w:r>
        <w:rPr>
          <w:sz w:val="22"/>
          <w:szCs w:val="22"/>
        </w:rPr>
        <w:t xml:space="preserve">- 风险：系统宕机影响业务</w:t>
      </w:r>
    </w:p>
    <w:p>
      <w:pPr>
        <w:spacing w:after="80"/>
      </w:pPr>
      <w:r>
        <w:rPr>
          <w:sz w:val="22"/>
          <w:szCs w:val="22"/>
        </w:rPr>
        <w:t xml:space="preserve">- 缓解：高可用部署、自动备份、故障恢复</w:t>
      </w:r>
    </w:p>
    <w:p>
      <w:pPr>
        <w:spacing w:after="80"/>
      </w:pPr>
      <w:r>
        <w:rPr>
          <w:sz w:val="22"/>
          <w:szCs w:val="22"/>
        </w:rPr>
        <w:t xml:space="preserve">- 责任人：徐骏（DevOps）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风险 3: 用户接受度</w:t>
      </w:r>
    </w:p>
    <w:p>
      <w:pPr>
        <w:spacing w:after="80"/>
      </w:pPr>
      <w:r>
        <w:rPr>
          <w:sz w:val="22"/>
          <w:szCs w:val="22"/>
        </w:rPr>
        <w:t xml:space="preserve">- 风险：用户不愿意使用新工具</w:t>
      </w:r>
    </w:p>
    <w:p>
      <w:pPr>
        <w:spacing w:after="80"/>
      </w:pPr>
      <w:r>
        <w:rPr>
          <w:sz w:val="22"/>
          <w:szCs w:val="22"/>
        </w:rPr>
        <w:t xml:space="preserve">- 缓解：用户培训、持续优化、快速响应反馈</w:t>
      </w:r>
    </w:p>
    <w:p>
      <w:pPr>
        <w:spacing w:after="80"/>
      </w:pPr>
      <w:r>
        <w:rPr>
          <w:sz w:val="22"/>
          <w:szCs w:val="22"/>
        </w:rPr>
        <w:t xml:space="preserve">- 责任人：李鑫（客户成功）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风险 4: 成本超支</w:t>
      </w:r>
    </w:p>
    <w:p>
      <w:pPr>
        <w:spacing w:after="80"/>
      </w:pPr>
      <w:r>
        <w:rPr>
          <w:sz w:val="22"/>
          <w:szCs w:val="22"/>
        </w:rPr>
        <w:t xml:space="preserve">- 风险：LLM 调用成本超预期</w:t>
      </w:r>
    </w:p>
    <w:p>
      <w:pPr>
        <w:spacing w:after="80"/>
      </w:pPr>
      <w:r>
        <w:rPr>
          <w:sz w:val="22"/>
          <w:szCs w:val="22"/>
        </w:rPr>
        <w:t xml:space="preserve">- 缓解：缓存优化、批量处理、成本监控</w:t>
      </w:r>
    </w:p>
    <w:p>
      <w:pPr>
        <w:spacing w:after="80"/>
      </w:pPr>
      <w:r>
        <w:rPr>
          <w:sz w:val="22"/>
          <w:szCs w:val="22"/>
        </w:rPr>
        <w:t xml:space="preserve">- 责任人：陈强（技术负责人）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2026-06-26T10:28:47.825Z</dcterms:created>
  <dcterms:modified xsi:type="dcterms:W3CDTF">2026-06-26T10:28:47.825Z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