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认证模块设计评审会议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2026-06-18（周三）10:00-11:30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陈强、刘伟、赵丽、杨飞、罗茜、何成（UI 设计师）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陈强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后端进展汇报</w:t>
      </w:r>
    </w:p>
    <w:p>
      <w:pPr>
        <w:spacing w:after="80"/>
      </w:pPr>
      <w:r>
        <w:rPr>
          <w:sz w:val="22"/>
          <w:szCs w:val="22"/>
        </w:rPr>
        <w:t xml:space="preserve">陈强汇报后端进展：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已完成：</w:t>
      </w:r>
    </w:p>
    <w:p>
      <w:pPr>
        <w:spacing w:after="80"/>
      </w:pPr>
      <w:r>
        <w:rPr>
          <w:sz w:val="22"/>
          <w:szCs w:val="22"/>
        </w:rPr>
        <w:t xml:space="preserve">- OAuth2 基础框架搭建（MSAL.js + passport.js）</w:t>
      </w:r>
    </w:p>
    <w:p>
      <w:pPr>
        <w:spacing w:after="80"/>
      </w:pPr>
      <w:r>
        <w:rPr>
          <w:sz w:val="22"/>
          <w:szCs w:val="22"/>
        </w:rPr>
        <w:t xml:space="preserve">- JWT Token 生成和验证（RS256 签名）</w:t>
      </w:r>
    </w:p>
    <w:p>
      <w:pPr>
        <w:spacing w:after="80"/>
      </w:pPr>
      <w:r>
        <w:rPr>
          <w:sz w:val="22"/>
          <w:szCs w:val="22"/>
        </w:rPr>
        <w:t xml:space="preserve">- 审计日志中间件（audit_log 表记录所有认证事件）</w:t>
      </w:r>
    </w:p>
    <w:p>
      <w:pPr>
        <w:spacing w:after="80"/>
      </w:pPr>
      <w:r>
        <w:rPr>
          <w:sz w:val="22"/>
          <w:szCs w:val="22"/>
        </w:rPr>
        <w:t xml:space="preserve">- Rate Limiting 中间件（express-rate-limit）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进行中：</w:t>
      </w:r>
    </w:p>
    <w:p>
      <w:pPr>
        <w:spacing w:after="80"/>
      </w:pPr>
      <w:r>
        <w:rPr>
          <w:sz w:val="22"/>
          <w:szCs w:val="22"/>
        </w:rPr>
        <w:t xml:space="preserve">- Microsoft OAuth2 回调处理（王超在调 Azure AD 配置）</w:t>
      </w:r>
    </w:p>
    <w:p>
      <w:pPr>
        <w:spacing w:after="80"/>
      </w:pPr>
      <w:r>
        <w:rPr>
          <w:sz w:val="22"/>
          <w:szCs w:val="22"/>
        </w:rPr>
        <w:t xml:space="preserve">- GitHub OAuth 回调处理（刘伟在调试 redirect_uri）</w:t>
      </w:r>
    </w:p>
    <w:p>
      <w:pPr>
        <w:spacing w:after="80"/>
      </w:pPr>
      <w:r>
        <w:rPr>
          <w:sz w:val="22"/>
          <w:szCs w:val="22"/>
        </w:rPr>
        <w:t xml:space="preserve">- Token 刷新队列机制（解决并发刷新竞态）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遇到的问题：</w:t>
      </w:r>
    </w:p>
    <w:p>
      <w:pPr>
        <w:spacing w:after="80"/>
      </w:pPr>
      <w:r>
        <w:rPr>
          <w:sz w:val="22"/>
          <w:szCs w:val="22"/>
        </w:rPr>
        <w:t xml:space="preserve">- Azure AD 的 redirect_uri 必须精确匹配，不支持通配符</w:t>
      </w:r>
    </w:p>
    <w:p>
      <w:pPr>
        <w:spacing w:after="80"/>
      </w:pPr>
      <w:r>
        <w:rPr>
          <w:sz w:val="22"/>
          <w:szCs w:val="22"/>
        </w:rPr>
        <w:t xml:space="preserve">- GitHub OAuth 的 scope 需要 repo 权限才能读取仓库</w:t>
      </w:r>
    </w:p>
    <w:p>
      <w:pPr>
        <w:spacing w:after="80"/>
      </w:pPr>
      <w:r>
        <w:rPr>
          <w:sz w:val="22"/>
          <w:szCs w:val="22"/>
        </w:rPr>
        <w:t xml:space="preserve">- JWT RS256 签名需要 openssl 生成密钥对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前端进展汇报</w:t>
      </w:r>
    </w:p>
    <w:p>
      <w:pPr>
        <w:spacing w:after="80"/>
      </w:pPr>
      <w:r>
        <w:rPr>
          <w:sz w:val="22"/>
          <w:szCs w:val="22"/>
        </w:rPr>
        <w:t xml:space="preserve">赵丽汇报前端进展：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已完成：</w:t>
      </w:r>
    </w:p>
    <w:p>
      <w:pPr>
        <w:spacing w:after="80"/>
      </w:pPr>
      <w:r>
        <w:rPr>
          <w:sz w:val="22"/>
          <w:szCs w:val="22"/>
        </w:rPr>
        <w:t xml:space="preserve">- 登录页面 UI（参考罗茜的设计稿）</w:t>
      </w:r>
    </w:p>
    <w:p>
      <w:pPr>
        <w:spacing w:after="80"/>
      </w:pPr>
      <w:r>
        <w:rPr>
          <w:sz w:val="22"/>
          <w:szCs w:val="22"/>
        </w:rPr>
        <w:t xml:space="preserve">- OAuth2 回调处理页面</w:t>
      </w:r>
    </w:p>
    <w:p>
      <w:pPr>
        <w:spacing w:after="80"/>
      </w:pPr>
      <w:r>
        <w:rPr>
          <w:sz w:val="22"/>
          <w:szCs w:val="22"/>
        </w:rPr>
        <w:t xml:space="preserve">- 用户信息展示组件（头像、姓名、邮箱）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进行中：</w:t>
      </w:r>
    </w:p>
    <w:p>
      <w:pPr>
        <w:spacing w:after="80"/>
      </w:pPr>
      <w:r>
        <w:rPr>
          <w:sz w:val="22"/>
          <w:szCs w:val="22"/>
        </w:rPr>
        <w:t xml:space="preserve">- Token 管理组件（自动刷新、过期检测）</w:t>
      </w:r>
    </w:p>
    <w:p>
      <w:pPr>
        <w:spacing w:after="80"/>
      </w:pPr>
      <w:r>
        <w:rPr>
          <w:sz w:val="22"/>
          <w:szCs w:val="22"/>
        </w:rPr>
        <w:t xml:space="preserve">- 知识源连接状态组件（显示已连接的 Microsoft/GitHub）</w:t>
      </w:r>
    </w:p>
    <w:p>
      <w:pPr>
        <w:spacing w:after="80"/>
      </w:pPr>
      <w:r>
        <w:rPr>
          <w:sz w:val="22"/>
          <w:szCs w:val="22"/>
        </w:rPr>
        <w:t xml:space="preserve">- 响应式适配（移动端登录页面）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技术细节：</w:t>
      </w:r>
    </w:p>
    <w:p>
      <w:pPr>
        <w:spacing w:after="80"/>
      </w:pPr>
      <w:r>
        <w:rPr>
          <w:sz w:val="22"/>
          <w:szCs w:val="22"/>
        </w:rPr>
        <w:t xml:space="preserve">- 使用 Zustand 管理认证状态</w:t>
      </w:r>
    </w:p>
    <w:p>
      <w:pPr>
        <w:spacing w:after="80"/>
      </w:pPr>
      <w:r>
        <w:rPr>
          <w:sz w:val="22"/>
          <w:szCs w:val="22"/>
        </w:rPr>
        <w:t xml:space="preserve">- Token 刷新使用 Interceptor 模式，自动重试 401 请求</w:t>
      </w:r>
    </w:p>
    <w:p>
      <w:pPr>
        <w:spacing w:after="80"/>
      </w:pPr>
      <w:r>
        <w:rPr>
          <w:sz w:val="22"/>
          <w:szCs w:val="22"/>
        </w:rPr>
        <w:t xml:space="preserve">- 登录按钮使用 Microsoft 官方品牌指南样式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测试计划</w:t>
      </w:r>
    </w:p>
    <w:p>
      <w:pPr>
        <w:spacing w:after="80"/>
      </w:pPr>
      <w:r>
        <w:rPr>
          <w:sz w:val="22"/>
          <w:szCs w:val="22"/>
        </w:rPr>
        <w:t xml:space="preserve">杨飞汇报测试计划：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测试矩阵：</w:t>
      </w:r>
    </w:p>
    <w:p>
      <w:pPr>
        <w:spacing w:after="80"/>
      </w:pPr>
      <w:r>
        <w:rPr>
          <w:sz w:val="22"/>
          <w:szCs w:val="22"/>
        </w:rPr>
        <w:t xml:space="preserve">- Unit Test: JWT 生成/验证、Token 刷新逻辑、Rate Limiting（覆盖率目标 90%）</w:t>
      </w:r>
    </w:p>
    <w:p>
      <w:pPr>
        <w:spacing w:after="80"/>
      </w:pPr>
      <w:r>
        <w:rPr>
          <w:sz w:val="22"/>
          <w:szCs w:val="22"/>
        </w:rPr>
        <w:t xml:space="preserve">- Integration Test: OAuth2 完整流程、多 Provider 切换、审计日志记录</w:t>
      </w:r>
    </w:p>
    <w:p>
      <w:pPr>
        <w:spacing w:after="80"/>
      </w:pPr>
      <w:r>
        <w:rPr>
          <w:sz w:val="22"/>
          <w:szCs w:val="22"/>
        </w:rPr>
        <w:t xml:space="preserve">- E2E Test: 登录→刷新→连接知识源→登出（Playwright，覆盖率目标 85%）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测试用例（28 个）：</w:t>
      </w:r>
    </w:p>
    <w:p>
      <w:pPr>
        <w:spacing w:after="80"/>
      </w:pPr>
      <w:r>
        <w:rPr>
          <w:sz w:val="22"/>
          <w:szCs w:val="22"/>
        </w:rPr>
        <w:t xml:space="preserve">1-5: Microsoft OAuth2 登录流程（成功、失败、取消、超时、网络错误）</w:t>
      </w:r>
    </w:p>
    <w:p>
      <w:pPr>
        <w:spacing w:after="80"/>
      </w:pPr>
      <w:r>
        <w:rPr>
          <w:sz w:val="22"/>
          <w:szCs w:val="22"/>
        </w:rPr>
        <w:t xml:space="preserve">6-10: GitHub OAuth 登录流程（成功、失败、取消、scope 不足、token 过期）</w:t>
      </w:r>
    </w:p>
    <w:p>
      <w:pPr>
        <w:spacing w:after="80"/>
      </w:pPr>
      <w:r>
        <w:rPr>
          <w:sz w:val="22"/>
          <w:szCs w:val="22"/>
        </w:rPr>
        <w:t xml:space="preserve">11-15: Token 管理（刷新成功、刷新失败、并发刷新、过期检测、存储加密）</w:t>
      </w:r>
    </w:p>
    <w:p>
      <w:pPr>
        <w:spacing w:after="80"/>
      </w:pPr>
      <w:r>
        <w:rPr>
          <w:sz w:val="22"/>
          <w:szCs w:val="22"/>
        </w:rPr>
        <w:t xml:space="preserve">16-20: 安全测试（CSRF、XSS、Rate Limiting、SQL 注入、Token 泄露）</w:t>
      </w:r>
    </w:p>
    <w:p>
      <w:pPr>
        <w:spacing w:after="80"/>
      </w:pPr>
      <w:r>
        <w:rPr>
          <w:sz w:val="22"/>
          <w:szCs w:val="22"/>
        </w:rPr>
        <w:t xml:space="preserve">21-24: UI 测试（响应式、深色模式、无障碍、多语言）</w:t>
      </w:r>
    </w:p>
    <w:p>
      <w:pPr>
        <w:spacing w:after="80"/>
      </w:pPr>
      <w:r>
        <w:rPr>
          <w:sz w:val="22"/>
          <w:szCs w:val="22"/>
        </w:rPr>
        <w:t xml:space="preserve">25-28: 集成测试（多设备登录、会话管理、审计日志、错误恢复）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设计稿评审</w:t>
      </w:r>
    </w:p>
    <w:p>
      <w:pPr>
        <w:spacing w:after="80"/>
      </w:pPr>
      <w:r>
        <w:rPr>
          <w:sz w:val="22"/>
          <w:szCs w:val="22"/>
        </w:rPr>
        <w:t xml:space="preserve">罗茜和何成展示设计稿：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登录页面：</w:t>
      </w:r>
    </w:p>
    <w:p>
      <w:pPr>
        <w:spacing w:after="80"/>
      </w:pPr>
      <w:r>
        <w:rPr>
          <w:sz w:val="22"/>
          <w:szCs w:val="22"/>
        </w:rPr>
        <w:t xml:space="preserve">- 顶部：Nexora Tech logo + 产品名 i-Write</w:t>
      </w:r>
    </w:p>
    <w:p>
      <w:pPr>
        <w:spacing w:after="80"/>
      </w:pPr>
      <w:r>
        <w:rPr>
          <w:sz w:val="22"/>
          <w:szCs w:val="22"/>
        </w:rPr>
        <w:t xml:space="preserve">- 中间：两个登录按钮（Microsoft / GitHub），带官方品牌色</w:t>
      </w:r>
    </w:p>
    <w:p>
      <w:pPr>
        <w:spacing w:after="80"/>
      </w:pPr>
      <w:r>
        <w:rPr>
          <w:sz w:val="22"/>
          <w:szCs w:val="22"/>
        </w:rPr>
        <w:t xml:space="preserve">- 底部：隐私政策和服务条款链接</w:t>
      </w:r>
    </w:p>
    <w:p>
      <w:pPr>
        <w:spacing w:after="80"/>
      </w:pPr>
      <w:r>
        <w:rPr>
          <w:sz w:val="22"/>
          <w:szCs w:val="22"/>
        </w:rPr>
        <w:t xml:space="preserve">- 支持深色模式（自动跟随系统设置）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用户信息面板：</w:t>
      </w:r>
    </w:p>
    <w:p>
      <w:pPr>
        <w:spacing w:after="80"/>
      </w:pPr>
      <w:r>
        <w:rPr>
          <w:sz w:val="22"/>
          <w:szCs w:val="22"/>
        </w:rPr>
        <w:t xml:space="preserve">- 头像（支持自定义上传）</w:t>
      </w:r>
    </w:p>
    <w:p>
      <w:pPr>
        <w:spacing w:after="80"/>
      </w:pPr>
      <w:r>
        <w:rPr>
          <w:sz w:val="22"/>
          <w:szCs w:val="22"/>
        </w:rPr>
        <w:t xml:space="preserve">- 姓名、邮箱、部门</w:t>
      </w:r>
    </w:p>
    <w:p>
      <w:pPr>
        <w:spacing w:after="80"/>
      </w:pPr>
      <w:r>
        <w:rPr>
          <w:sz w:val="22"/>
          <w:szCs w:val="22"/>
        </w:rPr>
        <w:t xml:space="preserve">- 已连接知识源列表（Microsoft OneDrive、GitHub 仓库）</w:t>
      </w:r>
    </w:p>
    <w:p>
      <w:pPr>
        <w:spacing w:after="80"/>
      </w:pPr>
      <w:r>
        <w:rPr>
          <w:sz w:val="22"/>
          <w:szCs w:val="22"/>
        </w:rPr>
        <w:t xml:space="preserve">- 登录设备管理（设备名、最后活跃时间、撤销按钮）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响应式断点：</w:t>
      </w:r>
    </w:p>
    <w:p>
      <w:pPr>
        <w:spacing w:after="80"/>
      </w:pPr>
      <w:r>
        <w:rPr>
          <w:sz w:val="22"/>
          <w:szCs w:val="22"/>
        </w:rPr>
        <w:t xml:space="preserve">- Desktop: 1024px+（双栏布局）</w:t>
      </w:r>
    </w:p>
    <w:p>
      <w:pPr>
        <w:spacing w:after="80"/>
      </w:pPr>
      <w:r>
        <w:rPr>
          <w:sz w:val="22"/>
          <w:szCs w:val="22"/>
        </w:rPr>
        <w:t xml:space="preserve">- Tablet: 768px-1023px（单栏布局）</w:t>
      </w:r>
    </w:p>
    <w:p>
      <w:pPr>
        <w:spacing w:after="80"/>
      </w:pPr>
      <w:r>
        <w:rPr>
          <w:sz w:val="22"/>
          <w:szCs w:val="22"/>
        </w:rPr>
        <w:t xml:space="preserve">- Mobile: &lt;768px（全屏登录按钮）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2026-06-26T10:28:47.422Z</dcterms:created>
  <dcterms:modified xsi:type="dcterms:W3CDTF">2026-06-26T10:28:47.422Z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