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2"/>
          <w:szCs w:val="32"/>
        </w:rPr>
        <w:t xml:space="preserve">i-Write GoToMarket 策略文档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版本: </w:t>
      </w:r>
      <w:r>
        <w:rPr>
          <w:sz w:val="22"/>
          <w:szCs w:val="22"/>
        </w:rPr>
        <w:t xml:space="preserve">v1.0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作者: </w:t>
      </w:r>
      <w:r>
        <w:rPr>
          <w:sz w:val="22"/>
          <w:szCs w:val="22"/>
        </w:rPr>
        <w:t xml:space="preserve">苏楠、王莉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日期: </w:t>
      </w:r>
      <w:r>
        <w:rPr>
          <w:sz w:val="22"/>
          <w:szCs w:val="22"/>
        </w:rPr>
        <w:t xml:space="preserve">2026-06-24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状态: </w:t>
      </w:r>
      <w:r>
        <w:rPr>
          <w:sz w:val="22"/>
          <w:szCs w:val="22"/>
        </w:rPr>
        <w:t xml:space="preserve">已发布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1. 产品愿景</w:t>
      </w:r>
    </w:p>
    <w:p>
      <w:pPr>
        <w:spacing w:after="80"/>
      </w:pPr>
      <w:r>
        <w:rPr>
          <w:sz w:val="22"/>
          <w:szCs w:val="22"/>
        </w:rPr>
        <w:t xml:space="preserve">i-Write 的愿景是成为企业级可信文档生成平台，帮助知识工作者高效生成高质量文档。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核心价值主张：</w:t>
      </w:r>
    </w:p>
    <w:p>
      <w:pPr>
        <w:spacing w:after="80"/>
      </w:pPr>
      <w:r>
        <w:rPr>
          <w:sz w:val="22"/>
          <w:szCs w:val="22"/>
        </w:rPr>
        <w:t xml:space="preserve">- 溯源能力：每个引用都能追溯到原始文档</w:t>
      </w:r>
    </w:p>
    <w:p>
      <w:pPr>
        <w:spacing w:after="80"/>
      </w:pPr>
      <w:r>
        <w:rPr>
          <w:sz w:val="22"/>
          <w:szCs w:val="22"/>
        </w:rPr>
        <w:t xml:space="preserve">- 知识库集成：连接企业内部知识源</w:t>
      </w:r>
    </w:p>
    <w:p>
      <w:pPr>
        <w:spacing w:after="80"/>
      </w:pPr>
      <w:r>
        <w:rPr>
          <w:sz w:val="22"/>
          <w:szCs w:val="22"/>
        </w:rPr>
        <w:t xml:space="preserve">- Trust Score：每个生成文档都有可信度评分</w:t>
      </w:r>
    </w:p>
    <w:p>
      <w:pPr>
        <w:spacing w:after="80"/>
      </w:pPr>
      <w:r>
        <w:rPr>
          <w:sz w:val="22"/>
          <w:szCs w:val="22"/>
        </w:rPr>
        <w:t xml:space="preserve">- 评估闭环：自动生成评估报告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目标市场：</w:t>
      </w:r>
    </w:p>
    <w:p>
      <w:pPr>
        <w:spacing w:after="80"/>
      </w:pPr>
      <w:r>
        <w:rPr>
          <w:sz w:val="22"/>
          <w:szCs w:val="22"/>
        </w:rPr>
        <w:t xml:space="preserve">- 市场规模：$4.2B（企业内容生成市场）</w:t>
      </w:r>
    </w:p>
    <w:p>
      <w:pPr>
        <w:spacing w:after="80"/>
      </w:pPr>
      <w:r>
        <w:rPr>
          <w:sz w:val="22"/>
          <w:szCs w:val="22"/>
        </w:rPr>
        <w:t xml:space="preserve">- 目标客户：产品经理、工程师、咨询顾问</w:t>
      </w:r>
    </w:p>
    <w:p>
      <w:pPr>
        <w:spacing w:after="80"/>
      </w:pPr>
      <w:r>
        <w:rPr>
          <w:sz w:val="22"/>
          <w:szCs w:val="22"/>
        </w:rPr>
        <w:t xml:space="preserve">- 竞品：Jasper、Copy.ai、Notion AI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2. 目标客户画像</w:t>
      </w:r>
    </w:p>
    <w:p>
      <w:pPr>
        <w:spacing w:after="80"/>
      </w:pPr>
      <w:r>
        <w:rPr>
          <w:sz w:val="22"/>
          <w:szCs w:val="22"/>
        </w:rPr>
        <w:t xml:space="preserve">客户类型 1: 产品经理（PM）</w:t>
      </w:r>
    </w:p>
    <w:p>
      <w:pPr>
        <w:spacing w:after="80"/>
      </w:pPr>
      <w:r>
        <w:rPr>
          <w:sz w:val="22"/>
          <w:szCs w:val="22"/>
        </w:rPr>
        <w:t xml:space="preserve">- 痛点：写 PRD 花费大量时间，需要手动整理市场数据、竞品分析、用户反馈</w:t>
      </w:r>
    </w:p>
    <w:p>
      <w:pPr>
        <w:spacing w:after="80"/>
      </w:pPr>
      <w:r>
        <w:rPr>
          <w:sz w:val="22"/>
          <w:szCs w:val="22"/>
        </w:rPr>
        <w:t xml:space="preserve">- 使用场景：生成 PRD、竞品分析报告、用户反馈汇总</w:t>
      </w:r>
    </w:p>
    <w:p>
      <w:pPr>
        <w:spacing w:after="80"/>
      </w:pPr>
      <w:r>
        <w:rPr>
          <w:sz w:val="22"/>
          <w:szCs w:val="22"/>
        </w:rPr>
        <w:t xml:space="preserve">- 决策因素：效率提升、内容质量、溯源能力</w:t>
      </w:r>
    </w:p>
    <w:p>
      <w:pPr>
        <w:spacing w:after="80"/>
      </w:pPr>
      <w:r>
        <w:rPr>
          <w:sz w:val="22"/>
          <w:szCs w:val="22"/>
        </w:rPr>
        <w:t xml:space="preserve">- 预算：$19/月（个人）或 $49/月/人（团队）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客户类型 2: 工程师（Engineer）</w:t>
      </w:r>
    </w:p>
    <w:p>
      <w:pPr>
        <w:spacing w:after="80"/>
      </w:pPr>
      <w:r>
        <w:rPr>
          <w:sz w:val="22"/>
          <w:szCs w:val="22"/>
        </w:rPr>
        <w:t xml:space="preserve">- 痛点：写技术文档、API 文档、架构设计文档耗时</w:t>
      </w:r>
    </w:p>
    <w:p>
      <w:pPr>
        <w:spacing w:after="80"/>
      </w:pPr>
      <w:r>
        <w:rPr>
          <w:sz w:val="22"/>
          <w:szCs w:val="22"/>
        </w:rPr>
        <w:t xml:space="preserve">- 使用场景：生成技术方案、API 文档、代码审查报告</w:t>
      </w:r>
    </w:p>
    <w:p>
      <w:pPr>
        <w:spacing w:after="80"/>
      </w:pPr>
      <w:r>
        <w:rPr>
          <w:sz w:val="22"/>
          <w:szCs w:val="22"/>
        </w:rPr>
        <w:t xml:space="preserve">- 决策因素：准确性、代码片段支持、与 GitHub 集成</w:t>
      </w:r>
    </w:p>
    <w:p>
      <w:pPr>
        <w:spacing w:after="80"/>
      </w:pPr>
      <w:r>
        <w:rPr>
          <w:sz w:val="22"/>
          <w:szCs w:val="22"/>
        </w:rPr>
        <w:t xml:space="preserve">- 预算：$19/月（个人）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客户类型 3: 咨询顾问（Consultant）</w:t>
      </w:r>
    </w:p>
    <w:p>
      <w:pPr>
        <w:spacing w:after="80"/>
      </w:pPr>
      <w:r>
        <w:rPr>
          <w:sz w:val="22"/>
          <w:szCs w:val="22"/>
        </w:rPr>
        <w:t xml:space="preserve">- 痛点：为客户写行业报告、市场分析、商业计划书</w:t>
      </w:r>
    </w:p>
    <w:p>
      <w:pPr>
        <w:spacing w:after="80"/>
      </w:pPr>
      <w:r>
        <w:rPr>
          <w:sz w:val="22"/>
          <w:szCs w:val="22"/>
        </w:rPr>
        <w:t xml:space="preserve">- 使用场景：生成行业报告、市场分析、商业计划书</w:t>
      </w:r>
    </w:p>
    <w:p>
      <w:pPr>
        <w:spacing w:after="80"/>
      </w:pPr>
      <w:r>
        <w:rPr>
          <w:sz w:val="22"/>
          <w:szCs w:val="22"/>
        </w:rPr>
        <w:t xml:space="preserve">- 决策因素：内容深度、专业性、可定制性</w:t>
      </w:r>
    </w:p>
    <w:p>
      <w:pPr>
        <w:spacing w:after="80"/>
      </w:pPr>
      <w:r>
        <w:rPr>
          <w:sz w:val="22"/>
          <w:szCs w:val="22"/>
        </w:rPr>
        <w:t xml:space="preserve">- 预算：$49/月/人（团队版）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3. 定价策略</w:t>
      </w:r>
    </w:p>
    <w:p>
      <w:pPr>
        <w:spacing w:after="80"/>
      </w:pPr>
      <w:r>
        <w:rPr>
          <w:sz w:val="22"/>
          <w:szCs w:val="22"/>
        </w:rPr>
        <w:t xml:space="preserve">PLG（Product-Led Growth）策略：</w:t>
      </w:r>
    </w:p>
    <w:p>
      <w:pPr>
        <w:spacing w:after="80"/>
      </w:pPr>
      <w:r>
        <w:rPr>
          <w:sz w:val="22"/>
          <w:szCs w:val="22"/>
        </w:rPr>
        <w:t xml:space="preserve">- 免费版吸引用户，付费版转化</w:t>
      </w:r>
    </w:p>
    <w:p>
      <w:pPr>
        <w:spacing w:after="80"/>
      </w:pPr>
      <w:r>
        <w:rPr>
          <w:sz w:val="22"/>
          <w:szCs w:val="22"/>
        </w:rPr>
        <w:t xml:space="preserve">- 免费版限制：5 次文档生成/月、1 个知识源、无导出功能</w:t>
      </w:r>
    </w:p>
    <w:p>
      <w:pPr>
        <w:spacing w:after="80"/>
      </w:pPr>
      <w:r>
        <w:rPr>
          <w:sz w:val="22"/>
          <w:szCs w:val="22"/>
        </w:rPr>
        <w:t xml:space="preserve">- 付费版解锁：无限次文档生成、10+ 知识源、Word/PPT/Excel 导出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定价对比（竞品）：</w:t>
      </w:r>
    </w:p>
    <w:p>
      <w:pPr>
        <w:spacing w:after="80"/>
      </w:pPr>
      <w:r>
        <w:rPr>
          <w:sz w:val="22"/>
          <w:szCs w:val="22"/>
        </w:rPr>
        <w:t xml:space="preserve">- Jasper: $49/月（AI 写作）— 无溯源、无知识库</w:t>
      </w:r>
    </w:p>
    <w:p>
      <w:pPr>
        <w:spacing w:after="80"/>
      </w:pPr>
      <w:r>
        <w:rPr>
          <w:sz w:val="22"/>
          <w:szCs w:val="22"/>
        </w:rPr>
        <w:t xml:space="preserve">- Copy.ai: $36/月（AI 写作）— 无溯源、无知识库</w:t>
      </w:r>
    </w:p>
    <w:p>
      <w:pPr>
        <w:spacing w:after="80"/>
      </w:pPr>
      <w:r>
        <w:rPr>
          <w:sz w:val="22"/>
          <w:szCs w:val="22"/>
        </w:rPr>
        <w:t xml:space="preserve">- Notion AI: $10/月（AI 辅助）— 无溯源、无独立产品</w:t>
      </w:r>
    </w:p>
    <w:p>
      <w:pPr>
        <w:spacing w:after="80"/>
      </w:pPr>
      <w:r>
        <w:rPr>
          <w:sz w:val="22"/>
          <w:szCs w:val="22"/>
        </w:rPr>
        <w:t xml:space="preserve">- i-Write: $19/月（AI 文档生成）— 溯源、知识库、评估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i-Write 差异化：</w:t>
      </w:r>
    </w:p>
    <w:p>
      <w:pPr>
        <w:spacing w:after="80"/>
      </w:pPr>
      <w:r>
        <w:rPr>
          <w:sz w:val="22"/>
          <w:szCs w:val="22"/>
        </w:rPr>
        <w:t xml:space="preserve">- 溯源能力：每个引用都能追溯到原始文档</w:t>
      </w:r>
    </w:p>
    <w:p>
      <w:pPr>
        <w:spacing w:after="80"/>
      </w:pPr>
      <w:r>
        <w:rPr>
          <w:sz w:val="22"/>
          <w:szCs w:val="22"/>
        </w:rPr>
        <w:t xml:space="preserve">- 知识库集成：连接企业内部知识源</w:t>
      </w:r>
    </w:p>
    <w:p>
      <w:pPr>
        <w:spacing w:after="80"/>
      </w:pPr>
      <w:r>
        <w:rPr>
          <w:sz w:val="22"/>
          <w:szCs w:val="22"/>
        </w:rPr>
        <w:t xml:space="preserve">- Trust Score：每个生成文档都有可信度评分</w:t>
      </w:r>
    </w:p>
    <w:p>
      <w:pPr>
        <w:spacing w:after="80"/>
      </w:pPr>
      <w:r>
        <w:rPr>
          <w:sz w:val="22"/>
          <w:szCs w:val="22"/>
        </w:rPr>
        <w:t xml:space="preserve">- 评估闭环：自动生成评估报告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4. 渠道策略</w:t>
      </w:r>
    </w:p>
    <w:p>
      <w:pPr>
        <w:spacing w:after="80"/>
      </w:pPr>
      <w:r>
        <w:rPr>
          <w:sz w:val="22"/>
          <w:szCs w:val="22"/>
        </w:rPr>
        <w:t xml:space="preserve">线上渠道：</w:t>
      </w:r>
    </w:p>
    <w:p>
      <w:pPr>
        <w:spacing w:after="80"/>
      </w:pPr>
      <w:r>
        <w:rPr>
          <w:sz w:val="22"/>
          <w:szCs w:val="22"/>
        </w:rPr>
        <w:t xml:space="preserve">- 产品官网（landing page）— 王莉负责设计</w:t>
      </w:r>
    </w:p>
    <w:p>
      <w:pPr>
        <w:spacing w:after="80"/>
      </w:pPr>
      <w:r>
        <w:rPr>
          <w:sz w:val="22"/>
          <w:szCs w:val="22"/>
        </w:rPr>
        <w:t xml:space="preserve">- 技术博客（Medium、掘金）— 陈强、刘伟撰写技术文章</w:t>
      </w:r>
    </w:p>
    <w:p>
      <w:pPr>
        <w:spacing w:after="80"/>
      </w:pPr>
      <w:r>
        <w:rPr>
          <w:sz w:val="22"/>
          <w:szCs w:val="22"/>
        </w:rPr>
        <w:t xml:space="preserve">- 社交媒体（Twitter、LinkedIn）— 王莉负责运营</w:t>
      </w:r>
    </w:p>
    <w:p>
      <w:pPr>
        <w:spacing w:after="80"/>
      </w:pPr>
      <w:r>
        <w:rPr>
          <w:sz w:val="22"/>
          <w:szCs w:val="22"/>
        </w:rPr>
        <w:t xml:space="preserve">- Product Hunt 发布 — 计划 7 月中旬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线下渠道：</w:t>
      </w:r>
    </w:p>
    <w:p>
      <w:pPr>
        <w:spacing w:after="80"/>
      </w:pPr>
      <w:r>
        <w:rPr>
          <w:sz w:val="22"/>
          <w:szCs w:val="22"/>
        </w:rPr>
        <w:t xml:space="preserve">- 技术大会演讲（QCon、ArchSummit）— 陈强负责</w:t>
      </w:r>
    </w:p>
    <w:p>
      <w:pPr>
        <w:spacing w:after="80"/>
      </w:pPr>
      <w:r>
        <w:rPr>
          <w:sz w:val="22"/>
          <w:szCs w:val="22"/>
        </w:rPr>
        <w:t xml:space="preserve">- 企业客户拜访 — 张伟负责</w:t>
      </w:r>
    </w:p>
    <w:p>
      <w:pPr>
        <w:spacing w:after="80"/>
      </w:pPr>
      <w:r>
        <w:rPr>
          <w:sz w:val="22"/>
          <w:szCs w:val="22"/>
        </w:rPr>
        <w:t xml:space="preserve">- 合作伙伴推荐 — 李鑫负责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客户获取成本（CAC）目标：</w:t>
      </w:r>
    </w:p>
    <w:p>
      <w:pPr>
        <w:spacing w:after="80"/>
      </w:pPr>
      <w:r>
        <w:rPr>
          <w:sz w:val="22"/>
          <w:szCs w:val="22"/>
        </w:rPr>
        <w:t xml:space="preserve">- 免费用户：$0（自然增长）</w:t>
      </w:r>
    </w:p>
    <w:p>
      <w:pPr>
        <w:spacing w:after="80"/>
      </w:pPr>
      <w:r>
        <w:rPr>
          <w:sz w:val="22"/>
          <w:szCs w:val="22"/>
        </w:rPr>
        <w:t xml:space="preserve">- 付费用户：$50（通过内容营销）</w:t>
      </w:r>
    </w:p>
    <w:p>
      <w:pPr>
        <w:spacing w:after="80"/>
      </w:pPr>
      <w:r>
        <w:rPr>
          <w:sz w:val="22"/>
          <w:szCs w:val="22"/>
        </w:rPr>
        <w:t xml:space="preserve">- 企业客户：$500（通过销售团队）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5. 竞品分析</w:t>
      </w:r>
    </w:p>
    <w:p>
      <w:pPr>
        <w:spacing w:after="80"/>
      </w:pPr>
      <w:r>
        <w:rPr>
          <w:sz w:val="22"/>
          <w:szCs w:val="22"/>
        </w:rPr>
        <w:t xml:space="preserve">竞品对比：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2E8F0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产品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2E8F0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价格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2E8F0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溯源能力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2E8F0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知识库集成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2E8F0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Trust 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2E8F0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目标客户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i-Write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$19/月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chunk 级别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10+ 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5 维度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PM/工程师/顾问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Jasper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$49/月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营销团队/内容创作者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Copy.ai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$36/月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营销团队/自由职业者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Notion 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$10/月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⚠️ 基础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Notion 用户/个人用户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i-Write 差异化：</w:t>
      </w:r>
    </w:p>
    <w:p>
      <w:pPr>
        <w:spacing w:after="80"/>
      </w:pPr>
      <w:r>
        <w:rPr>
          <w:sz w:val="22"/>
          <w:szCs w:val="22"/>
        </w:rPr>
        <w:t xml:space="preserve">- 溯源能力：每个引用都能追溯到原始文档</w:t>
      </w:r>
    </w:p>
    <w:p>
      <w:pPr>
        <w:spacing w:after="80"/>
      </w:pPr>
      <w:r>
        <w:rPr>
          <w:sz w:val="22"/>
          <w:szCs w:val="22"/>
        </w:rPr>
        <w:t xml:space="preserve">- 知识库集成：连接企业内部知识源</w:t>
      </w:r>
    </w:p>
    <w:p>
      <w:pPr>
        <w:spacing w:after="80"/>
      </w:pPr>
      <w:r>
        <w:rPr>
          <w:sz w:val="22"/>
          <w:szCs w:val="22"/>
        </w:rPr>
        <w:t xml:space="preserve">- Trust Score：每个生成文档都有可信度评分</w:t>
      </w:r>
    </w:p>
    <w:p>
      <w:pPr>
        <w:spacing w:after="80"/>
      </w:pPr>
      <w:r>
        <w:rPr>
          <w:sz w:val="22"/>
          <w:szCs w:val="22"/>
        </w:rPr>
        <w:t xml:space="preserve">- 评估闭环：自动生成评估报告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6. 时间线</w:t>
      </w:r>
    </w:p>
    <w:p>
      <w:pPr>
        <w:spacing w:after="80"/>
      </w:pPr>
      <w:r>
        <w:rPr>
          <w:sz w:val="22"/>
          <w:szCs w:val="22"/>
        </w:rPr>
        <w:t xml:space="preserve">GoToMarket 时间线：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6 月底前：</w:t>
      </w:r>
    </w:p>
    <w:p>
      <w:pPr>
        <w:spacing w:after="80"/>
      </w:pPr>
      <w:r>
        <w:rPr>
          <w:sz w:val="22"/>
          <w:szCs w:val="22"/>
        </w:rPr>
        <w:t xml:space="preserve">- Landing page 设计完成（王莉）</w:t>
      </w:r>
    </w:p>
    <w:p>
      <w:pPr>
        <w:spacing w:after="80"/>
      </w:pPr>
      <w:r>
        <w:rPr>
          <w:sz w:val="22"/>
          <w:szCs w:val="22"/>
        </w:rPr>
        <w:t xml:space="preserve">- 产品介绍视频脚本（王莉）</w:t>
      </w:r>
    </w:p>
    <w:p>
      <w:pPr>
        <w:spacing w:after="80"/>
      </w:pPr>
      <w:r>
        <w:rPr>
          <w:sz w:val="22"/>
          <w:szCs w:val="22"/>
        </w:rPr>
        <w:t xml:space="preserve">- 技术博客 3 篇（陈强、刘伟）</w:t>
      </w:r>
    </w:p>
    <w:p>
      <w:pPr>
        <w:spacing w:after="80"/>
      </w:pPr>
      <w:r>
        <w:rPr>
          <w:sz w:val="22"/>
          <w:szCs w:val="22"/>
        </w:rPr>
        <w:t xml:space="preserve">- 社交媒体账号开通（Twitter、LinkedIn）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7 月上旬：</w:t>
      </w:r>
    </w:p>
    <w:p>
      <w:pPr>
        <w:spacing w:after="80"/>
      </w:pPr>
      <w:r>
        <w:rPr>
          <w:sz w:val="22"/>
          <w:szCs w:val="22"/>
        </w:rPr>
        <w:t xml:space="preserve">- Landing page 上线（徐骏部署）</w:t>
      </w:r>
    </w:p>
    <w:p>
      <w:pPr>
        <w:spacing w:after="80"/>
      </w:pPr>
      <w:r>
        <w:rPr>
          <w:sz w:val="22"/>
          <w:szCs w:val="22"/>
        </w:rPr>
        <w:t xml:space="preserve">- 产品介绍视频录制（王莉）</w:t>
      </w:r>
    </w:p>
    <w:p>
      <w:pPr>
        <w:spacing w:after="80"/>
      </w:pPr>
      <w:r>
        <w:rPr>
          <w:sz w:val="22"/>
          <w:szCs w:val="22"/>
        </w:rPr>
        <w:t xml:space="preserve">- Product Hunt 提前预热（王莉）</w:t>
      </w:r>
    </w:p>
    <w:p>
      <w:pPr>
        <w:spacing w:after="80"/>
      </w:pPr>
      <w:r>
        <w:rPr>
          <w:sz w:val="22"/>
          <w:szCs w:val="22"/>
        </w:rPr>
        <w:t xml:space="preserve">- 首批 Beta 用户邀请（李鑫）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7 月中旬：</w:t>
      </w:r>
    </w:p>
    <w:p>
      <w:pPr>
        <w:spacing w:after="80"/>
      </w:pPr>
      <w:r>
        <w:rPr>
          <w:sz w:val="22"/>
          <w:szCs w:val="22"/>
        </w:rPr>
        <w:t xml:space="preserve">- Product Hunt 发布（目标 Top 5）</w:t>
      </w:r>
    </w:p>
    <w:p>
      <w:pPr>
        <w:spacing w:after="80"/>
      </w:pPr>
      <w:r>
        <w:rPr>
          <w:sz w:val="22"/>
          <w:szCs w:val="22"/>
        </w:rPr>
        <w:t xml:space="preserve">- 技术大会演讲（QCon，陈强）</w:t>
      </w:r>
    </w:p>
    <w:p>
      <w:pPr>
        <w:spacing w:after="80"/>
      </w:pPr>
      <w:r>
        <w:rPr>
          <w:sz w:val="22"/>
          <w:szCs w:val="22"/>
        </w:rPr>
        <w:t xml:space="preserve">- 企业客户拜访（张伟）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7 月底：</w:t>
      </w:r>
    </w:p>
    <w:p>
      <w:pPr>
        <w:spacing w:after="80"/>
      </w:pPr>
      <w:r>
        <w:rPr>
          <w:sz w:val="22"/>
          <w:szCs w:val="22"/>
        </w:rPr>
        <w:t xml:space="preserve">- Acme Corp 合同签订（张伟）</w:t>
      </w:r>
    </w:p>
    <w:p>
      <w:pPr>
        <w:spacing w:after="80"/>
      </w:pPr>
      <w:r>
        <w:rPr>
          <w:sz w:val="22"/>
          <w:szCs w:val="22"/>
        </w:rPr>
        <w:t xml:space="preserve">- 首月数据复盘（苏楠）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7. 成功指标</w:t>
      </w:r>
    </w:p>
    <w:p>
      <w:pPr>
        <w:spacing w:after="80"/>
      </w:pPr>
      <w:r>
        <w:rPr>
          <w:sz w:val="22"/>
          <w:szCs w:val="22"/>
        </w:rPr>
        <w:t xml:space="preserve">GoToMarket 成功指标：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用户增长：</w:t>
      </w:r>
    </w:p>
    <w:p>
      <w:pPr>
        <w:spacing w:after="80"/>
      </w:pPr>
      <w:r>
        <w:rPr>
          <w:sz w:val="22"/>
          <w:szCs w:val="22"/>
        </w:rPr>
        <w:t xml:space="preserve">- 7 月底：1000 注册用户</w:t>
      </w:r>
    </w:p>
    <w:p>
      <w:pPr>
        <w:spacing w:after="80"/>
      </w:pPr>
      <w:r>
        <w:rPr>
          <w:sz w:val="22"/>
          <w:szCs w:val="22"/>
        </w:rPr>
        <w:t xml:space="preserve">- 8 月底：5000 注册用户</w:t>
      </w:r>
    </w:p>
    <w:p>
      <w:pPr>
        <w:spacing w:after="80"/>
      </w:pPr>
      <w:r>
        <w:rPr>
          <w:sz w:val="22"/>
          <w:szCs w:val="22"/>
        </w:rPr>
        <w:t xml:space="preserve">- 9 月底：10000 注册用户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付费转化：</w:t>
      </w:r>
    </w:p>
    <w:p>
      <w:pPr>
        <w:spacing w:after="80"/>
      </w:pPr>
      <w:r>
        <w:rPr>
          <w:sz w:val="22"/>
          <w:szCs w:val="22"/>
        </w:rPr>
        <w:t xml:space="preserve">- 免费→付费转化率：5%</w:t>
      </w:r>
    </w:p>
    <w:p>
      <w:pPr>
        <w:spacing w:after="80"/>
      </w:pPr>
      <w:r>
        <w:rPr>
          <w:sz w:val="22"/>
          <w:szCs w:val="22"/>
        </w:rPr>
        <w:t xml:space="preserve">- 付费用户 ARPU：$19/月</w:t>
      </w:r>
    </w:p>
    <w:p>
      <w:pPr>
        <w:spacing w:after="80"/>
      </w:pPr>
      <w:r>
        <w:rPr>
          <w:sz w:val="22"/>
          <w:szCs w:val="22"/>
        </w:rPr>
        <w:t xml:space="preserve">- 企业客户 ARPU：$2,450/月（50 人团队）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收入目标：</w:t>
      </w:r>
    </w:p>
    <w:p>
      <w:pPr>
        <w:spacing w:after="80"/>
      </w:pPr>
      <w:r>
        <w:rPr>
          <w:sz w:val="22"/>
          <w:szCs w:val="22"/>
        </w:rPr>
        <w:t xml:space="preserve">- 7 月底：$5,000 MRR</w:t>
      </w:r>
    </w:p>
    <w:p>
      <w:pPr>
        <w:spacing w:after="80"/>
      </w:pPr>
      <w:r>
        <w:rPr>
          <w:sz w:val="22"/>
          <w:szCs w:val="22"/>
        </w:rPr>
        <w:t xml:space="preserve">- 8 月底：$25,000 MRR</w:t>
      </w:r>
    </w:p>
    <w:p>
      <w:pPr>
        <w:spacing w:after="80"/>
      </w:pPr>
      <w:r>
        <w:rPr>
          <w:sz w:val="22"/>
          <w:szCs w:val="22"/>
        </w:rPr>
        <w:t xml:space="preserve">- 9 月底：$50,000 MRR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客户满意度：</w:t>
      </w:r>
    </w:p>
    <w:p>
      <w:pPr>
        <w:spacing w:after="80"/>
      </w:pPr>
      <w:r>
        <w:rPr>
          <w:sz w:val="22"/>
          <w:szCs w:val="22"/>
        </w:rPr>
        <w:t xml:space="preserve">- NPS &gt; 8</w:t>
      </w:r>
    </w:p>
    <w:p>
      <w:pPr>
        <w:spacing w:after="80"/>
      </w:pPr>
      <w:r>
        <w:rPr>
          <w:sz w:val="22"/>
          <w:szCs w:val="22"/>
        </w:rPr>
        <w:t xml:space="preserve">- 客户流失率 &lt; 5%/月</w:t>
      </w:r>
    </w:p>
    <w:p>
      <w:pPr>
        <w:spacing w:after="80"/>
      </w:pPr>
      <w:r>
        <w:rPr>
          <w:sz w:val="22"/>
          <w:szCs w:val="22"/>
        </w:rPr>
        <w:t xml:space="preserve">- 客户支持响应时间 &lt; 24 小时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2026-06-26T10:28:47.805Z</dcterms:created>
  <dcterms:modified xsi:type="dcterms:W3CDTF">2026-06-26T10:28:47.805Z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