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API 文档 — 认证接口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i-Write 团队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2026-06-18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基础信息</w:t>
      </w:r>
    </w:p>
    <w:p>
      <w:pPr>
        <w:spacing w:after="80"/>
      </w:pPr>
      <w:r>
        <w:rPr>
          <w:sz w:val="22"/>
          <w:szCs w:val="22"/>
        </w:rPr>
        <w:t xml:space="preserve">Base URL: /api/auth</w:t>
      </w:r>
    </w:p>
    <w:p>
      <w:pPr>
        <w:spacing w:after="80"/>
      </w:pPr>
      <w:r>
        <w:rPr>
          <w:sz w:val="22"/>
          <w:szCs w:val="22"/>
        </w:rPr>
        <w:t xml:space="preserve">认证: Bearer Token (JWT)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GET /api/auth/microsoft</w:t>
      </w:r>
    </w:p>
    <w:p>
      <w:pPr>
        <w:spacing w:after="80"/>
      </w:pPr>
      <w:r>
        <w:rPr>
          <w:sz w:val="22"/>
          <w:szCs w:val="22"/>
        </w:rPr>
        <w:t xml:space="preserve">发起 Microsoft OAuth2 登录。</w:t>
      </w:r>
    </w:p>
    <w:p>
      <w:pPr>
        <w:spacing w:after="80"/>
      </w:pPr>
      <w:r>
        <w:rPr>
          <w:sz w:val="22"/>
          <w:szCs w:val="22"/>
        </w:rPr>
        <w:t xml:space="preserve">响应: 302 重定向到 Microsoft 授权页面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GET /api/auth/microsoft/callback</w:t>
      </w:r>
    </w:p>
    <w:p>
      <w:pPr>
        <w:spacing w:after="80"/>
      </w:pPr>
      <w:r>
        <w:rPr>
          <w:sz w:val="22"/>
          <w:szCs w:val="22"/>
        </w:rPr>
        <w:t xml:space="preserve">Microsoft OAuth2 回调。</w:t>
      </w:r>
    </w:p>
    <w:p>
      <w:pPr>
        <w:spacing w:after="80"/>
      </w:pPr>
      <w:r>
        <w:rPr>
          <w:sz w:val="22"/>
          <w:szCs w:val="22"/>
        </w:rPr>
        <w:t xml:space="preserve">参数: code (string), state (string)</w:t>
      </w:r>
    </w:p>
    <w:p>
      <w:pPr>
        <w:spacing w:after="80"/>
      </w:pPr>
      <w:r>
        <w:rPr>
          <w:sz w:val="22"/>
          <w:szCs w:val="22"/>
        </w:rPr>
        <w:t xml:space="preserve">响应: { accessToken, refreshToken, expiresIn }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POST /api/auth/refresh</w:t>
      </w:r>
    </w:p>
    <w:p>
      <w:pPr>
        <w:spacing w:after="80"/>
      </w:pPr>
      <w:r>
        <w:rPr>
          <w:sz w:val="22"/>
          <w:szCs w:val="22"/>
        </w:rPr>
        <w:t xml:space="preserve">刷新 Access Token。</w:t>
      </w:r>
    </w:p>
    <w:p>
      <w:pPr>
        <w:spacing w:after="80"/>
      </w:pPr>
      <w:r>
        <w:rPr>
          <w:sz w:val="22"/>
          <w:szCs w:val="22"/>
        </w:rPr>
        <w:t xml:space="preserve">请求体: { refreshToken }</w:t>
      </w:r>
    </w:p>
    <w:p>
      <w:pPr>
        <w:spacing w:after="80"/>
      </w:pPr>
      <w:r>
        <w:rPr>
          <w:sz w:val="22"/>
          <w:szCs w:val="22"/>
        </w:rPr>
        <w:t xml:space="preserve">响应: { accessToken, expiresIn }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POST /api/auth/logout</w:t>
      </w:r>
    </w:p>
    <w:p>
      <w:pPr>
        <w:spacing w:after="80"/>
      </w:pPr>
      <w:r>
        <w:rPr>
          <w:sz w:val="22"/>
          <w:szCs w:val="22"/>
        </w:rPr>
        <w:t xml:space="preserve">登出当前用户。</w:t>
      </w:r>
    </w:p>
    <w:p>
      <w:pPr>
        <w:spacing w:after="80"/>
      </w:pPr>
      <w:r>
        <w:rPr>
          <w:sz w:val="22"/>
          <w:szCs w:val="22"/>
        </w:rPr>
        <w:t xml:space="preserve">响应: { success: true }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GET /api/auth/me</w:t>
      </w:r>
    </w:p>
    <w:p>
      <w:pPr>
        <w:spacing w:after="80"/>
      </w:pPr>
      <w:r>
        <w:rPr>
          <w:sz w:val="22"/>
          <w:szCs w:val="22"/>
        </w:rPr>
        <w:t xml:space="preserve">获取当前用户信息。</w:t>
      </w:r>
    </w:p>
    <w:p>
      <w:pPr>
        <w:spacing w:after="80"/>
      </w:pPr>
      <w:r>
        <w:rPr>
          <w:sz w:val="22"/>
          <w:szCs w:val="22"/>
        </w:rPr>
        <w:t xml:space="preserve">响应: { id, name, email, providers 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2026-06-25T14:13:15.677Z</dcterms:created>
  <dcterms:modified xsi:type="dcterms:W3CDTF">2026-06-25T14:13:15.677Z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