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pPr>
      <w:bookmarkStart w:id="0" w:name="Xe58bb6d29a78298797e71bcc6f69e3ea4f1d654"/>
      <w:r>
        <w:rPr/>
        <w:t xml:space="preserve">PX4 SITL + Gazebo Classic </w:t>
      </w:r>
      <w:r>
        <w:rPr/>
        <w:t xml:space="preserve">联合仿真与动力学控制完整总结 </w:t>
      </w:r>
      <w:r>
        <w:rPr/>
        <w:t>(roarm_quad)</w:t>
      </w:r>
    </w:p>
    <w:p>
      <w:pPr>
        <w:pStyle w:val="FirstParagraph"/>
        <w:rPr/>
      </w:pPr>
      <w:r>
        <w:rPr/>
        <w:t xml:space="preserve">本文档是针对 </w:t>
      </w:r>
      <w:r>
        <w:rPr>
          <w:b/>
          <w:bCs/>
        </w:rPr>
        <w:t>roarm_quad</w:t>
      </w:r>
      <w:r>
        <w:rPr/>
        <w:t xml:space="preserve"> </w:t>
      </w:r>
      <w:r>
        <w:rPr/>
        <w:t>模型（</w:t>
      </w:r>
      <w:r>
        <w:rPr/>
        <w:t xml:space="preserve">550mm </w:t>
      </w:r>
      <w:r>
        <w:rPr/>
        <w:t xml:space="preserve">轴距四旋翼无人机挂载微雪 </w:t>
      </w:r>
      <w:r>
        <w:rPr/>
        <w:t xml:space="preserve">RoArm-M2-S </w:t>
      </w:r>
      <w:r>
        <w:rPr/>
        <w:t xml:space="preserve">机械臂）在 </w:t>
      </w:r>
      <w:r>
        <w:rPr/>
        <w:t xml:space="preserve">PX4 SITL + Gazebo Classic + QGroundControl (QGC) </w:t>
      </w:r>
      <w:r>
        <w:rPr/>
        <w:t>联合仿真环境下的通信链路、传感器对齐、飞控动力学配置、</w:t>
      </w:r>
      <w:r>
        <w:rPr/>
        <w:t xml:space="preserve">ROS 2 </w:t>
      </w:r>
      <w:r>
        <w:rPr/>
        <w:t>姿态锁死控制器以及仿真环境避坑机制的完整技术总结。相同内容均以最新调试验证成功的参数为准，旨在为开发者提供清晰、完备且高度可操作的项目记录。</w:t>
      </w:r>
    </w:p>
    <w:p>
      <w:pPr>
        <w:pStyle w:val="Normal"/>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2"/>
        <w:rPr/>
      </w:pPr>
      <w:bookmarkStart w:id="1" w:name="一系统环境"/>
      <w:r>
        <w:rPr/>
        <w:t>一、系统环境</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项目</w:t>
            </w:r>
          </w:p>
        </w:tc>
        <w:tc>
          <w:tcPr>
            <w:tcW w:w="3959"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版本</w:t>
            </w:r>
            <w:r>
              <w:rPr>
                <w:kern w:val="0"/>
                <w:sz w:val="24"/>
                <w:szCs w:val="24"/>
                <w:lang w:val="en-US" w:eastAsia="en-US" w:bidi="ar-SA"/>
              </w:rPr>
              <w:t>/</w:t>
            </w:r>
            <w:r>
              <w:rPr>
                <w:kern w:val="0"/>
                <w:sz w:val="24"/>
                <w:szCs w:val="24"/>
                <w:lang w:val="en-US" w:eastAsia="en-US" w:bidi="ar-SA"/>
              </w:rPr>
              <w:t>信息</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虚拟机 </w:t>
            </w:r>
            <w:r>
              <w:rPr>
                <w:kern w:val="0"/>
                <w:sz w:val="24"/>
                <w:szCs w:val="24"/>
                <w:lang w:val="en-US" w:eastAsia="en-US" w:bidi="ar-SA"/>
              </w:rPr>
              <w:t>OS</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Ubuntu 22.04 LTS (Jammy Jellyfish)</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ROS 2 </w:t>
            </w:r>
            <w:r>
              <w:rPr>
                <w:kern w:val="0"/>
                <w:sz w:val="24"/>
                <w:szCs w:val="24"/>
                <w:lang w:val="en-US" w:eastAsia="en-US" w:bidi="ar-SA"/>
              </w:rPr>
              <w:t>版本</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Humble Hawksbill</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Gazebo </w:t>
            </w:r>
            <w:r>
              <w:rPr>
                <w:kern w:val="0"/>
                <w:sz w:val="24"/>
                <w:szCs w:val="24"/>
                <w:lang w:val="en-US" w:eastAsia="en-US" w:bidi="ar-SA"/>
              </w:rPr>
              <w:t>版本</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Gazebo Classic 11.10.2</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PX4 </w:t>
            </w:r>
            <w:r>
              <w:rPr>
                <w:kern w:val="0"/>
                <w:sz w:val="24"/>
                <w:szCs w:val="24"/>
                <w:lang w:val="en-US" w:eastAsia="en-US" w:bidi="ar-SA"/>
              </w:rPr>
              <w:t>固件版本</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v1.15.4 (release/1.15)</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MAVROS </w:t>
            </w:r>
            <w:r>
              <w:rPr>
                <w:kern w:val="0"/>
                <w:sz w:val="24"/>
                <w:szCs w:val="24"/>
                <w:lang w:val="en-US" w:eastAsia="en-US" w:bidi="ar-SA"/>
              </w:rPr>
              <w:t>版本</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Humble </w:t>
            </w:r>
            <w:r>
              <w:rPr>
                <w:kern w:val="0"/>
                <w:sz w:val="24"/>
                <w:szCs w:val="24"/>
                <w:lang w:val="en-US" w:eastAsia="en-US" w:bidi="ar-SA"/>
              </w:rPr>
              <w:t>源码编译版本</w:t>
            </w:r>
          </w:p>
        </w:tc>
      </w:tr>
      <w:tr>
        <w:trPr/>
        <w:tc>
          <w:tcPr>
            <w:tcW w:w="3960"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地面站 </w:t>
            </w:r>
            <w:r>
              <w:rPr>
                <w:kern w:val="0"/>
                <w:sz w:val="24"/>
                <w:szCs w:val="24"/>
                <w:lang w:val="en-US" w:eastAsia="en-US" w:bidi="ar-SA"/>
              </w:rPr>
              <w:t>(GCS)</w:t>
            </w:r>
          </w:p>
        </w:tc>
        <w:tc>
          <w:tcPr>
            <w:tcW w:w="3959"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QGroundControl (QGC) AppImage </w:t>
            </w:r>
            <w:r>
              <w:rPr>
                <w:kern w:val="0"/>
                <w:sz w:val="24"/>
                <w:szCs w:val="24"/>
                <w:lang w:val="en-US" w:eastAsia="en-US" w:bidi="ar-SA"/>
              </w:rPr>
              <w:t>独立运行版</w:t>
            </w:r>
          </w:p>
        </w:tc>
      </w:tr>
    </w:tbl>
    <w:p>
      <w:pPr>
        <w:pStyle w:val="Normal"/>
        <w:rPr/>
      </w:pPr>
      <w:bookmarkStart w:id="2" w:name="一系统环境"/>
      <w:r>
        <w:rPr/>
        <mc:AlternateContent>
          <mc:Choice Requires="wps">
            <w:drawing>
              <wp:inline distT="0" distB="0" distL="0" distR="0">
                <wp:extent cx="635"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2"/>
        <w:rPr/>
      </w:pPr>
      <w:bookmarkStart w:id="3" w:name="二完整文件路径清单与配置注册"/>
      <w:r>
        <w:rPr/>
        <w:t>二、完整文件路径清单与配置注册</w:t>
      </w:r>
    </w:p>
    <w:p>
      <w:pPr>
        <w:pStyle w:val="FirstParagraph"/>
        <w:rPr/>
      </w:pPr>
      <w:r>
        <w:rPr/>
        <w:t xml:space="preserve">为了让 </w:t>
      </w:r>
      <w:r>
        <w:rPr/>
        <w:t xml:space="preserve">PX4 SITL </w:t>
      </w:r>
      <w:r>
        <w:rPr/>
        <w:t xml:space="preserve">编译系统和 </w:t>
      </w:r>
      <w:r>
        <w:rPr/>
        <w:t xml:space="preserve">Gazebo </w:t>
      </w:r>
      <w:r>
        <w:rPr/>
        <w:t xml:space="preserve">运行时能够正确检索到自定义模型及启动配置，相关的配置文件必须存放在 </w:t>
      </w:r>
      <w:r>
        <w:rPr/>
        <w:t xml:space="preserve">PX4 </w:t>
      </w:r>
      <w:r>
        <w:rPr/>
        <w:t>源码树的特定路径下。</w:t>
      </w:r>
    </w:p>
    <w:p>
      <w:pPr>
        <w:pStyle w:val="3"/>
        <w:rPr/>
      </w:pPr>
      <w:bookmarkStart w:id="4" w:name="仿真模型与网格文件路径"/>
      <w:r>
        <w:rPr/>
        <w:t xml:space="preserve">2.1 </w:t>
      </w:r>
      <w:r>
        <w:rPr/>
        <w:t>仿真模型与网格文件路径</w:t>
      </w:r>
    </w:p>
    <w:p>
      <w:pPr>
        <w:pStyle w:val="Compact"/>
        <w:numPr>
          <w:ilvl w:val="0"/>
          <w:numId w:val="1"/>
        </w:numPr>
        <w:rPr/>
      </w:pPr>
      <w:r>
        <w:rPr>
          <w:b/>
          <w:bCs/>
        </w:rPr>
        <w:t>路径</w:t>
      </w:r>
      <w:r>
        <w:rPr/>
        <w:t>：</w:t>
      </w:r>
      <w:r>
        <w:rPr>
          <w:rStyle w:val="VerbatimChar"/>
        </w:rPr>
        <w:t>~/src/PX4-Autopilot/Tools/simulation/gazebo-classic/sitl_gazebo-classic/models/roarm_quad/</w:t>
      </w:r>
    </w:p>
    <w:p>
      <w:pPr>
        <w:pStyle w:val="Compact"/>
        <w:numPr>
          <w:ilvl w:val="0"/>
          <w:numId w:val="1"/>
        </w:numPr>
        <w:rPr/>
      </w:pPr>
      <w:r>
        <w:rPr>
          <w:b/>
          <w:bCs/>
        </w:rPr>
        <w:t>目录结构</w:t>
      </w:r>
      <w:r>
        <w:rPr/>
        <w:t>：</w:t>
      </w:r>
    </w:p>
    <w:p>
      <w:pPr>
        <w:pStyle w:val="SourceCode"/>
        <w:rPr/>
      </w:pPr>
      <w:r>
        <w:rPr>
          <w:rStyle w:val="VerbatimChar"/>
        </w:rPr>
        <w:t>roarm_quad/</w:t>
      </w:r>
      <w:r>
        <w:rPr/>
        <w:br/>
      </w:r>
      <w:r>
        <w:rPr>
          <w:rStyle w:val="VerbatimChar"/>
        </w:rPr>
        <w:t xml:space="preserve">├── model.config              # </w:t>
      </w:r>
      <w:r>
        <w:rPr>
          <w:rStyle w:val="VerbatimChar"/>
        </w:rPr>
        <w:t>模型元数据定义文件</w:t>
      </w:r>
      <w:r>
        <w:rPr/>
        <w:br/>
      </w:r>
      <w:r>
        <w:rPr>
          <w:rStyle w:val="VerbatimChar"/>
        </w:rPr>
        <w:t xml:space="preserve">├── roarm_quad.sdf            # </w:t>
      </w:r>
      <w:r>
        <w:rPr>
          <w:rStyle w:val="VerbatimChar"/>
        </w:rPr>
        <w:t>联合物理引擎配置文件</w:t>
      </w:r>
      <w:r>
        <w:rPr/>
        <w:br/>
      </w:r>
      <w:r>
        <w:rPr>
          <w:rStyle w:val="VerbatimChar"/>
        </w:rPr>
        <w:t xml:space="preserve">└── meshes/                   # 3D </w:t>
      </w:r>
      <w:r>
        <w:rPr>
          <w:rStyle w:val="VerbatimChar"/>
        </w:rPr>
        <w:t>网格模型目录</w:t>
      </w:r>
      <w:r>
        <w:rPr/>
        <w:br/>
      </w:r>
      <w:r>
        <w:rPr>
          <w:rStyle w:val="VerbatimChar"/>
        </w:rPr>
        <w:t xml:space="preserve">    ├── drone_body.STL        # </w:t>
      </w:r>
      <w:r>
        <w:rPr>
          <w:rStyle w:val="VerbatimChar"/>
        </w:rPr>
        <w:t>无人机机身网格</w:t>
      </w:r>
      <w:r>
        <w:rPr/>
        <w:br/>
      </w:r>
      <w:r>
        <w:rPr>
          <w:rStyle w:val="VerbatimChar"/>
        </w:rPr>
        <w:t xml:space="preserve">    ├── base_link.STL         # </w:t>
      </w:r>
      <w:r>
        <w:rPr>
          <w:rStyle w:val="VerbatimChar"/>
        </w:rPr>
        <w:t>机械臂底座网格</w:t>
      </w:r>
      <w:r>
        <w:rPr/>
        <w:br/>
      </w:r>
      <w:r>
        <w:rPr>
          <w:rStyle w:val="VerbatimChar"/>
        </w:rPr>
        <w:t xml:space="preserve">    ├── link1.STL ~ link3.STL # </w:t>
      </w:r>
      <w:r>
        <w:rPr>
          <w:rStyle w:val="VerbatimChar"/>
        </w:rPr>
        <w:t>机械臂各连杆网格</w:t>
      </w:r>
      <w:r>
        <w:rPr/>
        <w:br/>
      </w:r>
      <w:r>
        <w:rPr>
          <w:rStyle w:val="VerbatimChar"/>
        </w:rPr>
        <w:t xml:space="preserve">    ├── gripper_link.STL      # </w:t>
      </w:r>
      <w:r>
        <w:rPr>
          <w:rStyle w:val="VerbatimChar"/>
        </w:rPr>
        <w:t>夹爪网格</w:t>
      </w:r>
      <w:r>
        <w:rPr/>
        <w:br/>
      </w:r>
      <w:r>
        <w:rPr>
          <w:rStyle w:val="VerbatimChar"/>
        </w:rPr>
        <w:t xml:space="preserve">    ├── iris_prop_ccw.dae     # </w:t>
      </w:r>
      <w:r>
        <w:rPr>
          <w:rStyle w:val="VerbatimChar"/>
        </w:rPr>
        <w:t xml:space="preserve">逆时针螺旋桨网格（复制自 </w:t>
      </w:r>
      <w:r>
        <w:rPr>
          <w:rStyle w:val="VerbatimChar"/>
        </w:rPr>
        <w:t xml:space="preserve">iris </w:t>
      </w:r>
      <w:r>
        <w:rPr>
          <w:rStyle w:val="VerbatimChar"/>
        </w:rPr>
        <w:t>模型）</w:t>
      </w:r>
      <w:r>
        <w:rPr/>
        <w:br/>
      </w:r>
      <w:r>
        <w:rPr>
          <w:rStyle w:val="VerbatimChar"/>
        </w:rPr>
        <w:t xml:space="preserve">    └── iris_prop_cw.dae      # </w:t>
      </w:r>
      <w:r>
        <w:rPr>
          <w:rStyle w:val="VerbatimChar"/>
        </w:rPr>
        <w:t xml:space="preserve">顺时针螺旋桨网格（复制自 </w:t>
      </w:r>
      <w:r>
        <w:rPr>
          <w:rStyle w:val="VerbatimChar"/>
        </w:rPr>
        <w:t xml:space="preserve">iris </w:t>
      </w:r>
      <w:r>
        <w:rPr>
          <w:rStyle w:val="VerbatimChar"/>
        </w:rPr>
        <w:t>模型）</w:t>
      </w:r>
      <w:bookmarkEnd w:id="4"/>
    </w:p>
    <w:p>
      <w:pPr>
        <w:pStyle w:val="3"/>
        <w:rPr/>
      </w:pPr>
      <w:bookmarkStart w:id="5" w:name="px4-自启动机型脚本-airframe-file"/>
      <w:r>
        <w:rPr/>
        <w:t xml:space="preserve">2.2 PX4 </w:t>
      </w:r>
      <w:r>
        <w:rPr/>
        <w:t xml:space="preserve">自启动机型脚本 </w:t>
      </w:r>
      <w:r>
        <w:rPr/>
        <w:t>(Airframe File)</w:t>
      </w:r>
    </w:p>
    <w:p>
      <w:pPr>
        <w:pStyle w:val="Compact"/>
        <w:numPr>
          <w:ilvl w:val="0"/>
          <w:numId w:val="16"/>
        </w:numPr>
        <w:rPr/>
      </w:pPr>
      <w:r>
        <w:rPr>
          <w:b/>
          <w:bCs/>
        </w:rPr>
        <w:t>路径</w:t>
      </w:r>
      <w:r>
        <w:rPr/>
        <w:t>：</w:t>
      </w:r>
      <w:r>
        <w:rPr>
          <w:rStyle w:val="VerbatimChar"/>
        </w:rPr>
        <w:t>~/src/PX4-Autopilot/ROMFS/px4fmu_common/init.d-posix/airframes/10016_gazebo-classic_roarm_quad</w:t>
      </w:r>
    </w:p>
    <w:p>
      <w:pPr>
        <w:pStyle w:val="Compact"/>
        <w:numPr>
          <w:ilvl w:val="0"/>
          <w:numId w:val="17"/>
        </w:numPr>
        <w:rPr/>
      </w:pPr>
      <w:r>
        <w:rPr>
          <w:b/>
          <w:bCs/>
        </w:rPr>
        <w:t>作用</w:t>
      </w:r>
      <w:r>
        <w:rPr/>
        <w:t xml:space="preserve">：定义飞控参数默认值、电池芯数、遥控器配置，并指定 </w:t>
      </w:r>
      <w:r>
        <w:rPr/>
        <w:t xml:space="preserve">Gazebo </w:t>
      </w:r>
      <w:r>
        <w:rPr/>
        <w:t xml:space="preserve">加载的模型目录名为 </w:t>
      </w:r>
      <w:r>
        <w:rPr/>
        <w:t>roarm_quad</w:t>
      </w:r>
      <w:r>
        <w:rPr/>
        <w:t>。</w:t>
      </w:r>
      <w:bookmarkEnd w:id="5"/>
    </w:p>
    <w:p>
      <w:pPr>
        <w:pStyle w:val="3"/>
        <w:rPr/>
      </w:pPr>
      <w:bookmarkStart w:id="6" w:name="编译系统注册路径"/>
      <w:r>
        <w:rPr/>
        <w:t xml:space="preserve">2.3 </w:t>
      </w:r>
      <w:r>
        <w:rPr/>
        <w:t>编译系统注册路径</w:t>
      </w:r>
    </w:p>
    <w:p>
      <w:pPr>
        <w:pStyle w:val="4"/>
        <w:rPr/>
      </w:pPr>
      <w:bookmarkStart w:id="7" w:name="romfs-机型自启动列表注册"/>
      <w:r>
        <w:rPr/>
        <w:t xml:space="preserve">1. ROMFS </w:t>
      </w:r>
      <w:r>
        <w:rPr/>
        <w:t>机型自启动列表注册：</w:t>
      </w:r>
    </w:p>
    <w:p>
      <w:pPr>
        <w:pStyle w:val="Compact"/>
        <w:numPr>
          <w:ilvl w:val="0"/>
          <w:numId w:val="18"/>
        </w:numPr>
        <w:rPr/>
      </w:pPr>
      <w:r>
        <w:rPr>
          <w:b/>
          <w:bCs/>
        </w:rPr>
        <w:t>文件</w:t>
      </w:r>
      <w:r>
        <w:rPr/>
        <w:t>：</w:t>
      </w:r>
      <w:r>
        <w:rPr>
          <w:rStyle w:val="VerbatimChar"/>
        </w:rPr>
        <w:t>~/src/PX4-Autopilot/ROMFS/px4fmu_common/init.d-posix/airframes/CMakeLists.txt</w:t>
      </w:r>
    </w:p>
    <w:p>
      <w:pPr>
        <w:pStyle w:val="Compact"/>
        <w:numPr>
          <w:ilvl w:val="0"/>
          <w:numId w:val="19"/>
        </w:numPr>
        <w:rPr/>
      </w:pPr>
      <w:r>
        <w:rPr>
          <w:b/>
          <w:bCs/>
        </w:rPr>
        <w:t>修改点</w:t>
      </w:r>
      <w:r>
        <w:rPr/>
        <w:t xml:space="preserve">：在 </w:t>
      </w:r>
      <w:r>
        <w:rPr/>
        <w:t xml:space="preserve">px4_add_romfs_files() </w:t>
      </w:r>
      <w:r>
        <w:rPr/>
        <w:t xml:space="preserve">内添加 </w:t>
      </w:r>
      <w:r>
        <w:rPr>
          <w:rStyle w:val="VerbatimChar"/>
        </w:rPr>
        <w:t>10016_gazebo-classic_roarm_quad</w:t>
      </w:r>
      <w:r>
        <w:rPr/>
        <w:t>。</w:t>
      </w:r>
      <w:bookmarkEnd w:id="7"/>
    </w:p>
    <w:p>
      <w:pPr>
        <w:pStyle w:val="4"/>
        <w:rPr/>
      </w:pPr>
      <w:bookmarkStart w:id="8" w:name="sitl-编译目标注册"/>
      <w:r>
        <w:rPr/>
        <w:t xml:space="preserve">2. SITL </w:t>
      </w:r>
      <w:r>
        <w:rPr/>
        <w:t>编译目标注册：</w:t>
      </w:r>
    </w:p>
    <w:p>
      <w:pPr>
        <w:pStyle w:val="Compact"/>
        <w:numPr>
          <w:ilvl w:val="0"/>
          <w:numId w:val="20"/>
        </w:numPr>
        <w:rPr/>
      </w:pPr>
      <w:r>
        <w:rPr>
          <w:b/>
          <w:bCs/>
        </w:rPr>
        <w:t>文件</w:t>
      </w:r>
      <w:r>
        <w:rPr/>
        <w:t>：</w:t>
      </w:r>
      <w:r>
        <w:rPr>
          <w:rStyle w:val="VerbatimChar"/>
        </w:rPr>
        <w:t>~/src/PX4-Autopilot/src/modules/simulation/simulator_mavlink/sitl_targets_gazebo-classic.cmake</w:t>
      </w:r>
    </w:p>
    <w:p>
      <w:pPr>
        <w:pStyle w:val="Compact"/>
        <w:numPr>
          <w:ilvl w:val="0"/>
          <w:numId w:val="21"/>
        </w:numPr>
        <w:rPr/>
      </w:pPr>
      <w:r>
        <w:rPr>
          <w:b/>
          <w:bCs/>
        </w:rPr>
        <w:t>修改点</w:t>
      </w:r>
      <w:r>
        <w:rPr/>
        <w:t xml:space="preserve">：在 </w:t>
      </w:r>
      <w:r>
        <w:rPr/>
        <w:t xml:space="preserve">set(models …) </w:t>
      </w:r>
      <w:r>
        <w:rPr/>
        <w:t xml:space="preserve">块内添加 </w:t>
      </w:r>
      <w:r>
        <w:rPr/>
        <w:t>roarm_quad</w:t>
      </w:r>
      <w:r>
        <w:rPr/>
        <w:t>。</w:t>
      </w:r>
      <w:bookmarkEnd w:id="6"/>
      <w:bookmarkEnd w:id="8"/>
    </w:p>
    <w:p>
      <w:pPr>
        <w:pStyle w:val="3"/>
        <w:rPr/>
      </w:pPr>
      <w:bookmarkStart w:id="9" w:name="ros-2-机械臂锁死控制器路径"/>
      <w:r>
        <w:rPr/>
        <w:t xml:space="preserve">2.4 ROS 2 </w:t>
      </w:r>
      <w:r>
        <w:rPr/>
        <w:t>机械臂锁死控制器路径</w:t>
      </w:r>
    </w:p>
    <w:p>
      <w:pPr>
        <w:pStyle w:val="Compact"/>
        <w:numPr>
          <w:ilvl w:val="0"/>
          <w:numId w:val="22"/>
        </w:numPr>
        <w:rPr/>
      </w:pPr>
      <w:r>
        <w:rPr>
          <w:b/>
          <w:bCs/>
        </w:rPr>
        <w:t xml:space="preserve">Python </w:t>
      </w:r>
      <w:r>
        <w:rPr>
          <w:b/>
          <w:bCs/>
        </w:rPr>
        <w:t>节点路径</w:t>
      </w:r>
      <w:r>
        <w:rPr/>
        <w:t>：</w:t>
      </w:r>
      <w:r>
        <w:rPr>
          <w:rStyle w:val="VerbatimChar"/>
        </w:rPr>
        <w:t>~/src/mavros_ws/src/px4_demo/px4_demo/arm_hold_node.py</w:t>
      </w:r>
    </w:p>
    <w:p>
      <w:pPr>
        <w:pStyle w:val="Compact"/>
        <w:numPr>
          <w:ilvl w:val="0"/>
          <w:numId w:val="23"/>
        </w:numPr>
        <w:rPr/>
      </w:pPr>
      <w:r>
        <w:rPr>
          <w:b/>
          <w:bCs/>
        </w:rPr>
        <w:t>功能包构建配置</w:t>
      </w:r>
      <w:r>
        <w:rPr/>
        <w:t>：</w:t>
      </w:r>
      <w:r>
        <w:rPr>
          <w:rStyle w:val="VerbatimChar"/>
        </w:rPr>
        <w:t>~/src/mavros_ws/src/px4_demo/setup.py</w:t>
      </w:r>
    </w:p>
    <w:p>
      <w:pPr>
        <w:pStyle w:val="Normal"/>
        <w:rPr/>
      </w:pPr>
      <w:bookmarkStart w:id="10" w:name="二完整文件路径清单与配置注册"/>
      <w:bookmarkStart w:id="11" w:name="ros-2-机械臂锁死控制器路径"/>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2"/>
        <w:rPr/>
      </w:pPr>
      <w:bookmarkStart w:id="12" w:name="三mavlink-通信接口与锁步机制-lockstep"/>
      <w:r>
        <w:rPr/>
        <w:t>三、</w:t>
      </w:r>
      <w:r>
        <w:rPr/>
        <w:t xml:space="preserve">MAVLink </w:t>
      </w:r>
      <w:r>
        <w:rPr/>
        <w:t xml:space="preserve">通信接口与锁步机制 </w:t>
      </w:r>
      <w:r>
        <w:rPr/>
        <w:t>(Lockstep)</w:t>
      </w:r>
    </w:p>
    <w:p>
      <w:pPr>
        <w:pStyle w:val="FirstParagraph"/>
        <w:rPr/>
      </w:pPr>
      <w:r>
        <w:rPr/>
        <w:t xml:space="preserve">在联合仿真中，无人机之所以能够接收飞控指令并向地面站 </w:t>
      </w:r>
      <w:r>
        <w:rPr/>
        <w:t xml:space="preserve">(QGC) </w:t>
      </w:r>
      <w:r>
        <w:rPr/>
        <w:t xml:space="preserve">回传状态，完全依赖于 </w:t>
      </w:r>
      <w:r>
        <w:rPr/>
        <w:t xml:space="preserve">Gazebo </w:t>
      </w:r>
      <w:r>
        <w:rPr/>
        <w:t xml:space="preserve">内置的 </w:t>
      </w:r>
      <w:r>
        <w:rPr/>
        <w:t xml:space="preserve">MAVLink </w:t>
      </w:r>
      <w:r>
        <w:rPr/>
        <w:t>插件。</w:t>
      </w:r>
    </w:p>
    <w:p>
      <w:pPr>
        <w:pStyle w:val="3"/>
        <w:rPr/>
      </w:pPr>
      <w:bookmarkStart w:id="13" w:name="锁步同步-lockstep-与-tcp-握手"/>
      <w:r>
        <w:rPr/>
        <w:t xml:space="preserve">3.1 </w:t>
      </w:r>
      <w:r>
        <w:rPr/>
        <w:t xml:space="preserve">锁步同步 </w:t>
      </w:r>
      <w:r>
        <w:rPr/>
        <w:t xml:space="preserve">(Lockstep) </w:t>
      </w:r>
      <w:r>
        <w:rPr/>
        <w:t xml:space="preserve">与 </w:t>
      </w:r>
      <w:r>
        <w:rPr/>
        <w:t xml:space="preserve">TCP </w:t>
      </w:r>
      <w:r>
        <w:rPr/>
        <w:t>握手</w:t>
      </w:r>
    </w:p>
    <w:p>
      <w:pPr>
        <w:pStyle w:val="Compact"/>
        <w:numPr>
          <w:ilvl w:val="0"/>
          <w:numId w:val="24"/>
        </w:numPr>
        <w:rPr/>
      </w:pPr>
      <w:r>
        <w:rPr>
          <w:b/>
          <w:bCs/>
        </w:rPr>
        <w:t>故障现象</w:t>
      </w:r>
      <w:r>
        <w:rPr/>
        <w:t>：</w:t>
      </w:r>
      <w:r>
        <w:rPr/>
        <w:t xml:space="preserve">SITL </w:t>
      </w:r>
      <w:r>
        <w:rPr/>
        <w:t xml:space="preserve">启动后，终端一直卡在 </w:t>
      </w:r>
      <w:r>
        <w:rPr>
          <w:rStyle w:val="VerbatimChar"/>
        </w:rPr>
        <w:t>Waiting for simulator to accept connection on TCP port 4560</w:t>
      </w:r>
      <w:r>
        <w:rPr/>
        <w:t>，</w:t>
      </w:r>
      <w:r>
        <w:rPr/>
        <w:t xml:space="preserve">Gazebo </w:t>
      </w:r>
      <w:r>
        <w:rPr/>
        <w:t xml:space="preserve">窗口虽开，但 </w:t>
      </w:r>
      <w:r>
        <w:rPr/>
        <w:t xml:space="preserve">QGC </w:t>
      </w:r>
      <w:r>
        <w:rPr/>
        <w:t>无法连接。</w:t>
      </w:r>
    </w:p>
    <w:p>
      <w:pPr>
        <w:pStyle w:val="Compact"/>
        <w:numPr>
          <w:ilvl w:val="0"/>
          <w:numId w:val="25"/>
        </w:numPr>
        <w:rPr/>
      </w:pPr>
      <w:r>
        <w:rPr>
          <w:b/>
          <w:bCs/>
        </w:rPr>
        <w:t>原因剖析</w:t>
      </w:r>
      <w:r>
        <w:rPr/>
        <w:t>：</w:t>
      </w:r>
      <w:r>
        <w:rPr/>
        <w:t xml:space="preserve">PX4 </w:t>
      </w:r>
      <w:r>
        <w:rPr/>
        <w:t>默认使用</w:t>
      </w:r>
      <w:r>
        <w:rPr>
          <w:b/>
          <w:bCs/>
        </w:rPr>
        <w:t xml:space="preserve">锁步同步 </w:t>
      </w:r>
      <w:r>
        <w:rPr>
          <w:b/>
          <w:bCs/>
        </w:rPr>
        <w:t>(Lockstep)</w:t>
      </w:r>
      <w:r>
        <w:rPr/>
        <w:t xml:space="preserve"> </w:t>
      </w:r>
      <w:r>
        <w:rPr/>
        <w:t xml:space="preserve">机制，即飞控时钟与仿真器时钟保持步调一致。为此，仿真器必须通过 </w:t>
      </w:r>
      <w:r>
        <w:rPr/>
        <w:t xml:space="preserve">TCP 4560 </w:t>
      </w:r>
      <w:r>
        <w:rPr/>
        <w:t xml:space="preserve">端口与 </w:t>
      </w:r>
      <w:r>
        <w:rPr/>
        <w:t xml:space="preserve">PX4 </w:t>
      </w:r>
      <w:r>
        <w:rPr/>
        <w:t xml:space="preserve">建立实时握手。如果 </w:t>
      </w:r>
      <w:r>
        <w:rPr/>
        <w:t xml:space="preserve">SDF </w:t>
      </w:r>
      <w:r>
        <w:rPr/>
        <w:t xml:space="preserve">文件中的 </w:t>
      </w:r>
      <w:r>
        <w:rPr/>
        <w:t xml:space="preserve">MAVLink </w:t>
      </w:r>
      <w:r>
        <w:rPr/>
        <w:t xml:space="preserve">插件缺失了 </w:t>
      </w:r>
      <w:r>
        <w:rPr/>
        <w:t xml:space="preserve">TCP </w:t>
      </w:r>
      <w:r>
        <w:rPr/>
        <w:t>或锁步配置，通信便无法建立。</w:t>
      </w:r>
    </w:p>
    <w:p>
      <w:pPr>
        <w:pStyle w:val="Compact"/>
        <w:numPr>
          <w:ilvl w:val="0"/>
          <w:numId w:val="26"/>
        </w:numPr>
        <w:rPr/>
      </w:pPr>
      <w:r>
        <w:rPr>
          <w:b/>
          <w:bCs/>
        </w:rPr>
        <w:t>参数配置对齐</w:t>
      </w:r>
      <w:r>
        <w:rPr/>
        <w:t>：</w:t>
      </w:r>
      <w:r>
        <w:rPr/>
        <w:t xml:space="preserve">SDF </w:t>
      </w:r>
      <w:r>
        <w:rPr/>
        <w:t xml:space="preserve">文件中的 </w:t>
      </w:r>
      <w:r>
        <w:rPr>
          <w:rStyle w:val="VerbatimChar"/>
        </w:rPr>
        <w:t>&lt;plugin name='mavlink_interface' ...&gt;</w:t>
      </w:r>
      <w:r>
        <w:rPr/>
        <w:t xml:space="preserve"> </w:t>
      </w:r>
      <w:r>
        <w:rPr/>
        <w:t>必须显式补齐以下关键字段：</w:t>
      </w:r>
    </w:p>
    <w:p>
      <w:pPr>
        <w:pStyle w:val="SourceCode"/>
        <w:rPr/>
      </w:pPr>
      <w:r>
        <w:rPr>
          <w:rStyle w:val="NormalTok"/>
        </w:rPr>
        <w:t>&lt;</w:t>
      </w:r>
      <w:r>
        <w:rPr>
          <w:rStyle w:val="KeywordTok"/>
        </w:rPr>
        <w:t>enable_lockstep</w:t>
      </w:r>
      <w:r>
        <w:rPr>
          <w:rStyle w:val="NormalTok"/>
        </w:rPr>
        <w:t>&gt;1&lt;/</w:t>
      </w:r>
      <w:r>
        <w:rPr>
          <w:rStyle w:val="KeywordTok"/>
        </w:rPr>
        <w:t>enable_lockstep</w:t>
      </w:r>
      <w:r>
        <w:rPr>
          <w:rStyle w:val="NormalTok"/>
        </w:rPr>
        <w:t xml:space="preserve">&gt;      </w:t>
      </w:r>
      <w:r>
        <w:rPr>
          <w:rStyle w:val="CommentTok"/>
        </w:rPr>
        <w:t xml:space="preserve">&lt;!-- </w:t>
      </w:r>
      <w:r>
        <w:rPr>
          <w:rStyle w:val="CommentTok"/>
        </w:rPr>
        <w:t xml:space="preserve">开启锁步同步，使 </w:t>
      </w:r>
      <w:r>
        <w:rPr>
          <w:rStyle w:val="CommentTok"/>
        </w:rPr>
        <w:t xml:space="preserve">Gazebo </w:t>
      </w:r>
      <w:r>
        <w:rPr>
          <w:rStyle w:val="CommentTok"/>
        </w:rPr>
        <w:t xml:space="preserve">时钟与 </w:t>
      </w:r>
      <w:r>
        <w:rPr>
          <w:rStyle w:val="CommentTok"/>
        </w:rPr>
        <w:t xml:space="preserve">PX4 </w:t>
      </w:r>
      <w:r>
        <w:rPr>
          <w:rStyle w:val="CommentTok"/>
        </w:rPr>
        <w:t xml:space="preserve">对齐 </w:t>
      </w:r>
      <w:r>
        <w:rPr>
          <w:rStyle w:val="CommentTok"/>
        </w:rPr>
        <w:t>--&gt;</w:t>
      </w:r>
      <w:r>
        <w:rPr/>
        <w:br/>
      </w:r>
      <w:r>
        <w:rPr>
          <w:rStyle w:val="NormalTok"/>
        </w:rPr>
        <w:t>&lt;</w:t>
      </w:r>
      <w:r>
        <w:rPr>
          <w:rStyle w:val="KeywordTok"/>
        </w:rPr>
        <w:t>use_tcp</w:t>
      </w:r>
      <w:r>
        <w:rPr>
          <w:rStyle w:val="NormalTok"/>
        </w:rPr>
        <w:t>&gt;1&lt;/</w:t>
      </w:r>
      <w:r>
        <w:rPr>
          <w:rStyle w:val="KeywordTok"/>
        </w:rPr>
        <w:t>use_tcp</w:t>
      </w:r>
      <w:r>
        <w:rPr>
          <w:rStyle w:val="NormalTok"/>
        </w:rPr>
        <w:t xml:space="preserve">&gt;                      </w:t>
      </w:r>
      <w:r>
        <w:rPr>
          <w:rStyle w:val="CommentTok"/>
        </w:rPr>
        <w:t xml:space="preserve">&lt;!-- </w:t>
      </w:r>
      <w:r>
        <w:rPr>
          <w:rStyle w:val="CommentTok"/>
        </w:rPr>
        <w:t xml:space="preserve">开启 </w:t>
      </w:r>
      <w:r>
        <w:rPr>
          <w:rStyle w:val="CommentTok"/>
        </w:rPr>
        <w:t xml:space="preserve">TCP </w:t>
      </w:r>
      <w:r>
        <w:rPr>
          <w:rStyle w:val="CommentTok"/>
        </w:rPr>
        <w:t xml:space="preserve">握手协议（必须对应 </w:t>
      </w:r>
      <w:r>
        <w:rPr>
          <w:rStyle w:val="CommentTok"/>
        </w:rPr>
        <w:t xml:space="preserve">4560 </w:t>
      </w:r>
      <w:r>
        <w:rPr>
          <w:rStyle w:val="CommentTok"/>
        </w:rPr>
        <w:t xml:space="preserve">端口） </w:t>
      </w:r>
      <w:r>
        <w:rPr>
          <w:rStyle w:val="CommentTok"/>
        </w:rPr>
        <w:t>--&gt;</w:t>
      </w:r>
      <w:r>
        <w:rPr/>
        <w:br/>
      </w:r>
      <w:r>
        <w:rPr>
          <w:rStyle w:val="NormalTok"/>
        </w:rPr>
        <w:t>&lt;</w:t>
      </w:r>
      <w:r>
        <w:rPr>
          <w:rStyle w:val="KeywordTok"/>
        </w:rPr>
        <w:t>mavlink_tcp_port</w:t>
      </w:r>
      <w:r>
        <w:rPr>
          <w:rStyle w:val="NormalTok"/>
        </w:rPr>
        <w:t>&gt;4560&lt;/</w:t>
      </w:r>
      <w:r>
        <w:rPr>
          <w:rStyle w:val="KeywordTok"/>
        </w:rPr>
        <w:t>mavlink_tcp_port</w:t>
      </w:r>
      <w:r>
        <w:rPr>
          <w:rStyle w:val="NormalTok"/>
        </w:rPr>
        <w:t>&gt;</w:t>
      </w:r>
      <w:r>
        <w:rPr/>
        <w:br/>
      </w:r>
      <w:r>
        <w:rPr>
          <w:rStyle w:val="NormalTok"/>
        </w:rPr>
        <w:t>&lt;</w:t>
      </w:r>
      <w:r>
        <w:rPr>
          <w:rStyle w:val="KeywordTok"/>
        </w:rPr>
        <w:t>mavlink_udp_port</w:t>
      </w:r>
      <w:r>
        <w:rPr>
          <w:rStyle w:val="NormalTok"/>
        </w:rPr>
        <w:t>&gt;14560&lt;/</w:t>
      </w:r>
      <w:r>
        <w:rPr>
          <w:rStyle w:val="KeywordTok"/>
        </w:rPr>
        <w:t>mavlink_udp_port</w:t>
      </w:r>
      <w:r>
        <w:rPr>
          <w:rStyle w:val="NormalTok"/>
        </w:rPr>
        <w:t>&gt;</w:t>
      </w:r>
      <w:bookmarkEnd w:id="13"/>
    </w:p>
    <w:p>
      <w:pPr>
        <w:pStyle w:val="3"/>
        <w:rPr/>
      </w:pPr>
      <w:bookmarkStart w:id="14" w:name="混控通道映射-control-channels"/>
      <w:r>
        <w:rPr/>
        <w:t xml:space="preserve">3.2 </w:t>
      </w:r>
      <w:r>
        <w:rPr/>
        <w:t xml:space="preserve">混控通道映射 </w:t>
      </w:r>
      <w:r>
        <w:rPr/>
        <w:t>(Control Channels)</w:t>
      </w:r>
    </w:p>
    <w:p>
      <w:pPr>
        <w:pStyle w:val="FirstParagraph"/>
        <w:rPr/>
      </w:pPr>
      <w:r>
        <w:rPr/>
        <w:t xml:space="preserve">MAVLink </w:t>
      </w:r>
      <w:r>
        <w:rPr/>
        <w:t xml:space="preserve">插件将来自 </w:t>
      </w:r>
      <w:r>
        <w:rPr/>
        <w:t xml:space="preserve">PX4 </w:t>
      </w:r>
      <w:r>
        <w:rPr/>
        <w:t xml:space="preserve">的执行器控制信号 </w:t>
      </w:r>
      <w:r>
        <w:rPr/>
        <w:t xml:space="preserve">(Actuator Outputs) </w:t>
      </w:r>
      <w:r>
        <w:rPr/>
        <w:t xml:space="preserve">映射到 </w:t>
      </w:r>
      <w:r>
        <w:rPr/>
        <w:t xml:space="preserve">Gazebo </w:t>
      </w:r>
      <w:r>
        <w:rPr/>
        <w:t xml:space="preserve">中。由于 </w:t>
      </w:r>
      <w:r>
        <w:rPr/>
        <w:t xml:space="preserve">roarm_quad </w:t>
      </w:r>
      <w:r>
        <w:rPr/>
        <w:t xml:space="preserve">仅需要控制 </w:t>
      </w:r>
      <w:r>
        <w:rPr/>
        <w:t xml:space="preserve">4 </w:t>
      </w:r>
      <w:r>
        <w:rPr/>
        <w:t>个旋翼，其控制通道配置为：</w:t>
      </w:r>
    </w:p>
    <w:p>
      <w:pPr>
        <w:pStyle w:val="Compact"/>
        <w:numPr>
          <w:ilvl w:val="0"/>
          <w:numId w:val="27"/>
        </w:numPr>
        <w:rPr/>
      </w:pPr>
      <w:r>
        <w:rPr>
          <w:b/>
          <w:bCs/>
        </w:rPr>
        <w:t>Channel 0 ~ 3</w:t>
      </w:r>
      <w:r>
        <w:rPr/>
        <w:t xml:space="preserve"> </w:t>
      </w:r>
      <w:r>
        <w:rPr/>
        <w:t xml:space="preserve">分别对应 </w:t>
      </w:r>
      <w:r>
        <w:rPr/>
        <w:t xml:space="preserve">rotor0 </w:t>
      </w:r>
      <w:r>
        <w:rPr/>
        <w:t xml:space="preserve">到 </w:t>
      </w:r>
      <w:r>
        <w:rPr/>
        <w:t>rotor3</w:t>
      </w:r>
      <w:r>
        <w:rPr/>
        <w:t xml:space="preserve">，控制类型为 </w:t>
      </w:r>
      <w:r>
        <w:rPr/>
        <w:t>velocity</w:t>
      </w:r>
      <w:r>
        <w:rPr/>
        <w:t xml:space="preserve">（速度控制），输出缩放设为 </w:t>
      </w:r>
      <w:r>
        <w:rPr/>
        <w:t>1000</w:t>
      </w:r>
      <w:r>
        <w:rPr/>
        <w:t>。</w:t>
      </w:r>
    </w:p>
    <w:p>
      <w:pPr>
        <w:pStyle w:val="Normal"/>
        <w:rPr/>
      </w:pPr>
      <w:bookmarkStart w:id="15" w:name="三mavlink-通信接口与锁步机制-lockstep"/>
      <w:bookmarkStart w:id="16" w:name="混控通道映射-control-channels"/>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2"/>
        <w:rPr/>
      </w:pPr>
      <w:bookmarkStart w:id="17" w:name="四传感器对齐与-ekf2-状态估计器配置"/>
      <w:r>
        <w:rPr/>
        <w:t xml:space="preserve">四、传感器对齐与 </w:t>
      </w:r>
      <w:r>
        <w:rPr/>
        <w:t xml:space="preserve">EKF2 </w:t>
      </w:r>
      <w:r>
        <w:rPr/>
        <w:t>状态估计器配置</w:t>
      </w:r>
    </w:p>
    <w:p>
      <w:pPr>
        <w:pStyle w:val="FirstParagraph"/>
        <w:rPr/>
      </w:pPr>
      <w:r>
        <w:rPr/>
        <w:t>当联合仿真打通后，</w:t>
      </w:r>
      <w:r>
        <w:rPr/>
        <w:t xml:space="preserve">PX4 </w:t>
      </w:r>
      <w:r>
        <w:rPr/>
        <w:t xml:space="preserve">必须完成传感器自检，其 </w:t>
      </w:r>
      <w:r>
        <w:rPr/>
        <w:t xml:space="preserve">EKF2 </w:t>
      </w:r>
      <w:r>
        <w:rPr/>
        <w:t xml:space="preserve">状态估计器才能收敛，使 </w:t>
      </w:r>
      <w:r>
        <w:rPr/>
        <w:t xml:space="preserve">QGC </w:t>
      </w:r>
      <w:r>
        <w:rPr/>
        <w:t>显示 “</w:t>
      </w:r>
      <w:r>
        <w:rPr/>
        <w:t>Ready to Fly”</w:t>
      </w:r>
      <w:r>
        <w:rPr/>
        <w:t>。</w:t>
      </w:r>
    </w:p>
    <w:p>
      <w:pPr>
        <w:pStyle w:val="3"/>
        <w:rPr/>
      </w:pPr>
      <w:bookmarkStart w:id="18" w:name="核心传感器补全"/>
      <w:r>
        <w:rPr/>
        <w:t xml:space="preserve">4.1 </w:t>
      </w:r>
      <w:r>
        <w:rPr/>
        <w:t>核心传感器补全</w:t>
      </w:r>
    </w:p>
    <w:p>
      <w:pPr>
        <w:pStyle w:val="FirstParagraph"/>
        <w:rPr/>
      </w:pPr>
      <w:r>
        <w:rPr/>
        <w:t xml:space="preserve">如果 </w:t>
      </w:r>
      <w:r>
        <w:rPr/>
        <w:t xml:space="preserve">SDF </w:t>
      </w:r>
      <w:r>
        <w:rPr/>
        <w:t>中漏掉了任何一个核心物理传感器插件，</w:t>
      </w:r>
      <w:r>
        <w:rPr/>
        <w:t xml:space="preserve">QGC </w:t>
      </w:r>
      <w:r>
        <w:rPr/>
        <w:t xml:space="preserve">就会抛出红色的报错（如气压计缺失、磁力计缺失），从而锁死解锁安全检查。我们必须在 </w:t>
      </w:r>
      <w:r>
        <w:rPr/>
        <w:t xml:space="preserve">SDF </w:t>
      </w:r>
      <w:r>
        <w:rPr/>
        <w:t>中写入对应的传感器物理模型和插件：</w:t>
      </w:r>
    </w:p>
    <w:p>
      <w:pPr>
        <w:pStyle w:val="4"/>
        <w:rPr/>
      </w:pPr>
      <w:bookmarkStart w:id="19" w:name="gps-模块"/>
      <w:r>
        <w:rPr/>
        <w:t xml:space="preserve">1. GPS </w:t>
      </w:r>
      <w:r>
        <w:rPr/>
        <w:t>模块：</w:t>
      </w:r>
    </w:p>
    <w:p>
      <w:pPr>
        <w:pStyle w:val="FirstParagraph"/>
        <w:rPr/>
      </w:pPr>
      <w:r>
        <w:rPr/>
        <w:t xml:space="preserve">通过引用默认的 </w:t>
      </w:r>
      <w:r>
        <w:rPr/>
        <w:t xml:space="preserve">gps </w:t>
      </w:r>
      <w:r>
        <w:rPr/>
        <w:t>模型并建立固定关节连接：</w:t>
      </w:r>
    </w:p>
    <w:p>
      <w:pPr>
        <w:pStyle w:val="SourceCode"/>
        <w:rPr/>
      </w:pPr>
      <w:r>
        <w:rPr>
          <w:rStyle w:val="NormalTok"/>
        </w:rPr>
        <w:t>&lt;</w:t>
      </w:r>
      <w:r>
        <w:rPr>
          <w:rStyle w:val="KeywordTok"/>
        </w:rPr>
        <w:t>include</w:t>
      </w:r>
      <w:r>
        <w:rPr>
          <w:rStyle w:val="NormalTok"/>
        </w:rPr>
        <w:t>&gt;</w:t>
      </w:r>
      <w:r>
        <w:rPr/>
        <w:br/>
      </w:r>
      <w:r>
        <w:rPr>
          <w:rStyle w:val="NormalTok"/>
        </w:rPr>
        <w:t xml:space="preserve">  &lt;</w:t>
      </w:r>
      <w:r>
        <w:rPr>
          <w:rStyle w:val="KeywordTok"/>
        </w:rPr>
        <w:t>uri</w:t>
      </w:r>
      <w:r>
        <w:rPr>
          <w:rStyle w:val="NormalTok"/>
        </w:rPr>
        <w:t>&gt;model://gps&lt;/</w:t>
      </w:r>
      <w:r>
        <w:rPr>
          <w:rStyle w:val="KeywordTok"/>
        </w:rPr>
        <w:t>uri</w:t>
      </w:r>
      <w:r>
        <w:rPr>
          <w:rStyle w:val="NormalTok"/>
        </w:rPr>
        <w:t>&gt;</w:t>
      </w:r>
      <w:r>
        <w:rPr/>
        <w:br/>
      </w:r>
      <w:r>
        <w:rPr>
          <w:rStyle w:val="NormalTok"/>
        </w:rPr>
        <w:t xml:space="preserve">  &lt;</w:t>
      </w:r>
      <w:r>
        <w:rPr>
          <w:rStyle w:val="KeywordTok"/>
        </w:rPr>
        <w:t>pose</w:t>
      </w:r>
      <w:r>
        <w:rPr>
          <w:rStyle w:val="NormalTok"/>
        </w:rPr>
        <w:t>&gt;0.05 0 0.04 0 0 0&lt;/</w:t>
      </w:r>
      <w:r>
        <w:rPr>
          <w:rStyle w:val="KeywordTok"/>
        </w:rPr>
        <w:t>pose</w:t>
      </w:r>
      <w:r>
        <w:rPr>
          <w:rStyle w:val="NormalTok"/>
        </w:rPr>
        <w:t>&gt;</w:t>
      </w:r>
      <w:r>
        <w:rPr/>
        <w:br/>
      </w:r>
      <w:r>
        <w:rPr>
          <w:rStyle w:val="NormalTok"/>
        </w:rPr>
        <w:t xml:space="preserve">  &lt;</w:t>
      </w:r>
      <w:r>
        <w:rPr>
          <w:rStyle w:val="KeywordTok"/>
        </w:rPr>
        <w:t>name</w:t>
      </w:r>
      <w:r>
        <w:rPr>
          <w:rStyle w:val="NormalTok"/>
        </w:rPr>
        <w:t>&gt;gps0&lt;/</w:t>
      </w:r>
      <w:r>
        <w:rPr>
          <w:rStyle w:val="KeywordTok"/>
        </w:rPr>
        <w:t>name</w:t>
      </w:r>
      <w:r>
        <w:rPr>
          <w:rStyle w:val="NormalTok"/>
        </w:rPr>
        <w:t>&gt;</w:t>
      </w:r>
      <w:r>
        <w:rPr/>
        <w:br/>
      </w:r>
      <w:r>
        <w:rPr>
          <w:rStyle w:val="NormalTok"/>
        </w:rPr>
        <w:t>&lt;/</w:t>
      </w:r>
      <w:r>
        <w:rPr>
          <w:rStyle w:val="KeywordTok"/>
        </w:rPr>
        <w:t>include</w:t>
      </w:r>
      <w:r>
        <w:rPr>
          <w:rStyle w:val="NormalTok"/>
        </w:rPr>
        <w:t>&gt;</w:t>
      </w:r>
      <w:r>
        <w:rPr/>
        <w:br/>
      </w:r>
      <w:r>
        <w:rPr>
          <w:rStyle w:val="NormalTok"/>
        </w:rPr>
        <w:t>&lt;</w:t>
      </w:r>
      <w:r>
        <w:rPr>
          <w:rStyle w:val="KeywordTok"/>
        </w:rPr>
        <w:t>joint</w:t>
      </w:r>
      <w:r>
        <w:rPr>
          <w:rStyle w:val="OtherTok"/>
        </w:rPr>
        <w:t xml:space="preserve"> name=</w:t>
      </w:r>
      <w:r>
        <w:rPr>
          <w:rStyle w:val="StringTok"/>
        </w:rPr>
        <w:t>'gps0_joint'</w:t>
      </w:r>
      <w:r>
        <w:rPr>
          <w:rStyle w:val="OtherTok"/>
        </w:rPr>
        <w:t xml:space="preserve"> type=</w:t>
      </w:r>
      <w:r>
        <w:rPr>
          <w:rStyle w:val="StringTok"/>
        </w:rPr>
        <w:t>'fixed'</w:t>
      </w:r>
      <w:r>
        <w:rPr>
          <w:rStyle w:val="NormalTok"/>
        </w:rPr>
        <w:t>&gt;</w:t>
      </w:r>
      <w:r>
        <w:rPr/>
        <w:br/>
      </w:r>
      <w:r>
        <w:rPr>
          <w:rStyle w:val="NormalTok"/>
        </w:rPr>
        <w:t xml:space="preserve">  &lt;</w:t>
      </w:r>
      <w:r>
        <w:rPr>
          <w:rStyle w:val="KeywordTok"/>
        </w:rPr>
        <w:t>child</w:t>
      </w:r>
      <w:r>
        <w:rPr>
          <w:rStyle w:val="NormalTok"/>
        </w:rPr>
        <w:t>&gt;gps0::link&lt;/</w:t>
      </w:r>
      <w:r>
        <w:rPr>
          <w:rStyle w:val="KeywordTok"/>
        </w:rPr>
        <w:t>child</w:t>
      </w:r>
      <w:r>
        <w:rPr>
          <w:rStyle w:val="NormalTok"/>
        </w:rPr>
        <w:t>&gt;</w:t>
      </w:r>
      <w:r>
        <w:rPr/>
        <w:br/>
      </w:r>
      <w:r>
        <w:rPr>
          <w:rStyle w:val="NormalTok"/>
        </w:rPr>
        <w:t xml:space="preserve">  &lt;</w:t>
      </w:r>
      <w:r>
        <w:rPr>
          <w:rStyle w:val="KeywordTok"/>
        </w:rPr>
        <w:t>parent</w:t>
      </w:r>
      <w:r>
        <w:rPr>
          <w:rStyle w:val="NormalTok"/>
        </w:rPr>
        <w:t>&gt;base_link&lt;/</w:t>
      </w:r>
      <w:r>
        <w:rPr>
          <w:rStyle w:val="KeywordTok"/>
        </w:rPr>
        <w:t>parent</w:t>
      </w:r>
      <w:r>
        <w:rPr>
          <w:rStyle w:val="NormalTok"/>
        </w:rPr>
        <w:t>&gt;</w:t>
      </w:r>
      <w:r>
        <w:rPr/>
        <w:br/>
      </w:r>
      <w:r>
        <w:rPr>
          <w:rStyle w:val="NormalTok"/>
        </w:rPr>
        <w:t>&lt;/</w:t>
      </w:r>
      <w:r>
        <w:rPr>
          <w:rStyle w:val="KeywordTok"/>
        </w:rPr>
        <w:t>joint</w:t>
      </w:r>
      <w:r>
        <w:rPr>
          <w:rStyle w:val="NormalTok"/>
        </w:rPr>
        <w:t>&gt;</w:t>
      </w:r>
      <w:bookmarkEnd w:id="19"/>
    </w:p>
    <w:p>
      <w:pPr>
        <w:pStyle w:val="4"/>
        <w:rPr/>
      </w:pPr>
      <w:bookmarkStart w:id="20" w:name="X05bc5a4ac0d891631ea45a13a880bf9a2a1175a"/>
      <w:r>
        <w:rPr/>
        <w:t xml:space="preserve">2. </w:t>
      </w:r>
      <w:r>
        <w:rPr/>
        <w:t xml:space="preserve">地磁计 </w:t>
      </w:r>
      <w:r>
        <w:rPr/>
        <w:t>(</w:t>
      </w:r>
      <w:r>
        <w:rPr/>
        <w:t>磁力计</w:t>
      </w:r>
      <w:r>
        <w:rPr/>
        <w:t>/</w:t>
      </w:r>
      <w:r>
        <w:rPr/>
        <w:t xml:space="preserve">指南针 </w:t>
      </w:r>
      <w:r>
        <w:rPr/>
        <w:t>- libgazebo_magnetometer_plugin.so)</w:t>
      </w:r>
      <w:r>
        <w:rPr/>
        <w:t>：</w:t>
      </w:r>
    </w:p>
    <w:p>
      <w:pPr>
        <w:pStyle w:val="FirstParagraph"/>
        <w:rPr/>
      </w:pPr>
      <w:r>
        <w:rPr/>
        <w:t xml:space="preserve">发布频率为 </w:t>
      </w:r>
      <w:r>
        <w:rPr/>
        <w:t>100 Hz</w:t>
      </w:r>
      <w:r>
        <w:rPr/>
        <w:t xml:space="preserve">，用于解决 </w:t>
      </w:r>
      <w:r>
        <w:rPr/>
        <w:t xml:space="preserve">QGC </w:t>
      </w:r>
      <w:r>
        <w:rPr/>
        <w:t xml:space="preserve">报错 </w:t>
      </w:r>
      <w:r>
        <w:rPr>
          <w:rStyle w:val="VerbatimChar"/>
        </w:rPr>
        <w:t>Compass sensor 0 missing</w:t>
      </w:r>
      <w:r>
        <w:rPr/>
        <w:t xml:space="preserve">，并为 </w:t>
      </w:r>
      <w:r>
        <w:rPr/>
        <w:t xml:space="preserve">EKF2 </w:t>
      </w:r>
      <w:r>
        <w:rPr/>
        <w:t xml:space="preserve">提供初始偏航角 </w:t>
      </w:r>
      <w:r>
        <w:rPr/>
        <w:t xml:space="preserve">(Yaw) </w:t>
      </w:r>
      <w:r>
        <w:rPr/>
        <w:t>参考。</w:t>
      </w:r>
      <w:bookmarkEnd w:id="20"/>
    </w:p>
    <w:p>
      <w:pPr>
        <w:pStyle w:val="4"/>
        <w:rPr/>
      </w:pPr>
      <w:bookmarkStart w:id="21" w:name="气压计-libgazebo_barometer_plugin.so"/>
      <w:r>
        <w:rPr/>
        <w:t xml:space="preserve">3. </w:t>
      </w:r>
      <w:r>
        <w:rPr/>
        <w:t xml:space="preserve">气压计 </w:t>
      </w:r>
      <w:r>
        <w:rPr/>
        <w:t>(libgazebo_barometer_plugin.so)</w:t>
      </w:r>
      <w:r>
        <w:rPr/>
        <w:t>：</w:t>
      </w:r>
    </w:p>
    <w:p>
      <w:pPr>
        <w:pStyle w:val="FirstParagraph"/>
        <w:rPr/>
      </w:pPr>
      <w:r>
        <w:rPr/>
        <w:t xml:space="preserve">发布频率为 </w:t>
      </w:r>
      <w:r>
        <w:rPr/>
        <w:t>50 Hz</w:t>
      </w:r>
      <w:r>
        <w:rPr/>
        <w:t xml:space="preserve">，用于解决 </w:t>
      </w:r>
      <w:r>
        <w:rPr/>
        <w:t xml:space="preserve">QGC </w:t>
      </w:r>
      <w:r>
        <w:rPr/>
        <w:t xml:space="preserve">报错 </w:t>
      </w:r>
      <w:r>
        <w:rPr>
          <w:rStyle w:val="VerbatimChar"/>
        </w:rPr>
        <w:t>Barometer 0 missing</w:t>
      </w:r>
      <w:r>
        <w:rPr/>
        <w:t xml:space="preserve">，为 </w:t>
      </w:r>
      <w:r>
        <w:rPr/>
        <w:t xml:space="preserve">EKF2 </w:t>
      </w:r>
      <w:r>
        <w:rPr/>
        <w:t>提供高度初始参考。</w:t>
      </w:r>
      <w:bookmarkEnd w:id="21"/>
    </w:p>
    <w:p>
      <w:pPr>
        <w:pStyle w:val="4"/>
        <w:rPr/>
      </w:pPr>
      <w:bookmarkStart w:id="22" w:name="imu-物理插件与连杆"/>
      <w:r>
        <w:rPr/>
        <w:t xml:space="preserve">4. IMU </w:t>
      </w:r>
      <w:r>
        <w:rPr/>
        <w:t>物理插件与连杆：</w:t>
      </w:r>
    </w:p>
    <w:p>
      <w:pPr>
        <w:pStyle w:val="FirstParagraph"/>
        <w:rPr/>
      </w:pPr>
      <w:r>
        <w:rPr/>
        <w:t xml:space="preserve">通过 </w:t>
      </w:r>
      <w:r>
        <w:rPr>
          <w:rStyle w:val="VerbatimChar"/>
        </w:rPr>
        <w:t>/imu_link</w:t>
      </w:r>
      <w:r>
        <w:rPr/>
        <w:t xml:space="preserve"> </w:t>
      </w:r>
      <w:r>
        <w:rPr/>
        <w:t xml:space="preserve">和 </w:t>
      </w:r>
      <w:r>
        <w:rPr>
          <w:rStyle w:val="VerbatimChar"/>
        </w:rPr>
        <w:t>rotors_gazebo_imu_plugin</w:t>
      </w:r>
      <w:r>
        <w:rPr/>
        <w:t xml:space="preserve"> </w:t>
      </w:r>
      <w:r>
        <w:rPr/>
        <w:t>发布高频惯性测量数据。</w:t>
      </w:r>
      <w:bookmarkEnd w:id="18"/>
      <w:bookmarkEnd w:id="22"/>
    </w:p>
    <w:p>
      <w:pPr>
        <w:pStyle w:val="3"/>
        <w:rPr/>
      </w:pPr>
      <w:bookmarkStart w:id="23" w:name="传感器话题桥接-mavlink-pipeline"/>
      <w:r>
        <w:rPr/>
        <w:t xml:space="preserve">4.2 </w:t>
      </w:r>
      <w:r>
        <w:rPr/>
        <w:t xml:space="preserve">传感器话题桥接 </w:t>
      </w:r>
      <w:r>
        <w:rPr/>
        <w:t>(MAVLink Pipeline)</w:t>
      </w:r>
    </w:p>
    <w:p>
      <w:pPr>
        <w:pStyle w:val="FirstParagraph"/>
        <w:rPr/>
      </w:pPr>
      <w:r>
        <w:rPr/>
        <w:t xml:space="preserve">在 </w:t>
      </w:r>
      <w:r>
        <w:rPr/>
        <w:t xml:space="preserve">SDF </w:t>
      </w:r>
      <w:r>
        <w:rPr/>
        <w:t xml:space="preserve">中添加上述物理传感器后，必须在 </w:t>
      </w:r>
      <w:r>
        <w:rPr>
          <w:rStyle w:val="VerbatimChar"/>
        </w:rPr>
        <w:t>mavlink_interface</w:t>
      </w:r>
      <w:r>
        <w:rPr/>
        <w:t xml:space="preserve"> </w:t>
      </w:r>
      <w:r>
        <w:rPr/>
        <w:t xml:space="preserve">插件中指定正确的话题订阅路径，数据才能最终流入 </w:t>
      </w:r>
      <w:r>
        <w:rPr/>
        <w:t xml:space="preserve">PX4 </w:t>
      </w:r>
      <w:r>
        <w:rPr/>
        <w:t>飞控：</w:t>
      </w:r>
    </w:p>
    <w:p>
      <w:pPr>
        <w:pStyle w:val="SourceCode"/>
        <w:rPr/>
      </w:pPr>
      <w:r>
        <w:rPr>
          <w:rStyle w:val="NormalTok"/>
        </w:rPr>
        <w:t>&lt;</w:t>
      </w:r>
      <w:r>
        <w:rPr>
          <w:rStyle w:val="KeywordTok"/>
        </w:rPr>
        <w:t>imuSubTopic</w:t>
      </w:r>
      <w:r>
        <w:rPr>
          <w:rStyle w:val="NormalTok"/>
        </w:rPr>
        <w:t>&gt;/imu&lt;/</w:t>
      </w:r>
      <w:r>
        <w:rPr>
          <w:rStyle w:val="KeywordTok"/>
        </w:rPr>
        <w:t>imuSubTopic</w:t>
      </w:r>
      <w:r>
        <w:rPr>
          <w:rStyle w:val="NormalTok"/>
        </w:rPr>
        <w:t>&gt;</w:t>
      </w:r>
      <w:r>
        <w:rPr/>
        <w:br/>
      </w:r>
      <w:r>
        <w:rPr>
          <w:rStyle w:val="NormalTok"/>
        </w:rPr>
        <w:t>&lt;</w:t>
      </w:r>
      <w:r>
        <w:rPr>
          <w:rStyle w:val="KeywordTok"/>
        </w:rPr>
        <w:t>magSubTopic</w:t>
      </w:r>
      <w:r>
        <w:rPr>
          <w:rStyle w:val="NormalTok"/>
        </w:rPr>
        <w:t>&gt;/mag&lt;/</w:t>
      </w:r>
      <w:r>
        <w:rPr>
          <w:rStyle w:val="KeywordTok"/>
        </w:rPr>
        <w:t>magSubTopic</w:t>
      </w:r>
      <w:r>
        <w:rPr>
          <w:rStyle w:val="NormalTok"/>
        </w:rPr>
        <w:t>&gt;</w:t>
      </w:r>
      <w:r>
        <w:rPr/>
        <w:br/>
      </w:r>
      <w:r>
        <w:rPr>
          <w:rStyle w:val="NormalTok"/>
        </w:rPr>
        <w:t>&lt;</w:t>
      </w:r>
      <w:r>
        <w:rPr>
          <w:rStyle w:val="KeywordTok"/>
        </w:rPr>
        <w:t>baroSubTopic</w:t>
      </w:r>
      <w:r>
        <w:rPr>
          <w:rStyle w:val="NormalTok"/>
        </w:rPr>
        <w:t>&gt;/baro&lt;/</w:t>
      </w:r>
      <w:r>
        <w:rPr>
          <w:rStyle w:val="KeywordTok"/>
        </w:rPr>
        <w:t>baroSubTopic</w:t>
      </w:r>
      <w:r>
        <w:rPr>
          <w:rStyle w:val="NormalTok"/>
        </w:rPr>
        <w:t>&gt;</w:t>
      </w:r>
      <w:r>
        <w:rPr/>
        <w:br/>
      </w:r>
      <w:r>
        <w:rPr>
          <w:rStyle w:val="NormalTok"/>
        </w:rPr>
        <w:t>&lt;</w:t>
      </w:r>
      <w:r>
        <w:rPr>
          <w:rStyle w:val="KeywordTok"/>
        </w:rPr>
        <w:t>gpsSubTopic</w:t>
      </w:r>
      <w:r>
        <w:rPr>
          <w:rStyle w:val="NormalTok"/>
        </w:rPr>
        <w:t>&gt;/gps&lt;/</w:t>
      </w:r>
      <w:r>
        <w:rPr>
          <w:rStyle w:val="KeywordTok"/>
        </w:rPr>
        <w:t>gpsSubTopic</w:t>
      </w:r>
      <w:r>
        <w:rPr>
          <w:rStyle w:val="NormalTok"/>
        </w:rPr>
        <w:t>&gt;</w:t>
      </w:r>
    </w:p>
    <w:p>
      <w:pPr>
        <w:pStyle w:val="Normal"/>
        <w:rPr/>
      </w:pPr>
      <w:bookmarkStart w:id="24" w:name="四传感器对齐与-ekf2-状态估计器配置"/>
      <w:bookmarkStart w:id="25" w:name="传感器话题桥接-mavlink-pipeline"/>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2"/>
        <w:rPr/>
      </w:pPr>
      <w:bookmarkStart w:id="26" w:name="五px4-飞控与动力学参数自适应微调"/>
      <w:r>
        <w:rPr/>
        <w:t>五、</w:t>
      </w:r>
      <w:r>
        <w:rPr/>
        <w:t xml:space="preserve">PX4 </w:t>
      </w:r>
      <w:r>
        <w:rPr/>
        <w:t>飞控与动力学参数自适应微调</w:t>
      </w:r>
    </w:p>
    <w:p>
      <w:pPr>
        <w:pStyle w:val="FirstParagraph"/>
        <w:rPr/>
      </w:pPr>
      <w:r>
        <w:rPr/>
        <w:t xml:space="preserve">由于本系统总质量较大（整机约 </w:t>
      </w:r>
      <w:r>
        <w:rPr/>
        <w:t>4.45 kg</w:t>
      </w:r>
      <w:r>
        <w:rPr/>
        <w:t>），直接套用默认的轻型四轴参数会导致电机拉力不足或电池充放电曲线解算错误。</w:t>
      </w:r>
    </w:p>
    <w:p>
      <w:pPr>
        <w:pStyle w:val="3"/>
        <w:rPr/>
      </w:pPr>
      <w:bookmarkStart w:id="27" w:name="电池芯数自适应-6s-锂电对齐"/>
      <w:r>
        <w:rPr/>
        <w:t xml:space="preserve">5.1 </w:t>
      </w:r>
      <w:r>
        <w:rPr/>
        <w:t xml:space="preserve">电池芯数自适应 </w:t>
      </w:r>
      <w:r>
        <w:rPr/>
        <w:t xml:space="preserve">(6S </w:t>
      </w:r>
      <w:r>
        <w:rPr/>
        <w:t>锂电对齐</w:t>
      </w:r>
      <w:r>
        <w:rPr/>
        <w:t>)</w:t>
      </w:r>
    </w:p>
    <w:p>
      <w:pPr>
        <w:pStyle w:val="Compact"/>
        <w:numPr>
          <w:ilvl w:val="0"/>
          <w:numId w:val="28"/>
        </w:numPr>
        <w:rPr/>
      </w:pPr>
      <w:r>
        <w:rPr>
          <w:b/>
          <w:bCs/>
        </w:rPr>
        <w:t>需求</w:t>
      </w:r>
      <w:r>
        <w:rPr/>
        <w:t xml:space="preserve">：真实物理系统中使用的动力电池为 </w:t>
      </w:r>
      <w:r>
        <w:rPr/>
        <w:t xml:space="preserve">6S </w:t>
      </w:r>
      <w:r>
        <w:rPr/>
        <w:t xml:space="preserve">锂电池（满电电压 </w:t>
      </w:r>
      <w:r>
        <w:rPr/>
        <w:t>25.2 V</w:t>
      </w:r>
      <w:r>
        <w:rPr/>
        <w:t xml:space="preserve">，单节 </w:t>
      </w:r>
      <w:r>
        <w:rPr/>
        <w:t>4.2 V</w:t>
      </w:r>
      <w:r>
        <w:rPr/>
        <w:t xml:space="preserve">），而 </w:t>
      </w:r>
      <w:r>
        <w:rPr/>
        <w:t xml:space="preserve">PX4 </w:t>
      </w:r>
      <w:r>
        <w:rPr/>
        <w:t xml:space="preserve">默认的自启动脚本通常按照 </w:t>
      </w:r>
      <w:r>
        <w:rPr/>
        <w:t xml:space="preserve">4S </w:t>
      </w:r>
      <w:r>
        <w:rPr/>
        <w:t>进行电压百分比和空电保护解算。</w:t>
      </w:r>
    </w:p>
    <w:p>
      <w:pPr>
        <w:pStyle w:val="Compact"/>
        <w:numPr>
          <w:ilvl w:val="0"/>
          <w:numId w:val="29"/>
        </w:numPr>
        <w:rPr/>
      </w:pPr>
      <w:r>
        <w:rPr>
          <w:b/>
          <w:bCs/>
        </w:rPr>
        <w:t>修改方法</w:t>
      </w:r>
      <w:r>
        <w:rPr/>
        <w:t xml:space="preserve">：在自启动脚本 </w:t>
      </w:r>
      <w:r>
        <w:rPr>
          <w:rStyle w:val="VerbatimChar"/>
        </w:rPr>
        <w:t>10016_gazebo-classic_roarm_quad</w:t>
      </w:r>
      <w:r>
        <w:rPr/>
        <w:t xml:space="preserve"> </w:t>
      </w:r>
      <w:r>
        <w:rPr/>
        <w:t>尾部添加以下飞控参数：</w:t>
      </w:r>
    </w:p>
    <w:p>
      <w:pPr>
        <w:pStyle w:val="SourceCode"/>
        <w:rPr/>
      </w:pPr>
      <w:r>
        <w:rPr>
          <w:rStyle w:val="ExtensionTok"/>
        </w:rPr>
        <w:t>param</w:t>
      </w:r>
      <w:r>
        <w:rPr>
          <w:rStyle w:val="NormalTok"/>
        </w:rPr>
        <w:t xml:space="preserve"> set-default BAT_N_CELLS 6   </w:t>
      </w:r>
      <w:r>
        <w:rPr>
          <w:rStyle w:val="CommentTok"/>
        </w:rPr>
        <w:t xml:space="preserve"># </w:t>
      </w:r>
      <w:r>
        <w:rPr>
          <w:rStyle w:val="CommentTok"/>
        </w:rPr>
        <w:t xml:space="preserve">强制设置电池芯数为 </w:t>
      </w:r>
      <w:r>
        <w:rPr>
          <w:rStyle w:val="CommentTok"/>
        </w:rPr>
        <w:t xml:space="preserve">6S </w:t>
      </w:r>
      <w:r>
        <w:rPr>
          <w:rStyle w:val="CommentTok"/>
        </w:rPr>
        <w:t>串联</w:t>
      </w:r>
      <w:bookmarkEnd w:id="27"/>
    </w:p>
    <w:p>
      <w:pPr>
        <w:pStyle w:val="3"/>
        <w:rPr/>
      </w:pPr>
      <w:bookmarkStart w:id="28" w:name="旋翼推力系数校准"/>
      <w:r>
        <w:rPr/>
        <w:t xml:space="preserve">5.2 </w:t>
      </w:r>
      <w:r>
        <w:rPr/>
        <w:t>旋翼推力系数校准</w:t>
      </w:r>
    </w:p>
    <w:p>
      <w:pPr>
        <w:pStyle w:val="Compact"/>
        <w:numPr>
          <w:ilvl w:val="0"/>
          <w:numId w:val="30"/>
        </w:numPr>
        <w:rPr/>
      </w:pPr>
      <w:r>
        <w:rPr>
          <w:b/>
          <w:bCs/>
        </w:rPr>
        <w:t>推力系数调整</w:t>
      </w:r>
      <w:r>
        <w:rPr/>
        <w:t xml:space="preserve">：由于系统总重由 </w:t>
      </w:r>
      <w:r>
        <w:rPr/>
        <w:t xml:space="preserve">1.5 kg (iris) </w:t>
      </w:r>
      <w:r>
        <w:rPr/>
        <w:t xml:space="preserve">上升至 </w:t>
      </w:r>
      <w:r>
        <w:rPr/>
        <w:t>4.45 kg</w:t>
      </w:r>
      <w:r>
        <w:rPr/>
        <w:t xml:space="preserve">，为了提供约 </w:t>
      </w:r>
      <w:r>
        <w:rPr/>
        <w:t xml:space="preserve">2.0 </w:t>
      </w:r>
      <w:r>
        <w:rPr/>
        <w:t xml:space="preserve">的推重比 </w:t>
      </w:r>
      <w:r>
        <w:rPr/>
        <w:t>(TWR ≈ 2.0)</w:t>
      </w:r>
      <w:r>
        <w:rPr/>
        <w:t xml:space="preserve">，每个电机在最大转速 </w:t>
      </w:r>
      <w:r>
        <w:rPr/>
        <w:t xml:space="preserve">1100 rad/s </w:t>
      </w:r>
      <w:r>
        <w:rPr/>
        <w:t xml:space="preserve">下应能提供约 </w:t>
      </w:r>
      <w:r>
        <w:rPr/>
        <w:t xml:space="preserve">22 N </w:t>
      </w:r>
      <w:r>
        <w:rPr/>
        <w:t>的升力。</w:t>
      </w:r>
    </w:p>
    <w:p>
      <w:pPr>
        <w:pStyle w:val="Compact"/>
        <w:numPr>
          <w:ilvl w:val="0"/>
          <w:numId w:val="31"/>
        </w:numPr>
        <w:rPr/>
      </w:pPr>
      <w:r>
        <w:rPr>
          <w:b/>
          <w:bCs/>
        </w:rPr>
        <w:t xml:space="preserve">SDF </w:t>
      </w:r>
      <w:r>
        <w:rPr>
          <w:b/>
          <w:bCs/>
        </w:rPr>
        <w:t>调整</w:t>
      </w:r>
      <w:r>
        <w:rPr/>
        <w:t xml:space="preserve">：将 </w:t>
      </w:r>
      <w:r>
        <w:rPr>
          <w:rStyle w:val="VerbatimChar"/>
        </w:rPr>
        <w:t>front_right_motor_model</w:t>
      </w:r>
      <w:r>
        <w:rPr/>
        <w:t xml:space="preserve"> </w:t>
      </w:r>
      <w:r>
        <w:rPr/>
        <w:t xml:space="preserve">等 </w:t>
      </w:r>
      <w:r>
        <w:rPr/>
        <w:t xml:space="preserve">4 </w:t>
      </w:r>
      <w:r>
        <w:rPr/>
        <w:t xml:space="preserve">个电机的物理推力常数 </w:t>
      </w:r>
      <w:r>
        <w:rPr>
          <w:rStyle w:val="VerbatimChar"/>
        </w:rPr>
        <w:t>&lt;motorConstant&gt;</w:t>
      </w:r>
      <w:r>
        <w:rPr/>
        <w:t xml:space="preserve"> </w:t>
      </w:r>
      <w:r>
        <w:rPr/>
        <w:t xml:space="preserve">从默认的 </w:t>
      </w:r>
      <w:r>
        <w:rPr/>
        <w:t xml:space="preserve">5.84e-06 </w:t>
      </w:r>
      <w:r>
        <w:rPr/>
        <w:t xml:space="preserve">提升至 </w:t>
      </w:r>
      <w:r>
        <w:rPr/>
        <w:t>2.2e-05</w:t>
      </w:r>
      <w:r>
        <w:rPr/>
        <w:t>。</w:t>
      </w:r>
    </w:p>
    <w:p>
      <w:pPr>
        <w:pStyle w:val="Normal"/>
        <w:rPr/>
      </w:pPr>
      <w:bookmarkStart w:id="29" w:name="五px4-飞控与动力学参数自适应微调"/>
      <w:bookmarkStart w:id="30" w:name="旋翼推力系数校准"/>
      <w:r>
        <w:rPr/>
        <mc:AlternateContent>
          <mc:Choice Requires="wps">
            <w:drawing>
              <wp:inline distT="0" distB="0" distL="0" distR="0">
                <wp:extent cx="54864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p>
    <w:p>
      <w:pPr>
        <w:pStyle w:val="2"/>
        <w:rPr/>
      </w:pPr>
      <w:bookmarkStart w:id="31" w:name="六ros-2-机械臂姿态锁死控制器-active-joint-holding"/>
      <w:r>
        <w:rPr/>
        <w:t>六、</w:t>
      </w:r>
      <w:r>
        <w:rPr/>
        <w:t xml:space="preserve">ROS 2 </w:t>
      </w:r>
      <w:r>
        <w:rPr/>
        <w:t xml:space="preserve">机械臂姿态锁死控制器 </w:t>
      </w:r>
      <w:r>
        <w:rPr/>
        <w:t>(Active Joint Holding)</w:t>
      </w:r>
    </w:p>
    <w:p>
      <w:pPr>
        <w:pStyle w:val="FirstParagraph"/>
        <w:rPr/>
      </w:pPr>
      <w:r>
        <w:rPr/>
        <w:t>在真实飞行中，如果机械臂不通电（没有控制力矩），它不仅会在重力作用下自然下坠砸地，还会在无人机加速或机动飞行时由于巨大的惯性力矩产生猛烈摇摆，进而瞬间摧毁无人机飞控的姿态环，导致侧翻炸机。</w:t>
      </w:r>
    </w:p>
    <w:p>
      <w:pPr>
        <w:pStyle w:val="Style13"/>
        <w:rPr/>
      </w:pPr>
      <w:r>
        <w:rPr/>
        <w:t xml:space="preserve">为此，我们在 </w:t>
      </w:r>
      <w:r>
        <w:rPr/>
        <w:t xml:space="preserve">ROS 2 </w:t>
      </w:r>
      <w:r>
        <w:rPr/>
        <w:t xml:space="preserve">功能包 </w:t>
      </w:r>
      <w:r>
        <w:rPr>
          <w:rStyle w:val="VerbatimChar"/>
        </w:rPr>
        <w:t>px4_demo</w:t>
      </w:r>
      <w:r>
        <w:rPr/>
        <w:t xml:space="preserve"> </w:t>
      </w:r>
      <w:r>
        <w:rPr/>
        <w:t>中实现了一个</w:t>
      </w:r>
      <w:r>
        <w:rPr>
          <w:b/>
          <w:bCs/>
        </w:rPr>
        <w:t>关节高频锁死控制器节点</w:t>
      </w:r>
      <w:r>
        <w:rPr/>
        <w:t>：</w:t>
      </w:r>
    </w:p>
    <w:p>
      <w:pPr>
        <w:pStyle w:val="3"/>
        <w:rPr/>
      </w:pPr>
      <w:bookmarkStart w:id="32" w:name="控制节点逻辑-arm_hold_node.py"/>
      <w:r>
        <w:rPr/>
        <w:t xml:space="preserve">6.1 </w:t>
      </w:r>
      <w:r>
        <w:rPr/>
        <w:t xml:space="preserve">控制节点逻辑 </w:t>
      </w:r>
      <w:r>
        <w:rPr/>
        <w:t>(arm_hold_node.py)</w:t>
      </w:r>
    </w:p>
    <w:p>
      <w:pPr>
        <w:pStyle w:val="FirstParagraph"/>
        <w:rPr/>
      </w:pPr>
      <w:r>
        <w:rPr/>
        <w:t xml:space="preserve">该节点利用定时器以 </w:t>
      </w:r>
      <w:r>
        <w:rPr/>
        <w:t xml:space="preserve">20 Hz </w:t>
      </w:r>
      <w:r>
        <w:rPr/>
        <w:t xml:space="preserve">的高频向 </w:t>
      </w:r>
      <w:r>
        <w:rPr>
          <w:rStyle w:val="VerbatimChar"/>
        </w:rPr>
        <w:t>/joint_trajectory_controller/joint_trajectory</w:t>
      </w:r>
      <w:r>
        <w:rPr/>
        <w:t xml:space="preserve"> </w:t>
      </w:r>
      <w:r>
        <w:rPr/>
        <w:t xml:space="preserve">发布目标位置指令，将大臂、小臂和夹爪的关节角度牢牢锁定在 </w:t>
      </w:r>
      <w:r>
        <w:rPr/>
        <w:t xml:space="preserve">0 </w:t>
      </w:r>
      <w:r>
        <w:rPr/>
        <w:t>度（</w:t>
      </w:r>
      <w:r>
        <w:rPr/>
        <w:t xml:space="preserve">0 </w:t>
      </w:r>
      <w:r>
        <w:rPr/>
        <w:t>弧度），实现主动抗干扰。</w:t>
      </w:r>
    </w:p>
    <w:p>
      <w:pPr>
        <w:pStyle w:val="Compact"/>
        <w:numPr>
          <w:ilvl w:val="0"/>
          <w:numId w:val="32"/>
        </w:numPr>
        <w:rPr/>
      </w:pPr>
      <w:r>
        <w:rPr>
          <w:b/>
          <w:bCs/>
        </w:rPr>
        <w:t>核心代码逻辑</w:t>
      </w:r>
      <w:r>
        <w:rPr/>
        <w:t>：</w:t>
      </w:r>
    </w:p>
    <w:p>
      <w:pPr>
        <w:pStyle w:val="SourceCode"/>
        <w:rPr/>
      </w:pPr>
      <w:r>
        <w:rPr>
          <w:rStyle w:val="CommentTok"/>
        </w:rPr>
        <w:t xml:space="preserve"># </w:t>
      </w:r>
      <w:r>
        <w:rPr>
          <w:rStyle w:val="CommentTok"/>
        </w:rPr>
        <w:t>周期性发布的指令填充</w:t>
      </w:r>
      <w:r>
        <w:rPr/>
        <w:br/>
      </w:r>
      <w:r>
        <w:rPr>
          <w:rStyle w:val="NormalTok"/>
        </w:rPr>
        <w:t xml:space="preserve">msg </w:t>
      </w:r>
      <w:r>
        <w:rPr>
          <w:rStyle w:val="OperatorTok"/>
        </w:rPr>
        <w:t>=</w:t>
      </w:r>
      <w:r>
        <w:rPr>
          <w:rStyle w:val="NormalTok"/>
        </w:rPr>
        <w:t xml:space="preserve"> JointTrajectory()</w:t>
      </w:r>
      <w:r>
        <w:rPr/>
        <w:br/>
      </w:r>
      <w:r>
        <w:rPr>
          <w:rStyle w:val="NormalTok"/>
        </w:rPr>
        <w:t xml:space="preserve">msg.header.stamp </w:t>
      </w:r>
      <w:r>
        <w:rPr>
          <w:rStyle w:val="OperatorTok"/>
        </w:rPr>
        <w:t>=</w:t>
      </w:r>
      <w:r>
        <w:rPr>
          <w:rStyle w:val="NormalTok"/>
        </w:rPr>
        <w:t xml:space="preserve"> </w:t>
      </w:r>
      <w:r>
        <w:rPr>
          <w:rStyle w:val="VariableTok"/>
        </w:rPr>
        <w:t>self</w:t>
      </w:r>
      <w:r>
        <w:rPr>
          <w:rStyle w:val="NormalTok"/>
        </w:rPr>
        <w:t>.get_clock().now().to_msg()</w:t>
      </w:r>
      <w:r>
        <w:rPr/>
        <w:br/>
      </w:r>
      <w:r>
        <w:rPr>
          <w:rStyle w:val="NormalTok"/>
        </w:rPr>
        <w:t xml:space="preserve">msg.joint_names </w:t>
      </w:r>
      <w:r>
        <w:rPr>
          <w:rStyle w:val="OperatorTok"/>
        </w:rPr>
        <w:t>=</w:t>
      </w:r>
      <w:r>
        <w:rPr>
          <w:rStyle w:val="NormalTok"/>
        </w:rPr>
        <w:t xml:space="preserve"> [</w:t>
      </w:r>
      <w:r>
        <w:rPr>
          <w:rStyle w:val="StringTok"/>
        </w:rPr>
        <w:t>'base_link_to_link1'</w:t>
      </w:r>
      <w:r>
        <w:rPr>
          <w:rStyle w:val="NormalTok"/>
        </w:rPr>
        <w:t xml:space="preserve">, </w:t>
      </w:r>
      <w:r>
        <w:rPr>
          <w:rStyle w:val="StringTok"/>
        </w:rPr>
        <w:t>'link1_to_link2'</w:t>
      </w:r>
      <w:r>
        <w:rPr>
          <w:rStyle w:val="NormalTok"/>
        </w:rPr>
        <w:t xml:space="preserve">, </w:t>
      </w:r>
      <w:r>
        <w:rPr>
          <w:rStyle w:val="StringTok"/>
        </w:rPr>
        <w:t>'link2_to_link3'</w:t>
      </w:r>
      <w:r>
        <w:rPr>
          <w:rStyle w:val="NormalTok"/>
        </w:rPr>
        <w:t xml:space="preserve">, </w:t>
      </w:r>
      <w:r>
        <w:rPr>
          <w:rStyle w:val="StringTok"/>
        </w:rPr>
        <w:t>'link3_to_gripper_link'</w:t>
      </w:r>
      <w:r>
        <w:rPr>
          <w:rStyle w:val="NormalTok"/>
        </w:rPr>
        <w:t>]</w:t>
      </w:r>
      <w:r>
        <w:rPr/>
        <w:br/>
        <w:br/>
      </w:r>
      <w:r>
        <w:rPr>
          <w:rStyle w:val="NormalTok"/>
        </w:rPr>
        <w:t xml:space="preserve">point </w:t>
      </w:r>
      <w:r>
        <w:rPr>
          <w:rStyle w:val="OperatorTok"/>
        </w:rPr>
        <w:t>=</w:t>
      </w:r>
      <w:r>
        <w:rPr>
          <w:rStyle w:val="NormalTok"/>
        </w:rPr>
        <w:t xml:space="preserve"> JointTrajectoryPoint()</w:t>
      </w:r>
      <w:r>
        <w:rPr/>
        <w:br/>
      </w:r>
      <w:r>
        <w:rPr>
          <w:rStyle w:val="NormalTok"/>
        </w:rPr>
        <w:t xml:space="preserve">point.positions </w:t>
      </w:r>
      <w:r>
        <w:rPr>
          <w:rStyle w:val="OperatorTok"/>
        </w:rPr>
        <w:t>=</w:t>
      </w:r>
      <w:r>
        <w:rPr>
          <w:rStyle w:val="NormalTok"/>
        </w:rPr>
        <w:t xml:space="preserve"> [</w:t>
      </w:r>
      <w:r>
        <w:rPr>
          <w:rStyle w:val="FloatTok"/>
        </w:rPr>
        <w:t>0.0</w:t>
      </w:r>
      <w:r>
        <w:rPr>
          <w:rStyle w:val="NormalTok"/>
        </w:rPr>
        <w:t xml:space="preserve">, </w:t>
      </w:r>
      <w:r>
        <w:rPr>
          <w:rStyle w:val="FloatTok"/>
        </w:rPr>
        <w:t>0.0</w:t>
      </w:r>
      <w:r>
        <w:rPr>
          <w:rStyle w:val="NormalTok"/>
        </w:rPr>
        <w:t xml:space="preserve">, </w:t>
      </w:r>
      <w:r>
        <w:rPr>
          <w:rStyle w:val="FloatTok"/>
        </w:rPr>
        <w:t>0.0</w:t>
      </w:r>
      <w:r>
        <w:rPr>
          <w:rStyle w:val="NormalTok"/>
        </w:rPr>
        <w:t xml:space="preserve">, </w:t>
      </w:r>
      <w:r>
        <w:rPr>
          <w:rStyle w:val="FloatTok"/>
        </w:rPr>
        <w:t>0.0</w:t>
      </w:r>
      <w:r>
        <w:rPr>
          <w:rStyle w:val="NormalTok"/>
        </w:rPr>
        <w:t xml:space="preserve">]    </w:t>
      </w:r>
      <w:r>
        <w:rPr>
          <w:rStyle w:val="CommentTok"/>
        </w:rPr>
        <w:t xml:space="preserve"># </w:t>
      </w:r>
      <w:r>
        <w:rPr>
          <w:rStyle w:val="CommentTok"/>
        </w:rPr>
        <w:t xml:space="preserve">强行锁定各轴目标为 </w:t>
      </w:r>
      <w:r>
        <w:rPr>
          <w:rStyle w:val="CommentTok"/>
        </w:rPr>
        <w:t xml:space="preserve">0.0 </w:t>
      </w:r>
      <w:r>
        <w:rPr>
          <w:rStyle w:val="CommentTok"/>
        </w:rPr>
        <w:t>弧度</w:t>
      </w:r>
      <w:r>
        <w:rPr/>
        <w:br/>
      </w:r>
      <w:r>
        <w:rPr>
          <w:rStyle w:val="NormalTok"/>
        </w:rPr>
        <w:t xml:space="preserve">point.time_from_start </w:t>
      </w:r>
      <w:r>
        <w:rPr>
          <w:rStyle w:val="OperatorTok"/>
        </w:rPr>
        <w:t>=</w:t>
      </w:r>
      <w:r>
        <w:rPr>
          <w:rStyle w:val="NormalTok"/>
        </w:rPr>
        <w:t xml:space="preserve"> Duration(sec</w:t>
      </w:r>
      <w:r>
        <w:rPr>
          <w:rStyle w:val="OperatorTok"/>
        </w:rPr>
        <w:t>=</w:t>
      </w:r>
      <w:r>
        <w:rPr>
          <w:rStyle w:val="DecValTok"/>
        </w:rPr>
        <w:t>0</w:t>
      </w:r>
      <w:r>
        <w:rPr>
          <w:rStyle w:val="NormalTok"/>
        </w:rPr>
        <w:t>, nanosec</w:t>
      </w:r>
      <w:r>
        <w:rPr>
          <w:rStyle w:val="OperatorTok"/>
        </w:rPr>
        <w:t>=</w:t>
      </w:r>
      <w:r>
        <w:rPr>
          <w:rStyle w:val="DecValTok"/>
        </w:rPr>
        <w:t>50000000</w:t>
      </w:r>
      <w:r>
        <w:rPr>
          <w:rStyle w:val="NormalTok"/>
        </w:rPr>
        <w:t xml:space="preserve">)  </w:t>
      </w:r>
      <w:r>
        <w:rPr>
          <w:rStyle w:val="CommentTok"/>
        </w:rPr>
        <w:t xml:space="preserve"># </w:t>
      </w:r>
      <w:r>
        <w:rPr>
          <w:rStyle w:val="CommentTok"/>
        </w:rPr>
        <w:t xml:space="preserve">要求在 </w:t>
      </w:r>
      <w:r>
        <w:rPr>
          <w:rStyle w:val="CommentTok"/>
        </w:rPr>
        <w:t xml:space="preserve">50ms </w:t>
      </w:r>
      <w:r>
        <w:rPr>
          <w:rStyle w:val="CommentTok"/>
        </w:rPr>
        <w:t>内保持到位</w:t>
      </w:r>
      <w:bookmarkEnd w:id="32"/>
    </w:p>
    <w:p>
      <w:pPr>
        <w:pStyle w:val="3"/>
        <w:rPr/>
      </w:pPr>
      <w:bookmarkStart w:id="33" w:name="在-cmakesetup-中注册"/>
      <w:r>
        <w:rPr/>
        <w:t xml:space="preserve">6.2 </w:t>
      </w:r>
      <w:r>
        <w:rPr/>
        <w:t xml:space="preserve">在 </w:t>
      </w:r>
      <w:r>
        <w:rPr/>
        <w:t xml:space="preserve">CMake/Setup </w:t>
      </w:r>
      <w:r>
        <w:rPr/>
        <w:t>中注册</w:t>
      </w:r>
    </w:p>
    <w:p>
      <w:pPr>
        <w:pStyle w:val="FirstParagraph"/>
        <w:rPr/>
      </w:pPr>
      <w:r>
        <w:rPr/>
        <w:t xml:space="preserve">在 </w:t>
      </w:r>
      <w:r>
        <w:rPr>
          <w:rStyle w:val="VerbatimChar"/>
        </w:rPr>
        <w:t>~/src/mavros_ws/src/px4_demo/setup.py</w:t>
      </w:r>
      <w:r>
        <w:rPr/>
        <w:t xml:space="preserve"> </w:t>
      </w:r>
      <w:r>
        <w:rPr/>
        <w:t xml:space="preserve">的 </w:t>
      </w:r>
      <w:r>
        <w:rPr>
          <w:rStyle w:val="VerbatimChar"/>
        </w:rPr>
        <w:t>console_scripts</w:t>
      </w:r>
      <w:r>
        <w:rPr/>
        <w:t xml:space="preserve"> </w:t>
      </w:r>
      <w:r>
        <w:rPr/>
        <w:t>中注册节点，使其能够通过命令行运行：</w:t>
      </w:r>
    </w:p>
    <w:p>
      <w:pPr>
        <w:pStyle w:val="SourceCode"/>
        <w:rPr/>
      </w:pPr>
      <w:r>
        <w:rPr>
          <w:rStyle w:val="CommentTok"/>
        </w:rPr>
        <w:t>'arm_hold_node = px4_demo.arm_hold_node:main'</w:t>
      </w:r>
    </w:p>
    <w:p>
      <w:pPr>
        <w:pStyle w:val="Normal"/>
        <w:rPr/>
      </w:pPr>
      <w:bookmarkStart w:id="34" w:name="六ros-2-机械臂姿态锁死控制器-active-joint-holding"/>
      <w:bookmarkStart w:id="35" w:name="在-cmakesetup-中注册"/>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2"/>
        <w:rPr/>
      </w:pPr>
      <w:bookmarkStart w:id="36" w:name="七联合仿真运行指南与避坑机制"/>
      <w:r>
        <w:rPr/>
        <w:t>七、联合仿真运行指南与避坑机制</w:t>
      </w:r>
    </w:p>
    <w:p>
      <w:pPr>
        <w:pStyle w:val="FirstParagraph"/>
        <w:rPr/>
      </w:pPr>
      <w:r>
        <w:rPr/>
        <w:t>联合仿真在多进程启动时极易发生端口冲突和重置错误，必须遵守以下标准的开发工作流：</w:t>
      </w:r>
    </w:p>
    <w:p>
      <w:pPr>
        <w:pStyle w:val="3"/>
        <w:rPr/>
      </w:pPr>
      <w:bookmarkStart w:id="37" w:name="启动机制双下划线-__-指定特定的-gazebo-跑道世界"/>
      <w:r>
        <w:rPr/>
        <w:t xml:space="preserve">7.1 </w:t>
      </w:r>
      <w:r>
        <w:rPr/>
        <w:t xml:space="preserve">启动机制：双下划线 </w:t>
      </w:r>
      <w:r>
        <w:rPr/>
        <w:t xml:space="preserve">(__) </w:t>
      </w:r>
      <w:r>
        <w:rPr/>
        <w:t xml:space="preserve">指定特定的 </w:t>
      </w:r>
      <w:r>
        <w:rPr/>
        <w:t xml:space="preserve">Gazebo </w:t>
      </w:r>
      <w:r>
        <w:rPr/>
        <w:t>跑道世界</w:t>
      </w:r>
    </w:p>
    <w:p>
      <w:pPr>
        <w:pStyle w:val="FirstParagraph"/>
        <w:rPr/>
      </w:pPr>
      <w:r>
        <w:rPr/>
        <w:t xml:space="preserve">如果直接运行 </w:t>
      </w:r>
      <w:r>
        <w:rPr>
          <w:rStyle w:val="VerbatimChar"/>
        </w:rPr>
        <w:t>make px4_sitl gazebo-classic_roarm_quad</w:t>
      </w:r>
      <w:r>
        <w:rPr/>
        <w:t>，</w:t>
      </w:r>
      <w:r>
        <w:rPr/>
        <w:t xml:space="preserve">PX4 </w:t>
      </w:r>
      <w:r>
        <w:rPr/>
        <w:t xml:space="preserve">启动脚本会默认进入 </w:t>
      </w:r>
      <w:r>
        <w:rPr>
          <w:rStyle w:val="VerbatimChar"/>
        </w:rPr>
        <w:t>empty.world</w:t>
      </w:r>
      <w:r>
        <w:rPr/>
        <w:t xml:space="preserve">（灰色网格世界）。为了在富有真实质感的沥青跑道世界 </w:t>
      </w:r>
      <w:r>
        <w:rPr/>
        <w:t>(</w:t>
      </w:r>
      <w:r>
        <w:rPr>
          <w:rStyle w:val="VerbatimChar"/>
        </w:rPr>
        <w:t>asphalt_runway.world</w:t>
      </w:r>
      <w:r>
        <w:rPr/>
        <w:t xml:space="preserve">) </w:t>
      </w:r>
      <w:r>
        <w:rPr/>
        <w:t>中进行动力学仿真，必须采用双下划线的参数命名规则：</w:t>
      </w:r>
    </w:p>
    <w:p>
      <w:pPr>
        <w:pStyle w:val="Compact"/>
        <w:numPr>
          <w:ilvl w:val="0"/>
          <w:numId w:val="33"/>
        </w:numPr>
        <w:rPr/>
      </w:pPr>
      <w:r>
        <w:rPr>
          <w:b/>
          <w:bCs/>
        </w:rPr>
        <w:t xml:space="preserve">SITL </w:t>
      </w:r>
      <w:r>
        <w:rPr>
          <w:b/>
          <w:bCs/>
        </w:rPr>
        <w:t>启动命令</w:t>
      </w:r>
      <w:r>
        <w:rPr/>
        <w:t xml:space="preserve">（在 </w:t>
      </w:r>
      <w:r>
        <w:rPr/>
        <w:t xml:space="preserve">40 cm </w:t>
      </w:r>
      <w:r>
        <w:rPr/>
        <w:t>初始高度平稳释放，并加载跑道环境）：</w:t>
      </w:r>
    </w:p>
    <w:p>
      <w:pPr>
        <w:pStyle w:val="SourceCode"/>
        <w:rPr/>
      </w:pPr>
      <w:r>
        <w:rPr>
          <w:rStyle w:val="VariableTok"/>
        </w:rPr>
        <w:t>PX4_SIM_Z</w:t>
      </w:r>
      <w:r>
        <w:rPr>
          <w:rStyle w:val="OperatorTok"/>
        </w:rPr>
        <w:t>=</w:t>
      </w:r>
      <w:r>
        <w:rPr>
          <w:rStyle w:val="NormalTok"/>
        </w:rPr>
        <w:t xml:space="preserve">0.4 </w:t>
      </w:r>
      <w:r>
        <w:rPr>
          <w:rStyle w:val="FunctionTok"/>
        </w:rPr>
        <w:t>make</w:t>
      </w:r>
      <w:r>
        <w:rPr>
          <w:rStyle w:val="NormalTok"/>
        </w:rPr>
        <w:t xml:space="preserve"> px4_sitl gazebo-classic_roarm_quad__asphalt_runway</w:t>
      </w:r>
      <w:bookmarkEnd w:id="37"/>
    </w:p>
    <w:p>
      <w:pPr>
        <w:pStyle w:val="3"/>
        <w:rPr/>
      </w:pPr>
      <w:bookmarkStart w:id="38" w:name="避坑机制一彻底清理后台僵尸进程-gzserver"/>
      <w:r>
        <w:rPr/>
        <w:t xml:space="preserve">7.2 </w:t>
      </w:r>
      <w:r>
        <w:rPr/>
        <w:t xml:space="preserve">避坑机制一：彻底清理后台僵尸进程 </w:t>
      </w:r>
      <w:r>
        <w:rPr/>
        <w:t>(gzserver)</w:t>
      </w:r>
    </w:p>
    <w:p>
      <w:pPr>
        <w:pStyle w:val="Compact"/>
        <w:numPr>
          <w:ilvl w:val="0"/>
          <w:numId w:val="34"/>
        </w:numPr>
        <w:rPr/>
      </w:pPr>
      <w:r>
        <w:rPr>
          <w:b/>
          <w:bCs/>
        </w:rPr>
        <w:t>故障现象</w:t>
      </w:r>
      <w:r>
        <w:rPr/>
        <w:t xml:space="preserve">：在 </w:t>
      </w:r>
      <w:r>
        <w:rPr/>
        <w:t xml:space="preserve">Gazebo </w:t>
      </w:r>
      <w:r>
        <w:rPr/>
        <w:t>前端假死或强制关闭后重新启动仿真，</w:t>
      </w:r>
      <w:r>
        <w:rPr/>
        <w:t xml:space="preserve">PX4 </w:t>
      </w:r>
      <w:r>
        <w:rPr/>
        <w:t xml:space="preserve">终端无限循环提示 </w:t>
      </w:r>
      <w:r>
        <w:rPr>
          <w:rStyle w:val="VerbatimChar"/>
        </w:rPr>
        <w:t>Waiting for simulator to accept connection...</w:t>
      </w:r>
      <w:r>
        <w:rPr/>
        <w:t xml:space="preserve">，且 </w:t>
      </w:r>
      <w:r>
        <w:rPr/>
        <w:t xml:space="preserve">Gazebo </w:t>
      </w:r>
      <w:r>
        <w:rPr/>
        <w:t xml:space="preserve">中出现多个模型（如 </w:t>
      </w:r>
      <w:r>
        <w:rPr/>
        <w:t xml:space="preserve">roarm_quad </w:t>
      </w:r>
      <w:r>
        <w:rPr/>
        <w:t xml:space="preserve">与 </w:t>
      </w:r>
      <w:r>
        <w:rPr/>
        <w:t>roarm_quad_0</w:t>
      </w:r>
      <w:r>
        <w:rPr/>
        <w:t>），</w:t>
      </w:r>
      <w:r>
        <w:rPr/>
        <w:t xml:space="preserve">QGC </w:t>
      </w:r>
      <w:r>
        <w:rPr/>
        <w:t>永远无法连接。</w:t>
      </w:r>
    </w:p>
    <w:p>
      <w:pPr>
        <w:pStyle w:val="Compact"/>
        <w:numPr>
          <w:ilvl w:val="0"/>
          <w:numId w:val="35"/>
        </w:numPr>
        <w:rPr/>
      </w:pPr>
      <w:r>
        <w:rPr>
          <w:b/>
          <w:bCs/>
        </w:rPr>
        <w:t>机理解释</w:t>
      </w:r>
      <w:r>
        <w:rPr/>
        <w:t xml:space="preserve">：强制退出 </w:t>
      </w:r>
      <w:r>
        <w:rPr/>
        <w:t xml:space="preserve">Gazebo </w:t>
      </w:r>
      <w:r>
        <w:rPr/>
        <w:t xml:space="preserve">往往只杀死了前端图形界面 </w:t>
      </w:r>
      <w:r>
        <w:rPr/>
        <w:t>(gzclient)</w:t>
      </w:r>
      <w:r>
        <w:rPr/>
        <w:t xml:space="preserve">，而后台的物理计算引擎 </w:t>
      </w:r>
      <w:r>
        <w:rPr/>
        <w:t xml:space="preserve">(gzserver) </w:t>
      </w:r>
      <w:r>
        <w:rPr/>
        <w:t xml:space="preserve">仍在内存中运行并死死霸占着 </w:t>
      </w:r>
      <w:r>
        <w:rPr/>
        <w:t xml:space="preserve">TCP 4560 </w:t>
      </w:r>
      <w:r>
        <w:rPr/>
        <w:t xml:space="preserve">端口。重新编译时，新启动的 </w:t>
      </w:r>
      <w:r>
        <w:rPr/>
        <w:t xml:space="preserve">PX4 </w:t>
      </w:r>
      <w:r>
        <w:rPr/>
        <w:t>无法与新模型绑定。</w:t>
      </w:r>
    </w:p>
    <w:p>
      <w:pPr>
        <w:pStyle w:val="Compact"/>
        <w:numPr>
          <w:ilvl w:val="0"/>
          <w:numId w:val="36"/>
        </w:numPr>
        <w:rPr/>
      </w:pPr>
      <w:r>
        <w:rPr>
          <w:b/>
          <w:bCs/>
        </w:rPr>
        <w:t>解决手段</w:t>
      </w:r>
      <w:r>
        <w:rPr/>
        <w:t>：每次重新启动仿真前，必须在终端执行以下命令，强制清除所有残留进程：</w:t>
      </w:r>
    </w:p>
    <w:p>
      <w:pPr>
        <w:pStyle w:val="SourceCode"/>
        <w:rPr/>
      </w:pPr>
      <w:r>
        <w:rPr>
          <w:rStyle w:val="FunctionTok"/>
        </w:rPr>
        <w:t>killall</w:t>
      </w:r>
      <w:r>
        <w:rPr>
          <w:rStyle w:val="NormalTok"/>
        </w:rPr>
        <w:t xml:space="preserve"> </w:t>
      </w:r>
      <w:r>
        <w:rPr>
          <w:rStyle w:val="AttributeTok"/>
        </w:rPr>
        <w:t>-9</w:t>
      </w:r>
      <w:r>
        <w:rPr>
          <w:rStyle w:val="NormalTok"/>
        </w:rPr>
        <w:t xml:space="preserve"> px4 gazebo gzserver gzclient</w:t>
      </w:r>
      <w:bookmarkEnd w:id="38"/>
    </w:p>
    <w:p>
      <w:pPr>
        <w:pStyle w:val="3"/>
        <w:rPr/>
      </w:pPr>
      <w:bookmarkStart w:id="39" w:name="避坑机制二绕过-gazebo-底层-worldreset-关节畸变-bug"/>
      <w:r>
        <w:rPr/>
        <w:t xml:space="preserve">7.3 </w:t>
      </w:r>
      <w:r>
        <w:rPr/>
        <w:t xml:space="preserve">避坑机制二：绕过 </w:t>
      </w:r>
      <w:r>
        <w:rPr/>
        <w:t xml:space="preserve">Gazebo </w:t>
      </w:r>
      <w:r>
        <w:rPr/>
        <w:t xml:space="preserve">底层 </w:t>
      </w:r>
      <w:r>
        <w:rPr/>
        <w:t xml:space="preserve">world→Reset() </w:t>
      </w:r>
      <w:r>
        <w:rPr/>
        <w:t xml:space="preserve">关节畸变 </w:t>
      </w:r>
      <w:r>
        <w:rPr/>
        <w:t>Bug</w:t>
      </w:r>
    </w:p>
    <w:p>
      <w:pPr>
        <w:pStyle w:val="Compact"/>
        <w:numPr>
          <w:ilvl w:val="0"/>
          <w:numId w:val="37"/>
        </w:numPr>
        <w:rPr/>
      </w:pPr>
      <w:r>
        <w:rPr>
          <w:b/>
          <w:bCs/>
        </w:rPr>
        <w:t>现象</w:t>
      </w:r>
      <w:r>
        <w:rPr/>
        <w:t xml:space="preserve">：手动将模型拖入 </w:t>
      </w:r>
      <w:r>
        <w:rPr/>
        <w:t xml:space="preserve">Gazebo </w:t>
      </w:r>
      <w:r>
        <w:rPr/>
        <w:t xml:space="preserve">完全正常，但一用 </w:t>
      </w:r>
      <w:r>
        <w:rPr/>
        <w:t xml:space="preserve">PX4 SITL </w:t>
      </w:r>
      <w:r>
        <w:rPr/>
        <w:t>启动，机械臂在第一帧画面中就瞬间发生极度扭曲、拉伸。</w:t>
      </w:r>
    </w:p>
    <w:p>
      <w:pPr>
        <w:pStyle w:val="Compact"/>
        <w:numPr>
          <w:ilvl w:val="0"/>
          <w:numId w:val="38"/>
        </w:numPr>
        <w:rPr/>
      </w:pPr>
      <w:r>
        <w:rPr>
          <w:b/>
          <w:bCs/>
        </w:rPr>
        <w:t>原因分析</w:t>
      </w:r>
      <w:r>
        <w:rPr/>
        <w:t>：</w:t>
      </w:r>
      <w:r>
        <w:rPr/>
        <w:t xml:space="preserve">PX4 </w:t>
      </w:r>
      <w:r>
        <w:rPr/>
        <w:t xml:space="preserve">在 </w:t>
      </w:r>
      <w:r>
        <w:rPr/>
        <w:t xml:space="preserve">Gazebo </w:t>
      </w:r>
      <w:r>
        <w:rPr/>
        <w:t xml:space="preserve">成功建立握手后，会强制调用 </w:t>
      </w:r>
      <w:r>
        <w:rPr/>
        <w:t xml:space="preserve">Gazebo </w:t>
      </w:r>
      <w:r>
        <w:rPr/>
        <w:t xml:space="preserve">的 </w:t>
      </w:r>
      <w:r>
        <w:rPr>
          <w:rStyle w:val="VerbatimChar"/>
        </w:rPr>
        <w:t>world→Reset()</w:t>
      </w:r>
      <w:r>
        <w:rPr/>
        <w:t>（物理重置函数）将仿真时间归零。</w:t>
      </w:r>
      <w:r>
        <w:rPr/>
        <w:t xml:space="preserve">Gazebo Classic 11 </w:t>
      </w:r>
      <w:r>
        <w:rPr/>
        <w:t xml:space="preserve">在对包含复杂多转动关节（含有 </w:t>
      </w:r>
      <w:r>
        <w:rPr/>
        <w:t xml:space="preserve">Fixed </w:t>
      </w:r>
      <w:r>
        <w:rPr/>
        <w:t>关节及大静摩擦系数）的级联模型进行时间重置时，约束求解器会产生奇异性计算错误，从而在重置的那一微秒内将关节强行拧断。</w:t>
      </w:r>
    </w:p>
    <w:p>
      <w:pPr>
        <w:pStyle w:val="Compact"/>
        <w:numPr>
          <w:ilvl w:val="0"/>
          <w:numId w:val="39"/>
        </w:numPr>
        <w:rPr/>
      </w:pPr>
      <w:r>
        <w:rPr>
          <w:b/>
          <w:bCs/>
        </w:rPr>
        <w:t>工业级解决方案（延迟生成法）</w:t>
      </w:r>
      <w:r>
        <w:rPr/>
        <w:t xml:space="preserve">： 不要在世界的 </w:t>
      </w:r>
      <w:r>
        <w:rPr/>
        <w:t xml:space="preserve">.world </w:t>
      </w:r>
      <w:r>
        <w:rPr/>
        <w:t>文件中静态写入或在仿真未完全初始化时直接加载模型。</w:t>
      </w:r>
    </w:p>
    <w:p>
      <w:pPr>
        <w:pStyle w:val="Compact"/>
        <w:numPr>
          <w:ilvl w:val="1"/>
          <w:numId w:val="40"/>
        </w:numPr>
        <w:rPr/>
      </w:pPr>
      <w:r>
        <w:rPr>
          <w:b/>
          <w:bCs/>
        </w:rPr>
        <w:t>步骤</w:t>
      </w:r>
      <w:r>
        <w:rPr/>
        <w:t xml:space="preserve">：启动一个空的 </w:t>
      </w:r>
      <w:r>
        <w:rPr>
          <w:rStyle w:val="VerbatimChar"/>
        </w:rPr>
        <w:t>asphalt_runway</w:t>
      </w:r>
      <w:r>
        <w:rPr/>
        <w:t xml:space="preserve"> </w:t>
      </w:r>
      <w:r>
        <w:rPr/>
        <w:t xml:space="preserve">世界，等 </w:t>
      </w:r>
      <w:r>
        <w:rPr/>
        <w:t xml:space="preserve">PX4 </w:t>
      </w:r>
      <w:r>
        <w:rPr/>
        <w:t xml:space="preserve">与 </w:t>
      </w:r>
      <w:r>
        <w:rPr/>
        <w:t xml:space="preserve">Gazebo </w:t>
      </w:r>
      <w:r>
        <w:rPr/>
        <w:t xml:space="preserve">顺利建立连接、完成第一次 </w:t>
      </w:r>
      <w:r>
        <w:rPr>
          <w:rStyle w:val="VerbatimChar"/>
        </w:rPr>
        <w:t>world→Reset()</w:t>
      </w:r>
      <w:r>
        <w:rPr/>
        <w:t xml:space="preserve"> </w:t>
      </w:r>
      <w:r>
        <w:rPr/>
        <w:t>重置且物理世界完全稳定运行后；</w:t>
      </w:r>
    </w:p>
    <w:p>
      <w:pPr>
        <w:pStyle w:val="Compact"/>
        <w:numPr>
          <w:ilvl w:val="1"/>
          <w:numId w:val="41"/>
        </w:numPr>
        <w:rPr/>
      </w:pPr>
      <w:r>
        <w:rPr>
          <w:b/>
          <w:bCs/>
        </w:rPr>
        <w:t>操作</w:t>
      </w:r>
      <w:r>
        <w:rPr/>
        <w:t xml:space="preserve">：再通过 </w:t>
      </w:r>
      <w:r>
        <w:rPr/>
        <w:t xml:space="preserve">ROS 2 </w:t>
      </w:r>
      <w:r>
        <w:rPr/>
        <w:t xml:space="preserve">的 </w:t>
      </w:r>
      <w:r>
        <w:rPr>
          <w:rStyle w:val="VerbatimChar"/>
        </w:rPr>
        <w:t>spawn_entity</w:t>
      </w:r>
      <w:r>
        <w:rPr/>
        <w:t xml:space="preserve"> </w:t>
      </w:r>
      <w:r>
        <w:rPr/>
        <w:t xml:space="preserve">节点或 </w:t>
      </w:r>
      <w:r>
        <w:rPr/>
        <w:t xml:space="preserve">Gazebo </w:t>
      </w:r>
      <w:r>
        <w:rPr/>
        <w:t xml:space="preserve">动态模型投递命令，在延时 </w:t>
      </w:r>
      <w:r>
        <w:rPr/>
        <w:t xml:space="preserve">1~2 </w:t>
      </w:r>
      <w:r>
        <w:rPr/>
        <w:t>秒后动态将您的无人机模型投递进场景中。</w:t>
      </w:r>
    </w:p>
    <w:p>
      <w:pPr>
        <w:pStyle w:val="Compact"/>
        <w:numPr>
          <w:ilvl w:val="1"/>
          <w:numId w:val="42"/>
        </w:numPr>
        <w:rPr/>
      </w:pPr>
      <w:r>
        <w:rPr>
          <w:b/>
          <w:bCs/>
        </w:rPr>
        <w:t>效果</w:t>
      </w:r>
      <w:r>
        <w:rPr/>
        <w:t>：模型避开了致命的重置冲击，关节保持完美的初始折叠姿态，彻底杜绝第一帧畸变。</w:t>
      </w:r>
    </w:p>
    <w:p>
      <w:pPr>
        <w:pStyle w:val="Normal"/>
        <w:rPr/>
      </w:pPr>
      <w:bookmarkStart w:id="40" w:name="七联合仿真运行指南与避坑机制"/>
      <w:bookmarkStart w:id="41" w:name="避坑机制二绕过-gazebo-底层-worldreset-关节畸变-bug"/>
      <w:r>
        <w:rPr/>
        <mc:AlternateContent>
          <mc:Choice Requires="wps">
            <w:drawing>
              <wp:inline distT="0" distB="0" distL="0" distR="0">
                <wp:extent cx="54864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4864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31.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2"/>
        <w:rPr/>
      </w:pPr>
      <w:bookmarkStart w:id="42" w:name="八当前项目状态汇总-diagnostic-status"/>
      <w:r>
        <w:rPr/>
        <w:t xml:space="preserve">八、当前项目状态汇总 </w:t>
      </w:r>
      <w:r>
        <w:rPr/>
        <w:t>(Diagnostic Status)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468"/>
        <w:gridCol w:w="1481"/>
        <w:gridCol w:w="4691"/>
      </w:tblGrid>
      <w:tr>
        <w:trPr>
          <w:tblHeader w:val="true"/>
        </w:trPr>
        <w:tc>
          <w:tcPr>
            <w:tcW w:w="2468"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测试项目</w:t>
            </w:r>
          </w:p>
        </w:tc>
        <w:tc>
          <w:tcPr>
            <w:tcW w:w="148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状态</w:t>
            </w:r>
          </w:p>
        </w:tc>
        <w:tc>
          <w:tcPr>
            <w:tcW w:w="4691" w:type="dxa"/>
            <w:tcBorders>
              <w:bottom w:val="single" w:sz="6" w:space="0" w:color="000000"/>
            </w:tcBorders>
            <w:vAlign w:val="bottom"/>
          </w:tcPr>
          <w:p>
            <w:pPr>
              <w:pStyle w:val="Compact"/>
              <w:widowControl/>
              <w:spacing w:before="36" w:after="36"/>
              <w:jc w:val="left"/>
              <w:rPr>
                <w:kern w:val="0"/>
                <w:sz w:val="24"/>
                <w:szCs w:val="24"/>
                <w:lang w:val="en-US" w:eastAsia="en-US" w:bidi="ar-SA"/>
              </w:rPr>
            </w:pPr>
            <w:r>
              <w:rPr>
                <w:kern w:val="0"/>
                <w:sz w:val="24"/>
                <w:szCs w:val="24"/>
                <w:lang w:val="en-US" w:eastAsia="en-US" w:bidi="ar-SA"/>
              </w:rPr>
              <w:t>验证情况与表现</w:t>
            </w:r>
          </w:p>
        </w:tc>
      </w:tr>
      <w:tr>
        <w:trPr/>
        <w:tc>
          <w:tcPr>
            <w:tcW w:w="2468"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SITL </w:t>
            </w:r>
            <w:r>
              <w:rPr>
                <w:kern w:val="0"/>
                <w:sz w:val="24"/>
                <w:szCs w:val="24"/>
                <w:lang w:val="en-US" w:eastAsia="en-US" w:bidi="ar-SA"/>
              </w:rPr>
              <w:t>通信连通性</w:t>
            </w:r>
          </w:p>
        </w:tc>
        <w:tc>
          <w:tcPr>
            <w:tcW w:w="1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正常</w:t>
            </w:r>
          </w:p>
        </w:tc>
        <w:tc>
          <w:tcPr>
            <w:tcW w:w="469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补充了 </w:t>
            </w:r>
            <w:r>
              <w:rPr>
                <w:kern w:val="0"/>
                <w:sz w:val="24"/>
                <w:szCs w:val="24"/>
                <w:lang w:val="en-US" w:eastAsia="en-US" w:bidi="ar-SA"/>
              </w:rPr>
              <w:t xml:space="preserve">enable_lockstep </w:t>
            </w:r>
            <w:r>
              <w:rPr>
                <w:kern w:val="0"/>
                <w:sz w:val="24"/>
                <w:szCs w:val="24"/>
                <w:lang w:val="en-US" w:eastAsia="en-US" w:bidi="ar-SA"/>
              </w:rPr>
              <w:t xml:space="preserve">与 </w:t>
            </w:r>
            <w:r>
              <w:rPr>
                <w:kern w:val="0"/>
                <w:sz w:val="24"/>
                <w:szCs w:val="24"/>
                <w:lang w:val="en-US" w:eastAsia="en-US" w:bidi="ar-SA"/>
              </w:rPr>
              <w:t xml:space="preserve">use_tcp </w:t>
            </w:r>
            <w:r>
              <w:rPr>
                <w:kern w:val="0"/>
                <w:sz w:val="24"/>
                <w:szCs w:val="24"/>
                <w:lang w:val="en-US" w:eastAsia="en-US" w:bidi="ar-SA"/>
              </w:rPr>
              <w:t>后，仿真时间同步正常，</w:t>
            </w:r>
            <w:r>
              <w:rPr>
                <w:kern w:val="0"/>
                <w:sz w:val="24"/>
                <w:szCs w:val="24"/>
                <w:lang w:val="en-US" w:eastAsia="en-US" w:bidi="ar-SA"/>
              </w:rPr>
              <w:t xml:space="preserve">PX4 </w:t>
            </w:r>
            <w:r>
              <w:rPr>
                <w:kern w:val="0"/>
                <w:sz w:val="24"/>
                <w:szCs w:val="24"/>
                <w:lang w:val="en-US" w:eastAsia="en-US" w:bidi="ar-SA"/>
              </w:rPr>
              <w:t xml:space="preserve">与 </w:t>
            </w:r>
            <w:r>
              <w:rPr>
                <w:kern w:val="0"/>
                <w:sz w:val="24"/>
                <w:szCs w:val="24"/>
                <w:lang w:val="en-US" w:eastAsia="en-US" w:bidi="ar-SA"/>
              </w:rPr>
              <w:t xml:space="preserve">Gazebo </w:t>
            </w:r>
            <w:r>
              <w:rPr>
                <w:kern w:val="0"/>
                <w:sz w:val="24"/>
                <w:szCs w:val="24"/>
                <w:lang w:val="en-US" w:eastAsia="en-US" w:bidi="ar-SA"/>
              </w:rPr>
              <w:t xml:space="preserve">成功建立 </w:t>
            </w:r>
            <w:r>
              <w:rPr>
                <w:kern w:val="0"/>
                <w:sz w:val="24"/>
                <w:szCs w:val="24"/>
                <w:lang w:val="en-US" w:eastAsia="en-US" w:bidi="ar-SA"/>
              </w:rPr>
              <w:t xml:space="preserve">TCP 4560 </w:t>
            </w:r>
            <w:r>
              <w:rPr>
                <w:kern w:val="0"/>
                <w:sz w:val="24"/>
                <w:szCs w:val="24"/>
                <w:lang w:val="en-US" w:eastAsia="en-US" w:bidi="ar-SA"/>
              </w:rPr>
              <w:t>握手。</w:t>
            </w:r>
          </w:p>
        </w:tc>
      </w:tr>
      <w:tr>
        <w:trPr/>
        <w:tc>
          <w:tcPr>
            <w:tcW w:w="2468"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QGC </w:t>
            </w:r>
            <w:r>
              <w:rPr>
                <w:kern w:val="0"/>
                <w:sz w:val="24"/>
                <w:szCs w:val="24"/>
                <w:lang w:val="en-US" w:eastAsia="en-US" w:bidi="ar-SA"/>
              </w:rPr>
              <w:t>地面站状态</w:t>
            </w:r>
          </w:p>
        </w:tc>
        <w:tc>
          <w:tcPr>
            <w:tcW w:w="1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正常</w:t>
            </w:r>
          </w:p>
        </w:tc>
        <w:tc>
          <w:tcPr>
            <w:tcW w:w="469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磁力计、气压计、</w:t>
            </w:r>
            <w:r>
              <w:rPr>
                <w:kern w:val="0"/>
                <w:sz w:val="24"/>
                <w:szCs w:val="24"/>
                <w:lang w:val="en-US" w:eastAsia="en-US" w:bidi="ar-SA"/>
              </w:rPr>
              <w:t xml:space="preserve">GPS </w:t>
            </w:r>
            <w:r>
              <w:rPr>
                <w:kern w:val="0"/>
                <w:sz w:val="24"/>
                <w:szCs w:val="24"/>
                <w:lang w:val="en-US" w:eastAsia="en-US" w:bidi="ar-SA"/>
              </w:rPr>
              <w:t>传感器数据成功桥接，</w:t>
            </w:r>
            <w:r>
              <w:rPr>
                <w:kern w:val="0"/>
                <w:sz w:val="24"/>
                <w:szCs w:val="24"/>
                <w:lang w:val="en-US" w:eastAsia="en-US" w:bidi="ar-SA"/>
              </w:rPr>
              <w:t xml:space="preserve">QGC </w:t>
            </w:r>
            <w:r>
              <w:rPr>
                <w:kern w:val="0"/>
                <w:sz w:val="24"/>
                <w:szCs w:val="24"/>
                <w:lang w:val="en-US" w:eastAsia="en-US" w:bidi="ar-SA"/>
              </w:rPr>
              <w:t>报错消失，</w:t>
            </w:r>
            <w:r>
              <w:rPr>
                <w:kern w:val="0"/>
                <w:sz w:val="24"/>
                <w:szCs w:val="24"/>
                <w:lang w:val="en-US" w:eastAsia="en-US" w:bidi="ar-SA"/>
              </w:rPr>
              <w:t xml:space="preserve">EKF2 </w:t>
            </w:r>
            <w:r>
              <w:rPr>
                <w:kern w:val="0"/>
                <w:sz w:val="24"/>
                <w:szCs w:val="24"/>
                <w:lang w:val="en-US" w:eastAsia="en-US" w:bidi="ar-SA"/>
              </w:rPr>
              <w:t>顺利收敛，显示 “</w:t>
            </w:r>
            <w:r>
              <w:rPr>
                <w:kern w:val="0"/>
                <w:sz w:val="24"/>
                <w:szCs w:val="24"/>
                <w:lang w:val="en-US" w:eastAsia="en-US" w:bidi="ar-SA"/>
              </w:rPr>
              <w:t>Ready to Takeoff”</w:t>
            </w:r>
            <w:r>
              <w:rPr>
                <w:kern w:val="0"/>
                <w:sz w:val="24"/>
                <w:szCs w:val="24"/>
                <w:lang w:val="en-US" w:eastAsia="en-US" w:bidi="ar-SA"/>
              </w:rPr>
              <w:t>。</w:t>
            </w:r>
          </w:p>
        </w:tc>
      </w:tr>
      <w:tr>
        <w:trPr/>
        <w:tc>
          <w:tcPr>
            <w:tcW w:w="2468"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电池动力对齐</w:t>
            </w:r>
          </w:p>
        </w:tc>
        <w:tc>
          <w:tcPr>
            <w:tcW w:w="1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正常</w:t>
            </w:r>
          </w:p>
        </w:tc>
        <w:tc>
          <w:tcPr>
            <w:tcW w:w="469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飞控成功识别为 </w:t>
            </w:r>
            <w:r>
              <w:rPr>
                <w:kern w:val="0"/>
                <w:sz w:val="24"/>
                <w:szCs w:val="24"/>
                <w:lang w:val="en-US" w:eastAsia="en-US" w:bidi="ar-SA"/>
              </w:rPr>
              <w:t xml:space="preserve">6S </w:t>
            </w:r>
            <w:r>
              <w:rPr>
                <w:kern w:val="0"/>
                <w:sz w:val="24"/>
                <w:szCs w:val="24"/>
                <w:lang w:val="en-US" w:eastAsia="en-US" w:bidi="ar-SA"/>
              </w:rPr>
              <w:t xml:space="preserve">电池，满电电压正确汇报为 </w:t>
            </w:r>
            <w:r>
              <w:rPr>
                <w:kern w:val="0"/>
                <w:sz w:val="24"/>
                <w:szCs w:val="24"/>
                <w:lang w:val="en-US" w:eastAsia="en-US" w:bidi="ar-SA"/>
              </w:rPr>
              <w:t>25.2 V</w:t>
            </w:r>
            <w:r>
              <w:rPr>
                <w:kern w:val="0"/>
                <w:sz w:val="24"/>
                <w:szCs w:val="24"/>
                <w:lang w:val="en-US" w:eastAsia="en-US" w:bidi="ar-SA"/>
              </w:rPr>
              <w:t xml:space="preserve">，推力系数对齐 </w:t>
            </w:r>
            <w:r>
              <w:rPr>
                <w:kern w:val="0"/>
                <w:sz w:val="24"/>
                <w:szCs w:val="24"/>
                <w:lang w:val="en-US" w:eastAsia="en-US" w:bidi="ar-SA"/>
              </w:rPr>
              <w:t xml:space="preserve">4.45 kg </w:t>
            </w:r>
            <w:r>
              <w:rPr>
                <w:kern w:val="0"/>
                <w:sz w:val="24"/>
                <w:szCs w:val="24"/>
                <w:lang w:val="en-US" w:eastAsia="en-US" w:bidi="ar-SA"/>
              </w:rPr>
              <w:t>起飞总重。</w:t>
            </w:r>
          </w:p>
        </w:tc>
      </w:tr>
      <w:tr>
        <w:trPr/>
        <w:tc>
          <w:tcPr>
            <w:tcW w:w="2468"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关节扭曲与重置异常</w:t>
            </w:r>
          </w:p>
        </w:tc>
        <w:tc>
          <w:tcPr>
            <w:tcW w:w="148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 </w:t>
            </w:r>
            <w:r>
              <w:rPr>
                <w:kern w:val="0"/>
                <w:sz w:val="24"/>
                <w:szCs w:val="24"/>
                <w:lang w:val="en-US" w:eastAsia="en-US" w:bidi="ar-SA"/>
              </w:rPr>
              <w:t>已知</w:t>
            </w:r>
          </w:p>
        </w:tc>
        <w:tc>
          <w:tcPr>
            <w:tcW w:w="4691" w:type="dxa"/>
            <w:tcBorders/>
          </w:tcPr>
          <w:p>
            <w:pPr>
              <w:pStyle w:val="Compact"/>
              <w:widowControl/>
              <w:spacing w:before="36" w:after="36"/>
              <w:jc w:val="left"/>
              <w:rPr>
                <w:kern w:val="0"/>
                <w:sz w:val="24"/>
                <w:szCs w:val="24"/>
                <w:lang w:val="en-US" w:eastAsia="en-US" w:bidi="ar-SA"/>
              </w:rPr>
            </w:pPr>
            <w:r>
              <w:rPr>
                <w:kern w:val="0"/>
                <w:sz w:val="24"/>
                <w:szCs w:val="24"/>
                <w:lang w:val="en-US" w:eastAsia="en-US" w:bidi="ar-SA"/>
              </w:rPr>
              <w:t xml:space="preserve">已明确扭曲是由 </w:t>
            </w:r>
            <w:r>
              <w:rPr>
                <w:kern w:val="0"/>
                <w:sz w:val="24"/>
                <w:szCs w:val="24"/>
                <w:lang w:val="en-US" w:eastAsia="en-US" w:bidi="ar-SA"/>
              </w:rPr>
              <w:t xml:space="preserve">world→Reset() </w:t>
            </w:r>
            <w:r>
              <w:rPr>
                <w:kern w:val="0"/>
                <w:sz w:val="24"/>
                <w:szCs w:val="24"/>
                <w:lang w:val="en-US" w:eastAsia="en-US" w:bidi="ar-SA"/>
              </w:rPr>
              <w:t xml:space="preserve">触发。建议调试时通过 </w:t>
            </w:r>
            <w:r>
              <w:rPr>
                <w:kern w:val="0"/>
                <w:sz w:val="24"/>
                <w:szCs w:val="24"/>
                <w:lang w:val="en-US" w:eastAsia="en-US" w:bidi="ar-SA"/>
              </w:rPr>
              <w:t xml:space="preserve">ROS 2 </w:t>
            </w:r>
            <w:r>
              <w:rPr>
                <w:kern w:val="0"/>
                <w:sz w:val="24"/>
                <w:szCs w:val="24"/>
                <w:lang w:val="en-US" w:eastAsia="en-US" w:bidi="ar-SA"/>
              </w:rPr>
              <w:t xml:space="preserve">延迟 </w:t>
            </w:r>
            <w:r>
              <w:rPr>
                <w:kern w:val="0"/>
                <w:sz w:val="24"/>
                <w:szCs w:val="24"/>
                <w:lang w:val="en-US" w:eastAsia="en-US" w:bidi="ar-SA"/>
              </w:rPr>
              <w:t xml:space="preserve">Spawn </w:t>
            </w:r>
            <w:r>
              <w:rPr>
                <w:kern w:val="0"/>
                <w:sz w:val="24"/>
                <w:szCs w:val="24"/>
                <w:lang w:val="en-US" w:eastAsia="en-US" w:bidi="ar-SA"/>
              </w:rPr>
              <w:t xml:space="preserve">节点或将机械臂控制器开机默认置于 </w:t>
            </w:r>
            <w:r>
              <w:rPr>
                <w:kern w:val="0"/>
                <w:sz w:val="24"/>
                <w:szCs w:val="24"/>
                <w:lang w:val="en-US" w:eastAsia="en-US" w:bidi="ar-SA"/>
              </w:rPr>
              <w:t xml:space="preserve">Hold </w:t>
            </w:r>
            <w:r>
              <w:rPr>
                <w:kern w:val="0"/>
                <w:sz w:val="24"/>
                <w:szCs w:val="24"/>
                <w:lang w:val="en-US" w:eastAsia="en-US" w:bidi="ar-SA"/>
              </w:rPr>
              <w:t xml:space="preserve">折叠位的机制来规避该 </w:t>
            </w:r>
            <w:r>
              <w:rPr>
                <w:kern w:val="0"/>
                <w:sz w:val="24"/>
                <w:szCs w:val="24"/>
                <w:lang w:val="en-US" w:eastAsia="en-US" w:bidi="ar-SA"/>
              </w:rPr>
              <w:t>Bug</w:t>
            </w:r>
            <w:r>
              <w:rPr>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i/>
          <w:i/>
          <w:iCs/>
        </w:rPr>
      </w:pPr>
      <w:r>
        <w:rPr>
          <w:i/>
          <w:iCs/>
        </w:rPr>
        <w:t>总结生成时间：</w:t>
      </w:r>
      <w:r>
        <w:rPr>
          <w:i/>
          <w:iCs/>
        </w:rPr>
        <w:t>2026-06-29</w:t>
      </w:r>
      <w:r>
        <w:rPr/>
        <w:t xml:space="preserve"> </w:t>
      </w:r>
      <w:bookmarkEnd w:id="0"/>
      <w:bookmarkEnd w:id="42"/>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10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jc w:val="right"/>
      <w:rPr>
        <w:sz w:val="24"/>
        <w:szCs w:val="24"/>
        <w:lang w:eastAsia="zh-CN"/>
      </w:rPr>
    </w:pPr>
    <w:r>
      <w:rPr>
        <w:sz w:val="24"/>
        <w:szCs w:val="24"/>
      </w:rPr>
      <w:t>Kimi.ai</w:t>
    </w:r>
    <w:r>
      <w:rPr>
        <w:sz w:val="24"/>
        <w:szCs w:val="24"/>
        <w:lang w:eastAsia="zh-CN"/>
      </w:rPr>
      <w:t xml:space="preserve"> </w:t>
    </w:r>
    <w:r>
      <w:rPr>
        <w:sz w:val="24"/>
        <w:szCs w:val="24"/>
        <w:lang w:eastAsia="zh-CN"/>
      </w:rPr>
      <w:t>生成</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5"/>
      <w:jc w:val="right"/>
      <w:rPr>
        <w:sz w:val="24"/>
        <w:szCs w:val="24"/>
        <w:lang w:eastAsia="zh-CN"/>
      </w:rPr>
    </w:pPr>
    <w:r>
      <w:rPr>
        <w:sz w:val="24"/>
        <w:szCs w:val="24"/>
      </w:rPr>
      <w:t>Kimi.ai</w:t>
    </w:r>
    <w:r>
      <w:rPr>
        <w:sz w:val="24"/>
        <w:szCs w:val="24"/>
        <w:lang w:eastAsia="zh-CN"/>
      </w:rPr>
      <w:t xml:space="preserve"> </w:t>
    </w:r>
    <w:r>
      <w:rPr>
        <w:sz w:val="24"/>
        <w:szCs w:val="24"/>
        <w:lang w:eastAsia="zh-CN"/>
      </w:rPr>
      <w:t>生成</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4"/>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4"/>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bering>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77478"/>
    <w:pPr>
      <w:widowControl/>
      <w:bidi w:val="0"/>
      <w:spacing w:lineRule="auto" w:line="360" w:before="0" w:after="0"/>
      <w:jc w:val="left"/>
    </w:pPr>
    <w:rPr>
      <w:rFonts w:ascii="Arial" w:hAnsi="Arial" w:eastAsia="宋体" w:cs="Times New Roman (正文 CS 字体)"/>
      <w:color w:val="auto"/>
      <w:kern w:val="0"/>
      <w:sz w:val="24"/>
      <w:szCs w:val="24"/>
      <w:lang w:val="en-US" w:eastAsia="en-US" w:bidi="ar-SA"/>
    </w:rPr>
  </w:style>
  <w:style w:type="paragraph" w:styleId="1">
    <w:name w:val="Heading 1"/>
    <w:basedOn w:val="Normal"/>
    <w:next w:val="Style13"/>
    <w:link w:val="11"/>
    <w:uiPriority w:val="9"/>
    <w:qFormat/>
    <w:rsid w:val="008708d9"/>
    <w:pPr>
      <w:keepNext w:val="true"/>
      <w:keepLines/>
      <w:outlineLvl w:val="0"/>
    </w:pPr>
    <w:rPr>
      <w:rFonts w:eastAsia="黑体" w:cs="Times New Roman (标题 CS)"/>
      <w:sz w:val="30"/>
      <w:szCs w:val="40"/>
    </w:rPr>
  </w:style>
  <w:style w:type="paragraph" w:styleId="2">
    <w:name w:val="Heading 2"/>
    <w:basedOn w:val="Normal"/>
    <w:next w:val="Style13"/>
    <w:link w:val="21"/>
    <w:uiPriority w:val="9"/>
    <w:semiHidden/>
    <w:unhideWhenUsed/>
    <w:qFormat/>
    <w:rsid w:val="008708d9"/>
    <w:pPr>
      <w:keepNext w:val="true"/>
      <w:keepLines/>
      <w:outlineLvl w:val="1"/>
    </w:pPr>
    <w:rPr>
      <w:rFonts w:eastAsia="黑体" w:cs="Times New Roman (标题 CS)"/>
      <w:sz w:val="28"/>
      <w:szCs w:val="32"/>
    </w:rPr>
  </w:style>
  <w:style w:type="paragraph" w:styleId="3">
    <w:name w:val="Heading 3"/>
    <w:basedOn w:val="Normal"/>
    <w:next w:val="Style13"/>
    <w:link w:val="31"/>
    <w:uiPriority w:val="9"/>
    <w:semiHidden/>
    <w:unhideWhenUsed/>
    <w:qFormat/>
    <w:rsid w:val="008708d9"/>
    <w:pPr>
      <w:keepNext w:val="true"/>
      <w:keepLines/>
      <w:outlineLvl w:val="2"/>
    </w:pPr>
    <w:rPr>
      <w:rFonts w:eastAsia="黑体" w:cs="Times New Roman (标题 CS)"/>
      <w:sz w:val="26"/>
      <w:szCs w:val="28"/>
    </w:rPr>
  </w:style>
  <w:style w:type="paragraph" w:styleId="4">
    <w:name w:val="Heading 4"/>
    <w:basedOn w:val="3"/>
    <w:next w:val="Style13"/>
    <w:link w:val="41"/>
    <w:uiPriority w:val="9"/>
    <w:unhideWhenUsed/>
    <w:qFormat/>
    <w:rsid w:val="00ec61bb"/>
    <w:pPr>
      <w:outlineLvl w:val="3"/>
    </w:pPr>
    <w:rPr/>
  </w:style>
  <w:style w:type="paragraph" w:styleId="5">
    <w:name w:val="Heading 5"/>
    <w:basedOn w:val="4"/>
    <w:next w:val="Style13"/>
    <w:link w:val="51"/>
    <w:uiPriority w:val="9"/>
    <w:unhideWhenUsed/>
    <w:qFormat/>
    <w:rsid w:val="00ec61bb"/>
    <w:pPr>
      <w:outlineLvl w:val="4"/>
    </w:pPr>
    <w:rPr/>
  </w:style>
  <w:style w:type="paragraph" w:styleId="6">
    <w:name w:val="Heading 6"/>
    <w:basedOn w:val="5"/>
    <w:next w:val="Style13"/>
    <w:link w:val="61"/>
    <w:uiPriority w:val="9"/>
    <w:unhideWhenUsed/>
    <w:qFormat/>
    <w:rsid w:val="00ec61bb"/>
    <w:pPr>
      <w:outlineLvl w:val="5"/>
    </w:pPr>
    <w:rPr/>
  </w:style>
  <w:style w:type="paragraph" w:styleId="7">
    <w:name w:val="Heading 7"/>
    <w:basedOn w:val="6"/>
    <w:next w:val="Style13"/>
    <w:link w:val="71"/>
    <w:uiPriority w:val="9"/>
    <w:unhideWhenUsed/>
    <w:qFormat/>
    <w:rsid w:val="00ec61bb"/>
    <w:pPr>
      <w:outlineLvl w:val="6"/>
    </w:pPr>
    <w:rPr/>
  </w:style>
  <w:style w:type="paragraph" w:styleId="8">
    <w:name w:val="Heading 8"/>
    <w:basedOn w:val="7"/>
    <w:next w:val="Style13"/>
    <w:link w:val="81"/>
    <w:uiPriority w:val="9"/>
    <w:unhideWhenUsed/>
    <w:qFormat/>
    <w:rsid w:val="00ec61bb"/>
    <w:pPr>
      <w:outlineLvl w:val="7"/>
    </w:pPr>
    <w:rPr/>
  </w:style>
  <w:style w:type="paragraph" w:styleId="9">
    <w:name w:val="Heading 9"/>
    <w:basedOn w:val="8"/>
    <w:next w:val="Style13"/>
    <w:link w:val="91"/>
    <w:uiPriority w:val="9"/>
    <w:unhideWhenUsed/>
    <w:qFormat/>
    <w:rsid w:val="00ec61bb"/>
    <w:pPr>
      <w:outlineLvl w:val="8"/>
    </w:pPr>
    <w:rPr/>
  </w:style>
  <w:style w:type="character" w:styleId="DefaultParagraphFont" w:default="1">
    <w:name w:val="Default Paragraph Font"/>
    <w:uiPriority w:val="1"/>
    <w:semiHidden/>
    <w:unhideWhenUsed/>
    <w:qFormat/>
    <w:rPr/>
  </w:style>
  <w:style w:type="character" w:styleId="Style5" w:customStyle="1">
    <w:name w:val="标题 字符"/>
    <w:basedOn w:val="DefaultParagraphFont"/>
    <w:uiPriority w:val="10"/>
    <w:qFormat/>
    <w:rsid w:val="00af517c"/>
    <w:rPr>
      <w:rFonts w:ascii="Arial" w:hAnsi="Arial" w:eastAsia="黑体" w:cs="Times New Roman (标题 CS)"/>
      <w:sz w:val="30"/>
      <w:szCs w:val="56"/>
    </w:rPr>
  </w:style>
  <w:style w:type="character" w:styleId="Style6" w:customStyle="1">
    <w:name w:val="副标题 字符"/>
    <w:basedOn w:val="DefaultParagraphFont"/>
    <w:uiPriority w:val="11"/>
    <w:qFormat/>
    <w:rsid w:val="00a10fd9"/>
    <w:rPr>
      <w:rFonts w:eastAsia="等线 Light" w:cs="" w:cstheme="majorBidi" w:eastAsiaTheme="majorEastAsia"/>
      <w:color w:val="595959" w:themeColor="text1" w:themeTint="a6"/>
      <w:spacing w:val="15"/>
      <w:sz w:val="28"/>
      <w:szCs w:val="28"/>
    </w:rPr>
  </w:style>
  <w:style w:type="character" w:styleId="11" w:customStyle="1">
    <w:name w:val="标题 1 字符"/>
    <w:basedOn w:val="DefaultParagraphFont"/>
    <w:uiPriority w:val="9"/>
    <w:qFormat/>
    <w:rsid w:val="008708d9"/>
    <w:rPr>
      <w:rFonts w:ascii="Arial" w:hAnsi="Arial" w:eastAsia="黑体" w:cs="Times New Roman (标题 CS)"/>
      <w:sz w:val="30"/>
      <w:szCs w:val="40"/>
    </w:rPr>
  </w:style>
  <w:style w:type="character" w:styleId="21" w:customStyle="1">
    <w:name w:val="标题 2 字符"/>
    <w:basedOn w:val="DefaultParagraphFont"/>
    <w:uiPriority w:val="9"/>
    <w:semiHidden/>
    <w:qFormat/>
    <w:rsid w:val="008708d9"/>
    <w:rPr>
      <w:rFonts w:ascii="Arial" w:hAnsi="Arial" w:eastAsia="黑体" w:cs="Times New Roman (标题 CS)"/>
      <w:sz w:val="28"/>
      <w:szCs w:val="32"/>
    </w:rPr>
  </w:style>
  <w:style w:type="character" w:styleId="31" w:customStyle="1">
    <w:name w:val="标题 3 字符"/>
    <w:basedOn w:val="DefaultParagraphFont"/>
    <w:uiPriority w:val="9"/>
    <w:semiHidden/>
    <w:qFormat/>
    <w:rsid w:val="008708d9"/>
    <w:rPr>
      <w:rFonts w:ascii="Arial" w:hAnsi="Arial" w:eastAsia="黑体" w:cs="Times New Roman (标题 CS)"/>
      <w:sz w:val="26"/>
      <w:szCs w:val="28"/>
    </w:rPr>
  </w:style>
  <w:style w:type="character" w:styleId="41" w:customStyle="1">
    <w:name w:val="标题 4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51" w:customStyle="1">
    <w:name w:val="标题 5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61" w:customStyle="1">
    <w:name w:val="标题 6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71" w:customStyle="1">
    <w:name w:val="标题 7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81" w:customStyle="1">
    <w:name w:val="标题 8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91" w:customStyle="1">
    <w:name w:val="标题 9 字符"/>
    <w:basedOn w:val="DefaultParagraphFont"/>
    <w:uiPriority w:val="9"/>
    <w:qFormat/>
    <w:rsid w:val="00ec61bb"/>
    <w:rPr>
      <w:rFonts w:ascii="Arial" w:hAnsi="Arial" w:eastAsia="黑体" w:cs="Times New Roman (标题 CS)"/>
      <w:color w:val="0F4761" w:themeColor="accent1" w:themeShade="bf"/>
      <w:sz w:val="26"/>
      <w:szCs w:val="28"/>
    </w:rPr>
  </w:style>
  <w:style w:type="character" w:styleId="Style7" w:customStyle="1">
    <w:name w:val="题注 字符"/>
    <w:basedOn w:val="DefaultParagraphFont"/>
    <w:link w:val="Caption"/>
    <w:qFormat/>
    <w:rPr/>
  </w:style>
  <w:style w:type="character" w:styleId="VerbatimChar" w:customStyle="1">
    <w:name w:val="Verbatim Char"/>
    <w:basedOn w:val="Style7"/>
    <w:qFormat/>
    <w:rPr>
      <w:rFonts w:ascii="Consolas" w:hAnsi="Consolas"/>
      <w:sz w:val="22"/>
    </w:rPr>
  </w:style>
  <w:style w:type="character" w:styleId="SectionNumber" w:customStyle="1">
    <w:name w:val="Section Number"/>
    <w:basedOn w:val="Style7"/>
    <w:qFormat/>
    <w:rPr/>
  </w:style>
  <w:style w:type="character" w:styleId="Style8">
    <w:name w:val="脚注符"/>
    <w:basedOn w:val="Style7"/>
    <w:qFormat/>
    <w:rPr>
      <w:vertAlign w:val="superscript"/>
    </w:rPr>
  </w:style>
  <w:style w:type="character" w:styleId="Style9">
    <w:name w:val="脚注锚点"/>
    <w:rPr>
      <w:vertAlign w:val="superscript"/>
    </w:rPr>
  </w:style>
  <w:style w:type="character" w:styleId="Internet">
    <w:name w:val="Internet 链接"/>
    <w:basedOn w:val="Style7"/>
    <w:rPr>
      <w:color w:val="156082" w:themeColor="accent1"/>
    </w:rPr>
  </w:style>
  <w:style w:type="character" w:styleId="Style10" w:customStyle="1">
    <w:name w:val="页眉 字符"/>
    <w:basedOn w:val="DefaultParagraphFont"/>
    <w:qFormat/>
    <w:rsid w:val="005f6cbf"/>
    <w:rPr>
      <w:rFonts w:ascii="Arial" w:hAnsi="Arial" w:eastAsia="宋体" w:cs="Times New Roman (正文 CS 字体)"/>
      <w:sz w:val="18"/>
      <w:szCs w:val="18"/>
    </w:rPr>
  </w:style>
  <w:style w:type="character" w:styleId="Style11" w:customStyle="1">
    <w:name w:val="页脚 字符"/>
    <w:basedOn w:val="DefaultParagraphFont"/>
    <w:qFormat/>
    <w:rsid w:val="005f6cbf"/>
    <w:rPr>
      <w:rFonts w:ascii="Arial" w:hAnsi="Arial" w:eastAsia="宋体" w:cs="Times New Roman (正文 CS 字体)"/>
      <w:sz w:val="18"/>
      <w:szCs w:val="18"/>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Style12">
    <w:name w:val="标题样式"/>
    <w:basedOn w:val="Normal"/>
    <w:next w:val="Style13"/>
    <w:qFormat/>
    <w:pPr>
      <w:keepNext w:val="true"/>
      <w:spacing w:before="240" w:after="120"/>
    </w:pPr>
    <w:rPr>
      <w:rFonts w:ascii="Liberation Sans" w:hAnsi="Liberation Sans" w:eastAsia="Noto Sans CJK SC" w:cs="Noto Sans CJK SC"/>
      <w:sz w:val="28"/>
      <w:szCs w:val="28"/>
    </w:rPr>
  </w:style>
  <w:style w:type="paragraph" w:styleId="Style13">
    <w:name w:val="Body Text"/>
    <w:basedOn w:val="Normal"/>
    <w:qFormat/>
    <w:rsid w:val="00cf7597"/>
    <w:pPr/>
    <w:rPr/>
  </w:style>
  <w:style w:type="paragraph" w:styleId="Style14">
    <w:name w:val="List"/>
    <w:basedOn w:val="Style13"/>
    <w:pPr/>
    <w:rPr>
      <w:rFonts w:cs="Noto Sans CJK SC"/>
    </w:rPr>
  </w:style>
  <w:style w:type="paragraph" w:styleId="Style15">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FirstParagraph" w:customStyle="1">
    <w:name w:val="First Paragraph"/>
    <w:basedOn w:val="Style13"/>
    <w:next w:val="Style13"/>
    <w:qFormat/>
    <w:pPr/>
    <w:rPr/>
  </w:style>
  <w:style w:type="paragraph" w:styleId="Compact" w:customStyle="1">
    <w:name w:val="Compact"/>
    <w:basedOn w:val="Style13"/>
    <w:qFormat/>
    <w:pPr>
      <w:spacing w:before="36" w:after="36"/>
    </w:pPr>
    <w:rPr/>
  </w:style>
  <w:style w:type="paragraph" w:styleId="Style17">
    <w:name w:val="Title"/>
    <w:basedOn w:val="Normal"/>
    <w:next w:val="Style13"/>
    <w:link w:val="Style5"/>
    <w:uiPriority w:val="10"/>
    <w:qFormat/>
    <w:rsid w:val="00af517c"/>
    <w:pPr>
      <w:spacing w:before="0" w:after="0"/>
      <w:contextualSpacing/>
      <w:jc w:val="center"/>
    </w:pPr>
    <w:rPr>
      <w:rFonts w:eastAsia="黑体" w:cs="Times New Roman (标题 CS)"/>
      <w:sz w:val="30"/>
      <w:szCs w:val="56"/>
    </w:rPr>
  </w:style>
  <w:style w:type="paragraph" w:styleId="Style18">
    <w:name w:val="Subtitle"/>
    <w:basedOn w:val="Style17"/>
    <w:next w:val="Style13"/>
    <w:link w:val="Style6"/>
    <w:uiPriority w:val="11"/>
    <w:qFormat/>
    <w:rsid w:val="00a10fd9"/>
    <w:pPr/>
    <w:rPr>
      <w:rFonts w:eastAsia="等线 Light" w:cs="" w:cstheme="majorBidi" w:eastAsiaTheme="majorEastAsia"/>
      <w:spacing w:val="15"/>
      <w:sz w:val="28"/>
      <w:szCs w:val="28"/>
    </w:rPr>
  </w:style>
  <w:style w:type="paragraph" w:styleId="Author" w:customStyle="1">
    <w:name w:val="Author"/>
    <w:basedOn w:val="Style17"/>
    <w:next w:val="Style13"/>
    <w:qFormat/>
    <w:pPr>
      <w:keepNext w:val="true"/>
      <w:keepLines/>
    </w:pPr>
    <w:rPr>
      <w:sz w:val="24"/>
      <w:szCs w:val="24"/>
    </w:rPr>
  </w:style>
  <w:style w:type="paragraph" w:styleId="Date">
    <w:name w:val="Date"/>
    <w:basedOn w:val="Style17"/>
    <w:next w:val="Style13"/>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Style13"/>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Style13"/>
    <w:next w:val="Style13"/>
    <w:uiPriority w:val="9"/>
    <w:unhideWhenUsed/>
    <w:qFormat/>
    <w:pPr>
      <w:spacing w:before="100" w:after="100"/>
      <w:ind w:left="480" w:right="480" w:hanging="0"/>
    </w:pPr>
    <w:rPr/>
  </w:style>
  <w:style w:type="paragraph" w:styleId="Style19">
    <w:name w:val="Footnote Text"/>
    <w:basedOn w:val="Normal"/>
    <w:uiPriority w:val="9"/>
    <w:unhideWhenUsed/>
    <w:qFormat/>
    <w:rsid w:val="00746c97"/>
    <w:pPr/>
    <w:rPr>
      <w:sz w:val="18"/>
    </w:rPr>
  </w:style>
  <w:style w:type="paragraph" w:styleId="FootnoteBlockText" w:customStyle="1">
    <w:name w:val="Footnote Block Text"/>
    <w:basedOn w:val="Style19"/>
    <w:next w:val="Style19"/>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Caption">
    <w:name w:val="caption"/>
    <w:basedOn w:val="Normal"/>
    <w:link w:val="Style7"/>
    <w:qFormat/>
    <w:pPr>
      <w:spacing w:before="0" w:after="120"/>
    </w:pPr>
    <w:rPr>
      <w:i/>
    </w:rPr>
  </w:style>
  <w:style w:type="paragraph" w:styleId="TableCaption" w:customStyle="1">
    <w:name w:val="Table Caption"/>
    <w:basedOn w:val="Caption"/>
    <w:qFormat/>
    <w:rsid w:val="00746c97"/>
    <w:pPr>
      <w:keepNext w:val="true"/>
      <w:spacing w:before="0" w:after="0"/>
      <w:jc w:val="center"/>
    </w:pPr>
    <w:rPr>
      <w:i w:val="false"/>
      <w:sz w:val="20"/>
    </w:rPr>
  </w:style>
  <w:style w:type="paragraph" w:styleId="ImageCaption" w:customStyle="1">
    <w:name w:val="Image Caption"/>
    <w:basedOn w:val="Caption"/>
    <w:qFormat/>
    <w:rsid w:val="00bf08d0"/>
    <w:pPr>
      <w:spacing w:before="0" w:after="0"/>
      <w:jc w:val="center"/>
    </w:pPr>
    <w:rPr>
      <w:i w:val="false"/>
      <w:sz w:val="20"/>
    </w:rPr>
  </w:style>
  <w:style w:type="paragraph" w:styleId="Style20" w:customStyle="1">
    <w:name w:val="图示"/>
    <w:basedOn w:val="Normal"/>
    <w:qFormat/>
    <w:pPr/>
    <w:rPr/>
  </w:style>
  <w:style w:type="paragraph" w:styleId="CaptionedFigure" w:customStyle="1">
    <w:name w:val="Captioned Figure"/>
    <w:basedOn w:val="Style20"/>
    <w:qFormat/>
    <w:pPr>
      <w:keepNext w:val="true"/>
    </w:pPr>
    <w:rPr/>
  </w:style>
  <w:style w:type="paragraph" w:styleId="Style21">
    <w:name w:val="Index Heading"/>
    <w:basedOn w:val="Style12"/>
    <w:pPr/>
    <w:rPr/>
  </w:style>
  <w:style w:type="paragraph" w:styleId="Style22">
    <w:name w:val="TOC Heading"/>
    <w:basedOn w:val="1"/>
    <w:next w:val="Style13"/>
    <w:uiPriority w:val="39"/>
    <w:unhideWhenUsed/>
    <w:qFormat/>
    <w:pPr>
      <w:spacing w:lineRule="auto" w:line="259" w:before="240" w:after="0"/>
      <w:outlineLvl w:val="9"/>
    </w:pPr>
    <w:rPr>
      <w:rFonts w:ascii="Aptos Display" w:hAnsi="Aptos Display" w:eastAsia="等线 Light" w:cs="" w:asciiTheme="majorHAnsi" w:cstheme="majorBidi" w:eastAsiaTheme="majorEastAsia" w:hAnsiTheme="majorHAnsi"/>
    </w:rPr>
  </w:style>
  <w:style w:type="paragraph" w:styleId="ListParagraph">
    <w:name w:val="List Paragraph"/>
    <w:basedOn w:val="Style13"/>
    <w:qFormat/>
    <w:rsid w:val="0051628a"/>
    <w:pPr>
      <w:ind w:firstLine="420"/>
    </w:pPr>
    <w:rPr/>
  </w:style>
  <w:style w:type="paragraph" w:styleId="Style23">
    <w:name w:val="页眉与页脚"/>
    <w:basedOn w:val="Normal"/>
    <w:qFormat/>
    <w:pPr/>
    <w:rPr/>
  </w:style>
  <w:style w:type="paragraph" w:styleId="Style24">
    <w:name w:val="Header"/>
    <w:basedOn w:val="Normal"/>
    <w:link w:val="Style10"/>
    <w:rsid w:val="005f6cbf"/>
    <w:pPr>
      <w:tabs>
        <w:tab w:val="clear" w:pos="720"/>
        <w:tab w:val="center" w:pos="4153" w:leader="none"/>
        <w:tab w:val="right" w:pos="8306" w:leader="none"/>
      </w:tabs>
      <w:snapToGrid w:val="false"/>
      <w:spacing w:lineRule="auto" w:line="240"/>
      <w:jc w:val="center"/>
    </w:pPr>
    <w:rPr>
      <w:sz w:val="18"/>
      <w:szCs w:val="18"/>
    </w:rPr>
  </w:style>
  <w:style w:type="paragraph" w:styleId="Style25">
    <w:name w:val="Footer"/>
    <w:basedOn w:val="Normal"/>
    <w:link w:val="Style11"/>
    <w:rsid w:val="005f6cbf"/>
    <w:pPr>
      <w:tabs>
        <w:tab w:val="clear" w:pos="720"/>
        <w:tab w:val="center" w:pos="4153" w:leader="none"/>
        <w:tab w:val="right" w:pos="8306" w:leader="none"/>
      </w:tabs>
      <w:snapToGrid w:val="false"/>
      <w:spacing w:lineRule="auto" w:line="240"/>
    </w:pPr>
    <w:rPr>
      <w:sz w:val="18"/>
      <w:szCs w:val="18"/>
    </w:rPr>
  </w:style>
  <w:style w:type="paragraph" w:styleId="SourceCode" w:customStyle="1">
    <w:name w:val="Source Code"/>
    <w:link w:val="VerbatimChar"/>
    <w:qFormat/>
    <w:pPr>
      <w:widowControl/>
      <w:bidi w:val="0"/>
      <w:spacing w:before="0" w:after="200"/>
      <w:jc w:val="left"/>
    </w:pPr>
    <w:rPr>
      <w:rFonts w:ascii="Aptos" w:hAnsi="Aptos" w:eastAsia="等线" w:cs="" w:asciiTheme="minorHAnsi" w:cstheme="minorBidi" w:eastAsiaTheme="minorEastAsia"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af0">
    <w:name w:val="Table Grid"/>
    <w:basedOn w:val="a2"/>
    <w:rsid w:val="00746c9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LibreOffice/7.3.7.2$Linux_X86_64 LibreOffice_project/30$Build-2</Application>
  <AppVersion>15.0000</AppVersion>
  <Pages>9</Pages>
  <Words>2863</Words>
  <Characters>5824</Characters>
  <CharactersWithSpaces>6496</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2026-06-29T10:30:27Z</dcterms:created>
  <dc:creator/>
  <dc:description/>
  <dc:language>zh-CN</dc:language>
  <cp:lastModifiedBy/>
  <dcterms:modified xsi:type="dcterms:W3CDTF">2026-06-29T18:35:37Z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e3kv83r07dj7sg5s0g-19efe46d-35e2-8ba3-8000-09d243362402-20260629103028","ReservedCode1":"","ContentPropagator":"001191110108MACG2KBH8F20000","PropagateID":"cne3kv83r07dj7sg5s0g-19efe46d-35e2-8ba3-8000-09d243362402-20260629103028","ReservedCode2":""}</vt:lpwstr>
  </property>
</Properties>
</file>