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53"/>
          </w:pPr>
          <w:r>
            <w:t xml:space="preserve">Table of Contents</w:t>
          </w:r>
        </w:p>
        <w:p>
          <w:r>
            <w:fldChar w:fldCharType="begin" w:dirty="true"/>
            <w:instrText xml:space="preserve">TOC \o "1-3" \h \z \u</w:instrText>
            <w:fldChar w:fldCharType="separate"/>
            <w:fldChar w:fldCharType="end"/>
          </w:r>
        </w:p>
      </w:sdtContent>
    </w:sdt>
    <w:bookmarkStart w:id="17" w:name="第一章-摘要"/>
    <w:p>
      <w:pPr>
        <w:pStyle w:val="2"/>
      </w:pPr>
      <w:r>
        <w:rPr>
          <w:rFonts w:hint="eastAsia"/>
        </w:rPr>
        <w:t xml:space="preserve">第一章</w:t>
      </w:r>
      <w:r>
        <w:t xml:space="preserve"> </w:t>
      </w:r>
      <w:r>
        <w:rPr>
          <w:rFonts w:hint="eastAsia"/>
        </w:rPr>
        <w:t xml:space="preserve">摘要</w:t>
      </w:r>
    </w:p>
    <w:p>
      <w:pPr>
        <w:pStyle w:val="26"/>
      </w:pPr>
      <w:r>
        <w:rPr>
          <w:rFonts w:hint="eastAsia"/>
        </w:rPr>
        <w:t xml:space="preserve">计算机技术的出现创造了一个又一个如微软、IBM、联想等发展的神话，但是人们已经认识到，能源市场已经让计算机市场相形见绌。</w:t>
      </w:r>
      <w:r>
        <w:t xml:space="preserve"> </w:t>
      </w:r>
      <w:r>
        <w:rPr>
          <w:rFonts w:hint="eastAsia"/>
        </w:rPr>
        <w:t xml:space="preserve">2002年成立的专注于能源领域的风险投资公司——Firelake投资公司常务董事Martin</w:t>
      </w:r>
      <w:r>
        <w:t xml:space="preserve"> </w:t>
      </w:r>
      <w:r>
        <w:rPr>
          <w:rFonts w:hint="eastAsia"/>
        </w:rPr>
        <w:t xml:space="preserve">Lagod说：</w:t>
      </w:r>
      <w:r>
        <w:t xml:space="preserve"> </w:t>
      </w:r>
      <w:r>
        <w:rPr>
          <w:rFonts w:hint="eastAsia"/>
        </w:rPr>
        <w:t xml:space="preserve">“在接下来的5</w:t>
      </w:r>
      <w:r>
        <w:t xml:space="preserve"> </w:t>
      </w:r>
      <w:r>
        <w:rPr>
          <w:rFonts w:hint="eastAsia"/>
        </w:rPr>
        <w:t xml:space="preserve">至7</w:t>
      </w:r>
      <w:r>
        <w:t xml:space="preserve"> </w:t>
      </w:r>
      <w:r>
        <w:rPr>
          <w:rFonts w:hint="eastAsia"/>
        </w:rPr>
        <w:t xml:space="preserve">年或者更长时间内，最大的市场机遇在能源和材料领域”。</w:t>
      </w:r>
    </w:p>
    <w:p>
      <w:pPr>
        <w:pStyle w:val="3"/>
      </w:pPr>
      <w:r>
        <w:rPr>
          <w:rFonts w:hint="eastAsia"/>
        </w:rPr>
        <w:t xml:space="preserve">在中国，绿色能源---电池领域也正在创造着一个又一个的神话，安徽无为青年王传福95年开始创业，成立比亚迪公司，涉足二次充电电池领域，经过短短的9年时间的发展，如今发展成一个年产值80亿元，利润10多亿，员工接近2万人的企业。香港的分析员曾经感慨：香港工业龙头股德昌电机(179，HK)做了家族两代人，经历40年耕耘，才达到每年10亿元盈利。德昌达到的成就，比亚迪10年便做到了。南孚电池厂，是一家集体所有制企业，1987年，当时的固定资产不过200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10多亿人民币的企业。</w:t>
      </w:r>
    </w:p>
    <w:p>
      <w:pPr>
        <w:pStyle w:val="3"/>
      </w:pPr>
      <w:r>
        <w:rPr>
          <w:rFonts w:hint="eastAsia"/>
        </w:rPr>
        <w:t xml:space="preserve">2002年世界小型二次电池市场不包括Motorola等一些用户，世界二次电池市场达到300.87亿只。目前，全国电动助力车整车组装厂已达1100家，整车产量将达700万辆，电池总量将达4500万只；根据最新统计，2004年轿车所需电池总需求量超过100万只，摩托车所需电池1200万只。</w:t>
      </w:r>
    </w:p>
    <w:p>
      <w:pPr>
        <w:pStyle w:val="3"/>
      </w:pPr>
      <w:r>
        <w:rPr>
          <w:rFonts w:hint="eastAsia"/>
        </w:rPr>
        <w:t xml:space="preserve">如今技术落后的铅酸等电池市场因为产品性能和对环境污染严重已受到国家政策的限制，</w:t>
      </w:r>
      <w:r>
        <w:rPr>
          <w:rFonts w:hint="eastAsia"/>
          <w:b/>
          <w:bCs/>
        </w:rPr>
        <w:t xml:space="preserve">新材料研制技术和新工艺处理技术的出现将给电池市场带来改朝换代的巨大的发展机遇</w:t>
      </w:r>
      <w:r>
        <w:rPr>
          <w:rFonts w:hint="eastAsia"/>
        </w:rPr>
        <w:t xml:space="preserve">。业</w:t>
      </w:r>
      <w:r>
        <w:rPr>
          <w:rFonts w:hint="eastAsia"/>
          <w:b/>
          <w:bCs/>
        </w:rPr>
        <w:t xml:space="preserve">内普遍认为，2005年之后5年内，中国将成为全球电池业的最大制造基地以及市场，取代日本成为电池业新霸主已无变数。</w:t>
      </w:r>
      <w:r>
        <w:rPr>
          <w:rFonts w:hint="eastAsia"/>
        </w:rPr>
        <w:t xml:space="preserve">2008年的奥运会将在北京召开，绿色能源的利用已列入奥运的主题.</w:t>
      </w:r>
    </w:p>
    <w:p>
      <w:pPr>
        <w:pStyle w:val="3"/>
      </w:pPr>
      <w:r>
        <w:rPr>
          <w:rFonts w:hint="eastAsia"/>
          <w:b/>
          <w:bCs/>
        </w:rPr>
        <w:t xml:space="preserve">“不断创新，利用最先进的材料及工艺处理技术，努力提供价格合理的高性能系列电池”是我们的经营理念。</w:t>
      </w:r>
      <w:r>
        <w:rPr>
          <w:rFonts w:hint="eastAsia"/>
        </w:rPr>
        <w:t xml:space="preserve">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3到5年时间发展跻身于国内电池行业第一集团”。为此，我们设定了以下四个阶段性目标，即：</w:t>
      </w:r>
    </w:p>
    <w:p>
      <w:pPr>
        <w:pStyle w:val="3"/>
      </w:pPr>
      <w:r>
        <w:rPr>
          <w:rFonts w:hint="eastAsia"/>
        </w:rPr>
        <w:t xml:space="preserve">第一步，到2005年后期实现磷酸亚铁锂新材料的生产；</w:t>
      </w:r>
    </w:p>
    <w:p>
      <w:pPr>
        <w:pStyle w:val="3"/>
      </w:pPr>
      <w:r>
        <w:rPr>
          <w:rFonts w:hint="eastAsia"/>
        </w:rPr>
        <w:t xml:space="preserve">第二步，到2006年中期实现磷酸亚铁锂新材料的规模化生产，发展成为国内电动工具、电动车用电池行业较有影响的企业之一；</w:t>
      </w:r>
    </w:p>
    <w:p>
      <w:pPr>
        <w:pStyle w:val="3"/>
      </w:pPr>
      <w:r>
        <w:rPr>
          <w:rFonts w:hint="eastAsia"/>
        </w:rPr>
        <w:t xml:space="preserve">第三步，到2008年发展成为中国在电动工具和电动车电池领域的主力军；</w:t>
      </w:r>
    </w:p>
    <w:p>
      <w:pPr>
        <w:pStyle w:val="3"/>
      </w:pPr>
      <w:r>
        <w:rPr>
          <w:rFonts w:hint="eastAsia"/>
        </w:rPr>
        <w:t xml:space="preserve">第四步，到2010年发展成为电动汽车电池领域的主力军；</w:t>
      </w:r>
    </w:p>
    <w:p>
      <w:pPr>
        <w:pStyle w:val="3"/>
      </w:pPr>
      <w:r>
        <w:rPr>
          <w:rFonts w:hint="eastAsia"/>
        </w:rPr>
        <w:t xml:space="preserve">第五步，实现公司股票上市目标。</w:t>
      </w:r>
    </w:p>
    <w:p>
      <w:pPr>
        <w:pStyle w:val="3"/>
      </w:pPr>
      <w:r>
        <w:rPr>
          <w:rFonts w:hint="eastAsia"/>
        </w:rPr>
        <w:t xml:space="preserve">目前系列高性能电池项目已处于发展成熟阶段，为了更快、更稳妥地实现“要用3到5年时间发展跻身于国内电池行业第一集团”的战略目标，形成从技术、市场、管理到规模生产和资本运作的全方位优势，确保在未来五年内实现境内或海外上市的目标。为此我们决定加快项目产业化的步伐，着力引进一些战略伙伴，并希望战略合作伙伴可以给项目产业化带来以下帮助：</w:t>
      </w:r>
    </w:p>
    <w:p>
      <w:pPr>
        <w:numPr>
          <w:ilvl w:val="0"/>
          <w:numId w:val="1001"/>
        </w:numPr>
      </w:pPr>
      <w:r>
        <w:rPr>
          <w:rFonts w:hint="eastAsia"/>
        </w:rPr>
        <w:t xml:space="preserve">根据国家整体产业规划，建立政策优势和技术创新优势；</w:t>
      </w:r>
    </w:p>
    <w:p>
      <w:pPr>
        <w:numPr>
          <w:ilvl w:val="0"/>
          <w:numId w:val="1001"/>
        </w:numPr>
      </w:pPr>
      <w:r>
        <w:rPr>
          <w:rFonts w:hint="eastAsia"/>
        </w:rPr>
        <w:t xml:space="preserve">市场和管理上的帮助，尤其是可以给我们带来国际先进的管理模式和经营理念，以及海内外销售管道和网络；</w:t>
      </w:r>
    </w:p>
    <w:p>
      <w:pPr>
        <w:numPr>
          <w:ilvl w:val="0"/>
          <w:numId w:val="1001"/>
        </w:numPr>
      </w:pPr>
      <w:r>
        <w:rPr>
          <w:rFonts w:hint="eastAsia"/>
        </w:rPr>
        <w:t xml:space="preserve">上市和资本扩张的帮助。具备操作上市的丰富经验，以及产业扩张持续融资的需要。</w:t>
      </w:r>
    </w:p>
    <w:p>
      <w:pPr>
        <w:pStyle w:val="26"/>
      </w:pPr>
      <w:r>
        <w:rPr>
          <w:rFonts w:hint="eastAsia"/>
          <w:b/>
          <w:bCs/>
        </w:rPr>
        <w:t xml:space="preserve">本项目一期总投资1500万，固定资产投入857万，铺底资流动资金643万，厂房1300平方米，人员138人。达产后，可实现销售收入为1.1亿元，总成本费用6400万元，利润总额4600万元。</w:t>
      </w:r>
    </w:p>
    <w:bookmarkEnd w:id="17"/>
    <w:bookmarkStart w:id="21" w:name="第二章-背景概述"/>
    <w:p>
      <w:pPr>
        <w:pStyle w:val="2"/>
      </w:pPr>
      <w:r>
        <w:rPr>
          <w:rFonts w:hint="eastAsia"/>
        </w:rPr>
        <w:t xml:space="preserve">第二章</w:t>
      </w:r>
      <w:r>
        <w:t xml:space="preserve"> </w:t>
      </w:r>
      <w:r>
        <w:rPr>
          <w:rFonts w:hint="eastAsia"/>
        </w:rPr>
        <w:t xml:space="preserve">背景概述</w:t>
      </w:r>
    </w:p>
    <w:bookmarkStart w:id="18" w:name="政策背景"/>
    <w:p>
      <w:pPr>
        <w:pStyle w:val="4"/>
      </w:pPr>
      <w:r>
        <w:t xml:space="preserve">§2.1 </w:t>
      </w:r>
      <w:r>
        <w:rPr>
          <w:rFonts w:hint="eastAsia"/>
        </w:rPr>
        <w:t xml:space="preserve">政策背景</w:t>
      </w:r>
    </w:p>
    <w:p>
      <w:pPr>
        <w:pStyle w:val="26"/>
      </w:pPr>
      <w:r>
        <w:rPr>
          <w:rFonts w:hint="eastAsia"/>
        </w:rPr>
        <w:t xml:space="preserve">2004年两会期间，中央领导指出，要树立科学的发展观，将循环经济的理念贯穿到区域发展、城乡建设和产品生产中，大力发展绿色GDP。先进理念需要务实政风和科学行动加以推进。如此，“绿色GDP”才能收到实效。2004年5月25日，安徽省政府以皖政（2004）43号文件下发了“关于全面实施861行动计划的通知”，标志着“861”行动计划在全省正式实施。“861”行动计划其中包括要建立能源产业基地，以求率先在新的替代能源产业化方面取得突破。2004年6月安徽省省长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bookmarkEnd w:id="18"/>
    <w:bookmarkStart w:id="19" w:name="经济背景"/>
    <w:p>
      <w:pPr>
        <w:pStyle w:val="4"/>
      </w:pPr>
      <w:r>
        <w:t xml:space="preserve">§2.2 </w:t>
      </w:r>
      <w:r>
        <w:rPr>
          <w:rFonts w:hint="eastAsia"/>
        </w:rPr>
        <w:t xml:space="preserve">经济背景</w:t>
      </w:r>
    </w:p>
    <w:p>
      <w:pPr>
        <w:pStyle w:val="26"/>
      </w:pPr>
      <w:r>
        <w:rPr>
          <w:rFonts w:hint="eastAsia"/>
        </w:rPr>
        <w:t xml:space="preserve">世界能源问题已成为制约人类社会可持续发展的关键问题，能源生产与消费过程中导致的环境与生态的破坏，造成了无法估量的社会和人文灾难。因此，21世纪新能源的开发与利用，已不再是一个将来的话题。Stanford大学工程学院院长JimPlummer表示：“本世纪将面临巨大的能源问题，依靠政策不能完全解决问题，惟一的解决途径是技术，否则就只能让我们的经济停止运行”</w:t>
      </w:r>
      <w:r>
        <w:t xml:space="preserve"> 。</w:t>
      </w:r>
    </w:p>
    <w:p>
      <w:pPr>
        <w:pStyle w:val="3"/>
      </w:pPr>
      <w:r>
        <w:rPr>
          <w:rFonts w:hint="eastAsia"/>
        </w:rPr>
        <w:t xml:space="preserve">石油能源仍然是目前最主要的能源，但石油能源带来的环境污染问题日益严重，对GDP的滞后影响越来越引起各界的重视；另外由于石油能源是不可再生能源，它的供应有限，特别是石油能源危机给全球经济的发展带来极大的危害。新能源的不断开发是人类社会可持续发展的重要基础，随着科技的进步，人们对绿色能源的需求愈来愈强烈。</w:t>
      </w:r>
    </w:p>
    <w:p>
      <w:pPr>
        <w:pStyle w:val="3"/>
      </w:pPr>
      <w:r>
        <w:rPr>
          <w:rFonts w:hint="eastAsia"/>
        </w:rPr>
        <w:t xml:space="preserve">有关资料显示，我国从1994年起成为石油进口大国，2003年我国消耗石油2.7亿吨，进口石油1亿吨(国家统计公报)，相当于科威特一年的石油总产量，耗资800余亿美元，预计2004年我国石油消耗3亿吨，我国只能生产1.5～1.7亿吨。全世界的石油资源仅能供人类充分使用40年左右，而且世界范围内的石油产量将在2010年前后达到峰值，开采成本的逐渐升高使得实际的石油资源有效使用年限会更短。“在未来20年，中国应实行‘节能优先、结构多元、环境友好’的可持续能源发展战略。”这是《国家能源战略的基本构想》的执笔人、国务院发展研究中心产业经济部副部长冯飞针对能源荒提出的长期缓解之道。</w:t>
      </w:r>
    </w:p>
    <w:p>
      <w:pPr>
        <w:pStyle w:val="3"/>
      </w:pPr>
      <w:r>
        <w:rPr>
          <w:rFonts w:hint="eastAsia"/>
        </w:rPr>
        <w:t xml:space="preserve">能源问题和环保问题一直是人们广泛关注的焦点，促使寻求新能源是中国目前迫切的任务。汽车，这个能源超级消耗品和环境杀手也自然成为两大焦点问题的焦点。汽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预计在21世纪第一个十年内，世界汽车业的科技进步将由量变到质变，发生新的技术革命。那时，人们看到的技术创新将比过去100年还要多。</w:t>
      </w:r>
      <w:r>
        <w:br/>
      </w:r>
      <w:r>
        <w:rPr>
          <w:rFonts w:hint="eastAsia"/>
        </w:rPr>
        <w:t xml:space="preserve">今天，能够让人们对替代能源感兴趣的原因是技术进步和成本下降——这是吸引硅谷的风险投资者和其他寻求新机遇的投资者的根本原因。替代能源产业正在增长，根据United</w:t>
      </w:r>
      <w:r>
        <w:t xml:space="preserve"> Solar Ovonic </w:t>
      </w:r>
      <w:r>
        <w:rPr>
          <w:rFonts w:hint="eastAsia"/>
        </w:rPr>
        <w:t xml:space="preserve">公司6</w:t>
      </w:r>
      <w:r>
        <w:t xml:space="preserve"> </w:t>
      </w:r>
      <w:r>
        <w:rPr>
          <w:rFonts w:hint="eastAsia"/>
        </w:rPr>
        <w:t xml:space="preserve">月30日公布的最近一个财年的报告，它的年收入为3500万美元，比上年度增长了90%.预计今年收入会上升110</w:t>
      </w:r>
      <w:r>
        <w:t xml:space="preserve"> </w:t>
      </w:r>
      <w:r>
        <w:rPr>
          <w:rFonts w:hint="eastAsia"/>
        </w:rPr>
        <w:t xml:space="preserve">个百分点。能源价格和对能源的关注将使消费者涌向新的品牌和技术。尽管面临挑战，人们的灵感之光仍在闪烁。McGehee</w:t>
      </w:r>
      <w:r>
        <w:t xml:space="preserve"> </w:t>
      </w:r>
      <w:r>
        <w:rPr>
          <w:rFonts w:hint="eastAsia"/>
        </w:rPr>
        <w:t xml:space="preserve">认为，“纳米现在很热门，人们正在寻找纳米技术的用武之处，我从未想过会在硅谷里看到这些。但是人们认识到，能源市场已经让计算机市场相形见绌”。</w:t>
      </w:r>
      <w:r>
        <w:t xml:space="preserve"> </w:t>
      </w:r>
      <w:r>
        <w:rPr>
          <w:rFonts w:hint="eastAsia"/>
        </w:rPr>
        <w:t xml:space="preserve">2002年成立的专注于能源领域的风险投资公司——Firelake投资公司常务董事Martin</w:t>
      </w:r>
      <w:r>
        <w:t xml:space="preserve"> </w:t>
      </w:r>
      <w:r>
        <w:rPr>
          <w:rFonts w:hint="eastAsia"/>
        </w:rPr>
        <w:t xml:space="preserve">Lagod说：“在接下来的5</w:t>
      </w:r>
      <w:r>
        <w:t xml:space="preserve"> </w:t>
      </w:r>
      <w:r>
        <w:rPr>
          <w:rFonts w:hint="eastAsia"/>
        </w:rPr>
        <w:t xml:space="preserve">至7</w:t>
      </w:r>
      <w:r>
        <w:t xml:space="preserve"> </w:t>
      </w:r>
      <w:r>
        <w:rPr>
          <w:rFonts w:hint="eastAsia"/>
        </w:rPr>
        <w:t xml:space="preserve">年或者更长时间内，最大的市场机遇在能源和材料领域”。</w:t>
      </w:r>
    </w:p>
    <w:bookmarkEnd w:id="19"/>
    <w:bookmarkStart w:id="20" w:name="产业背景"/>
    <w:p>
      <w:pPr>
        <w:pStyle w:val="4"/>
      </w:pPr>
      <w:r>
        <w:t xml:space="preserve">§2.3 </w:t>
      </w:r>
      <w:r>
        <w:rPr>
          <w:rFonts w:hint="eastAsia"/>
        </w:rPr>
        <w:t xml:space="preserve">产业背景</w:t>
      </w:r>
    </w:p>
    <w:p>
      <w:pPr>
        <w:pStyle w:val="26"/>
      </w:pPr>
      <w:r>
        <w:rPr>
          <w:rFonts w:hint="eastAsia"/>
        </w:rPr>
        <w:t xml:space="preserve">“十五”期间，国家已将电动汽车列入“863”重大科技攻关项目，计划用10多亿元人民币支持电动车开发工作，重点主攻方向是燃料电池和锂离子电池。电动汽车显然是一个新兴行业，充满机遇，符合国家鼓励“发展循环经济”的要求，行业前景非常看好。融合多种高新技术而兴起的纯电动汽车、混合动力电动汽车和燃料电池汽车正在引发世界汽车工业的一场革命，新一代汽车为我国汽车工业走跨越式发展道路提供了极好的机遇。</w:t>
      </w:r>
    </w:p>
    <w:p>
      <w:pPr>
        <w:pStyle w:val="3"/>
      </w:pPr>
      <w:r>
        <w:rPr>
          <w:rFonts w:hint="eastAsia"/>
        </w:rPr>
        <w:t xml:space="preserve">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pPr>
        <w:pStyle w:val="3"/>
      </w:pPr>
      <w:r>
        <w:rPr>
          <w:rFonts w:hint="eastAsia"/>
        </w:rPr>
        <w:t xml:space="preserve">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我国目前研制开发的大多是最后一种。在2004北京国际车展上，中国汽车生产厂家比亚迪展出了全球第一辆锂离子混合动力驱动轿车Hybrid-S、电动概念车ET、电动汽车、F6、F4、F2等六款自主开发的新车型，其中混合动力车、ET概念车、电动汽车等新科技产品成为中外媒体和国际同行关注的焦点。据悉，装上纯锂离子电池的电动轿车价格在10~16万元之间，一次充电后可行驶350公里，最高车速达125公里／小时。</w:t>
      </w:r>
    </w:p>
    <w:p>
      <w:pPr>
        <w:pStyle w:val="3"/>
      </w:pPr>
      <w:r>
        <w:rPr>
          <w:rFonts w:hint="eastAsia"/>
        </w:rPr>
        <w:t xml:space="preserve">今后的5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pPr>
        <w:pStyle w:val="3"/>
      </w:pPr>
      <w:r>
        <w:rPr>
          <w:rFonts w:hint="eastAsia"/>
        </w:rPr>
        <w:t xml:space="preserve">燃油助动车兴起于1995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随着我国大、中城市对燃油助力车上牌进行控制，燃油助动车将成历史。电动自行车顺势而上，电动车是一种以电能驱动的自行车。预测今后几年中，电动助力车将进入高速发展期。已于2004年实施的《全国道路交通安全法》，确定了电动自行车作为非机动车的地位。电动自行车与自行车相比，相对省力、舒适；与摩托车相比，相对节能、安全；与燃油助动车相比，相对环保、便宜。连年增长的销售量证明了市场已经对电动自行车有所偏爱。</w:t>
      </w:r>
    </w:p>
    <w:p>
      <w:pPr>
        <w:pStyle w:val="3"/>
      </w:pPr>
      <w:r>
        <w:rPr>
          <w:rFonts w:hint="eastAsia"/>
        </w:rPr>
        <w:t xml:space="preserve">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曾说：欧盟、日本等发达国家早已实行严格的蓄电池生产许可制度，而在我国，自去年开始也启动了蓄电池生产许可制度。他认为，蓄电池产业在发展过程中，要不断完善工艺技术，在环境、劳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pPr>
        <w:pStyle w:val="3"/>
      </w:pPr>
      <w:r>
        <w:rPr>
          <w:rFonts w:hint="eastAsia"/>
        </w:rPr>
        <w:t xml:space="preserve">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bookmarkEnd w:id="20"/>
    <w:bookmarkEnd w:id="21"/>
    <w:bookmarkStart w:id="24" w:name="第三章-电池市场分析"/>
    <w:p>
      <w:pPr>
        <w:pStyle w:val="2"/>
      </w:pPr>
      <w:r>
        <w:rPr>
          <w:rFonts w:hint="eastAsia"/>
        </w:rPr>
        <w:t xml:space="preserve">第三章</w:t>
      </w:r>
      <w:r>
        <w:t xml:space="preserve"> </w:t>
      </w:r>
      <w:r>
        <w:rPr>
          <w:rFonts w:hint="eastAsia"/>
        </w:rPr>
        <w:t xml:space="preserve">电池市场分析</w:t>
      </w:r>
    </w:p>
    <w:bookmarkStart w:id="22" w:name="全球电池市场发展状况"/>
    <w:p>
      <w:pPr>
        <w:pStyle w:val="4"/>
      </w:pPr>
      <w:r>
        <w:rPr>
          <w:rFonts w:hint="eastAsia"/>
        </w:rPr>
        <w:t xml:space="preserve">§3.1全球电池市场发展状况</w:t>
      </w:r>
    </w:p>
    <w:p>
      <w:pPr>
        <w:pStyle w:val="26"/>
      </w:pPr>
      <w:r>
        <w:rPr>
          <w:rFonts w:hint="eastAsia"/>
        </w:rPr>
        <w:t xml:space="preserve">全球小型二次电池市场最近几年发展迅速，每年已将近20%的增长率增长；大型二次电池由于电动自行车和电动车的快速发展，其发展速度更呈现爆发式增长，在中国增长速度超过了30%。</w:t>
      </w:r>
    </w:p>
    <w:p>
      <w:pPr>
        <w:pStyle w:val="3"/>
      </w:pPr>
      <w:r>
        <w:rPr>
          <w:rFonts w:hint="eastAsia"/>
        </w:rPr>
        <w:t xml:space="preserve">第20届国际原电池和蓄电池会议上，专家认为，随着新技术的出现，新型电池得到快速发展，新老电池市场份额也在发生急剧变化，以锂离子电池的发展为代表方向，其中LiFePO</w:t>
      </w:r>
      <w:r>
        <w:rPr>
          <w:rFonts w:hint="eastAsia"/>
          <w:vertAlign w:val="subscript"/>
        </w:rPr>
        <w:t xml:space="preserve">4更</w:t>
      </w:r>
      <w:r>
        <w:rPr>
          <w:rFonts w:hint="eastAsia"/>
        </w:rPr>
        <w:t xml:space="preserve">更是被专家一致看好的发展热点。</w:t>
      </w:r>
    </w:p>
    <w:p>
      <w:pPr>
        <w:pStyle w:val="3"/>
      </w:pPr>
      <w:r>
        <w:rPr>
          <w:rFonts w:hint="eastAsia"/>
        </w:rPr>
        <w:t xml:space="preserve">电动工具市场长期以来被具有高倍率放电特性的镍镉电池所垄断。由于该电池负极材料镉有剧毒，对环境造成污染，世界各国将禁止使用。随着LiFePO</w:t>
      </w:r>
      <w:r>
        <w:rPr>
          <w:vertAlign w:val="subscript"/>
        </w:rPr>
        <w:t xml:space="preserve">4</w:t>
      </w:r>
      <w:r>
        <w:rPr>
          <w:rFonts w:hint="eastAsia"/>
        </w:rPr>
        <w:t xml:space="preserve">电池制备技术的日益成熟，其高功率特性很大，电动工具电池市场在不久的将来会被LiFePO</w:t>
      </w:r>
      <w:r>
        <w:rPr>
          <w:vertAlign w:val="subscript"/>
        </w:rPr>
        <w:t xml:space="preserve">4</w:t>
      </w:r>
      <w:r>
        <w:rPr>
          <w:rFonts w:hint="eastAsia"/>
        </w:rPr>
        <w:t xml:space="preserve">电池所取代的趋劾。</w:t>
      </w:r>
    </w:p>
    <w:p>
      <w:pPr>
        <w:pStyle w:val="3"/>
      </w:pPr>
      <w:r>
        <w:rPr>
          <w:rFonts w:hint="eastAsia"/>
        </w:rPr>
        <w:t xml:space="preserve">欧美电池公司也正在为他们的产品积极开拓市场，如MTI</w:t>
      </w:r>
      <w:r>
        <w:t xml:space="preserve"> </w:t>
      </w:r>
      <w:r>
        <w:rPr>
          <w:rFonts w:hint="eastAsia"/>
        </w:rPr>
        <w:t xml:space="preserve">微型燃料电池公司，PolyFuel公司和[olicore公司。英国的风险资本公司3i的伀位执行官Sean</w:t>
      </w:r>
      <w:r>
        <w:t xml:space="preserve"> Brownleť </w:t>
      </w:r>
      <w:r>
        <w:rPr>
          <w:rFonts w:hint="eastAsia"/>
        </w:rPr>
        <w:t xml:space="preserve">认为：“自去年以来人们对这个领域的奴趣不断增长”。他估计，在全世界，1999年有6</w:t>
      </w:r>
      <w:r>
        <w:t xml:space="preserve"> </w:t>
      </w:r>
      <w:r>
        <w:rPr>
          <w:rFonts w:hint="eastAsia"/>
        </w:rPr>
        <w:t xml:space="preserve">家公司得到6´00</w:t>
      </w:r>
      <w:r>
        <w:t xml:space="preserve"> </w:t>
      </w:r>
      <w:r>
        <w:rPr>
          <w:rFonts w:hint="eastAsia"/>
        </w:rPr>
        <w:t xml:space="preserve">万美元的风险资本；21ူ1年有22家公司得匰1.14亿羮元；到了䀲003年，有в䈶家公司得到了2ီ77亿美元的风险资本。</w:t>
      </w:r>
    </w:p>
    <w:bookmarkEnd w:id="22"/>
    <w:bookmarkStart w:id="23" w:name="国内电泠市场发展状况"/>
    <w:p>
      <w:pPr>
        <w:pStyle w:val="4"/>
      </w:pPr>
      <w:r>
        <w:t xml:space="preserve">§3.2 </w:t>
      </w:r>
      <w:r>
        <w:rPr>
          <w:rFonts w:hint="eastAsia"/>
        </w:rPr>
        <w:t xml:space="preserve">国内电泠市场发展状况</w:t>
      </w:r>
    </w:p>
    <w:p>
      <w:pPr>
        <w:pStyle w:val="26"/>
      </w:pPr>
      <w:r>
        <w:rPr>
          <w:rFonts w:hint="eastAsia"/>
        </w:rPr>
        <w:t xml:space="preserve">2003年国内电动工具需求量超过17亿只。中国电动工具生产量占帖界总产量的30%，而且每年对欧美均有大量的出口，随着WTO的加入，国内电动工具〡玩具模型和各种电子通讯产品等出口将大幅度增加，对动力电池的需求也将逑年增加。2006年欧洲不再允许使用镍镉电池，这给LiFePO</w:t>
      </w:r>
      <w:r>
        <w:rPr>
          <w:vertAlign w:val="subscript"/>
        </w:rPr>
        <w:t xml:space="preserve">4</w:t>
      </w:r>
      <w:r>
        <w:rPr>
          <w:rFonts w:hint="eastAsia"/>
        </w:rPr>
        <w:t xml:space="preserve">电池提供了一个良好机会。我国在“863”计划推动下，用于信息领域的LiFePO</w:t>
      </w:r>
      <w:r>
        <w:rPr>
          <w:vertAlign w:val="subscript"/>
        </w:rPr>
        <w:t xml:space="preserve">4</w:t>
      </w:r>
      <w:r>
        <w:rPr>
          <w:rFonts w:hint="eastAsia"/>
        </w:rPr>
        <w:t xml:space="preserve">电池产业即将初步形成。</w:t>
      </w:r>
    </w:p>
    <w:p>
      <w:pPr>
        <w:pStyle w:val="3"/>
      </w:pPr>
      <w:r>
        <w:rPr>
          <w:rFonts w:hint="eastAsia"/>
        </w:rPr>
        <w:t xml:space="preserve">据统计，2003年宁波市共销售电动自行车约4.5万辆，但与宁波城市规模差不多的苏州市销售量刹达到9丧辆。全国第八届电动自行车信息交流年会上发布的信息:2004年我国电动自行车产销量将逾700万辆，比2003年增加100多万辆，轿车所需电池总需求量超过100万只，摩托车所需电池1200万只。</w:t>
      </w:r>
      <w:r>
        <w:t xml:space="preserve"> </w:t>
      </w:r>
      <w:r>
        <w:rPr>
          <w:rFonts w:hint="eastAsia"/>
        </w:rPr>
        <w:t xml:space="preserve">目前，全国电动助力车整车组装厂已达1100家，电池总量将达4500万只；专家预计，随着电动自行车在许多城市合法上路，到2008年我国电动自行车年销量可达1000多万辆。随着2008年北京奥运会“科技奥运、绿色奥运”的需求，开发生产具有高科技含量和环保功能的应急备用电源，成为不少江、河、湖、海航道及港口码头航标灯经济理想的电源，并正在打开铁路、公路无电区信号电源和无线电通讯系统备用电源市场。</w:t>
      </w:r>
    </w:p>
    <w:p>
      <w:pPr>
        <w:pStyle w:val="3"/>
      </w:pPr>
      <w:r>
        <w:rPr>
          <w:rFonts w:hint="eastAsia"/>
        </w:rPr>
        <w:t xml:space="preserve">“十五”期间，中国将电动汽车列入国家十二个重大科技专项，由国家财政拨款8.8亿元人民币，地方和企业配套资金14亿元人民币，“官、产、学、研”四方合作，希望在电动汽车、混合动力汽车和燃料电池汽车技术上有所突破，并最终实现电动车产业化。</w:t>
      </w:r>
    </w:p>
    <w:p>
      <w:pPr>
        <w:pStyle w:val="3"/>
      </w:pPr>
      <w:r>
        <w:rPr>
          <w:rFonts w:hint="eastAsia"/>
        </w:rPr>
        <w:t xml:space="preserve">电动汽车重大科技专项的实施，还推动了我国新能源国家技术创新体系和机制的发展，建立了我国电动汽车研发的国家技术标准平台、测试检验平台、政策法规平台以及示范应用平台。截至今年年底，已完成电动汽车整车产品13项新标准的起草、5项标准的修订，6项关键零部件产品测试规范的制定；已分别在北京、天津、上海、大连建立起包括电动汽车动力蓄电池、驱动电机、燃料电池发动机在内6个公共检测中心（基地）和试验干台；在北京、武汉、天津、威海等城市开展电动汽车商业化试验示范运营，共有60多辆电动汽车正以各种形式辛行试验运行。电动汽车䘓项㚄娞斵得到了很多唰方政府的大力攏持并已列入当地政府工业发展规划。</w:t>
      </w:r>
    </w:p>
    <w:p>
      <w:pPr>
        <w:pStyle w:val="3"/>
      </w:pPr>
      <w:r>
        <w:rPr>
          <w:rFonts w:hint="eastAsia"/>
        </w:rPr>
        <w:t xml:space="preserve">业</w:t>
      </w:r>
      <w:r>
        <w:rPr>
          <w:rFonts w:hint="eastAsia"/>
          <w:b/>
          <w:bCs/>
        </w:rPr>
        <w:t xml:space="preserve">䄅普遍认为，2005年之后5年内，中国将成为全球电池业的最大刖造基地以及市圪，取代日本成为电池业新霸䰻已无变数。</w:t>
      </w:r>
    </w:p>
    <w:bookmarkEnd w:id="23"/>
    <w:bookmarkEnd w:id="24"/>
    <w:bookmarkStart w:id="41" w:name="第四章-产品与市场"/>
    <w:p>
      <w:pPr>
        <w:pStyle w:val="2"/>
      </w:pPr>
      <w:r>
        <w:rPr>
          <w:rFonts w:hint="eastAsia"/>
        </w:rPr>
        <w:t xml:space="preserve">第四章</w:t>
      </w:r>
      <w:r>
        <w:t xml:space="preserve"> </w:t>
      </w:r>
      <w:r>
        <w:rPr>
          <w:rFonts w:hint="eastAsia"/>
        </w:rPr>
        <w:t xml:space="preserve">产品与市场</w:t>
      </w:r>
    </w:p>
    <w:p>
      <w:pPr>
        <w:pStyle w:val="26"/>
      </w:pPr>
      <w:r>
        <w:rPr>
          <w:rFonts w:hint="eastAsia"/>
        </w:rPr>
        <w:t xml:space="preserve">“不断创斐，利用最先进的材料及工艺处理技术，动力提供价格合理的高性能系列电池”是我们的经营㐆念，围绕这个理念（我们提出的目标是“要用3到5年时间发展挤身于国内电池行业第䰀集团”的根本奋斗目标。根据这个战略目标，我䳬的产品发展主要有如下三个方向：</w:t>
      </w:r>
    </w:p>
    <w:p>
      <w:pPr>
        <w:numPr>
          <w:ilvl w:val="0"/>
          <w:numId w:val="1002"/>
        </w:numPr>
      </w:pPr>
      <w:r>
        <w:rPr>
          <w:rFonts w:hint="eastAsia"/>
        </w:rPr>
        <w:t xml:space="preserve">磷酸亚铁锂材料</w:t>
      </w:r>
    </w:p>
    <w:p>
      <w:pPr>
        <w:numPr>
          <w:ilvl w:val="0"/>
          <w:numId w:val="1002"/>
        </w:numPr>
      </w:pPr>
      <w:r>
        <w:rPr>
          <w:rFonts w:hint="eastAsia"/>
        </w:rPr>
        <w:t xml:space="preserve">磷酸铁锂电动工具用电池</w:t>
      </w:r>
    </w:p>
    <w:p>
      <w:pPr>
        <w:numPr>
          <w:ilvl w:val="0"/>
          <w:numId w:val="1002"/>
        </w:numPr>
      </w:pPr>
      <w:r>
        <w:rPr>
          <w:rFonts w:hint="eastAsia"/>
        </w:rPr>
        <w:t xml:space="preserve">磷酸铁锂电动车用电池</w:t>
      </w:r>
    </w:p>
    <w:bookmarkStart w:id="34" w:name="产品说明"/>
    <w:p>
      <w:pPr>
        <w:pStyle w:val="4"/>
      </w:pPr>
      <w:r>
        <w:rPr>
          <w:rFonts w:hint="eastAsia"/>
        </w:rPr>
        <w:t xml:space="preserve">§4.1产品说明</w:t>
      </w:r>
    </w:p>
    <w:p>
      <w:pPr>
        <w:pStyle w:val="26"/>
      </w:pPr>
      <w:r>
        <w:rPr>
          <w:rFonts w:hint="eastAsia"/>
          <w:b/>
          <w:bCs/>
        </w:rPr>
        <w:t xml:space="preserve">1、锂离子电池现状</w:t>
      </w:r>
    </w:p>
    <w:p>
      <w:pPr>
        <w:pStyle w:val="3"/>
      </w:pPr>
      <w:r>
        <w:rPr>
          <w:rFonts w:hint="eastAsia"/>
        </w:rPr>
        <w:t xml:space="preserve">目前制约纯电动交通工儷产业化的瓶颈是：（1）电池价格高使纯电动车价格昂贵；（2）无法解决高能动力电池因所用电极材料导致的安全问题。因此，电动汽车产业化的关键是能否解决价廉、安全、性能优异、环境友好的二次化学电源技术。而电源技术的核心是电极材料的优化选择。</w:t>
      </w:r>
    </w:p>
    <w:p>
      <w:pPr>
        <w:pStyle w:val="3"/>
      </w:pPr>
      <w:r>
        <w:rPr>
          <w:rFonts w:hint="eastAsia"/>
        </w:rPr>
        <w:t xml:space="preserve">至今，主要用于锂离子电池的正极材料是层状LiCoO</w:t>
      </w:r>
      <w:r>
        <w:rPr>
          <w:vertAlign w:val="subscript"/>
        </w:rPr>
        <w:t xml:space="preserve">2</w:t>
      </w:r>
      <w:r>
        <w:rPr>
          <w:rFonts w:hint="eastAsia"/>
        </w:rPr>
        <w:t xml:space="preserve">，其已广泛应用在小型电池，但它不适用于高能动力电池，目前我国已达到的LiCoO</w:t>
      </w:r>
      <w:r>
        <w:rPr>
          <w:vertAlign w:val="subscript"/>
        </w:rPr>
        <w:t xml:space="preserve">2</w:t>
      </w:r>
      <w:r>
        <w:rPr>
          <w:rFonts w:hint="eastAsia"/>
        </w:rPr>
        <w:t xml:space="preserve">正极材料年产能力约为3000多吨；而年产2亿只电池约需正极材料2800吨左右；若电动自行车，EV或HEV用锂离子电池得以发展，则材料的需求量更大。而我国长期以来就缺乏钴资源，钴矿主要共（伴）生在铜、镍、铁矿中，截至1999年底，我国累计探明钴储量47.1万吨。由于连年开采，我国钴储量逐年减少。中国目前钴生产量约5300吨（金属量），如果剔除重复计算这部分的量，我国钴产量应该在4900吨左右。2002年我国钴消费量为4845吨，比2001年增加了22％。从2002年起电池行业已超过硬质合金行业，成为我国钴消费的第一大行业。而且自从去年十月以来国际钴价一路上涨，从10美元每磅涨到现在的约26美元每磅，使得</w:t>
      </w:r>
      <w:r>
        <w:rPr>
          <w:rFonts w:hint="eastAsia"/>
          <w:b/>
          <w:bCs/>
        </w:rPr>
        <w:t xml:space="preserve">正极材料钴酸锂</w:t>
      </w:r>
      <w:r>
        <w:rPr>
          <w:rFonts w:hint="eastAsia"/>
        </w:rPr>
        <w:t xml:space="preserve">的原料成本就上涨到约30万人民币每吨。寻求成本低、储量丰富的原材料替代钴已是刻不容缓。</w:t>
      </w:r>
    </w:p>
    <w:p>
      <w:pPr>
        <w:pStyle w:val="3"/>
      </w:pPr>
      <w:r>
        <w:rPr>
          <w:rFonts w:hint="eastAsia"/>
        </w:rPr>
        <w:t xml:space="preserve">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从安全性角度看，大功率锂离子动力电池的正极材料如果还用做小型电池的锂钴氧化物，有可能引起燃烧甚至爆炸，已陆续出现过几起手机电池爆炸事故，使人们对其产生了恐惧。要解决安全问题，一定要换成安全性好的材料才行，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w:t>
      </w:r>
      <w:r>
        <w:t xml:space="preserve"> </w:t>
      </w:r>
      <w:r>
        <w:rPr>
          <w:rFonts w:hint="eastAsia"/>
        </w:rPr>
        <w:t xml:space="preserve">参见：科技日报，2003.3.28）。如锰基正极材料，但针对它的低容量及高温循环性能差的缺点一直未找到好的解决办法，而且在高倍率过充条件下亦发生爆炸，仍不能在实际高能动力电池中推广。</w:t>
      </w:r>
    </w:p>
    <w:p>
      <w:pPr>
        <w:pStyle w:val="3"/>
      </w:pPr>
      <w:r>
        <w:rPr>
          <w:rFonts w:hint="eastAsia"/>
        </w:rPr>
        <w:t xml:space="preserve">1997年，首次报道了橄榄石型的磷酸铁锂(LiFePO</w:t>
      </w:r>
      <w:r>
        <w:rPr>
          <w:vertAlign w:val="subscript"/>
        </w:rPr>
        <w:t xml:space="preserve">4</w:t>
      </w:r>
      <w:r>
        <w:rPr>
          <w:rFonts w:hint="eastAsia"/>
        </w:rPr>
        <w:t xml:space="preserve">)可用于锂离子电池正极材料，近年来国际上普遍认为</w:t>
      </w:r>
      <w:r>
        <w:rPr>
          <w:b/>
          <w:bCs/>
        </w:rPr>
        <w:t xml:space="preserve">LiFePO</w:t>
      </w:r>
      <w:r>
        <w:rPr>
          <w:b/>
          <w:bCs/>
          <w:vertAlign w:val="subscript"/>
        </w:rPr>
        <w:t xml:space="preserve">4</w:t>
      </w:r>
      <w:r>
        <w:rPr>
          <w:rFonts w:hint="eastAsia"/>
        </w:rPr>
        <w:t xml:space="preserve">是高能动力电池的最佳新型正极材料。其主要优点表现在：（1）能解决钴酸锂及其他现有正极材料不能解决的安全问题：由于采用磷酸根取代了氧，在滥用条件下不会有氧气析出，所以安全性能大大提高。（2）原料来源广泛，价格低廉：铁元素在地壳中含量十分丰富，仅次于氧、硅、铝三种元素。（3）无毒、无污染，是真正的绿色能源。综上，LiFePO</w:t>
      </w:r>
      <w:r>
        <w:rPr>
          <w:vertAlign w:val="subscript"/>
        </w:rPr>
        <w:t xml:space="preserve">4</w:t>
      </w:r>
      <w:r>
        <w:rPr>
          <w:rFonts w:hint="eastAsia"/>
        </w:rPr>
        <w:t xml:space="preserve">具有无毒、无污染、安全性能好、原材料来源广泛、价格便宜等优点，</w:t>
      </w:r>
      <w:r>
        <w:rPr>
          <w:rFonts w:hint="eastAsia"/>
          <w:b/>
          <w:bCs/>
        </w:rPr>
        <w:t xml:space="preserve">是新一代锂离子电池的理想正极材料。</w:t>
      </w:r>
      <w:r>
        <w:rPr>
          <w:rFonts w:hint="eastAsia"/>
        </w:rPr>
        <w:t xml:space="preserve">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pPr>
        <w:pStyle w:val="3"/>
      </w:pPr>
      <w:r>
        <w:rPr>
          <w:rFonts w:hint="eastAsia"/>
          <w:b/>
          <w:bCs/>
        </w:rPr>
        <w:t xml:space="preserve">2、磷酸亚铁锂技术特点</w:t>
      </w:r>
    </w:p>
    <w:p>
      <w:pPr>
        <w:pStyle w:val="3"/>
      </w:pPr>
      <w:r>
        <w:rPr>
          <w:rFonts w:hint="eastAsia"/>
        </w:rPr>
        <w:t xml:space="preserve">我们对LiFePO</w:t>
      </w:r>
      <w:r>
        <w:rPr>
          <w:vertAlign w:val="subscript"/>
        </w:rPr>
        <w:t xml:space="preserve">4</w:t>
      </w:r>
      <w:r>
        <w:rPr>
          <w:rFonts w:hint="eastAsia"/>
        </w:rPr>
        <w:t xml:space="preserve">的研究开展得较早，通过优化热处理工艺、添加剂优选等方法，成功克服了该类材料导电性能差的缺点，所制备的LiFePO</w:t>
      </w:r>
      <w:r>
        <w:rPr>
          <w:vertAlign w:val="subscript"/>
        </w:rPr>
        <w:t xml:space="preserve">4</w:t>
      </w:r>
      <w:r>
        <w:rPr>
          <w:rFonts w:hint="eastAsia"/>
        </w:rPr>
        <w:t xml:space="preserve">正极材料可逆容量高达155mAh·g</w:t>
      </w:r>
      <w:r>
        <w:rPr>
          <w:vertAlign w:val="superscript"/>
        </w:rPr>
        <w:t xml:space="preserve">-1</w:t>
      </w:r>
      <w:r>
        <w:rPr>
          <w:rFonts w:hint="eastAsia"/>
        </w:rPr>
        <w:t xml:space="preserve">以上，大电流性能十分优良，10C放电时，放电容量在97mAh·g</w:t>
      </w:r>
      <w:r>
        <w:rPr>
          <w:vertAlign w:val="superscript"/>
        </w:rPr>
        <w:t xml:space="preserve">-1</w:t>
      </w:r>
      <w:r>
        <w:rPr>
          <w:rFonts w:hint="eastAsia"/>
        </w:rPr>
        <w:t xml:space="preserve">以上（图1）。高温性能更佳，采用C/10倍率的电流充放电时可逆容量达161mAh·g</w:t>
      </w:r>
      <w:r>
        <w:rPr>
          <w:vertAlign w:val="superscript"/>
        </w:rPr>
        <w:t xml:space="preserve">-1</w:t>
      </w:r>
      <w:r>
        <w:rPr>
          <w:rFonts w:hint="eastAsia"/>
        </w:rPr>
        <w:t xml:space="preserve">，且循环过程中容量衰减甚少（图2）。采用该工艺我们成功地实现了LiFePO</w:t>
      </w:r>
      <w:r>
        <w:rPr>
          <w:vertAlign w:val="subscript"/>
        </w:rPr>
        <w:t xml:space="preserve">4</w:t>
      </w:r>
      <w:r>
        <w:rPr>
          <w:rFonts w:hint="eastAsia"/>
        </w:rPr>
        <w:t xml:space="preserve">的批量制备，测试结果表明，放大试验制备的材料性能与实验室制备材料的性能是一致的，从而使该材料应用和产业化条件成熟可靠。</w:t>
      </w:r>
    </w:p>
    <w:p>
      <w:pPr>
        <w:pStyle w:val="13"/>
      </w:pPr>
      <w:r>
        <w:drawing>
          <wp:inline>
            <wp:extent cx="3810000" cy="2540000"/>
            <wp:effectExtent b="0" l="0" r="0" t="0"/>
            <wp:docPr descr="" title="" id="26" name="Picture"/>
            <a:graphic>
              <a:graphicData uri="http://schemas.openxmlformats.org/drawingml/2006/picture">
                <pic:pic>
                  <pic:nvPicPr>
                    <pic:cNvPr descr="media/image2.wmf"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26"/>
      </w:pPr>
      <w:r>
        <w:rPr>
          <w:rFonts w:hint="eastAsia"/>
        </w:rPr>
        <w:t xml:space="preserve">图1、改性LiFePO</w:t>
      </w:r>
      <w:r>
        <w:rPr>
          <w:vertAlign w:val="subscript"/>
        </w:rPr>
        <w:t xml:space="preserve">4</w:t>
      </w:r>
      <w:r>
        <w:t xml:space="preserve"> </w:t>
      </w:r>
      <w:r>
        <w:rPr>
          <w:rFonts w:hint="eastAsia"/>
        </w:rPr>
        <w:t xml:space="preserve">在不同放电倍率下的放电曲线</w:t>
      </w:r>
      <w:r>
        <w:t xml:space="preserve"> </w:t>
      </w:r>
      <w:r>
        <w:rPr>
          <w:rFonts w:hint="eastAsia"/>
        </w:rPr>
        <w:t xml:space="preserve">（以锂为对电极）</w:t>
      </w:r>
    </w:p>
    <w:p>
      <w:pPr>
        <w:pStyle w:val="3"/>
      </w:pPr>
      <w:r>
        <w:drawing>
          <wp:inline>
            <wp:extent cx="3810000" cy="2540000"/>
            <wp:effectExtent b="0" l="0" r="0" t="0"/>
            <wp:docPr descr="" title="" id="29" name="Picture"/>
            <a:graphic>
              <a:graphicData uri="http://schemas.openxmlformats.org/drawingml/2006/picture">
                <pic:pic>
                  <pic:nvPicPr>
                    <pic:cNvPr descr="media/image3.wmf"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pStyle w:val="13"/>
      </w:pPr>
      <w:r>
        <w:rPr>
          <w:rFonts w:hint="eastAsia"/>
        </w:rPr>
        <w:t xml:space="preserve">图2、改性LiFePO</w:t>
      </w:r>
      <w:r>
        <w:rPr>
          <w:vertAlign w:val="subscript"/>
        </w:rPr>
        <w:t xml:space="preserve">4</w:t>
      </w:r>
      <w:r>
        <w:t xml:space="preserve"> </w:t>
      </w:r>
      <w:r>
        <w:rPr>
          <w:rFonts w:hint="eastAsia"/>
        </w:rPr>
        <w:t xml:space="preserve">在不同温度下的循环曲线</w:t>
      </w:r>
      <w:r>
        <w:t xml:space="preserve"> </w:t>
      </w:r>
      <w:r>
        <w:rPr>
          <w:rFonts w:hint="eastAsia"/>
        </w:rPr>
        <w:t xml:space="preserve">（以锂为对电极，0.2C）</w:t>
      </w:r>
    </w:p>
    <w:p>
      <w:pPr>
        <w:pStyle w:val="26"/>
      </w:pPr>
      <w:r>
        <w:drawing>
          <wp:inline>
            <wp:extent cx="3810000" cy="2540000"/>
            <wp:effectExtent b="0" l="0" r="0" t="0"/>
            <wp:docPr descr="" title="" id="32" name="Picture"/>
            <a:graphic>
              <a:graphicData uri="http://schemas.openxmlformats.org/drawingml/2006/picture">
                <pic:pic>
                  <pic:nvPicPr>
                    <pic:cNvPr descr="media/image4.wmf" id="33" name="Picture"/>
                    <pic:cNvPicPr>
                      <a:picLocks noChangeArrowheads="1" noChangeAspect="1"/>
                    </pic:cNvPicPr>
                  </pic:nvPicPr>
                  <pic:blipFill>
                    <a:blip r:embed="rId31"/>
                    <a:stretch>
                      <a:fillRect/>
                    </a:stretch>
                  </pic:blipFill>
                  <pic:spPr bwMode="auto">
                    <a:xfrm>
                      <a:off x="0" y="0"/>
                      <a:ext cx="3810000" cy="2540000"/>
                    </a:xfrm>
                    <a:prstGeom prst="rect">
                      <a:avLst/>
                    </a:prstGeom>
                    <a:noFill/>
                    <a:ln w="9525">
                      <a:noFill/>
                      <a:headEnd/>
                      <a:tailEnd/>
                    </a:ln>
                  </pic:spPr>
                </pic:pic>
              </a:graphicData>
            </a:graphic>
          </wp:inline>
        </w:drawing>
      </w:r>
    </w:p>
    <w:p>
      <w:pPr>
        <w:pStyle w:val="13"/>
      </w:pPr>
      <w:r>
        <w:rPr>
          <w:rFonts w:hint="eastAsia"/>
        </w:rPr>
        <w:t xml:space="preserve">图3</w:t>
      </w:r>
      <w:r>
        <w:t xml:space="preserve"> 、LiFePO</w:t>
      </w:r>
      <w:r>
        <w:rPr>
          <w:vertAlign w:val="subscript"/>
        </w:rPr>
        <w:t xml:space="preserve">4</w:t>
      </w:r>
      <w:r>
        <w:rPr>
          <w:rFonts w:hint="eastAsia"/>
        </w:rPr>
        <w:t xml:space="preserve">/C型锂离子电池的过充曲线（3C/10V）</w:t>
      </w:r>
    </w:p>
    <w:p>
      <w:pPr>
        <w:pStyle w:val="26"/>
      </w:pPr>
      <w:r>
        <w:rPr>
          <w:rFonts w:hint="eastAsia"/>
        </w:rPr>
        <w:t xml:space="preserve">同时，我们采用放大试验样品制备出以LiFePO</w:t>
      </w:r>
      <w:r>
        <w:rPr>
          <w:vertAlign w:val="subscript"/>
        </w:rPr>
        <w:t xml:space="preserve">4</w:t>
      </w:r>
      <w:r>
        <w:rPr>
          <w:rFonts w:hint="eastAsia"/>
        </w:rPr>
        <w:t xml:space="preserve">为正极材料的扣式与方形锂离子电池，该类电池具有充放电电压平台平稳、大电流性能好、可逆容量高、自放电率低和高温性能好等优点，用该材料与普通人造石墨组合构成的方型锂离子电池（063048）在高倍率（3C）条件下具优异的耐过充能力（图3），这预示着对该类材料的深入研究及进一步改善将有望圆人类近百年电动车的梦想，为人类社会的可持续发展创造更好的条件。</w:t>
      </w:r>
    </w:p>
    <w:p>
      <w:pPr>
        <w:pStyle w:val="3"/>
      </w:pPr>
      <w:r>
        <w:rPr>
          <w:rFonts w:hint="eastAsia"/>
          <w:b/>
          <w:bCs/>
        </w:rPr>
        <w:t xml:space="preserve">3、工艺过程</w:t>
      </w:r>
    </w:p>
    <w:p>
      <w:pPr>
        <w:pStyle w:val="3"/>
      </w:pPr>
      <w:r>
        <w:rPr>
          <w:rFonts w:hint="eastAsia"/>
        </w:rPr>
        <w:t xml:space="preserve">其主要工艺过程为：</w:t>
      </w:r>
    </w:p>
    <w:p>
      <w:pPr>
        <w:pStyle w:val="3"/>
      </w:pPr>
      <w:r>
        <w:rPr>
          <w:rFonts w:hint="eastAsia"/>
        </w:rPr>
        <w:t xml:space="preserve">原材料检验处理→配料→→预分解→中间粉碎→烧结→细碎→检验→计量包装→入库。</w:t>
      </w:r>
    </w:p>
    <w:bookmarkEnd w:id="34"/>
    <w:bookmarkStart w:id="35" w:name="竞争优势"/>
    <w:p>
      <w:pPr>
        <w:pStyle w:val="4"/>
      </w:pPr>
      <w:r>
        <w:rPr>
          <w:rFonts w:hint="eastAsia"/>
        </w:rPr>
        <w:t xml:space="preserve">§4.2竞争优势</w:t>
      </w:r>
      <w:r>
        <w:t xml:space="preserve"> </w:t>
      </w:r>
    </w:p>
    <w:p>
      <w:pPr>
        <w:pStyle w:val="26"/>
      </w:pPr>
      <w:r>
        <w:rPr>
          <w:rFonts w:hint="eastAsia"/>
        </w:rPr>
        <w:t xml:space="preserve">本项目技术区别于国外的高温固相法及液相法，该项目技术方法特点：</w:t>
      </w:r>
    </w:p>
    <w:p>
      <w:pPr>
        <w:pStyle w:val="3"/>
      </w:pPr>
      <w:r>
        <w:rPr>
          <w:rFonts w:hint="eastAsia"/>
        </w:rPr>
        <w:t xml:space="preserve">1）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pPr>
        <w:pStyle w:val="3"/>
      </w:pPr>
      <w:r>
        <w:rPr>
          <w:rFonts w:hint="eastAsia"/>
        </w:rPr>
        <w:t xml:space="preserve">2）热处理过程中，保证受热的均匀性也是影响材料性能的关键因素，采用气氛保护回转炉可以保证热处理过程中材料受热的均匀性。</w:t>
      </w:r>
    </w:p>
    <w:p>
      <w:pPr>
        <w:pStyle w:val="3"/>
      </w:pPr>
      <w:r>
        <w:rPr>
          <w:rFonts w:hint="eastAsia"/>
        </w:rPr>
        <w:t xml:space="preserve">3）LiFePO</w:t>
      </w:r>
      <w:r>
        <w:rPr>
          <w:vertAlign w:val="subscript"/>
        </w:rPr>
        <w:t xml:space="preserve">4</w:t>
      </w:r>
      <w:r>
        <w:rPr>
          <w:rFonts w:hint="eastAsia"/>
        </w:rPr>
        <w:t xml:space="preserve">属新型正极材料，由于它较高的比表面积和较小的粒径使得现有的锂离子电池涂布工艺不能适用于LiFePO</w:t>
      </w:r>
      <w:r>
        <w:rPr>
          <w:vertAlign w:val="subscript"/>
        </w:rPr>
        <w:t xml:space="preserve">4</w:t>
      </w:r>
      <w:r>
        <w:t xml:space="preserve"> </w:t>
      </w:r>
      <w:r>
        <w:rPr>
          <w:rFonts w:hint="eastAsia"/>
        </w:rPr>
        <w:t xml:space="preserve">。如果使用传统的</w:t>
      </w:r>
      <w:r>
        <w:rPr>
          <w:rFonts w:hint="eastAsia"/>
          <w:u w:val="single"/>
        </w:rPr>
        <w:t xml:space="preserve">PVDF＋NMP</w:t>
      </w:r>
      <w:r>
        <w:rPr>
          <w:rFonts w:hint="eastAsia"/>
        </w:rPr>
        <w:t xml:space="preserve">的体系会存在粘结剂用量过大（活性物质含量只有90％），粘结效果差（LiFePO</w:t>
      </w:r>
      <w:r>
        <w:rPr>
          <w:vertAlign w:val="subscript"/>
        </w:rPr>
        <w:t xml:space="preserve">4</w:t>
      </w:r>
      <w:r>
        <w:rPr>
          <w:rFonts w:hint="eastAsia"/>
        </w:rPr>
        <w:t xml:space="preserve">粒径小，难以混合均匀），成本高（PVDF比较昂贵），污染大（NMP是有害的有机溶剂）的缺点。我们的专有技术锂离子电池用水基粘合剂完全可以满足该材料的要求，而且成本也比使用PVDF要低的多。同时这两个技术捆绑在一起提高了LiFePO</w:t>
      </w:r>
      <w:r>
        <w:rPr>
          <w:vertAlign w:val="subscript"/>
        </w:rPr>
        <w:t xml:space="preserve">4</w:t>
      </w:r>
      <w:r>
        <w:rPr>
          <w:rFonts w:hint="eastAsia"/>
        </w:rPr>
        <w:t xml:space="preserve">研发的技术门槛。因此它在物理及加工性能方面有自己的特点，所以其电池制备工艺也应该做相应的调整，采用传统工艺很难制备该类电池。</w:t>
      </w:r>
    </w:p>
    <w:p>
      <w:pPr>
        <w:pStyle w:val="3"/>
      </w:pPr>
      <w:r>
        <w:rPr>
          <w:rFonts w:hint="eastAsia"/>
        </w:rPr>
        <w:t xml:space="preserve">4）其生产工艺技术和产品合成方法属国内首创，处于国际先进水平，并填补了国内空白，实现锂离子电池正极材料LiFePO</w:t>
      </w:r>
      <w:r>
        <w:rPr>
          <w:vertAlign w:val="subscript"/>
        </w:rPr>
        <w:t xml:space="preserve">4</w:t>
      </w:r>
      <w:r>
        <w:rPr>
          <w:rFonts w:hint="eastAsia"/>
        </w:rPr>
        <w:t xml:space="preserve">批量生产在技术上已经成熟。</w:t>
      </w:r>
    </w:p>
    <w:bookmarkEnd w:id="35"/>
    <w:bookmarkStart w:id="36" w:name="销售策略"/>
    <w:p>
      <w:pPr>
        <w:pStyle w:val="4"/>
      </w:pPr>
      <w:r>
        <w:rPr>
          <w:rFonts w:hint="eastAsia"/>
        </w:rPr>
        <w:t xml:space="preserve">§4.3销售策略</w:t>
      </w:r>
      <w:r>
        <w:t xml:space="preserve"> </w:t>
      </w:r>
    </w:p>
    <w:p>
      <w:pPr>
        <w:pStyle w:val="26"/>
      </w:pPr>
      <w:r>
        <w:rPr>
          <w:rFonts w:hint="eastAsia"/>
        </w:rPr>
        <w:t xml:space="preserve">我们将通过以下方式进行销售：</w:t>
      </w:r>
    </w:p>
    <w:p>
      <w:pPr>
        <w:pStyle w:val="3"/>
      </w:pPr>
      <w:r>
        <w:rPr>
          <w:rFonts w:hint="eastAsia"/>
        </w:rPr>
        <w:t xml:space="preserve">1、通过OEM方式与各种电动自行车、锂离子电池生产厂商进行合作，快速扩大市场占有率、带动规模化生产并获得利润，加强我们自身的实力。</w:t>
      </w:r>
    </w:p>
    <w:p>
      <w:pPr>
        <w:pStyle w:val="3"/>
      </w:pPr>
      <w:r>
        <w:rPr>
          <w:rFonts w:hint="eastAsia"/>
        </w:rPr>
        <w:t xml:space="preserve">2、通过代理商打开终端市场，提升我们的品牌影响力，同时也是为我们合作伙伴的售后服务提供了一定程度上的支持。</w:t>
      </w:r>
    </w:p>
    <w:p>
      <w:pPr>
        <w:pStyle w:val="3"/>
      </w:pPr>
      <w:r>
        <w:rPr>
          <w:rFonts w:hint="eastAsia"/>
        </w:rPr>
        <w:t xml:space="preserve">3、通过互联网络或各种行业展会逐步打开国际市场，争取获得国际定单。</w:t>
      </w:r>
    </w:p>
    <w:bookmarkEnd w:id="36"/>
    <w:bookmarkStart w:id="40" w:name="销售网络"/>
    <w:p>
      <w:pPr>
        <w:pStyle w:val="4"/>
      </w:pPr>
      <w:r>
        <w:rPr>
          <w:rFonts w:hint="eastAsia"/>
        </w:rPr>
        <w:t xml:space="preserve">§4.4销售网络</w:t>
      </w:r>
      <w:r>
        <w:t xml:space="preserve"> </w:t>
      </w:r>
    </w:p>
    <w:bookmarkStart w:id="37" w:name="国内销售网络的建立"/>
    <w:p>
      <w:pPr>
        <w:pStyle w:val="5"/>
      </w:pPr>
      <w:r>
        <w:rPr>
          <w:rFonts w:hint="eastAsia"/>
        </w:rPr>
        <w:t xml:space="preserve">§4.4.1国内销售网络的建立</w:t>
      </w:r>
    </w:p>
    <w:p>
      <w:pPr>
        <w:pStyle w:val="26"/>
      </w:pPr>
      <w:r>
        <w:rPr>
          <w:rFonts w:hint="eastAsia"/>
        </w:rPr>
        <w:t xml:space="preserve">以中国各大直辖市、主要省会城市和沿海经济发达地区为中心，逐步搭建起主要的销售办事处或代理销售网点。依托这些大中城市，重点发展各省市的代理商和承销机构，使销售网络能够向下、向外拓展和辐射，构成一个相互支撑、相互联结、覆盖全国主要市场的立体化营销体系。</w:t>
      </w:r>
    </w:p>
    <w:bookmarkEnd w:id="37"/>
    <w:bookmarkStart w:id="38" w:name="海外销售网络的建立"/>
    <w:p>
      <w:pPr>
        <w:pStyle w:val="5"/>
      </w:pPr>
      <w:r>
        <w:rPr>
          <w:rFonts w:hint="eastAsia"/>
        </w:rPr>
        <w:t xml:space="preserve">§4.4.2海外销售网络的建立</w:t>
      </w:r>
    </w:p>
    <w:p>
      <w:pPr>
        <w:pStyle w:val="26"/>
      </w:pPr>
      <w:r>
        <w:rPr>
          <w:rFonts w:hint="eastAsia"/>
        </w:rPr>
        <w:t xml:space="preserve">我们将通过互联网络、各种行业展会、科大的海外学子、进出口公司逐步打开国际市场将分三步达到目标：</w:t>
      </w:r>
    </w:p>
    <w:p>
      <w:pPr>
        <w:pStyle w:val="3"/>
      </w:pPr>
      <w:r>
        <w:rPr>
          <w:rFonts w:hint="eastAsia"/>
        </w:rPr>
        <w:t xml:space="preserve">第一步，我们将建立公司的英文网站、参与各种网上信息的发布与专业性网站的连接，达到让海外客户对我们的了解，争取OEM定单；</w:t>
      </w:r>
    </w:p>
    <w:p>
      <w:pPr>
        <w:pStyle w:val="3"/>
      </w:pPr>
      <w:r>
        <w:rPr>
          <w:rFonts w:hint="eastAsia"/>
        </w:rPr>
        <w:t xml:space="preserve">第二步，在此基础上，参加各种国际型行业展会，全面宣传推广我们产品；</w:t>
      </w:r>
    </w:p>
    <w:p>
      <w:pPr>
        <w:pStyle w:val="3"/>
      </w:pPr>
      <w:r>
        <w:rPr>
          <w:rFonts w:hint="eastAsia"/>
        </w:rPr>
        <w:t xml:space="preserve">第三步，针对各国对产品性能不同的要求，定制不同的产品，同时也是了解世界行业动态的很好方法，与时俱进。</w:t>
      </w:r>
    </w:p>
    <w:bookmarkEnd w:id="38"/>
    <w:bookmarkStart w:id="39" w:name="销售渠道建立"/>
    <w:p>
      <w:pPr>
        <w:pStyle w:val="5"/>
      </w:pPr>
      <w:r>
        <w:rPr>
          <w:rFonts w:hint="eastAsia"/>
        </w:rPr>
        <w:t xml:space="preserve">§4.4.3销售渠道建立</w:t>
      </w:r>
    </w:p>
    <w:p>
      <w:pPr>
        <w:pStyle w:val="26"/>
      </w:pPr>
      <w:r>
        <w:rPr>
          <w:rFonts w:hint="eastAsia"/>
        </w:rPr>
        <w:t xml:space="preserve">未来公司的销售渠道包括以下几种：</w:t>
      </w:r>
    </w:p>
    <w:p>
      <w:pPr>
        <w:pStyle w:val="3"/>
      </w:pPr>
      <w:r>
        <w:rPr>
          <w:rFonts w:hint="eastAsia"/>
          <w:b/>
          <w:bCs/>
        </w:rPr>
        <w:t xml:space="preserve">OEM方式</w:t>
      </w:r>
    </w:p>
    <w:p>
      <w:pPr>
        <w:pStyle w:val="3"/>
      </w:pPr>
      <w:r>
        <w:rPr>
          <w:rFonts w:hint="eastAsia"/>
        </w:rPr>
        <w:t xml:space="preserve">利用OEM这样的方式，我们可以与电池厂、电动工具、电动自行车生产商建立紧密合作关系，作好售前、售后服务工作，利用客户的销售渠道迅速扩大市场占有率。</w:t>
      </w:r>
    </w:p>
    <w:p>
      <w:pPr>
        <w:pStyle w:val="3"/>
      </w:pPr>
      <w:r>
        <w:rPr>
          <w:rFonts w:hint="eastAsia"/>
          <w:b/>
          <w:bCs/>
        </w:rPr>
        <w:t xml:space="preserve">分销商</w:t>
      </w:r>
    </w:p>
    <w:p>
      <w:pPr>
        <w:pStyle w:val="3"/>
      </w:pPr>
      <w:r>
        <w:rPr>
          <w:rFonts w:hint="eastAsia"/>
        </w:rPr>
        <w:t xml:space="preserve">确定分销商是我们市场计划中的重要环节，也是提升我们形象的一个极好机会，我们将首先选择那些业已建立起来的销售渠道，这些销售渠道相对来说人员专业性强、队伍稳定、热情高。我们在提供高性价比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之外，最终用户对各地经销商的服务满意程度也是进行考核的重要依据。如果达不到考核标准，我们会撤销其经销商或代理商的销售资格。</w:t>
      </w:r>
    </w:p>
    <w:p>
      <w:pPr>
        <w:pStyle w:val="3"/>
      </w:pPr>
      <w:r>
        <w:rPr>
          <w:rFonts w:hint="eastAsia"/>
          <w:b/>
          <w:bCs/>
        </w:rPr>
        <w:t xml:space="preserve">国际市场</w:t>
      </w:r>
    </w:p>
    <w:p>
      <w:pPr>
        <w:pStyle w:val="3"/>
      </w:pPr>
      <w:r>
        <w:rPr>
          <w:rFonts w:hint="eastAsia"/>
        </w:rPr>
        <w:t xml:space="preserve">一方面为了发挥中国作为全球制造业基地的优势，实现扩大市场分额，同时也是保持与世界同行及时进行沟通，收集全方位的信息，与时俱进，使公司健康发展。</w:t>
      </w:r>
    </w:p>
    <w:p>
      <w:pPr>
        <w:pStyle w:val="3"/>
      </w:pPr>
      <w:r>
        <w:rPr>
          <w:rFonts w:hint="eastAsia"/>
          <w:b/>
          <w:bCs/>
        </w:rPr>
        <w:t xml:space="preserve">电子化经营</w:t>
      </w:r>
    </w:p>
    <w:p>
      <w:pPr>
        <w:pStyle w:val="3"/>
      </w:pPr>
      <w:r>
        <w:rPr>
          <w:rFonts w:hint="eastAsia"/>
        </w:rPr>
        <w:t xml:space="preserve">随着的产品日益成熟，市场的日益扩大，我们会通过互联网，将产品投放到电子商务市场，通过网上销售的方式拓展销售渠道。</w:t>
      </w:r>
    </w:p>
    <w:bookmarkEnd w:id="39"/>
    <w:bookmarkEnd w:id="40"/>
    <w:bookmarkEnd w:id="41"/>
    <w:bookmarkStart w:id="45" w:name="第五章-竞争性分析和竞争战略"/>
    <w:p>
      <w:pPr>
        <w:pStyle w:val="2"/>
      </w:pPr>
      <w:r>
        <w:rPr>
          <w:rFonts w:hint="eastAsia"/>
        </w:rPr>
        <w:t xml:space="preserve">第五章</w:t>
      </w:r>
      <w:r>
        <w:t xml:space="preserve">　</w:t>
      </w:r>
      <w:r>
        <w:rPr>
          <w:rFonts w:hint="eastAsia"/>
        </w:rPr>
        <w:t xml:space="preserve">竞争性分析和竞争战略</w:t>
      </w:r>
    </w:p>
    <w:bookmarkStart w:id="42" w:name="竞争性分析"/>
    <w:p>
      <w:pPr>
        <w:pStyle w:val="4"/>
      </w:pPr>
      <w:r>
        <w:rPr>
          <w:rFonts w:hint="eastAsia"/>
        </w:rPr>
        <w:t xml:space="preserve">§5.1竞争性分析</w:t>
      </w:r>
    </w:p>
    <w:p>
      <w:pPr>
        <w:pStyle w:val="26"/>
      </w:pPr>
      <w:r>
        <w:rPr>
          <w:rFonts w:hint="eastAsia"/>
          <w:b/>
          <w:bCs/>
        </w:rPr>
        <w:t xml:space="preserve">目前电池各种材料分析</w:t>
      </w:r>
    </w:p>
    <w:tbl>
      <w:tblPr/>
      <w:tblGrid>
        <w:gridCol w:w="1641"/>
        <w:gridCol w:w="1539"/>
        <w:gridCol w:w="1368"/>
        <w:gridCol w:w="1197"/>
        <w:gridCol w:w="954"/>
        <w:gridCol w:w="1218"/>
      </w:tblGrid>
      <w:tr>
        <w:tc>
          <w:tcPr/>
          <w:p>
            <w:pPr/>
            <w:r>
              <w:rPr/>
              <w:t xml:space="preserve">项</w:t>
            </w:r>
            <w:r>
              <w:rPr/>
              <w:t xml:space="preserve"> </w:t>
            </w:r>
            <w:r>
              <w:rPr/>
              <w:t xml:space="preserve">目</w:t>
            </w:r>
          </w:p>
        </w:tc>
        <w:tc>
          <w:tcPr/>
          <w:p>
            <w:pPr/>
            <w:r>
              <w:rPr/>
              <w:t xml:space="preserve">磷酸亚铁锂</w:t>
            </w:r>
          </w:p>
        </w:tc>
        <w:tc>
          <w:tcPr/>
          <w:p>
            <w:pPr/>
            <w:r>
              <w:rPr/>
              <w:t xml:space="preserve">钴酸锂电池</w:t>
            </w:r>
          </w:p>
        </w:tc>
        <w:tc>
          <w:tcPr/>
          <w:p>
            <w:pPr/>
            <w:r>
              <w:rPr/>
              <w:t xml:space="preserve">镍氢电池</w:t>
            </w:r>
          </w:p>
        </w:tc>
        <w:tc>
          <w:tcPr/>
          <w:p>
            <w:pPr/>
            <w:r>
              <w:rPr/>
              <w:t xml:space="preserve">镍镉电池</w:t>
            </w:r>
          </w:p>
        </w:tc>
        <w:tc>
          <w:tcPr/>
          <w:p>
            <w:pPr/>
            <w:r>
              <w:rPr/>
              <w:t xml:space="preserve">铅酸电池</w:t>
            </w:r>
          </w:p>
        </w:tc>
      </w:tr>
      <w:tr>
        <w:tc>
          <w:tcPr/>
          <w:p>
            <w:pPr/>
            <w:r>
              <w:rPr/>
              <w:t xml:space="preserve">设计形状</w:t>
            </w:r>
          </w:p>
        </w:tc>
        <w:tc>
          <w:tcPr/>
          <w:p>
            <w:pPr/>
            <w:r>
              <w:rPr/>
              <w:t xml:space="preserve">任意</w:t>
            </w:r>
          </w:p>
        </w:tc>
        <w:tc>
          <w:tcPr/>
          <w:p>
            <w:pPr/>
            <w:r>
              <w:rPr/>
              <w:t xml:space="preserve">有限制</w:t>
            </w:r>
          </w:p>
        </w:tc>
        <w:tc>
          <w:tcPr/>
          <w:p>
            <w:pPr/>
            <w:r>
              <w:rPr/>
              <w:t xml:space="preserve">有限制</w:t>
            </w:r>
          </w:p>
        </w:tc>
        <w:tc>
          <w:tcPr/>
          <w:p>
            <w:pPr/>
            <w:r>
              <w:rPr/>
              <w:t xml:space="preserve">有限制</w:t>
            </w:r>
          </w:p>
        </w:tc>
        <w:tc>
          <w:tcPr/>
          <w:p>
            <w:pPr/>
            <w:r>
              <w:rPr/>
              <w:t xml:space="preserve">有限制</w:t>
            </w:r>
          </w:p>
        </w:tc>
      </w:tr>
      <w:tr>
        <w:tc>
          <w:tcPr/>
          <w:p>
            <w:pPr/>
            <w:r>
              <w:rPr/>
              <w:t xml:space="preserve">重量比能量（Wh/kg）</w:t>
            </w:r>
          </w:p>
        </w:tc>
        <w:tc>
          <w:tcPr/>
          <w:p>
            <w:pPr/>
            <w:r>
              <w:rPr/>
              <w:t xml:space="preserve">130-160</w:t>
            </w:r>
          </w:p>
        </w:tc>
        <w:tc>
          <w:tcPr/>
          <w:p>
            <w:pPr/>
            <w:r>
              <w:rPr/>
              <w:t xml:space="preserve">130-160</w:t>
            </w:r>
          </w:p>
        </w:tc>
        <w:tc>
          <w:tcPr/>
          <w:p>
            <w:pPr/>
            <w:r>
              <w:rPr/>
              <w:t xml:space="preserve">60-120</w:t>
            </w:r>
          </w:p>
        </w:tc>
        <w:tc>
          <w:tcPr/>
          <w:p>
            <w:pPr/>
            <w:r>
              <w:rPr/>
              <w:t xml:space="preserve">45-80</w:t>
            </w:r>
          </w:p>
        </w:tc>
        <w:tc>
          <w:tcPr/>
          <w:p>
            <w:pPr/>
          </w:p>
        </w:tc>
      </w:tr>
      <w:tr>
        <w:tc>
          <w:tcPr/>
          <w:p>
            <w:pPr/>
            <w:r>
              <w:rPr/>
              <w:t xml:space="preserve">循环次数（次）</w:t>
            </w:r>
          </w:p>
        </w:tc>
        <w:tc>
          <w:tcPr/>
          <w:p>
            <w:pPr/>
            <w:r>
              <w:rPr/>
              <w:t xml:space="preserve">500-1500</w:t>
            </w:r>
          </w:p>
        </w:tc>
        <w:tc>
          <w:tcPr/>
          <w:p>
            <w:pPr/>
            <w:r>
              <w:rPr/>
              <w:t xml:space="preserve">500-1500</w:t>
            </w:r>
          </w:p>
        </w:tc>
        <w:tc>
          <w:tcPr/>
          <w:p>
            <w:pPr/>
            <w:r>
              <w:rPr/>
              <w:t xml:space="preserve">200-400</w:t>
            </w:r>
          </w:p>
        </w:tc>
        <w:tc>
          <w:tcPr/>
          <w:p>
            <w:pPr/>
            <w:r>
              <w:rPr/>
              <w:t xml:space="preserve">&gt;500</w:t>
            </w:r>
          </w:p>
        </w:tc>
        <w:tc>
          <w:tcPr/>
          <w:p>
            <w:pPr/>
            <w:r>
              <w:rPr/>
              <w:t xml:space="preserve">〈100</w:t>
            </w:r>
          </w:p>
        </w:tc>
      </w:tr>
      <w:tr>
        <w:tc>
          <w:tcPr/>
          <w:p>
            <w:pPr/>
            <w:r>
              <w:rPr/>
              <w:t xml:space="preserve">毒性</w:t>
            </w:r>
          </w:p>
        </w:tc>
        <w:tc>
          <w:tcPr/>
          <w:p>
            <w:pPr/>
            <w:r>
              <w:rPr/>
              <w:t xml:space="preserve">无</w:t>
            </w:r>
          </w:p>
        </w:tc>
        <w:tc>
          <w:tcPr/>
          <w:p>
            <w:pPr/>
            <w:r>
              <w:rPr/>
              <w:t xml:space="preserve">无</w:t>
            </w:r>
          </w:p>
        </w:tc>
        <w:tc>
          <w:tcPr/>
          <w:p>
            <w:pPr/>
            <w:r>
              <w:rPr/>
              <w:t xml:space="preserve">有</w:t>
            </w:r>
          </w:p>
        </w:tc>
        <w:tc>
          <w:tcPr/>
          <w:p>
            <w:pPr/>
            <w:r>
              <w:rPr/>
              <w:t xml:space="preserve">有</w:t>
            </w:r>
          </w:p>
        </w:tc>
        <w:tc>
          <w:tcPr/>
          <w:p>
            <w:pPr/>
            <w:r>
              <w:rPr/>
              <w:t xml:space="preserve">有</w:t>
            </w:r>
          </w:p>
        </w:tc>
      </w:tr>
      <w:tr>
        <w:tc>
          <w:tcPr/>
          <w:p>
            <w:pPr/>
            <w:r>
              <w:rPr/>
              <w:t xml:space="preserve">记忆效应</w:t>
            </w:r>
          </w:p>
        </w:tc>
        <w:tc>
          <w:tcPr/>
          <w:p>
            <w:pPr/>
            <w:r>
              <w:rPr/>
              <w:t xml:space="preserve">无</w:t>
            </w:r>
          </w:p>
        </w:tc>
        <w:tc>
          <w:tcPr/>
          <w:p>
            <w:pPr/>
            <w:r>
              <w:rPr/>
              <w:t xml:space="preserve">无</w:t>
            </w:r>
          </w:p>
        </w:tc>
        <w:tc>
          <w:tcPr/>
          <w:p>
            <w:pPr/>
            <w:r>
              <w:rPr/>
              <w:t xml:space="preserve">有</w:t>
            </w:r>
          </w:p>
        </w:tc>
        <w:tc>
          <w:tcPr/>
          <w:p>
            <w:pPr/>
            <w:r>
              <w:rPr/>
              <w:t xml:space="preserve">有</w:t>
            </w:r>
          </w:p>
        </w:tc>
        <w:tc>
          <w:tcPr/>
          <w:p>
            <w:pPr/>
            <w:r>
              <w:rPr/>
              <w:t xml:space="preserve">有</w:t>
            </w:r>
          </w:p>
        </w:tc>
      </w:tr>
      <w:tr>
        <w:tc>
          <w:tcPr/>
          <w:p>
            <w:pPr/>
            <w:r>
              <w:rPr/>
              <w:t xml:space="preserve">自放电</w:t>
            </w:r>
          </w:p>
        </w:tc>
        <w:tc>
          <w:tcPr/>
          <w:p>
            <w:pPr/>
            <w:r>
              <w:rPr/>
              <w:t xml:space="preserve">3%</w:t>
            </w:r>
          </w:p>
        </w:tc>
        <w:tc>
          <w:tcPr/>
          <w:p>
            <w:pPr/>
            <w:r>
              <w:rPr/>
              <w:t xml:space="preserve">10%</w:t>
            </w:r>
          </w:p>
        </w:tc>
        <w:tc>
          <w:tcPr/>
          <w:p>
            <w:pPr/>
            <w:r>
              <w:rPr/>
              <w:t xml:space="preserve">25%</w:t>
            </w:r>
          </w:p>
        </w:tc>
        <w:tc>
          <w:tcPr/>
          <w:p>
            <w:pPr/>
            <w:r>
              <w:rPr/>
              <w:t xml:space="preserve">15%</w:t>
            </w:r>
          </w:p>
        </w:tc>
        <w:tc>
          <w:tcPr/>
          <w:p>
            <w:pPr/>
            <w:r>
              <w:rPr/>
              <w:t xml:space="preserve">30%</w:t>
            </w:r>
          </w:p>
        </w:tc>
      </w:tr>
      <w:tr>
        <w:tc>
          <w:tcPr/>
          <w:p>
            <w:pPr/>
            <w:r>
              <w:rPr/>
              <w:t xml:space="preserve">安全</w:t>
            </w:r>
          </w:p>
        </w:tc>
        <w:tc>
          <w:tcPr/>
          <w:p>
            <w:pPr/>
            <w:r>
              <w:rPr/>
              <w:t xml:space="preserve">安全</w:t>
            </w:r>
          </w:p>
        </w:tc>
        <w:tc>
          <w:tcPr/>
          <w:p>
            <w:pPr/>
            <w:r>
              <w:rPr/>
              <w:t xml:space="preserve">有限范围安全</w:t>
            </w:r>
          </w:p>
        </w:tc>
        <w:tc>
          <w:tcPr/>
          <w:p>
            <w:pPr/>
            <w:r>
              <w:rPr/>
              <w:t xml:space="preserve">有限范围安全</w:t>
            </w:r>
          </w:p>
        </w:tc>
        <w:tc>
          <w:tcPr/>
          <w:p>
            <w:pPr/>
            <w:r>
              <w:rPr/>
              <w:t xml:space="preserve">有限范围安全</w:t>
            </w:r>
          </w:p>
        </w:tc>
        <w:tc>
          <w:tcPr/>
          <w:p>
            <w:pPr/>
            <w:r>
              <w:rPr/>
              <w:t xml:space="preserve">有限范围安全</w:t>
            </w:r>
          </w:p>
        </w:tc>
      </w:tr>
      <w:tr>
        <w:tc>
          <w:tcPr/>
          <w:p>
            <w:pPr/>
            <w:r>
              <w:rPr/>
              <w:t xml:space="preserve">单位成本</w:t>
            </w:r>
          </w:p>
        </w:tc>
        <w:tc>
          <w:tcPr/>
          <w:p>
            <w:pPr/>
            <w:r>
              <w:rPr/>
              <w:t xml:space="preserve">中等</w:t>
            </w:r>
          </w:p>
        </w:tc>
        <w:tc>
          <w:tcPr/>
          <w:p>
            <w:pPr/>
            <w:r>
              <w:rPr/>
              <w:t xml:space="preserve">高</w:t>
            </w:r>
          </w:p>
        </w:tc>
        <w:tc>
          <w:tcPr/>
          <w:p>
            <w:pPr/>
            <w:r>
              <w:rPr/>
              <w:t xml:space="preserve">高</w:t>
            </w:r>
          </w:p>
        </w:tc>
        <w:tc>
          <w:tcPr/>
          <w:p>
            <w:pPr/>
            <w:r>
              <w:rPr/>
              <w:t xml:space="preserve">高</w:t>
            </w:r>
          </w:p>
        </w:tc>
        <w:tc>
          <w:tcPr/>
          <w:p>
            <w:pPr/>
            <w:r>
              <w:rPr/>
              <w:t xml:space="preserve">底</w:t>
            </w:r>
          </w:p>
        </w:tc>
      </w:tr>
    </w:tbl>
    <w:bookmarkEnd w:id="42"/>
    <w:bookmarkStart w:id="43" w:name="竞争中我们的优势"/>
    <w:p>
      <w:pPr>
        <w:pStyle w:val="4"/>
      </w:pPr>
      <w:r>
        <w:rPr>
          <w:rFonts w:hint="eastAsia"/>
        </w:rPr>
        <w:t xml:space="preserve">§5.2竞争中我们的优势</w:t>
      </w:r>
    </w:p>
    <w:p>
      <w:pPr>
        <w:pStyle w:val="26"/>
      </w:pPr>
      <w:r>
        <w:rPr>
          <w:rFonts w:hint="eastAsia"/>
        </w:rPr>
        <w:t xml:space="preserve">1、我们在新材料研究和新工艺处理技术方面具有独到之处，均处在行业前列。</w:t>
      </w:r>
    </w:p>
    <w:p>
      <w:pPr>
        <w:pStyle w:val="3"/>
      </w:pPr>
      <w:r>
        <w:rPr>
          <w:rFonts w:hint="eastAsia"/>
        </w:rPr>
        <w:t xml:space="preserve">2、我们拥有一批毕业于北京大学、中国科技大学的专业技术队伍，并由此依托中国科技大学、中科院理化所等组建强大的技术研发后盾，以加强技术持续创新能力。</w:t>
      </w:r>
    </w:p>
    <w:p>
      <w:pPr>
        <w:pStyle w:val="3"/>
      </w:pPr>
      <w:r>
        <w:rPr>
          <w:rFonts w:hint="eastAsia"/>
        </w:rPr>
        <w:t xml:space="preserve">3、我们将充分发挥国家重点支持产业、安徽本地的资源和政策优势，成为我们产业发展的保障。</w:t>
      </w:r>
    </w:p>
    <w:bookmarkEnd w:id="43"/>
    <w:bookmarkStart w:id="44" w:name="我们的整体竞争战略"/>
    <w:p>
      <w:pPr>
        <w:pStyle w:val="4"/>
      </w:pPr>
      <w:r>
        <w:rPr>
          <w:rFonts w:hint="eastAsia"/>
        </w:rPr>
        <w:t xml:space="preserve">§5.3我们的整体竞争战略</w:t>
      </w:r>
    </w:p>
    <w:p>
      <w:pPr>
        <w:pStyle w:val="26"/>
      </w:pPr>
      <w:r>
        <w:rPr>
          <w:rFonts w:hint="eastAsia"/>
        </w:rPr>
        <w:t xml:space="preserve">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pPr>
        <w:pStyle w:val="3"/>
      </w:pPr>
      <w:r>
        <w:rPr>
          <w:rFonts w:hint="eastAsia"/>
          <w:b/>
          <w:bCs/>
        </w:rPr>
        <w:t xml:space="preserve">（1）技术方面</w:t>
      </w:r>
    </w:p>
    <w:p>
      <w:pPr>
        <w:pStyle w:val="3"/>
      </w:pPr>
      <w:r>
        <w:rPr>
          <w:rFonts w:hint="eastAsia"/>
        </w:rPr>
        <w:t xml:space="preserve">对核心技术进行持续创新发展，从而保持技术的领先性和创新性来加强与同行、竞争对手的竞争优势。这方面的具体策略是：</w:t>
      </w:r>
    </w:p>
    <w:p>
      <w:pPr>
        <w:pStyle w:val="3"/>
      </w:pPr>
      <w:r>
        <w:t xml:space="preserve">◆ </w:t>
      </w:r>
      <w:r>
        <w:rPr>
          <w:rFonts w:hint="eastAsia"/>
        </w:rPr>
        <w:t xml:space="preserve">通过自有的技术队伍对基础核心技术深入研究、持续改进；</w:t>
      </w:r>
    </w:p>
    <w:p>
      <w:pPr>
        <w:pStyle w:val="3"/>
      </w:pPr>
      <w:r>
        <w:t xml:space="preserve">◆ </w:t>
      </w:r>
      <w:r>
        <w:rPr>
          <w:rFonts w:hint="eastAsia"/>
        </w:rPr>
        <w:t xml:space="preserve">加大对新产品开发的经费投入，生产出更多、更适合市场需求的产品；</w:t>
      </w:r>
    </w:p>
    <w:p>
      <w:pPr>
        <w:pStyle w:val="3"/>
      </w:pPr>
      <w:r>
        <w:t xml:space="preserve">◆ </w:t>
      </w:r>
      <w:r>
        <w:rPr>
          <w:rFonts w:hint="eastAsia"/>
        </w:rPr>
        <w:t xml:space="preserve">和一些高等院校、科研院所共建科研实验室、共同承担国家各级科研项目，获取对合作单位的技术发展成果的独家产业化权利，并在此基础上，将各家的局部优势汇聚成整体优势，提升核心竟争力。</w:t>
      </w:r>
    </w:p>
    <w:p>
      <w:pPr>
        <w:pStyle w:val="3"/>
      </w:pPr>
      <w:r>
        <w:rPr>
          <w:rFonts w:hint="eastAsia"/>
          <w:b/>
          <w:bCs/>
        </w:rPr>
        <w:t xml:space="preserve">（2）市场化方面</w:t>
      </w:r>
    </w:p>
    <w:p>
      <w:pPr>
        <w:pStyle w:val="3"/>
      </w:pPr>
      <w:r>
        <w:rPr>
          <w:rFonts w:hint="eastAsia"/>
        </w:rPr>
        <w:t xml:space="preserve">通过多种不同形式的市场推广方式及举措，迅速推动项目规模化发展、占领市场，以多元化和立体化的市场发展策略形成对竞争对手的竞争优势。例如：</w:t>
      </w:r>
    </w:p>
    <w:p>
      <w:pPr>
        <w:numPr>
          <w:ilvl w:val="0"/>
          <w:numId w:val="1003"/>
        </w:numPr>
      </w:pPr>
      <w:r>
        <w:rPr>
          <w:rFonts w:hint="eastAsia"/>
        </w:rPr>
        <w:t xml:space="preserve">OEM方式：针对电动工具厂家、电动自行车、电动汽车厂家提供电池产品。</w:t>
      </w:r>
    </w:p>
    <w:p>
      <w:pPr>
        <w:numPr>
          <w:ilvl w:val="0"/>
          <w:numId w:val="1003"/>
        </w:numPr>
      </w:pPr>
      <w:r>
        <w:rPr>
          <w:rFonts w:hint="eastAsia"/>
        </w:rPr>
        <w:t xml:space="preserve">建立终端经销网络，在全国各大直辖市、省会城市、各省区主要城市以及沿海地区建立起相互联结、相互交叉的立体化营销网络，多方位、多层次推动产业市场完善和发展。</w:t>
      </w:r>
    </w:p>
    <w:p>
      <w:pPr>
        <w:pStyle w:val="26"/>
      </w:pPr>
      <w:r>
        <w:rPr>
          <w:rFonts w:hint="eastAsia"/>
          <w:b/>
          <w:bCs/>
        </w:rPr>
        <w:t xml:space="preserve">（3）人才方面</w:t>
      </w:r>
    </w:p>
    <w:p>
      <w:pPr>
        <w:pStyle w:val="3"/>
      </w:pPr>
      <w:r>
        <w:rPr>
          <w:rFonts w:hint="eastAsia"/>
        </w:rPr>
        <w:t xml:space="preserve">吸引和引进一批国内乃至国际在领域内优秀的专业技术人才和高级管理、市场人才，使公司在技术开发、管理、发展市场方面更加规范，更加国际化，更有实力进行竞争和抗衡。</w:t>
      </w:r>
    </w:p>
    <w:p>
      <w:pPr>
        <w:pStyle w:val="3"/>
      </w:pPr>
      <w:r>
        <w:rPr>
          <w:rFonts w:hint="eastAsia"/>
        </w:rPr>
        <w:t xml:space="preserve">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pPr>
        <w:pStyle w:val="3"/>
      </w:pPr>
      <w:r>
        <w:t xml:space="preserve">◆ </w:t>
      </w:r>
      <w:r>
        <w:rPr>
          <w:rFonts w:hint="eastAsia"/>
        </w:rPr>
        <w:t xml:space="preserve">以源头技术吸引一批有较好素质的专业技术人员；</w:t>
      </w:r>
    </w:p>
    <w:p>
      <w:pPr>
        <w:pStyle w:val="3"/>
      </w:pPr>
      <w:r>
        <w:t xml:space="preserve">◆ </w:t>
      </w:r>
      <w:r>
        <w:rPr>
          <w:rFonts w:hint="eastAsia"/>
        </w:rPr>
        <w:t xml:space="preserve">通过对核心技术的产品化锻炼一支有产品开发经验的技术队伍；</w:t>
      </w:r>
    </w:p>
    <w:p>
      <w:pPr>
        <w:pStyle w:val="3"/>
      </w:pPr>
      <w:r>
        <w:t xml:space="preserve">◆ </w:t>
      </w:r>
      <w:r>
        <w:rPr>
          <w:rFonts w:hint="eastAsia"/>
        </w:rPr>
        <w:t xml:space="preserve">以核心技术和先进技术队伍吸引一流的管理、市场和企划人才的加盟。</w:t>
      </w:r>
    </w:p>
    <w:p>
      <w:pPr>
        <w:pStyle w:val="3"/>
      </w:pPr>
      <w:r>
        <w:rPr>
          <w:rFonts w:hint="eastAsia"/>
          <w:b/>
          <w:bCs/>
        </w:rPr>
        <w:t xml:space="preserve">（4）管理方面</w:t>
      </w:r>
    </w:p>
    <w:p>
      <w:pPr>
        <w:pStyle w:val="3"/>
      </w:pPr>
      <w:r>
        <w:rPr>
          <w:rFonts w:hint="eastAsia"/>
        </w:rPr>
        <w:t xml:space="preserve">从资本运作、管理规范化上不断完善和开放，从而为我们增强竞争力奠定坚实的根基。我们的策略是：</w:t>
      </w:r>
    </w:p>
    <w:p>
      <w:pPr>
        <w:pStyle w:val="3"/>
      </w:pPr>
      <w:r>
        <w:t xml:space="preserve">◆ </w:t>
      </w:r>
      <w:r>
        <w:rPr>
          <w:rFonts w:hint="eastAsia"/>
        </w:rPr>
        <w:t xml:space="preserve">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pPr>
        <w:pStyle w:val="3"/>
      </w:pPr>
      <w:r>
        <w:t xml:space="preserve">◆ </w:t>
      </w:r>
      <w:r>
        <w:rPr>
          <w:rFonts w:hint="eastAsia"/>
        </w:rPr>
        <w:t xml:space="preserve">通过资金融通，对应用市场进行拉动，并以融通资金为保障，迅速占领市场，扩大市场占有，抢得竞争先机。</w:t>
      </w:r>
    </w:p>
    <w:p>
      <w:pPr>
        <w:pStyle w:val="3"/>
      </w:pPr>
      <w:r>
        <w:t xml:space="preserve">◆ </w:t>
      </w:r>
      <w:r>
        <w:rPr>
          <w:rFonts w:hint="eastAsia"/>
        </w:rPr>
        <w:t xml:space="preserve">在运行管理措施上，我们将所有权和经营权实施分离，把资本运作和产品销售有机结合起来，通过高效管理为我们在整体实力上获取更大的竞争优势。</w:t>
      </w:r>
    </w:p>
    <w:p>
      <w:pPr>
        <w:pStyle w:val="3"/>
      </w:pPr>
      <w:r>
        <w:rPr>
          <w:rFonts w:hint="eastAsia"/>
          <w:b/>
          <w:bCs/>
        </w:rPr>
        <w:t xml:space="preserve">（5）知识产权保护方面</w:t>
      </w:r>
    </w:p>
    <w:p>
      <w:pPr>
        <w:pStyle w:val="3"/>
      </w:pPr>
      <w:r>
        <w:rPr>
          <w:rFonts w:hint="eastAsia"/>
        </w:rPr>
        <w:t xml:space="preserve">通过对核心技术成果的产权保护，使我们的自主技术成果免受竞争对手的模仿，从而进一步保持我们在技术优势上的壁垒。目前，我们的核心技术成果、主要产品以及我们的品牌均计划申请知识产权保护。</w:t>
      </w:r>
    </w:p>
    <w:bookmarkEnd w:id="44"/>
    <w:bookmarkEnd w:id="45"/>
    <w:bookmarkStart w:id="46" w:name="第六章-财务计划"/>
    <w:p>
      <w:pPr>
        <w:pStyle w:val="2"/>
      </w:pPr>
      <w:r>
        <w:br/>
      </w:r>
      <w:r>
        <w:rPr>
          <w:rFonts w:hint="eastAsia"/>
        </w:rPr>
        <w:t xml:space="preserve">第六章</w:t>
      </w:r>
      <w:r>
        <w:t xml:space="preserve"> </w:t>
      </w:r>
      <w:r>
        <w:rPr>
          <w:rFonts w:hint="eastAsia"/>
        </w:rPr>
        <w:t xml:space="preserve">财务计划</w:t>
      </w:r>
      <w:r>
        <w:t xml:space="preserve"> </w:t>
      </w:r>
    </w:p>
    <w:p>
      <w:pPr>
        <w:pStyle w:val="26"/>
      </w:pPr>
      <w:r>
        <w:rPr>
          <w:rFonts w:hint="eastAsia"/>
        </w:rPr>
        <w:t xml:space="preserve">§6未来五年的主要财务指标预测</w:t>
      </w:r>
    </w:p>
    <w:p>
      <w:pPr>
        <w:pStyle w:val="3"/>
      </w:pPr>
      <w:r>
        <w:rPr>
          <w:rFonts w:hint="eastAsia"/>
        </w:rPr>
        <w:t xml:space="preserve">单位：万元</w:t>
      </w:r>
    </w:p>
    <w:tbl>
      <w:tblPr/>
      <w:tblGrid>
        <w:gridCol w:w="1131"/>
        <w:gridCol w:w="1131"/>
        <w:gridCol w:w="1131"/>
        <w:gridCol w:w="1131"/>
        <w:gridCol w:w="1131"/>
        <w:gridCol w:w="1131"/>
        <w:gridCol w:w="1131"/>
      </w:tblGrid>
      <w:tr>
        <w:trPr>
          <w:tblHeader w:val="on"/>
        </w:trPr>
        <w:tc>
          <w:tcPr/>
          <w:p>
            <w:pPr/>
            <w:r>
              <w:rPr/>
              <w:t xml:space="preserve">年度</w:t>
            </w:r>
          </w:p>
        </w:tc>
        <w:tc>
          <w:tcPr/>
          <w:p>
            <w:pPr/>
            <w:r>
              <w:rPr/>
              <w:t xml:space="preserve">2006</w:t>
            </w:r>
          </w:p>
        </w:tc>
        <w:tc>
          <w:tcPr/>
          <w:p>
            <w:pPr/>
            <w:r>
              <w:rPr/>
              <w:t xml:space="preserve">2007</w:t>
            </w:r>
          </w:p>
        </w:tc>
        <w:tc>
          <w:tcPr/>
          <w:p>
            <w:pPr/>
            <w:r>
              <w:rPr/>
              <w:t xml:space="preserve">2008</w:t>
            </w:r>
          </w:p>
        </w:tc>
        <w:tc>
          <w:tcPr/>
          <w:p>
            <w:pPr/>
            <w:r>
              <w:rPr/>
              <w:t xml:space="preserve">2009</w:t>
            </w:r>
          </w:p>
        </w:tc>
        <w:tc>
          <w:tcPr/>
          <w:p>
            <w:pPr/>
            <w:r>
              <w:rPr/>
              <w:t xml:space="preserve">2010</w:t>
            </w:r>
          </w:p>
        </w:tc>
        <w:tc>
          <w:tcPr/>
          <w:p>
            <w:pPr/>
            <w:r>
              <w:rPr/>
              <w:t xml:space="preserve">合</w:t>
            </w:r>
            <w:r>
              <w:rPr/>
              <w:t xml:space="preserve"> </w:t>
            </w:r>
            <w:r>
              <w:rPr/>
              <w:t xml:space="preserve">计</w:t>
            </w:r>
          </w:p>
        </w:tc>
      </w:tr>
      <w:tr>
        <w:tc>
          <w:tcPr/>
          <w:p>
            <w:pPr/>
            <w:r>
              <w:rPr/>
              <w:t xml:space="preserve">销售收入</w:t>
            </w:r>
          </w:p>
        </w:tc>
        <w:tc>
          <w:tcPr/>
          <w:p>
            <w:pPr/>
            <w:r>
              <w:rPr/>
              <w:t xml:space="preserve">1250</w:t>
            </w:r>
          </w:p>
        </w:tc>
        <w:tc>
          <w:tcPr/>
          <w:p>
            <w:pPr/>
            <w:r>
              <w:rPr/>
              <w:t xml:space="preserve">2500</w:t>
            </w:r>
          </w:p>
        </w:tc>
        <w:tc>
          <w:tcPr/>
          <w:p>
            <w:pPr/>
            <w:r>
              <w:rPr/>
              <w:t xml:space="preserve">3500</w:t>
            </w:r>
          </w:p>
        </w:tc>
        <w:tc>
          <w:tcPr/>
          <w:p>
            <w:pPr/>
            <w:r>
              <w:rPr/>
              <w:t xml:space="preserve">11000</w:t>
            </w:r>
          </w:p>
        </w:tc>
        <w:tc>
          <w:tcPr/>
          <w:p>
            <w:pPr/>
            <w:r>
              <w:rPr/>
              <w:t xml:space="preserve">25000</w:t>
            </w:r>
          </w:p>
        </w:tc>
        <w:tc>
          <w:tcPr/>
          <w:p>
            <w:pPr/>
            <w:r>
              <w:rPr/>
              <w:t xml:space="preserve">43250</w:t>
            </w:r>
          </w:p>
        </w:tc>
      </w:tr>
      <w:tr>
        <w:tc>
          <w:tcPr/>
          <w:p>
            <w:pPr/>
            <w:r>
              <w:rPr/>
              <w:t xml:space="preserve">销售成本</w:t>
            </w:r>
          </w:p>
        </w:tc>
        <w:tc>
          <w:tcPr/>
          <w:p>
            <w:pPr/>
            <w:r>
              <w:rPr/>
              <w:t xml:space="preserve">500</w:t>
            </w:r>
          </w:p>
        </w:tc>
        <w:tc>
          <w:tcPr/>
          <w:p>
            <w:pPr/>
            <w:r>
              <w:rPr/>
              <w:t xml:space="preserve">1000</w:t>
            </w:r>
          </w:p>
        </w:tc>
        <w:tc>
          <w:tcPr/>
          <w:p>
            <w:pPr/>
            <w:r>
              <w:rPr/>
              <w:t xml:space="preserve">1750</w:t>
            </w:r>
          </w:p>
        </w:tc>
        <w:tc>
          <w:tcPr/>
          <w:p>
            <w:pPr/>
            <w:r>
              <w:rPr/>
              <w:t xml:space="preserve">4000</w:t>
            </w:r>
          </w:p>
        </w:tc>
        <w:tc>
          <w:tcPr/>
          <w:p>
            <w:pPr/>
            <w:r>
              <w:rPr/>
              <w:t xml:space="preserve">10000</w:t>
            </w:r>
          </w:p>
        </w:tc>
        <w:tc>
          <w:tcPr/>
          <w:p>
            <w:pPr/>
            <w:r>
              <w:rPr/>
              <w:t xml:space="preserve">17250</w:t>
            </w:r>
          </w:p>
        </w:tc>
      </w:tr>
      <w:tr>
        <w:tc>
          <w:tcPr/>
          <w:p>
            <w:pPr/>
            <w:r>
              <w:rPr/>
              <w:t xml:space="preserve">费用税金</w:t>
            </w:r>
          </w:p>
        </w:tc>
        <w:tc>
          <w:tcPr/>
          <w:p>
            <w:pPr/>
            <w:r>
              <w:rPr/>
              <w:t xml:space="preserve">380</w:t>
            </w:r>
          </w:p>
        </w:tc>
        <w:tc>
          <w:tcPr/>
          <w:p>
            <w:pPr/>
            <w:r>
              <w:rPr/>
              <w:t xml:space="preserve">560</w:t>
            </w:r>
          </w:p>
        </w:tc>
        <w:tc>
          <w:tcPr/>
          <w:p>
            <w:pPr/>
            <w:r>
              <w:rPr/>
              <w:t xml:space="preserve">700</w:t>
            </w:r>
          </w:p>
        </w:tc>
        <w:tc>
          <w:tcPr/>
          <w:p>
            <w:pPr/>
            <w:r>
              <w:rPr/>
              <w:t xml:space="preserve">2400</w:t>
            </w:r>
          </w:p>
        </w:tc>
        <w:tc>
          <w:tcPr/>
          <w:p>
            <w:pPr/>
            <w:r>
              <w:rPr/>
              <w:t xml:space="preserve">5200</w:t>
            </w:r>
          </w:p>
        </w:tc>
        <w:tc>
          <w:tcPr/>
          <w:p>
            <w:pPr/>
            <w:r>
              <w:rPr/>
              <w:t xml:space="preserve">9240</w:t>
            </w:r>
          </w:p>
        </w:tc>
      </w:tr>
      <w:tr>
        <w:tc>
          <w:tcPr/>
          <w:p>
            <w:pPr/>
            <w:r>
              <w:rPr/>
              <w:t xml:space="preserve">利润总额</w:t>
            </w:r>
          </w:p>
        </w:tc>
        <w:tc>
          <w:tcPr/>
          <w:p>
            <w:pPr/>
            <w:r>
              <w:rPr/>
              <w:t xml:space="preserve">370</w:t>
            </w:r>
          </w:p>
        </w:tc>
        <w:tc>
          <w:tcPr/>
          <w:p>
            <w:pPr/>
            <w:r>
              <w:rPr/>
              <w:t xml:space="preserve">940</w:t>
            </w:r>
          </w:p>
        </w:tc>
        <w:tc>
          <w:tcPr/>
          <w:p>
            <w:pPr/>
            <w:r>
              <w:rPr/>
              <w:t xml:space="preserve">1050</w:t>
            </w:r>
          </w:p>
        </w:tc>
        <w:tc>
          <w:tcPr/>
          <w:p>
            <w:pPr/>
            <w:r>
              <w:rPr/>
              <w:t xml:space="preserve">4600</w:t>
            </w:r>
          </w:p>
        </w:tc>
        <w:tc>
          <w:tcPr/>
          <w:p>
            <w:pPr/>
            <w:r>
              <w:rPr/>
              <w:t xml:space="preserve">9800</w:t>
            </w:r>
          </w:p>
        </w:tc>
        <w:tc>
          <w:tcPr/>
          <w:p>
            <w:pPr/>
            <w:r>
              <w:rPr/>
              <w:t xml:space="preserve">16760</w:t>
            </w:r>
          </w:p>
        </w:tc>
      </w:tr>
    </w:tbl>
    <w:bookmarkEnd w:id="46"/>
    <w:bookmarkStart w:id="52" w:name="第七章-项目产业化计划"/>
    <w:p>
      <w:pPr>
        <w:pStyle w:val="2"/>
      </w:pPr>
      <w:r>
        <w:rPr>
          <w:rFonts w:hint="eastAsia"/>
        </w:rPr>
        <w:t xml:space="preserve">第七章</w:t>
      </w:r>
      <w:r>
        <w:t xml:space="preserve"> </w:t>
      </w:r>
      <w:r>
        <w:rPr>
          <w:rFonts w:hint="eastAsia"/>
        </w:rPr>
        <w:t xml:space="preserve">项目产业化计划</w:t>
      </w:r>
      <w:r>
        <w:t xml:space="preserve"> </w:t>
      </w:r>
    </w:p>
    <w:bookmarkStart w:id="47" w:name="项目产业化投资规模"/>
    <w:p>
      <w:pPr>
        <w:pStyle w:val="4"/>
      </w:pPr>
      <w:r>
        <w:rPr>
          <w:rFonts w:hint="eastAsia"/>
        </w:rPr>
        <w:t xml:space="preserve">§7.1项目产业化投资规模</w:t>
      </w:r>
      <w:r>
        <w:t xml:space="preserve"> </w:t>
      </w:r>
    </w:p>
    <w:p>
      <w:pPr>
        <w:pStyle w:val="26"/>
      </w:pPr>
      <w:r>
        <w:rPr>
          <w:rFonts w:hint="eastAsia"/>
        </w:rPr>
        <w:t xml:space="preserve">磷酸亚铁锂</w:t>
      </w:r>
    </w:p>
    <w:tbl>
      <w:tblPr/>
      <w:tblGrid>
        <w:gridCol w:w="2145"/>
        <w:gridCol w:w="2310"/>
        <w:gridCol w:w="1485"/>
        <w:gridCol w:w="1980"/>
      </w:tblGrid>
      <w:tr>
        <w:tc>
          <w:tcPr/>
          <w:p>
            <w:pPr/>
            <w:r>
              <w:rPr/>
              <w:t xml:space="preserve">设备名称</w:t>
            </w:r>
          </w:p>
        </w:tc>
        <w:tc>
          <w:tcPr/>
          <w:p>
            <w:pPr/>
            <w:r>
              <w:rPr/>
              <w:t xml:space="preserve">用</w:t>
            </w:r>
            <w:r>
              <w:rPr/>
              <w:t xml:space="preserve"> </w:t>
            </w:r>
            <w:r>
              <w:rPr/>
              <w:t xml:space="preserve">途</w:t>
            </w:r>
          </w:p>
        </w:tc>
        <w:tc>
          <w:tcPr/>
          <w:p>
            <w:pPr/>
            <w:r>
              <w:rPr/>
              <w:t xml:space="preserve">数</w:t>
            </w:r>
            <w:r>
              <w:rPr/>
              <w:t xml:space="preserve"> </w:t>
            </w:r>
            <w:r>
              <w:rPr/>
              <w:t xml:space="preserve">量</w:t>
            </w:r>
          </w:p>
        </w:tc>
        <w:tc>
          <w:tcPr/>
          <w:p>
            <w:pPr/>
            <w:r>
              <w:rPr/>
              <w:t xml:space="preserve">价</w:t>
            </w:r>
            <w:r>
              <w:rPr/>
              <w:t xml:space="preserve"> </w:t>
            </w:r>
            <w:r>
              <w:rPr/>
              <w:t xml:space="preserve">格</w:t>
            </w:r>
            <w:r>
              <w:rPr/>
              <w:t xml:space="preserve"> </w:t>
            </w:r>
            <w:r>
              <w:rPr/>
              <w:t xml:space="preserve">（万元）</w:t>
            </w:r>
          </w:p>
        </w:tc>
      </w:tr>
      <w:tr>
        <w:tc>
          <w:tcPr/>
          <w:p>
            <w:pPr/>
            <w:r>
              <w:rPr/>
              <w:t xml:space="preserve">配料秤</w:t>
            </w:r>
          </w:p>
        </w:tc>
        <w:tc>
          <w:tcPr/>
          <w:p>
            <w:pPr/>
            <w:r>
              <w:rPr/>
              <w:t xml:space="preserve">配料</w:t>
            </w:r>
          </w:p>
        </w:tc>
        <w:tc>
          <w:tcPr/>
          <w:p>
            <w:pPr/>
            <w:r>
              <w:rPr/>
              <w:t xml:space="preserve">4</w:t>
            </w:r>
          </w:p>
        </w:tc>
        <w:tc>
          <w:tcPr/>
          <w:p>
            <w:pPr/>
          </w:p>
        </w:tc>
      </w:tr>
      <w:tr>
        <w:tc>
          <w:tcPr/>
          <w:p>
            <w:pPr/>
            <w:r>
              <w:rPr/>
              <w:t xml:space="preserve">旋振筛</w:t>
            </w:r>
          </w:p>
        </w:tc>
        <w:tc>
          <w:tcPr/>
          <w:p>
            <w:pPr/>
            <w:r>
              <w:rPr/>
              <w:t xml:space="preserve">原材料以及产品处理</w:t>
            </w:r>
          </w:p>
        </w:tc>
        <w:tc>
          <w:tcPr/>
          <w:p>
            <w:pPr/>
            <w:r>
              <w:rPr/>
              <w:t xml:space="preserve">4</w:t>
            </w:r>
          </w:p>
        </w:tc>
        <w:tc>
          <w:tcPr/>
          <w:p>
            <w:pPr/>
          </w:p>
        </w:tc>
      </w:tr>
      <w:tr>
        <w:tc>
          <w:tcPr/>
          <w:p>
            <w:pPr/>
            <w:r>
              <w:rPr/>
              <w:t xml:space="preserve">篮式研磨机</w:t>
            </w:r>
          </w:p>
        </w:tc>
        <w:tc>
          <w:tcPr/>
          <w:p>
            <w:pPr/>
            <w:r>
              <w:rPr/>
              <w:t xml:space="preserve">原材料混合</w:t>
            </w:r>
          </w:p>
        </w:tc>
        <w:tc>
          <w:tcPr/>
          <w:p>
            <w:pPr/>
            <w:r>
              <w:rPr/>
              <w:t xml:space="preserve">2</w:t>
            </w:r>
          </w:p>
        </w:tc>
        <w:tc>
          <w:tcPr/>
          <w:p>
            <w:pPr/>
          </w:p>
        </w:tc>
      </w:tr>
      <w:tr>
        <w:tc>
          <w:tcPr/>
          <w:p>
            <w:pPr/>
            <w:r>
              <w:rPr/>
              <w:t xml:space="preserve">高纯氮气发生器</w:t>
            </w:r>
          </w:p>
        </w:tc>
        <w:tc>
          <w:tcPr/>
          <w:p>
            <w:pPr/>
            <w:r>
              <w:rPr/>
              <w:t xml:space="preserve">产生保护气体</w:t>
            </w:r>
          </w:p>
        </w:tc>
        <w:tc>
          <w:tcPr/>
          <w:p>
            <w:pPr/>
            <w:r>
              <w:rPr/>
              <w:t xml:space="preserve">2</w:t>
            </w:r>
          </w:p>
        </w:tc>
        <w:tc>
          <w:tcPr/>
          <w:p>
            <w:pPr/>
          </w:p>
        </w:tc>
      </w:tr>
      <w:tr>
        <w:tc>
          <w:tcPr/>
          <w:p>
            <w:pPr/>
            <w:r>
              <w:rPr/>
              <w:t xml:space="preserve">保护气氛箱式炉</w:t>
            </w:r>
          </w:p>
        </w:tc>
        <w:tc>
          <w:tcPr/>
          <w:p>
            <w:pPr/>
            <w:r>
              <w:rPr/>
              <w:t xml:space="preserve">预分解</w:t>
            </w:r>
          </w:p>
        </w:tc>
        <w:tc>
          <w:tcPr/>
          <w:p>
            <w:pPr/>
            <w:r>
              <w:rPr/>
              <w:t xml:space="preserve">4</w:t>
            </w:r>
          </w:p>
        </w:tc>
        <w:tc>
          <w:tcPr/>
          <w:p>
            <w:pPr/>
          </w:p>
        </w:tc>
      </w:tr>
      <w:tr>
        <w:tc>
          <w:tcPr/>
          <w:p>
            <w:pPr/>
            <w:r>
              <w:rPr/>
              <w:t xml:space="preserve">大型搅拌磨</w:t>
            </w:r>
          </w:p>
        </w:tc>
        <w:tc>
          <w:tcPr/>
          <w:p>
            <w:pPr/>
            <w:r>
              <w:rPr/>
              <w:t xml:space="preserve">中间粉碎</w:t>
            </w:r>
          </w:p>
        </w:tc>
        <w:tc>
          <w:tcPr/>
          <w:p>
            <w:pPr/>
            <w:r>
              <w:rPr/>
              <w:t xml:space="preserve">2</w:t>
            </w:r>
          </w:p>
        </w:tc>
        <w:tc>
          <w:tcPr/>
          <w:p>
            <w:pPr/>
          </w:p>
        </w:tc>
      </w:tr>
      <w:tr>
        <w:tc>
          <w:tcPr/>
          <w:p>
            <w:pPr/>
            <w:r>
              <w:rPr/>
              <w:t xml:space="preserve">搅拌磨用氧化镐球</w:t>
            </w:r>
          </w:p>
        </w:tc>
        <w:tc>
          <w:tcPr/>
          <w:p>
            <w:pPr/>
            <w:r>
              <w:rPr/>
              <w:t xml:space="preserve">中间粉碎</w:t>
            </w:r>
          </w:p>
        </w:tc>
        <w:tc>
          <w:tcPr/>
          <w:p>
            <w:pPr/>
            <w:r>
              <w:rPr/>
              <w:t xml:space="preserve">400kg</w:t>
            </w:r>
          </w:p>
        </w:tc>
        <w:tc>
          <w:tcPr/>
          <w:p>
            <w:pPr/>
          </w:p>
        </w:tc>
      </w:tr>
      <w:tr>
        <w:tc>
          <w:tcPr/>
          <w:p>
            <w:pPr/>
            <w:r>
              <w:rPr/>
              <w:t xml:space="preserve">流化床</w:t>
            </w:r>
          </w:p>
        </w:tc>
        <w:tc>
          <w:tcPr/>
          <w:p>
            <w:pPr/>
            <w:r>
              <w:rPr/>
              <w:t xml:space="preserve">中间干燥</w:t>
            </w:r>
          </w:p>
        </w:tc>
        <w:tc>
          <w:tcPr/>
          <w:p>
            <w:pPr/>
            <w:r>
              <w:rPr/>
              <w:t xml:space="preserve">2</w:t>
            </w:r>
          </w:p>
        </w:tc>
        <w:tc>
          <w:tcPr/>
          <w:p>
            <w:pPr/>
          </w:p>
        </w:tc>
      </w:tr>
      <w:tr>
        <w:tc>
          <w:tcPr/>
          <w:p>
            <w:pPr/>
            <w:r>
              <w:rPr/>
              <w:t xml:space="preserve">三维混料机</w:t>
            </w:r>
          </w:p>
        </w:tc>
        <w:tc>
          <w:tcPr/>
          <w:p>
            <w:pPr/>
            <w:r>
              <w:rPr/>
              <w:t xml:space="preserve">中间体混合以及匀化</w:t>
            </w:r>
          </w:p>
        </w:tc>
        <w:tc>
          <w:tcPr/>
          <w:p>
            <w:pPr/>
            <w:r>
              <w:rPr/>
              <w:t xml:space="preserve">2</w:t>
            </w:r>
          </w:p>
        </w:tc>
        <w:tc>
          <w:tcPr/>
          <w:p>
            <w:pPr/>
          </w:p>
        </w:tc>
      </w:tr>
      <w:tr>
        <w:tc>
          <w:tcPr/>
          <w:p>
            <w:pPr/>
            <w:r>
              <w:rPr/>
              <w:t xml:space="preserve">保护气氛推板窑炉</w:t>
            </w:r>
          </w:p>
        </w:tc>
        <w:tc>
          <w:tcPr/>
          <w:p>
            <w:pPr/>
            <w:r>
              <w:rPr/>
              <w:t xml:space="preserve">成品烧结</w:t>
            </w:r>
          </w:p>
        </w:tc>
        <w:tc>
          <w:tcPr/>
          <w:p>
            <w:pPr/>
            <w:r>
              <w:rPr/>
              <w:t xml:space="preserve">2</w:t>
            </w:r>
          </w:p>
        </w:tc>
        <w:tc>
          <w:tcPr/>
          <w:p>
            <w:pPr/>
          </w:p>
        </w:tc>
      </w:tr>
      <w:tr>
        <w:tc>
          <w:tcPr/>
          <w:p>
            <w:pPr/>
            <w:r>
              <w:rPr/>
              <w:t xml:space="preserve">对辊球磨机</w:t>
            </w:r>
          </w:p>
        </w:tc>
        <w:tc>
          <w:tcPr/>
          <w:p>
            <w:pPr/>
            <w:r>
              <w:rPr/>
              <w:t xml:space="preserve">成品细碎</w:t>
            </w:r>
          </w:p>
        </w:tc>
        <w:tc>
          <w:tcPr/>
          <w:p>
            <w:pPr/>
            <w:r>
              <w:rPr/>
              <w:t xml:space="preserve">2</w:t>
            </w:r>
          </w:p>
        </w:tc>
        <w:tc>
          <w:tcPr/>
          <w:p>
            <w:pPr/>
          </w:p>
        </w:tc>
      </w:tr>
      <w:tr>
        <w:tc>
          <w:tcPr/>
          <w:p>
            <w:pPr/>
            <w:r>
              <w:rPr/>
              <w:t xml:space="preserve">定量包装机</w:t>
            </w:r>
          </w:p>
        </w:tc>
        <w:tc>
          <w:tcPr/>
          <w:p>
            <w:pPr/>
            <w:r>
              <w:rPr/>
              <w:t xml:space="preserve">成品包装</w:t>
            </w:r>
          </w:p>
        </w:tc>
        <w:tc>
          <w:tcPr/>
          <w:p>
            <w:pPr/>
            <w:r>
              <w:rPr/>
              <w:t xml:space="preserve">2</w:t>
            </w:r>
          </w:p>
        </w:tc>
        <w:tc>
          <w:tcPr/>
          <w:p>
            <w:pPr/>
          </w:p>
        </w:tc>
      </w:tr>
      <w:tr>
        <w:tc>
          <w:tcPr/>
          <w:p>
            <w:pPr/>
            <w:r>
              <w:rPr/>
              <w:t xml:space="preserve">其</w:t>
            </w:r>
            <w:r>
              <w:rPr/>
              <w:t xml:space="preserve"> </w:t>
            </w:r>
            <w:r>
              <w:rPr/>
              <w:t xml:space="preserve">他</w:t>
            </w:r>
          </w:p>
        </w:tc>
        <w:tc>
          <w:tcPr/>
          <w:p>
            <w:pPr/>
            <w:r>
              <w:rPr/>
              <w:t xml:space="preserve">辅助设备</w:t>
            </w:r>
          </w:p>
        </w:tc>
        <w:tc>
          <w:tcPr/>
          <w:p>
            <w:pPr/>
          </w:p>
        </w:tc>
        <w:tc>
          <w:tcPr/>
          <w:p>
            <w:pPr/>
          </w:p>
        </w:tc>
      </w:tr>
      <w:tr>
        <w:tc>
          <w:tcPr/>
          <w:p>
            <w:pPr/>
            <w:r>
              <w:rPr/>
              <w:t xml:space="preserve">总计</w:t>
            </w:r>
          </w:p>
        </w:tc>
        <w:tc>
          <w:tcPr/>
          <w:p>
            <w:pPr/>
          </w:p>
        </w:tc>
        <w:tc>
          <w:tcPr/>
          <w:p>
            <w:pPr/>
          </w:p>
        </w:tc>
        <w:tc>
          <w:tcPr/>
          <w:p>
            <w:pPr/>
          </w:p>
        </w:tc>
      </w:tr>
    </w:tbl>
    <w:p>
      <w:pPr>
        <w:pStyle w:val="13"/>
      </w:pPr>
      <w:r>
        <w:rPr>
          <w:rFonts w:hint="eastAsia"/>
        </w:rPr>
        <w:t xml:space="preserve">性能检测设备</w:t>
      </w:r>
    </w:p>
    <w:tbl>
      <w:tblPr/>
      <w:tblGrid>
        <w:gridCol w:w="2145"/>
        <w:gridCol w:w="2475"/>
        <w:gridCol w:w="990"/>
        <w:gridCol w:w="2310"/>
      </w:tblGrid>
      <w:tr>
        <w:tc>
          <w:tcPr/>
          <w:p>
            <w:pPr/>
            <w:r>
              <w:rPr/>
              <w:t xml:space="preserve">设备名称</w:t>
            </w:r>
          </w:p>
        </w:tc>
        <w:tc>
          <w:tcPr/>
          <w:p>
            <w:pPr/>
            <w:r>
              <w:rPr/>
              <w:t xml:space="preserve">用</w:t>
            </w:r>
            <w:r>
              <w:rPr/>
              <w:t xml:space="preserve"> </w:t>
            </w:r>
            <w:r>
              <w:rPr/>
              <w:t xml:space="preserve">途</w:t>
            </w:r>
          </w:p>
        </w:tc>
        <w:tc>
          <w:tcPr/>
          <w:p>
            <w:pPr/>
            <w:r>
              <w:rPr/>
              <w:t xml:space="preserve">数量</w:t>
            </w:r>
          </w:p>
        </w:tc>
        <w:tc>
          <w:tcPr/>
          <w:p>
            <w:pPr/>
            <w:r>
              <w:rPr/>
              <w:t xml:space="preserve">价格</w:t>
            </w:r>
            <w:r>
              <w:rPr/>
              <w:t xml:space="preserve"> </w:t>
            </w:r>
            <w:r>
              <w:rPr/>
              <w:t xml:space="preserve">（万元）</w:t>
            </w:r>
          </w:p>
        </w:tc>
      </w:tr>
      <w:tr>
        <w:tc>
          <w:tcPr/>
          <w:p>
            <w:pPr/>
            <w:r>
              <w:rPr/>
              <w:t xml:space="preserve">手套箱</w:t>
            </w:r>
          </w:p>
        </w:tc>
        <w:tc>
          <w:tcPr/>
          <w:p>
            <w:pPr/>
            <w:r>
              <w:rPr/>
              <w:t xml:space="preserve">装配模拟电池</w:t>
            </w:r>
          </w:p>
        </w:tc>
        <w:tc>
          <w:tcPr/>
          <w:p>
            <w:pPr/>
            <w:r>
              <w:rPr/>
              <w:t xml:space="preserve">1</w:t>
            </w:r>
          </w:p>
        </w:tc>
        <w:tc>
          <w:tcPr/>
          <w:p>
            <w:pPr/>
          </w:p>
        </w:tc>
      </w:tr>
      <w:tr>
        <w:tc>
          <w:tcPr/>
          <w:p>
            <w:pPr/>
            <w:r>
              <w:rPr/>
              <w:t xml:space="preserve">充放电测试仪</w:t>
            </w:r>
          </w:p>
        </w:tc>
        <w:tc>
          <w:tcPr/>
          <w:p>
            <w:pPr/>
            <w:r>
              <w:rPr/>
              <w:t xml:space="preserve">性能检测</w:t>
            </w:r>
          </w:p>
        </w:tc>
        <w:tc>
          <w:tcPr/>
          <w:p>
            <w:pPr/>
            <w:r>
              <w:rPr/>
              <w:t xml:space="preserve">3</w:t>
            </w:r>
          </w:p>
        </w:tc>
        <w:tc>
          <w:tcPr/>
          <w:p>
            <w:pPr/>
          </w:p>
        </w:tc>
      </w:tr>
      <w:tr>
        <w:tc>
          <w:tcPr/>
          <w:p>
            <w:pPr/>
            <w:r>
              <w:rPr/>
              <w:t xml:space="preserve">其他</w:t>
            </w:r>
          </w:p>
        </w:tc>
        <w:tc>
          <w:tcPr/>
          <w:p>
            <w:pPr/>
            <w:r>
              <w:rPr/>
              <w:t xml:space="preserve">装配工具</w:t>
            </w:r>
          </w:p>
        </w:tc>
        <w:tc>
          <w:tcPr/>
          <w:p>
            <w:pPr/>
            <w:r>
              <w:rPr/>
              <w:t xml:space="preserve">4</w:t>
            </w:r>
          </w:p>
        </w:tc>
        <w:tc>
          <w:tcPr/>
          <w:p>
            <w:pPr/>
          </w:p>
        </w:tc>
      </w:tr>
      <w:tr>
        <w:tc>
          <w:tcPr/>
          <w:p>
            <w:pPr/>
            <w:r>
              <w:rPr/>
              <w:t xml:space="preserve">合计</w:t>
            </w:r>
          </w:p>
        </w:tc>
        <w:tc>
          <w:tcPr/>
          <w:p>
            <w:pPr/>
          </w:p>
        </w:tc>
        <w:tc>
          <w:tcPr/>
          <w:p>
            <w:pPr/>
            <w:r>
              <w:rPr/>
              <w:t xml:space="preserve">8</w:t>
            </w:r>
          </w:p>
        </w:tc>
        <w:tc>
          <w:tcPr/>
          <w:p>
            <w:pPr/>
          </w:p>
        </w:tc>
      </w:tr>
    </w:tbl>
    <w:p>
      <w:pPr>
        <w:pStyle w:val="3"/>
      </w:pPr>
      <w:r>
        <w:rPr>
          <w:rFonts w:hint="eastAsia"/>
        </w:rPr>
        <w:t xml:space="preserve">根据设计规模，年产量为300吨正极材料，需生产车间700平方米，原料仓库400平方米，成品仓库200平方米，电力供应500千瓦，员工138人。</w:t>
      </w:r>
    </w:p>
    <w:bookmarkEnd w:id="47"/>
    <w:bookmarkStart w:id="48" w:name="项目实施进度"/>
    <w:p>
      <w:pPr>
        <w:pStyle w:val="4"/>
      </w:pPr>
      <w:r>
        <w:rPr>
          <w:rFonts w:hint="eastAsia"/>
        </w:rPr>
        <w:t xml:space="preserve">§7.2项目实施进度</w:t>
      </w:r>
      <w:r>
        <w:t xml:space="preserve"> </w:t>
      </w:r>
    </w:p>
    <w:p>
      <w:pPr>
        <w:pStyle w:val="26"/>
      </w:pPr>
      <w:r>
        <w:rPr>
          <w:rFonts w:hint="eastAsia"/>
          <w:b/>
          <w:bCs/>
        </w:rPr>
        <w:t xml:space="preserve">磷酸亚铁锂材料及电池项目</w:t>
      </w:r>
    </w:p>
    <w:tbl>
      <w:tblPr/>
      <w:tblGrid>
        <w:gridCol w:w="2238"/>
        <w:gridCol w:w="516"/>
        <w:gridCol w:w="516"/>
        <w:gridCol w:w="516"/>
        <w:gridCol w:w="516"/>
        <w:gridCol w:w="516"/>
        <w:gridCol w:w="516"/>
        <w:gridCol w:w="516"/>
        <w:gridCol w:w="516"/>
        <w:gridCol w:w="516"/>
        <w:gridCol w:w="516"/>
        <w:gridCol w:w="516"/>
      </w:tblGrid>
      <w:tr>
        <w:tc>
          <w:tcPr>
            <w:vMerge w:val="restart"/>
          </w:tcPr>
          <w:p>
            <w:pPr/>
            <w:r>
              <w:rPr/>
              <w:t xml:space="preserve">项</w:t>
            </w:r>
            <w:r>
              <w:rPr/>
              <w:t xml:space="preserve"> </w:t>
            </w:r>
            <w:r>
              <w:rPr/>
              <w:t xml:space="preserve">目</w:t>
            </w:r>
          </w:p>
        </w:tc>
        <w:tc>
          <w:tcPr>
            <w:gridSpan w:val="3"/>
          </w:tcPr>
          <w:p>
            <w:pPr/>
            <w:r>
              <w:rPr/>
              <w:t xml:space="preserve">2005年</w:t>
            </w:r>
          </w:p>
        </w:tc>
        <w:tc>
          <w:tcPr>
            <w:gridSpan w:val="8"/>
          </w:tcPr>
          <w:p>
            <w:pPr/>
            <w:r>
              <w:rPr/>
              <w:t xml:space="preserve">2006年</w:t>
            </w:r>
          </w:p>
        </w:tc>
      </w:tr>
      <w:tr>
        <w:tc>
          <w:tcPr>
            <w:gridSpan w:val="1"/>
            <w:vMerge w:val="continue"/>
          </w:tcPr>
          <w:p>
            <w:pPr/>
          </w:p>
        </w:tc>
        <w:tc>
          <w:tcPr/>
          <w:p>
            <w:pPr/>
            <w:r>
              <w:rPr/>
              <w:t xml:space="preserve">10</w:t>
            </w:r>
          </w:p>
        </w:tc>
        <w:tc>
          <w:tcPr/>
          <w:p>
            <w:pPr/>
            <w:r>
              <w:rPr/>
              <w:t xml:space="preserve">11</w:t>
            </w:r>
          </w:p>
        </w:tc>
        <w:tc>
          <w:tcPr/>
          <w:p>
            <w:pPr/>
            <w:r>
              <w:rPr/>
              <w:t xml:space="preserve">12</w:t>
            </w:r>
          </w:p>
        </w:tc>
        <w:tc>
          <w:tcPr/>
          <w:p>
            <w:pPr/>
            <w:r>
              <w:rPr/>
              <w:t xml:space="preserve">1</w:t>
            </w:r>
          </w:p>
        </w:tc>
        <w:tc>
          <w:tcPr/>
          <w:p>
            <w:pPr/>
            <w:r>
              <w:rPr/>
              <w:t xml:space="preserve">2</w:t>
            </w:r>
          </w:p>
        </w:tc>
        <w:tc>
          <w:tcPr/>
          <w:p>
            <w:pPr/>
            <w:r>
              <w:rPr/>
              <w:t xml:space="preserve">3</w:t>
            </w:r>
          </w:p>
        </w:tc>
        <w:tc>
          <w:tcPr/>
          <w:p>
            <w:pPr/>
            <w:r>
              <w:rPr/>
              <w:t xml:space="preserve">4</w:t>
            </w:r>
          </w:p>
        </w:tc>
        <w:tc>
          <w:tcPr/>
          <w:p>
            <w:pPr/>
            <w:r>
              <w:rPr/>
              <w:t xml:space="preserve">5</w:t>
            </w:r>
          </w:p>
        </w:tc>
        <w:tc>
          <w:tcPr/>
          <w:p>
            <w:pPr/>
            <w:r>
              <w:rPr/>
              <w:t xml:space="preserve">6</w:t>
            </w:r>
          </w:p>
        </w:tc>
        <w:tc>
          <w:tcPr/>
          <w:p>
            <w:pPr/>
            <w:r>
              <w:rPr/>
              <w:t xml:space="preserve">7</w:t>
            </w:r>
          </w:p>
        </w:tc>
        <w:tc>
          <w:tcPr/>
          <w:p>
            <w:pPr/>
            <w:r>
              <w:rPr/>
              <w:t xml:space="preserve">8</w:t>
            </w:r>
          </w:p>
        </w:tc>
      </w:tr>
      <w:tr>
        <w:tc>
          <w:tcPr/>
          <w:p>
            <w:pPr/>
            <w:r>
              <w:rPr/>
              <w:t xml:space="preserve">可行性报告</w:t>
            </w:r>
          </w:p>
        </w:tc>
        <w:tc>
          <w:tcPr/>
          <w:p>
            <w:pPr/>
            <w:r>
              <w:rPr/>
              <w:t xml:space="preserve">● </w:t>
            </w:r>
          </w:p>
        </w:tc>
        <w:tc>
          <w:tcPr/>
          <w:p>
            <w:pPr/>
          </w:p>
        </w:tc>
        <w:tc>
          <w:tcPr/>
          <w:p>
            <w:pPr/>
          </w:p>
        </w:tc>
        <w:tc>
          <w:tcPr/>
          <w:p>
            <w:pPr/>
          </w:p>
        </w:tc>
        <w:tc>
          <w:tcPr/>
          <w:p>
            <w:pPr/>
          </w:p>
        </w:tc>
        <w:tc>
          <w:tcPr/>
          <w:p>
            <w:pPr/>
          </w:p>
        </w:tc>
        <w:tc>
          <w:tcPr/>
          <w:p>
            <w:pPr/>
          </w:p>
        </w:tc>
        <w:tc>
          <w:tcPr/>
          <w:p>
            <w:pPr/>
          </w:p>
        </w:tc>
        <w:tc>
          <w:tcPr/>
          <w:p>
            <w:pPr/>
          </w:p>
        </w:tc>
        <w:tc>
          <w:tcPr/>
          <w:p>
            <w:pPr/>
          </w:p>
        </w:tc>
        <w:tc>
          <w:tcPr/>
          <w:p>
            <w:pPr/>
          </w:p>
        </w:tc>
      </w:tr>
      <w:tr>
        <w:tc>
          <w:tcPr/>
          <w:p>
            <w:pPr/>
            <w:r>
              <w:rPr/>
              <w:t xml:space="preserve">初步设计</w:t>
            </w:r>
          </w:p>
        </w:tc>
        <w:tc>
          <w:tcPr/>
          <w:p>
            <w:pPr/>
            <w:r>
              <w:rPr/>
              <w:t xml:space="preserve">● </w:t>
            </w:r>
          </w:p>
        </w:tc>
        <w:tc>
          <w:tcPr/>
          <w:p>
            <w:pPr/>
            <w:r>
              <w:rPr/>
              <w:t xml:space="preserve">●</w:t>
            </w:r>
          </w:p>
        </w:tc>
        <w:tc>
          <w:tcPr/>
          <w:p>
            <w:pPr/>
          </w:p>
        </w:tc>
        <w:tc>
          <w:tcPr/>
          <w:p>
            <w:pPr/>
          </w:p>
        </w:tc>
        <w:tc>
          <w:tcPr/>
          <w:p>
            <w:pPr/>
          </w:p>
        </w:tc>
        <w:tc>
          <w:tcPr/>
          <w:p>
            <w:pPr/>
          </w:p>
        </w:tc>
        <w:tc>
          <w:tcPr/>
          <w:p>
            <w:pPr/>
          </w:p>
        </w:tc>
        <w:tc>
          <w:tcPr/>
          <w:p>
            <w:pPr/>
          </w:p>
        </w:tc>
        <w:tc>
          <w:tcPr/>
          <w:p>
            <w:pPr/>
          </w:p>
        </w:tc>
        <w:tc>
          <w:tcPr/>
          <w:p>
            <w:pPr/>
          </w:p>
        </w:tc>
        <w:tc>
          <w:tcPr/>
          <w:p>
            <w:pPr/>
          </w:p>
        </w:tc>
      </w:tr>
      <w:tr>
        <w:tc>
          <w:tcPr/>
          <w:p>
            <w:pPr/>
            <w:r>
              <w:rPr/>
              <w:t xml:space="preserve">初步设计审批</w:t>
            </w:r>
          </w:p>
        </w:tc>
        <w:tc>
          <w:tcPr/>
          <w:p>
            <w:pPr/>
            <w:r>
              <w:rPr/>
              <w:t xml:space="preserve"> </w:t>
            </w:r>
          </w:p>
        </w:tc>
        <w:tc>
          <w:tcPr/>
          <w:p>
            <w:pPr/>
          </w:p>
        </w:tc>
        <w:tc>
          <w:tcPr/>
          <w:p>
            <w:pPr/>
            <w:r>
              <w:rPr/>
              <w:t xml:space="preserve">●</w:t>
            </w:r>
          </w:p>
        </w:tc>
        <w:tc>
          <w:tcPr/>
          <w:p>
            <w:pPr/>
          </w:p>
        </w:tc>
        <w:tc>
          <w:tcPr/>
          <w:p>
            <w:pPr/>
          </w:p>
        </w:tc>
        <w:tc>
          <w:tcPr/>
          <w:p>
            <w:pPr/>
          </w:p>
        </w:tc>
        <w:tc>
          <w:tcPr/>
          <w:p>
            <w:pPr/>
          </w:p>
        </w:tc>
        <w:tc>
          <w:tcPr/>
          <w:p>
            <w:pPr/>
          </w:p>
        </w:tc>
        <w:tc>
          <w:tcPr/>
          <w:p>
            <w:pPr/>
          </w:p>
        </w:tc>
        <w:tc>
          <w:tcPr/>
          <w:p>
            <w:pPr/>
          </w:p>
        </w:tc>
        <w:tc>
          <w:tcPr/>
          <w:p>
            <w:pPr/>
          </w:p>
        </w:tc>
      </w:tr>
      <w:tr>
        <w:tc>
          <w:tcPr/>
          <w:p>
            <w:pPr/>
            <w:r>
              <w:rPr/>
              <w:t xml:space="preserve">施工图设计</w:t>
            </w:r>
          </w:p>
        </w:tc>
        <w:tc>
          <w:tcPr/>
          <w:p>
            <w:pPr/>
            <w:r>
              <w:rPr/>
              <w:t xml:space="preserve"> </w:t>
            </w:r>
          </w:p>
        </w:tc>
        <w:tc>
          <w:tcPr/>
          <w:p>
            <w:pPr/>
          </w:p>
        </w:tc>
        <w:tc>
          <w:tcPr/>
          <w:p>
            <w:pPr/>
            <w:r>
              <w:rPr/>
              <w:t xml:space="preserve">●</w:t>
            </w:r>
          </w:p>
        </w:tc>
        <w:tc>
          <w:tcPr/>
          <w:p>
            <w:pPr/>
          </w:p>
        </w:tc>
        <w:tc>
          <w:tcPr/>
          <w:p>
            <w:pPr/>
          </w:p>
        </w:tc>
        <w:tc>
          <w:tcPr/>
          <w:p>
            <w:pPr/>
          </w:p>
        </w:tc>
        <w:tc>
          <w:tcPr/>
          <w:p>
            <w:pPr/>
          </w:p>
        </w:tc>
        <w:tc>
          <w:tcPr/>
          <w:p>
            <w:pPr/>
          </w:p>
        </w:tc>
        <w:tc>
          <w:tcPr/>
          <w:p>
            <w:pPr/>
          </w:p>
        </w:tc>
        <w:tc>
          <w:tcPr/>
          <w:p>
            <w:pPr/>
          </w:p>
        </w:tc>
        <w:tc>
          <w:tcPr/>
          <w:p>
            <w:pPr/>
          </w:p>
        </w:tc>
      </w:tr>
      <w:tr>
        <w:tc>
          <w:tcPr/>
          <w:p>
            <w:pPr/>
            <w:r>
              <w:rPr/>
              <w:t xml:space="preserve">土建工程</w:t>
            </w:r>
          </w:p>
        </w:tc>
        <w:tc>
          <w:tcPr/>
          <w:p>
            <w:pPr/>
          </w:p>
        </w:tc>
        <w:tc>
          <w:tcPr/>
          <w:p>
            <w:pPr/>
          </w:p>
        </w:tc>
        <w:tc>
          <w:tcPr/>
          <w:p>
            <w:pPr/>
          </w:p>
        </w:tc>
        <w:tc>
          <w:tcPr/>
          <w:p>
            <w:pPr/>
          </w:p>
        </w:tc>
        <w:tc>
          <w:tcPr/>
          <w:p>
            <w:pPr/>
            <w:r>
              <w:rPr/>
              <w:t xml:space="preserve">●</w:t>
            </w:r>
          </w:p>
        </w:tc>
        <w:tc>
          <w:tcPr/>
          <w:p>
            <w:pPr/>
            <w:r>
              <w:rPr/>
              <w:t xml:space="preserve">●</w:t>
            </w:r>
          </w:p>
        </w:tc>
        <w:tc>
          <w:tcPr/>
          <w:p>
            <w:pPr/>
            <w:r>
              <w:rPr/>
              <w:t xml:space="preserve">●</w:t>
            </w:r>
          </w:p>
        </w:tc>
        <w:tc>
          <w:tcPr/>
          <w:p>
            <w:pPr/>
          </w:p>
        </w:tc>
        <w:tc>
          <w:tcPr/>
          <w:p>
            <w:pPr/>
          </w:p>
        </w:tc>
        <w:tc>
          <w:tcPr/>
          <w:p>
            <w:pPr/>
          </w:p>
        </w:tc>
        <w:tc>
          <w:tcPr/>
          <w:p>
            <w:pPr/>
          </w:p>
        </w:tc>
      </w:tr>
      <w:tr>
        <w:tc>
          <w:tcPr/>
          <w:p>
            <w:pPr/>
            <w:r>
              <w:rPr/>
              <w:t xml:space="preserve">设备材料订货、交货</w:t>
            </w:r>
          </w:p>
        </w:tc>
        <w:tc>
          <w:tcPr/>
          <w:p>
            <w:pPr/>
          </w:p>
        </w:tc>
        <w:tc>
          <w:tcPr/>
          <w:p>
            <w:pPr/>
          </w:p>
        </w:tc>
        <w:tc>
          <w:tcPr/>
          <w:p>
            <w:pPr/>
          </w:p>
        </w:tc>
        <w:tc>
          <w:tcPr/>
          <w:p>
            <w:pPr/>
          </w:p>
        </w:tc>
        <w:tc>
          <w:tcPr/>
          <w:p>
            <w:pPr/>
            <w:r>
              <w:rPr/>
              <w:t xml:space="preserve">●</w:t>
            </w:r>
          </w:p>
        </w:tc>
        <w:tc>
          <w:tcPr/>
          <w:p>
            <w:pPr/>
            <w:r>
              <w:rPr/>
              <w:t xml:space="preserve">●</w:t>
            </w:r>
          </w:p>
        </w:tc>
        <w:tc>
          <w:tcPr/>
          <w:p>
            <w:pPr/>
            <w:r>
              <w:rPr/>
              <w:t xml:space="preserve">●</w:t>
            </w:r>
          </w:p>
        </w:tc>
        <w:tc>
          <w:tcPr/>
          <w:p>
            <w:pPr/>
          </w:p>
        </w:tc>
        <w:tc>
          <w:tcPr/>
          <w:p>
            <w:pPr/>
          </w:p>
        </w:tc>
        <w:tc>
          <w:tcPr/>
          <w:p>
            <w:pPr/>
          </w:p>
        </w:tc>
        <w:tc>
          <w:tcPr/>
          <w:p>
            <w:pPr/>
          </w:p>
        </w:tc>
      </w:tr>
      <w:tr>
        <w:tc>
          <w:tcPr/>
          <w:p>
            <w:pPr/>
            <w:r>
              <w:rPr/>
              <w:t xml:space="preserve">人员招聘及培训</w:t>
            </w:r>
          </w:p>
        </w:tc>
        <w:tc>
          <w:tcPr/>
          <w:p>
            <w:pPr/>
          </w:p>
        </w:tc>
        <w:tc>
          <w:tcPr/>
          <w:p>
            <w:pPr/>
          </w:p>
        </w:tc>
        <w:tc>
          <w:tcPr/>
          <w:p>
            <w:pPr/>
          </w:p>
        </w:tc>
        <w:tc>
          <w:tcPr/>
          <w:p>
            <w:pPr/>
          </w:p>
        </w:tc>
        <w:tc>
          <w:tcPr/>
          <w:p>
            <w:pPr/>
            <w:r>
              <w:rPr/>
              <w:t xml:space="preserve">●</w:t>
            </w:r>
          </w:p>
        </w:tc>
        <w:tc>
          <w:tcPr/>
          <w:p>
            <w:pPr/>
            <w:r>
              <w:rPr/>
              <w:t xml:space="preserve">●</w:t>
            </w:r>
          </w:p>
        </w:tc>
        <w:tc>
          <w:tcPr/>
          <w:p>
            <w:pPr/>
          </w:p>
        </w:tc>
        <w:tc>
          <w:tcPr/>
          <w:p>
            <w:pPr/>
          </w:p>
        </w:tc>
        <w:tc>
          <w:tcPr/>
          <w:p>
            <w:pPr/>
          </w:p>
        </w:tc>
        <w:tc>
          <w:tcPr/>
          <w:p>
            <w:pPr/>
          </w:p>
        </w:tc>
        <w:tc>
          <w:tcPr/>
          <w:p>
            <w:pPr/>
          </w:p>
        </w:tc>
      </w:tr>
      <w:tr>
        <w:tc>
          <w:tcPr/>
          <w:p>
            <w:pPr/>
            <w:r>
              <w:rPr/>
              <w:t xml:space="preserve">安装工程</w:t>
            </w:r>
          </w:p>
        </w:tc>
        <w:tc>
          <w:tcPr/>
          <w:p>
            <w:pPr/>
          </w:p>
        </w:tc>
        <w:tc>
          <w:tcPr/>
          <w:p>
            <w:pPr/>
          </w:p>
        </w:tc>
        <w:tc>
          <w:tcPr/>
          <w:p>
            <w:pPr/>
          </w:p>
        </w:tc>
        <w:tc>
          <w:tcPr/>
          <w:p>
            <w:pPr/>
          </w:p>
        </w:tc>
        <w:tc>
          <w:tcPr/>
          <w:p>
            <w:pPr/>
            <w:r>
              <w:rPr/>
              <w:t xml:space="preserve">●</w:t>
            </w:r>
          </w:p>
        </w:tc>
        <w:tc>
          <w:tcPr/>
          <w:p>
            <w:pPr/>
            <w:r>
              <w:rPr/>
              <w:t xml:space="preserve">●</w:t>
            </w:r>
          </w:p>
        </w:tc>
        <w:tc>
          <w:tcPr/>
          <w:p>
            <w:pPr/>
            <w:r>
              <w:rPr/>
              <w:t xml:space="preserve">●</w:t>
            </w:r>
          </w:p>
        </w:tc>
        <w:tc>
          <w:tcPr/>
          <w:p>
            <w:pPr/>
          </w:p>
        </w:tc>
        <w:tc>
          <w:tcPr/>
          <w:p>
            <w:pPr/>
          </w:p>
        </w:tc>
        <w:tc>
          <w:tcPr/>
          <w:p>
            <w:pPr/>
          </w:p>
        </w:tc>
        <w:tc>
          <w:tcPr/>
          <w:p>
            <w:pPr/>
          </w:p>
        </w:tc>
      </w:tr>
      <w:tr>
        <w:tc>
          <w:tcPr/>
          <w:p>
            <w:pPr/>
            <w:r>
              <w:rPr/>
              <w:t xml:space="preserve">试车</w:t>
            </w:r>
          </w:p>
        </w:tc>
        <w:tc>
          <w:tcPr/>
          <w:p>
            <w:pPr/>
          </w:p>
        </w:tc>
        <w:tc>
          <w:tcPr/>
          <w:p>
            <w:pPr/>
          </w:p>
        </w:tc>
        <w:tc>
          <w:tcPr/>
          <w:p>
            <w:pPr/>
          </w:p>
        </w:tc>
        <w:tc>
          <w:tcPr/>
          <w:p>
            <w:pPr/>
          </w:p>
        </w:tc>
        <w:tc>
          <w:tcPr/>
          <w:p>
            <w:pPr/>
          </w:p>
        </w:tc>
        <w:tc>
          <w:tcPr/>
          <w:p>
            <w:pPr/>
            <w:r>
              <w:rPr/>
              <w:t xml:space="preserve">●</w:t>
            </w:r>
          </w:p>
        </w:tc>
        <w:tc>
          <w:tcPr/>
          <w:p>
            <w:pPr/>
            <w:r>
              <w:rPr/>
              <w:t xml:space="preserve">●</w:t>
            </w:r>
          </w:p>
        </w:tc>
        <w:tc>
          <w:tcPr/>
          <w:p>
            <w:pPr/>
          </w:p>
        </w:tc>
        <w:tc>
          <w:tcPr/>
          <w:p>
            <w:pPr/>
          </w:p>
        </w:tc>
        <w:tc>
          <w:tcPr/>
          <w:p>
            <w:pPr/>
          </w:p>
        </w:tc>
        <w:tc>
          <w:tcPr/>
          <w:p>
            <w:pPr/>
          </w:p>
        </w:tc>
      </w:tr>
      <w:tr>
        <w:tc>
          <w:tcPr/>
          <w:p>
            <w:pPr/>
            <w:r>
              <w:rPr/>
              <w:t xml:space="preserve">竣工验收、试生产</w:t>
            </w:r>
          </w:p>
        </w:tc>
        <w:tc>
          <w:tcPr/>
          <w:p>
            <w:pPr/>
            <w:r>
              <w:rPr/>
              <w:t xml:space="preserve"> </w:t>
            </w:r>
          </w:p>
        </w:tc>
        <w:tc>
          <w:tcPr/>
          <w:p>
            <w:pPr/>
            <w:r>
              <w:rPr/>
              <w:t xml:space="preserve"> </w:t>
            </w:r>
          </w:p>
        </w:tc>
        <w:tc>
          <w:tcPr/>
          <w:p>
            <w:pPr/>
            <w:r>
              <w:rPr/>
              <w:t xml:space="preserve"> </w:t>
            </w:r>
          </w:p>
        </w:tc>
        <w:tc>
          <w:tcPr/>
          <w:p>
            <w:pPr/>
          </w:p>
        </w:tc>
        <w:tc>
          <w:tcPr/>
          <w:p>
            <w:pPr/>
            <w:r>
              <w:rPr/>
              <w:t xml:space="preserve">●</w:t>
            </w:r>
          </w:p>
        </w:tc>
        <w:tc>
          <w:tcPr/>
          <w:p>
            <w:pPr/>
            <w:r>
              <w:rPr/>
              <w:t xml:space="preserve">●</w:t>
            </w:r>
          </w:p>
        </w:tc>
        <w:tc>
          <w:tcPr/>
          <w:p>
            <w:pPr/>
            <w:r>
              <w:rPr/>
              <w:t xml:space="preserve">●</w:t>
            </w:r>
          </w:p>
        </w:tc>
        <w:tc>
          <w:tcPr/>
          <w:p>
            <w:pPr/>
          </w:p>
        </w:tc>
        <w:tc>
          <w:tcPr/>
          <w:p>
            <w:pPr/>
          </w:p>
        </w:tc>
        <w:tc>
          <w:tcPr/>
          <w:p>
            <w:pPr/>
          </w:p>
        </w:tc>
        <w:tc>
          <w:tcPr/>
          <w:p>
            <w:pPr/>
          </w:p>
        </w:tc>
      </w:tr>
    </w:tbl>
    <w:bookmarkEnd w:id="48"/>
    <w:bookmarkStart w:id="49" w:name="项目投资回报及风险控制"/>
    <w:p>
      <w:pPr>
        <w:pStyle w:val="4"/>
      </w:pPr>
      <w:r>
        <w:rPr>
          <w:rFonts w:hint="eastAsia"/>
        </w:rPr>
        <w:t xml:space="preserve">§7.3项目投资回报及风险控制</w:t>
      </w:r>
      <w:r>
        <w:t xml:space="preserve"> </w:t>
      </w:r>
    </w:p>
    <w:p>
      <w:pPr>
        <w:pStyle w:val="26"/>
      </w:pPr>
      <w:r>
        <w:rPr>
          <w:rFonts w:hint="eastAsia"/>
        </w:rPr>
        <w:t xml:space="preserve">1、本项目如得以全面充分推广实施，有二个方面的效益:</w:t>
      </w:r>
    </w:p>
    <w:p>
      <w:pPr>
        <w:pStyle w:val="3"/>
      </w:pPr>
      <w:r>
        <w:rPr>
          <w:rFonts w:hint="eastAsia"/>
        </w:rPr>
        <w:t xml:space="preserve">1）材料本身的效益:若以年产200吨生产量计，仅材料一项年产值可达5000万元，原料成本低于5万元人民币每吨，产品成本低于8万元每吨。当年可实现净利约1000万元，即一年左右即可收回全部投资。但与动力电池和电动汽车可能产生的效益相比，材料效益微乎其微，几乎可以忽略不计。所以材料的研发生产决不是终极目的，目的是要推进动力电池与电动汽车产业，使中国汽车业在民用和国防方面都领先世界。</w:t>
      </w:r>
    </w:p>
    <w:p>
      <w:pPr>
        <w:pStyle w:val="3"/>
      </w:pPr>
      <w:r>
        <w:rPr>
          <w:rFonts w:hint="eastAsia"/>
        </w:rPr>
        <w:t xml:space="preserve">2）动力电池效益:</w:t>
      </w:r>
      <w:r>
        <w:t xml:space="preserve"> </w:t>
      </w:r>
      <w:r>
        <w:rPr>
          <w:rFonts w:hint="eastAsia"/>
        </w:rPr>
        <w:t xml:space="preserve">专家估计，到2030年我国电动汽车生产规模将达1000万辆，按照每辆车用动力电池目标价位至1万元计算，动力电池的经济效益为1000亿元人民币。每辆车约需92kg</w:t>
      </w:r>
      <w:r>
        <w:t xml:space="preserve"> LiFePO</w:t>
      </w:r>
      <w:r>
        <w:rPr>
          <w:vertAlign w:val="subscript"/>
        </w:rPr>
        <w:t xml:space="preserve">4</w:t>
      </w:r>
      <w:r>
        <w:rPr>
          <w:rFonts w:hint="eastAsia"/>
        </w:rPr>
        <w:t xml:space="preserve">，总需求量高达92万吨。（参见：Andersson</w:t>
      </w:r>
      <w:r>
        <w:t xml:space="preserve"> B. </w:t>
      </w:r>
      <w:r>
        <w:rPr>
          <w:rFonts w:hint="eastAsia"/>
        </w:rPr>
        <w:t xml:space="preserve">A.，Rode</w:t>
      </w:r>
      <w:r>
        <w:t xml:space="preserve"> </w:t>
      </w:r>
      <w:r>
        <w:rPr>
          <w:rFonts w:hint="eastAsia"/>
        </w:rPr>
        <w:t xml:space="preserve">I.，Transportation</w:t>
      </w:r>
      <w:r>
        <w:t xml:space="preserve"> </w:t>
      </w:r>
      <w:r>
        <w:rPr>
          <w:rFonts w:hint="eastAsia"/>
        </w:rPr>
        <w:t xml:space="preserve">Research（A），2001，6，297-324）在电动自行车方面：2003年后电动自行车每年增长量突破100万，电动自行车的社会拥有量超过500万辆，目前基本上采用铅酸电池，现在所用的铅酸电池为36V10Ah模块，总能量为360Wh，重量12Kg，行驶里程约50</w:t>
      </w:r>
      <w:r>
        <w:t xml:space="preserve"> Km </w:t>
      </w:r>
      <w:r>
        <w:rPr>
          <w:rFonts w:hint="eastAsia"/>
        </w:rPr>
        <w:t xml:space="preserve">，100％DOD情况下循环寿命只有约100次，价格大约是每组电池250元，使用寿命只有半年。而且电动自行车这种很有前途的代步工具之所以在很多城市受到限制主要是因为铅酸电池本身巨大的污染。考虑如果采用LiFePO</w:t>
      </w:r>
      <w:r>
        <w:rPr>
          <w:vertAlign w:val="subscript"/>
        </w:rPr>
        <w:t xml:space="preserve">4</w:t>
      </w:r>
      <w:r>
        <w:rPr>
          <w:rFonts w:hint="eastAsia"/>
        </w:rPr>
        <w:t xml:space="preserve">正极材料做成10Ah的电池，需要12块串连，总成本可以控制在400－500元之间。100％DOD的寿命可以做到1000次，使用寿命为3－5年，全寿命周期成本远远低于铅酸电池。而且做成的电池模块只有约4Kg，如果做成6</w:t>
      </w:r>
      <w:r>
        <w:t xml:space="preserve"> </w:t>
      </w:r>
      <w:r>
        <w:rPr>
          <w:rFonts w:hint="eastAsia"/>
        </w:rPr>
        <w:t xml:space="preserve">Kg的模块行驶里程就可以达到80Km。以每部自行车电池需要1公斤正极材料计算，将需要5000吨正极材料。而且这种动力电池由于较高的能量密度在矿灯，移动DVD上也会有广泛的用途。</w:t>
      </w:r>
    </w:p>
    <w:p>
      <w:pPr>
        <w:pStyle w:val="3"/>
      </w:pPr>
      <w:r>
        <w:rPr>
          <w:rFonts w:hint="eastAsia"/>
        </w:rPr>
        <w:t xml:space="preserve">2、盈亏平衡点分析</w:t>
      </w:r>
    </w:p>
    <w:tbl>
      <w:tblPr/>
      <w:tblGrid>
        <w:gridCol w:w="3314"/>
        <w:gridCol w:w="1535"/>
        <w:gridCol w:w="1535"/>
        <w:gridCol w:w="1535"/>
      </w:tblGrid>
      <w:tr>
        <w:tc>
          <w:tcPr>
            <w:gridSpan w:val="4"/>
          </w:tcPr>
          <w:p>
            <w:pPr/>
            <w:r>
              <w:rPr/>
              <w:t xml:space="preserve">2006年--2008年盈亏平衡点计算表</w:t>
            </w:r>
          </w:p>
        </w:tc>
      </w:tr>
      <w:tr>
        <w:tc>
          <w:tcPr/>
          <w:p>
            <w:pPr/>
            <w:r>
              <w:rPr/>
              <w:t xml:space="preserve">项目</w:t>
            </w:r>
          </w:p>
        </w:tc>
        <w:tc>
          <w:tcPr/>
          <w:p>
            <w:pPr/>
            <w:r>
              <w:rPr/>
              <w:t xml:space="preserve">2005年</w:t>
            </w:r>
          </w:p>
        </w:tc>
        <w:tc>
          <w:tcPr/>
          <w:p>
            <w:pPr/>
            <w:r>
              <w:rPr/>
              <w:t xml:space="preserve">2006年</w:t>
            </w:r>
          </w:p>
        </w:tc>
        <w:tc>
          <w:tcPr/>
          <w:p>
            <w:pPr/>
            <w:r>
              <w:rPr/>
              <w:t xml:space="preserve">2007年</w:t>
            </w:r>
          </w:p>
        </w:tc>
      </w:tr>
      <w:tr>
        <w:tc>
          <w:tcPr/>
          <w:p>
            <w:pPr/>
            <w:r>
              <w:rPr/>
              <w:t xml:space="preserve">产销量(千克)</w:t>
            </w:r>
          </w:p>
        </w:tc>
        <w:tc>
          <w:tcPr/>
          <w:p>
            <w:pPr/>
            <w:r>
              <w:rPr/>
              <w:t xml:space="preserve">20000</w:t>
            </w:r>
          </w:p>
        </w:tc>
        <w:tc>
          <w:tcPr/>
          <w:p>
            <w:pPr/>
            <w:r>
              <w:rPr/>
              <w:t xml:space="preserve">200000</w:t>
            </w:r>
          </w:p>
        </w:tc>
        <w:tc>
          <w:tcPr/>
          <w:p>
            <w:pPr/>
            <w:r>
              <w:rPr/>
              <w:t xml:space="preserve">400000</w:t>
            </w:r>
          </w:p>
        </w:tc>
      </w:tr>
      <w:tr>
        <w:tc>
          <w:tcPr/>
          <w:p>
            <w:pPr/>
            <w:r>
              <w:rPr/>
              <w:t xml:space="preserve">固定成本（元）</w:t>
            </w:r>
          </w:p>
        </w:tc>
        <w:tc>
          <w:tcPr/>
          <w:p>
            <w:pPr/>
            <w:r>
              <w:rPr/>
              <w:t xml:space="preserve">3,036,000</w:t>
            </w:r>
          </w:p>
        </w:tc>
        <w:tc>
          <w:tcPr/>
          <w:p>
            <w:pPr/>
            <w:r>
              <w:rPr/>
              <w:t xml:space="preserve">6,983,500</w:t>
            </w:r>
          </w:p>
        </w:tc>
        <w:tc>
          <w:tcPr/>
          <w:p>
            <w:pPr/>
            <w:r>
              <w:rPr/>
              <w:t xml:space="preserve">11,696,500</w:t>
            </w:r>
          </w:p>
        </w:tc>
      </w:tr>
      <w:tr>
        <w:tc>
          <w:tcPr/>
          <w:p>
            <w:pPr/>
            <w:r>
              <w:rPr/>
              <w:t xml:space="preserve">销价（不含税）</w:t>
            </w:r>
          </w:p>
        </w:tc>
        <w:tc>
          <w:tcPr/>
          <w:p>
            <w:pPr/>
            <w:r>
              <w:rPr/>
              <w:t xml:space="preserve">150</w:t>
            </w:r>
          </w:p>
        </w:tc>
        <w:tc>
          <w:tcPr/>
          <w:p>
            <w:pPr/>
            <w:r>
              <w:rPr/>
              <w:t xml:space="preserve">140</w:t>
            </w:r>
          </w:p>
        </w:tc>
        <w:tc>
          <w:tcPr/>
          <w:p>
            <w:pPr/>
            <w:r>
              <w:rPr/>
              <w:t xml:space="preserve">130</w:t>
            </w:r>
          </w:p>
        </w:tc>
      </w:tr>
      <w:tr>
        <w:tc>
          <w:tcPr/>
          <w:p>
            <w:pPr/>
            <w:r>
              <w:rPr/>
              <w:t xml:space="preserve">单位变动成本</w:t>
            </w:r>
          </w:p>
        </w:tc>
        <w:tc>
          <w:tcPr/>
          <w:p>
            <w:pPr/>
            <w:r>
              <w:rPr/>
              <w:t xml:space="preserve">48</w:t>
            </w:r>
          </w:p>
        </w:tc>
        <w:tc>
          <w:tcPr/>
          <w:p>
            <w:pPr/>
            <w:r>
              <w:rPr/>
              <w:t xml:space="preserve">48</w:t>
            </w:r>
          </w:p>
        </w:tc>
        <w:tc>
          <w:tcPr/>
          <w:p>
            <w:pPr/>
            <w:r>
              <w:rPr/>
              <w:t xml:space="preserve">48</w:t>
            </w:r>
          </w:p>
        </w:tc>
      </w:tr>
      <w:tr>
        <w:tc>
          <w:tcPr/>
          <w:p>
            <w:pPr/>
            <w:r>
              <w:rPr/>
              <w:t xml:space="preserve">单位成本</w:t>
            </w:r>
          </w:p>
        </w:tc>
        <w:tc>
          <w:tcPr/>
          <w:p>
            <w:pPr/>
            <w:r>
              <w:rPr/>
              <w:t xml:space="preserve">176</w:t>
            </w:r>
          </w:p>
        </w:tc>
        <w:tc>
          <w:tcPr/>
          <w:p>
            <w:pPr/>
            <w:r>
              <w:rPr/>
              <w:t xml:space="preserve">79</w:t>
            </w:r>
          </w:p>
        </w:tc>
        <w:tc>
          <w:tcPr/>
          <w:p>
            <w:pPr/>
            <w:r>
              <w:rPr/>
              <w:t xml:space="preserve">74</w:t>
            </w:r>
          </w:p>
        </w:tc>
      </w:tr>
      <w:tr>
        <w:tc>
          <w:tcPr/>
          <w:p>
            <w:pPr/>
            <w:r>
              <w:rPr/>
              <w:t xml:space="preserve">单位边际贡献</w:t>
            </w:r>
          </w:p>
        </w:tc>
        <w:tc>
          <w:tcPr/>
          <w:p>
            <w:pPr/>
            <w:r>
              <w:rPr/>
              <w:t xml:space="preserve">102</w:t>
            </w:r>
          </w:p>
        </w:tc>
        <w:tc>
          <w:tcPr/>
          <w:p>
            <w:pPr/>
            <w:r>
              <w:rPr/>
              <w:t xml:space="preserve">92</w:t>
            </w:r>
          </w:p>
        </w:tc>
        <w:tc>
          <w:tcPr/>
          <w:p>
            <w:pPr/>
            <w:r>
              <w:rPr/>
              <w:t xml:space="preserve">82</w:t>
            </w:r>
          </w:p>
        </w:tc>
      </w:tr>
      <w:tr>
        <w:tc>
          <w:tcPr/>
          <w:p>
            <w:pPr/>
            <w:r>
              <w:rPr/>
              <w:t xml:space="preserve">边际贡献率</w:t>
            </w:r>
          </w:p>
        </w:tc>
        <w:tc>
          <w:tcPr/>
          <w:p>
            <w:pPr/>
            <w:r>
              <w:rPr/>
              <w:t xml:space="preserve">68%</w:t>
            </w:r>
          </w:p>
        </w:tc>
        <w:tc>
          <w:tcPr/>
          <w:p>
            <w:pPr/>
            <w:r>
              <w:rPr/>
              <w:t xml:space="preserve">66%</w:t>
            </w:r>
          </w:p>
        </w:tc>
        <w:tc>
          <w:tcPr/>
          <w:p>
            <w:pPr/>
            <w:r>
              <w:rPr/>
              <w:t xml:space="preserve">82%</w:t>
            </w:r>
          </w:p>
        </w:tc>
      </w:tr>
    </w:tbl>
    <w:p>
      <w:pPr>
        <w:pStyle w:val="3"/>
      </w:pPr>
      <w:r>
        <w:rPr>
          <w:rFonts w:hint="eastAsia"/>
        </w:rPr>
        <w:t xml:space="preserve">3、投资风险分析</w:t>
      </w:r>
    </w:p>
    <w:p>
      <w:pPr>
        <w:pStyle w:val="3"/>
      </w:pPr>
      <w:r>
        <w:rPr>
          <w:rFonts w:hint="eastAsia"/>
        </w:rPr>
        <w:t xml:space="preserve">1）政策风险</w:t>
      </w:r>
    </w:p>
    <w:p>
      <w:pPr>
        <w:pStyle w:val="3"/>
      </w:pPr>
      <w:r>
        <w:rPr>
          <w:rFonts w:hint="eastAsia"/>
        </w:rPr>
        <w:t xml:space="preserve">锂离子电池与国家长远的能源政策相一致，因此从政策上而言，不存在任何风险。关键是，政府有关部门的支持强度或力度以及关联行业的配套重视支持程度。因为如此大一个行业的产业化，仅靠某一家企业，没有国家扶持的大环境，没有众多企业行业的联手协作，是不可能的。如果只停留在材料的产业化方面，本项目就失去了最重要的意义。</w:t>
      </w:r>
    </w:p>
    <w:p>
      <w:pPr>
        <w:pStyle w:val="3"/>
      </w:pPr>
      <w:r>
        <w:rPr>
          <w:rFonts w:hint="eastAsia"/>
        </w:rPr>
        <w:t xml:space="preserve">2）技术风险</w:t>
      </w:r>
    </w:p>
    <w:p>
      <w:pPr>
        <w:pStyle w:val="3"/>
      </w:pPr>
      <w:r>
        <w:rPr>
          <w:rFonts w:hint="eastAsia"/>
        </w:rPr>
        <w:t xml:space="preserve">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预见的风险。因为拟实施本项目的团队已在电极材料产业化方面积累了比较丰富的经验，具有高素质的产业化队伍。</w:t>
      </w:r>
    </w:p>
    <w:p>
      <w:pPr>
        <w:pStyle w:val="3"/>
      </w:pPr>
      <w:r>
        <w:rPr>
          <w:rFonts w:hint="eastAsia"/>
        </w:rPr>
        <w:t xml:space="preserve">3）市场风险：</w:t>
      </w:r>
    </w:p>
    <w:p>
      <w:pPr>
        <w:pStyle w:val="3"/>
      </w:pPr>
      <w:r>
        <w:rPr>
          <w:rFonts w:hint="eastAsia"/>
        </w:rPr>
        <w:t xml:space="preserve">主要来自于其他国家是否会抢先实施类似项目的产业化，即是否能取得市场先机。</w:t>
      </w:r>
    </w:p>
    <w:p>
      <w:pPr>
        <w:pStyle w:val="3"/>
      </w:pPr>
      <w:r>
        <w:rPr>
          <w:rFonts w:hint="eastAsia"/>
        </w:rPr>
        <w:t xml:space="preserve">总之，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bookmarkEnd w:id="49"/>
    <w:bookmarkStart w:id="50" w:name="环境保护与劳动安全"/>
    <w:p>
      <w:pPr>
        <w:pStyle w:val="4"/>
      </w:pPr>
      <w:r>
        <w:rPr>
          <w:rFonts w:hint="eastAsia"/>
        </w:rPr>
        <w:t xml:space="preserve">§7.4环境保护与劳动安全</w:t>
      </w:r>
    </w:p>
    <w:p>
      <w:pPr>
        <w:pStyle w:val="26"/>
      </w:pPr>
      <w:r>
        <w:rPr>
          <w:rFonts w:hint="eastAsia"/>
        </w:rPr>
        <w:t xml:space="preserve">磷酸亚铁锂属于绿色无污染产品，本项目的整个生产过程中均无对环境、人员有害的物质，也不产生废气，废渣，浮尘，噪声等污染（源）；基本上不产生废水，无重金属离子等，用磷酸亚铁锂产品替代铅酸、镍镉电池，解决了电池的污染问题，因此投资该项目符合环保的要求。</w:t>
      </w:r>
    </w:p>
    <w:p>
      <w:pPr>
        <w:numPr>
          <w:ilvl w:val="0"/>
          <w:numId w:val="1004"/>
        </w:numPr>
      </w:pPr>
      <w:r>
        <w:rPr>
          <w:rFonts w:hint="eastAsia"/>
        </w:rPr>
        <w:t xml:space="preserve">工艺布局设正负极片生产车间、装配车间、化成分容车间。生产设备动力传动部分设置安全防护罩，由持证电工安装，新增操作工经专业安全培训后上岗。</w:t>
      </w:r>
    </w:p>
    <w:bookmarkEnd w:id="50"/>
    <w:bookmarkStart w:id="51" w:name="结论"/>
    <w:p>
      <w:pPr>
        <w:pStyle w:val="4"/>
      </w:pPr>
      <w:r>
        <w:rPr>
          <w:rFonts w:hint="eastAsia"/>
        </w:rPr>
        <w:t xml:space="preserve">§7.5结论</w:t>
      </w:r>
    </w:p>
    <w:p>
      <w:pPr>
        <w:pStyle w:val="26"/>
      </w:pPr>
      <w:r>
        <w:rPr>
          <w:rFonts w:hint="eastAsia"/>
        </w:rPr>
        <w:t xml:space="preserve">作为一种新型的绿色环保高技术产品，磷酸亚铁锂电池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pPr>
        <w:pStyle w:val="3"/>
      </w:pPr>
      <w:r>
        <w:rPr>
          <w:rFonts w:hint="eastAsia"/>
        </w:rPr>
        <w:t xml:space="preserve">由于电池行业属于技术密集型，资源密集型和劳动密集型行业，利用我国稀土资源的垄断优势和廉价的劳动力，生产磷酸亚铁锂动力电池将具有良好的国际竞争力。作为一种高新技术产品，它是人们物质和文化生活中不可或缺的。本项目的开展能解决一批相关人员的就业，并可拉动国内一批相关(配套)产业的发展，本项目符合国家目前提倡的产业发展政策，可享受国家相关优惠政策，因此，本项目具有良好的经济效益和社会效益。</w:t>
      </w:r>
    </w:p>
    <w:bookmarkEnd w:id="51"/>
    <w:bookmarkEnd w:id="52"/>
    <w:sectPr>
      <w:headerReference r:id="rId5" w:type="default"/>
      <w:footerReference r:id="rId6" w:type="default"/>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1162263"/>
      <w:docPartObj>
        <w:docPartGallery w:val="AutoText"/>
      </w:docPartObj>
    </w:sdtPr>
    <w:sdtContent>
      <w:p>
        <w:pPr>
          <w:pStyle w:val="16"/>
          <w:pBdr>
            <w:top w:val="single" w:color="auto" w:sz="4" w:space="1"/>
          </w:pBdr>
          <w:tabs>
            <w:tab w:val="left" w:pos="210"/>
            <w:tab w:val="center" w:pos="4532"/>
          </w:tabs>
          <w:spacing w:line="240" w:lineRule="auto"/>
        </w:pPr>
        <w:r>
          <w:rPr>
            <w:rFonts w:hint="eastAsia" w:ascii="黑体" w:hAnsi="黑体" w:eastAsia="黑体"/>
            <w:sz w:val="21"/>
            <w:szCs w:val="21"/>
            <w:lang w:eastAsia="zh-CN"/>
          </w:rPr>
          <w:t>小明集团工程技术有限公司test</w:t>
        </w:r>
        <w:r>
          <w:tab/>
        </w:r>
        <w:r>
          <w:tab/>
        </w:r>
        <w:r>
          <w:fldChar w:fldCharType="begin"/>
        </w:r>
        <w:r>
          <w:instrText xml:space="preserve">PAGE   \* MERGEFORMAT</w:instrText>
        </w:r>
        <w:r>
          <w:fldChar w:fldCharType="separate"/>
        </w:r>
        <w:r>
          <w:rPr>
            <w:lang w:val="zh-CN" w:eastAsia="zh-CN"/>
          </w:rPr>
          <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XXXXXXXXXX分公司炼铁部XXXXXXXXXX炉热智能系统</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171C88"/>
    <w:rsid w:val="00182916"/>
    <w:rsid w:val="002220A3"/>
    <w:rsid w:val="00225DCF"/>
    <w:rsid w:val="002413BF"/>
    <w:rsid w:val="002833F3"/>
    <w:rsid w:val="00295BCF"/>
    <w:rsid w:val="002E15C8"/>
    <w:rsid w:val="003558CB"/>
    <w:rsid w:val="003577A0"/>
    <w:rsid w:val="003633C8"/>
    <w:rsid w:val="003A1891"/>
    <w:rsid w:val="00406A2B"/>
    <w:rsid w:val="00582AFC"/>
    <w:rsid w:val="005D70C6"/>
    <w:rsid w:val="005E7213"/>
    <w:rsid w:val="00626546"/>
    <w:rsid w:val="00644293"/>
    <w:rsid w:val="006A345C"/>
    <w:rsid w:val="006D713F"/>
    <w:rsid w:val="006E20F0"/>
    <w:rsid w:val="0072500D"/>
    <w:rsid w:val="00734920"/>
    <w:rsid w:val="00747DEE"/>
    <w:rsid w:val="00787710"/>
    <w:rsid w:val="007E6C36"/>
    <w:rsid w:val="00804BE9"/>
    <w:rsid w:val="008302C2"/>
    <w:rsid w:val="00864DA2"/>
    <w:rsid w:val="00874051"/>
    <w:rsid w:val="00893187"/>
    <w:rsid w:val="008D0956"/>
    <w:rsid w:val="008F3889"/>
    <w:rsid w:val="00901A80"/>
    <w:rsid w:val="00970C1D"/>
    <w:rsid w:val="00973744"/>
    <w:rsid w:val="00982F2B"/>
    <w:rsid w:val="009A10FE"/>
    <w:rsid w:val="009C1E01"/>
    <w:rsid w:val="009D642A"/>
    <w:rsid w:val="00A67EDA"/>
    <w:rsid w:val="00AB1CAF"/>
    <w:rsid w:val="00AC0977"/>
    <w:rsid w:val="00AC6B5A"/>
    <w:rsid w:val="00B24E9E"/>
    <w:rsid w:val="00B774B6"/>
    <w:rsid w:val="00B83CEC"/>
    <w:rsid w:val="00C933BD"/>
    <w:rsid w:val="00CE6D56"/>
    <w:rsid w:val="00CF1A73"/>
    <w:rsid w:val="00D3235D"/>
    <w:rsid w:val="00D358C4"/>
    <w:rsid w:val="00D5101C"/>
    <w:rsid w:val="00E159E2"/>
    <w:rsid w:val="00E20CF2"/>
    <w:rsid w:val="00E407C8"/>
    <w:rsid w:val="00E60EC9"/>
    <w:rsid w:val="00EB6C90"/>
    <w:rsid w:val="00ED7BAA"/>
    <w:rsid w:val="00EF0F42"/>
    <w:rsid w:val="00F0389C"/>
    <w:rsid w:val="00F24D0C"/>
    <w:rsid w:val="00F52E28"/>
    <w:rsid w:val="00F561D3"/>
    <w:rsid w:val="00FA5E88"/>
    <w:rsid w:val="2ADD6D93"/>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99"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34"/>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35"/>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36"/>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37"/>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38"/>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39"/>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0"/>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1"/>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42"/>
    <w:semiHidden/>
    <w:unhideWhenUsed/>
    <w:qFormat/>
    <w:uiPriority w:val="9"/>
    <w:pPr>
      <w:keepNext/>
      <w:keepLines/>
      <w:outlineLvl w:val="8"/>
    </w:pPr>
    <w:rPr>
      <w:rFonts w:ascii="宋体" w:cstheme="majorBidi" w:hAnsi="宋体"/>
      <w:color w:themeColor="text1" w:val="000000"/>
    </w:rPr>
  </w:style>
  <w:style w:default="1" w:styleId="22" w:type="character">
    <w:name w:val="Default Paragraph Font"/>
    <w:semiHidden/>
    <w:unhideWhenUsed/>
    <w:uiPriority w:val="1"/>
  </w:style>
  <w:style w:default="1" w:styleId="20" w:type="table">
    <w:name w:val="Normal Table"/>
    <w:semiHidden/>
    <w:unhideWhenUsed/>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caption"/>
    <w:basedOn w:val="1"/>
    <w:next w:val="1"/>
    <w:link w:val="24"/>
    <w:uiPriority w:val="0"/>
    <w:pPr>
      <w:spacing w:after="120"/>
    </w:pPr>
    <w:rPr>
      <w:i/>
    </w:rPr>
  </w:style>
  <w:style w:styleId="13" w:type="paragraph">
    <w:name w:val="Block Text"/>
    <w:basedOn w:val="3"/>
    <w:next w:val="3"/>
    <w:unhideWhenUsed/>
    <w:qFormat/>
    <w:uiPriority w:val="9"/>
    <w:pPr>
      <w:adjustRightInd w:val="0"/>
    </w:pPr>
  </w:style>
  <w:style w:styleId="14" w:type="paragraph">
    <w:name w:val="Date"/>
    <w:basedOn w:val="15"/>
    <w:next w:val="3"/>
    <w:qFormat/>
    <w:uiPriority w:val="0"/>
    <w:pPr>
      <w:keepNext/>
      <w:keepLines/>
    </w:pPr>
    <w:rPr>
      <w:sz w:val="24"/>
      <w:szCs w:val="24"/>
    </w:rPr>
  </w:style>
  <w:style w:styleId="15" w:type="paragraph">
    <w:name w:val="Title"/>
    <w:basedOn w:val="1"/>
    <w:next w:val="3"/>
    <w:link w:val="28"/>
    <w:qFormat/>
    <w:uiPriority w:val="10"/>
    <w:pPr>
      <w:spacing w:after="80" w:line="240" w:lineRule="auto"/>
      <w:contextualSpacing/>
      <w:jc w:val="center"/>
    </w:pPr>
    <w:rPr>
      <w:rFonts w:asciiTheme="majorHAnsi" w:cstheme="majorBidi" w:eastAsiaTheme="majorEastAsia" w:hAnsiTheme="majorHAnsi"/>
      <w:sz w:val="56"/>
      <w:szCs w:val="56"/>
    </w:rPr>
  </w:style>
  <w:style w:styleId="16" w:type="paragraph">
    <w:name w:val="footer"/>
    <w:basedOn w:val="1"/>
    <w:link w:val="55"/>
    <w:uiPriority w:val="99"/>
    <w:pPr>
      <w:tabs>
        <w:tab w:pos="4153" w:val="center"/>
        <w:tab w:pos="8306" w:val="right"/>
      </w:tabs>
      <w:snapToGrid w:val="0"/>
    </w:pPr>
    <w:rPr>
      <w:sz w:val="18"/>
      <w:szCs w:val="18"/>
    </w:rPr>
  </w:style>
  <w:style w:styleId="17" w:type="paragraph">
    <w:name w:val="header"/>
    <w:basedOn w:val="1"/>
    <w:link w:val="54"/>
    <w:uiPriority w:val="0"/>
    <w:pPr>
      <w:tabs>
        <w:tab w:pos="4153" w:val="center"/>
        <w:tab w:pos="8306" w:val="right"/>
      </w:tabs>
      <w:snapToGrid w:val="0"/>
      <w:jc w:val="center"/>
    </w:pPr>
    <w:rPr>
      <w:sz w:val="18"/>
      <w:szCs w:val="18"/>
    </w:rPr>
  </w:style>
  <w:style w:styleId="18" w:type="paragraph">
    <w:name w:val="Subtitle"/>
    <w:basedOn w:val="15"/>
    <w:next w:val="3"/>
    <w:link w:val="29"/>
    <w:qFormat/>
    <w:uiPriority w:val="11"/>
    <w:rPr>
      <w:spacing w:val="15"/>
      <w:sz w:val="28"/>
      <w:szCs w:val="28"/>
    </w:rPr>
  </w:style>
  <w:style w:styleId="19" w:type="paragraph">
    <w:name w:val="footnote text"/>
    <w:basedOn w:val="1"/>
    <w:unhideWhenUsed/>
    <w:qFormat/>
    <w:uiPriority w:val="9"/>
  </w:style>
  <w:style w:styleId="21" w:type="table">
    <w:name w:val="Table Grid"/>
    <w:basedOn w:val="20"/>
    <w:uiPriority w:val="0"/>
    <w:pPr>
      <w:spacing w:after="0"/>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23" w:type="character">
    <w:name w:val="Hyperlink"/>
    <w:basedOn w:val="24"/>
    <w:uiPriority w:val="0"/>
    <w:rPr>
      <w:color w:themeColor="accent1" w:val="156082"/>
    </w:rPr>
  </w:style>
  <w:style w:customStyle="1" w:styleId="24" w:type="character">
    <w:name w:val="题注 字符"/>
    <w:basedOn w:val="22"/>
    <w:link w:val="12"/>
    <w:uiPriority w:val="0"/>
  </w:style>
  <w:style w:styleId="25" w:type="character">
    <w:name w:val="footnote reference"/>
    <w:basedOn w:val="24"/>
    <w:uiPriority w:val="0"/>
    <w:rPr>
      <w:vertAlign w:val="superscript"/>
    </w:rPr>
  </w:style>
  <w:style w:customStyle="1" w:styleId="26" w:type="paragraph">
    <w:name w:val="First Paragraph"/>
    <w:basedOn w:val="3"/>
    <w:next w:val="3"/>
    <w:qFormat/>
    <w:uiPriority w:val="0"/>
  </w:style>
  <w:style w:customStyle="1" w:styleId="27" w:type="paragraph">
    <w:name w:val="Compact"/>
    <w:basedOn w:val="3"/>
    <w:qFormat/>
    <w:uiPriority w:val="0"/>
    <w:pPr>
      <w:framePr w:hAnchor="text" w:vAnchor="margin" w:wrap="notBeside" w:y="1"/>
      <w:spacing w:line="360" w:lineRule="auto"/>
    </w:pPr>
    <w:rPr>
      <w:sz w:val="21"/>
    </w:rPr>
  </w:style>
  <w:style w:customStyle="1" w:styleId="28" w:type="character">
    <w:name w:val="标题 字符"/>
    <w:basedOn w:val="22"/>
    <w:link w:val="15"/>
    <w:uiPriority w:val="10"/>
    <w:rPr>
      <w:rFonts w:asciiTheme="majorHAnsi" w:cstheme="majorBidi" w:eastAsiaTheme="majorEastAsia" w:hAnsiTheme="majorHAnsi"/>
      <w:sz w:val="56"/>
      <w:szCs w:val="56"/>
    </w:rPr>
  </w:style>
  <w:style w:customStyle="1" w:styleId="29" w:type="character">
    <w:name w:val="副标题 字符"/>
    <w:basedOn w:val="22"/>
    <w:link w:val="18"/>
    <w:uiPriority w:val="11"/>
    <w:rPr>
      <w:rFonts w:cstheme="majorBidi" w:eastAsiaTheme="majorEastAsia"/>
      <w:color w:themeColor="text1" w:themeTint="A6" w:val="585858"/>
      <w:spacing w:val="15"/>
      <w:sz w:val="28"/>
      <w:szCs w:val="28"/>
    </w:rPr>
  </w:style>
  <w:style w:customStyle="1" w:styleId="30" w:type="paragraph">
    <w:name w:val="Author"/>
    <w:basedOn w:val="15"/>
    <w:next w:val="3"/>
    <w:qFormat/>
    <w:uiPriority w:val="0"/>
    <w:pPr>
      <w:keepNext/>
      <w:keepLines/>
    </w:pPr>
    <w:rPr>
      <w:sz w:val="24"/>
      <w:szCs w:val="24"/>
    </w:rPr>
  </w:style>
  <w:style w:customStyle="1" w:styleId="31" w:type="paragraph">
    <w:name w:val="Abstract Title"/>
    <w:basedOn w:val="1"/>
    <w:next w:val="32"/>
    <w:qFormat/>
    <w:uiPriority w:val="0"/>
    <w:pPr>
      <w:keepNext/>
      <w:keepLines/>
      <w:spacing w:before="300"/>
      <w:jc w:val="center"/>
    </w:pPr>
    <w:rPr>
      <w:b/>
      <w:sz w:val="20"/>
      <w:szCs w:val="20"/>
    </w:rPr>
  </w:style>
  <w:style w:customStyle="1" w:styleId="32" w:type="paragraph">
    <w:name w:val="Abstract"/>
    <w:basedOn w:val="1"/>
    <w:next w:val="3"/>
    <w:qFormat/>
    <w:uiPriority w:val="0"/>
    <w:pPr>
      <w:keepNext/>
      <w:keepLines/>
      <w:spacing w:after="300"/>
    </w:pPr>
    <w:rPr>
      <w:sz w:val="20"/>
      <w:szCs w:val="20"/>
    </w:rPr>
  </w:style>
  <w:style w:customStyle="1" w:styleId="33" w:type="paragraph">
    <w:name w:val="Bibliography"/>
    <w:basedOn w:val="1"/>
    <w:qFormat/>
    <w:uiPriority w:val="0"/>
  </w:style>
  <w:style w:customStyle="1" w:styleId="34" w:type="character">
    <w:name w:val="标题 1 字符"/>
    <w:basedOn w:val="22"/>
    <w:link w:val="2"/>
    <w:uiPriority w:val="9"/>
    <w:rPr>
      <w:rFonts w:ascii="黑体" w:cstheme="majorBidi" w:eastAsia="黑体" w:hAnsi="黑体"/>
      <w:b/>
      <w:color w:themeColor="text1" w:val="000000"/>
      <w:sz w:val="32"/>
      <w:szCs w:val="40"/>
    </w:rPr>
  </w:style>
  <w:style w:customStyle="1" w:styleId="35" w:type="character">
    <w:name w:val="标题 2 字符"/>
    <w:basedOn w:val="22"/>
    <w:link w:val="4"/>
    <w:semiHidden/>
    <w:uiPriority w:val="9"/>
    <w:rPr>
      <w:rFonts w:ascii="宋体" w:cstheme="majorBidi" w:eastAsia="宋体" w:hAnsi="宋体"/>
      <w:color w:themeColor="text1" w:val="000000"/>
      <w:sz w:val="28"/>
      <w:szCs w:val="32"/>
    </w:rPr>
  </w:style>
  <w:style w:customStyle="1" w:styleId="36" w:type="character">
    <w:name w:val="标题 3 字符"/>
    <w:basedOn w:val="22"/>
    <w:link w:val="5"/>
    <w:semiHidden/>
    <w:uiPriority w:val="9"/>
    <w:rPr>
      <w:rFonts w:ascii="宋体" w:cstheme="majorBidi" w:eastAsia="宋体" w:hAnsi="宋体"/>
      <w:color w:themeColor="text1" w:val="000000"/>
      <w:sz w:val="28"/>
      <w:szCs w:val="28"/>
    </w:rPr>
  </w:style>
  <w:style w:customStyle="1" w:styleId="37" w:type="character">
    <w:name w:val="标题 4 字符"/>
    <w:basedOn w:val="22"/>
    <w:link w:val="6"/>
    <w:semiHidden/>
    <w:uiPriority w:val="9"/>
    <w:rPr>
      <w:rFonts w:ascii="宋体" w:cstheme="majorBidi" w:eastAsia="宋体" w:hAnsi="宋体"/>
      <w:iCs/>
      <w:color w:themeColor="text1" w:val="000000"/>
      <w:sz w:val="28"/>
    </w:rPr>
  </w:style>
  <w:style w:customStyle="1" w:styleId="38" w:type="character">
    <w:name w:val="标题 5 字符"/>
    <w:basedOn w:val="22"/>
    <w:link w:val="7"/>
    <w:semiHidden/>
    <w:uiPriority w:val="9"/>
    <w:rPr>
      <w:rFonts w:ascii="宋体" w:cstheme="majorBidi" w:eastAsia="宋体" w:hAnsi="宋体"/>
      <w:color w:themeColor="text1" w:val="000000"/>
      <w:sz w:val="28"/>
    </w:rPr>
  </w:style>
  <w:style w:customStyle="1" w:styleId="39" w:type="character">
    <w:name w:val="标题 6 字符"/>
    <w:basedOn w:val="22"/>
    <w:link w:val="8"/>
    <w:semiHidden/>
    <w:uiPriority w:val="9"/>
    <w:rPr>
      <w:rFonts w:ascii="宋体" w:cstheme="majorBidi" w:eastAsia="宋体" w:hAnsi="宋体"/>
      <w:iCs/>
      <w:color w:themeColor="text1" w:val="000000"/>
      <w:sz w:val="28"/>
    </w:rPr>
  </w:style>
  <w:style w:customStyle="1" w:styleId="40" w:type="character">
    <w:name w:val="标题 7 字符"/>
    <w:basedOn w:val="22"/>
    <w:link w:val="9"/>
    <w:semiHidden/>
    <w:uiPriority w:val="9"/>
    <w:rPr>
      <w:rFonts w:ascii="宋体" w:cstheme="majorBidi" w:eastAsia="宋体" w:hAnsi="宋体"/>
      <w:color w:themeColor="text1" w:val="000000"/>
      <w:sz w:val="28"/>
    </w:rPr>
  </w:style>
  <w:style w:customStyle="1" w:styleId="41" w:type="character">
    <w:name w:val="标题 8 字符"/>
    <w:basedOn w:val="22"/>
    <w:link w:val="10"/>
    <w:semiHidden/>
    <w:uiPriority w:val="9"/>
    <w:rPr>
      <w:rFonts w:ascii="宋体" w:cstheme="majorBidi" w:hAnsi="宋体"/>
      <w:iCs/>
      <w:color w:themeColor="text1" w:themeTint="D8" w:val="262626"/>
      <w:sz w:val="28"/>
    </w:rPr>
  </w:style>
  <w:style w:customStyle="1" w:styleId="42" w:type="character">
    <w:name w:val="标题 9 字符"/>
    <w:basedOn w:val="22"/>
    <w:link w:val="11"/>
    <w:semiHidden/>
    <w:uiPriority w:val="9"/>
    <w:rPr>
      <w:rFonts w:ascii="宋体" w:cstheme="majorBidi" w:eastAsia="宋体" w:hAnsi="宋体"/>
      <w:color w:themeColor="text1" w:val="000000"/>
      <w:sz w:val="28"/>
    </w:rPr>
  </w:style>
  <w:style w:customStyle="1" w:styleId="43" w:type="paragraph">
    <w:name w:val="Footnote Block Text"/>
    <w:basedOn w:val="19"/>
    <w:next w:val="19"/>
    <w:unhideWhenUsed/>
    <w:qFormat/>
    <w:uiPriority w:val="9"/>
    <w:pPr>
      <w:spacing w:after="100"/>
      <w:ind w:left="480" w:right="480"/>
    </w:pPr>
  </w:style>
  <w:style w:customStyle="1" w:styleId="44" w:type="table">
    <w:name w:val="Table"/>
    <w:semiHidden/>
    <w:unhideWhenUsed/>
    <w:qFormat/>
    <w:uiPriority w:val="0"/>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45" w:type="paragraph">
    <w:name w:val="Definition Term"/>
    <w:basedOn w:val="1"/>
    <w:next w:val="46"/>
    <w:uiPriority w:val="0"/>
    <w:pPr>
      <w:keepNext/>
      <w:keepLines/>
    </w:pPr>
    <w:rPr>
      <w:b/>
    </w:rPr>
  </w:style>
  <w:style w:customStyle="1" w:styleId="46" w:type="paragraph">
    <w:name w:val="Definition"/>
    <w:basedOn w:val="1"/>
    <w:uiPriority w:val="0"/>
  </w:style>
  <w:style w:customStyle="1" w:styleId="47" w:type="paragraph">
    <w:name w:val="Table Caption"/>
    <w:basedOn w:val="12"/>
    <w:uiPriority w:val="0"/>
    <w:pPr>
      <w:keepNext/>
    </w:pPr>
  </w:style>
  <w:style w:customStyle="1" w:styleId="48" w:type="paragraph">
    <w:name w:val="Image Caption"/>
    <w:basedOn w:val="12"/>
    <w:uiPriority w:val="0"/>
  </w:style>
  <w:style w:customStyle="1" w:styleId="49" w:type="paragraph">
    <w:name w:val="Figure"/>
    <w:basedOn w:val="1"/>
    <w:uiPriority w:val="0"/>
  </w:style>
  <w:style w:customStyle="1" w:styleId="50" w:type="paragraph">
    <w:name w:val="Captioned Figure"/>
    <w:basedOn w:val="49"/>
    <w:uiPriority w:val="0"/>
    <w:pPr>
      <w:keepNext/>
    </w:pPr>
  </w:style>
  <w:style w:customStyle="1" w:styleId="51" w:type="character">
    <w:name w:val="Verbatim Char"/>
    <w:basedOn w:val="24"/>
    <w:uiPriority w:val="0"/>
    <w:rPr>
      <w:rFonts w:ascii="Consolas" w:hAnsi="Consolas"/>
      <w:sz w:val="22"/>
    </w:rPr>
  </w:style>
  <w:style w:customStyle="1" w:styleId="52" w:type="character">
    <w:name w:val="Section Number"/>
    <w:basedOn w:val="24"/>
    <w:uiPriority w:val="0"/>
  </w:style>
  <w:style w:customStyle="1" w:styleId="53" w:type="paragraph">
    <w:name w:val="TOC Heading"/>
    <w:basedOn w:val="2"/>
    <w:next w:val="3"/>
    <w:unhideWhenUsed/>
    <w:qFormat/>
    <w:uiPriority w:val="39"/>
    <w:pPr>
      <w:spacing w:after="0" w:afterLines="0" w:before="0" w:beforeLines="0"/>
      <w:jc w:val="center"/>
      <w:outlineLvl w:val="9"/>
    </w:pPr>
    <w:rPr>
      <w:rFonts w:asciiTheme="majorHAnsi" w:hAnsiTheme="majorHAnsi"/>
      <w:sz w:val="36"/>
    </w:rPr>
  </w:style>
  <w:style w:customStyle="1" w:styleId="54" w:type="character">
    <w:name w:val="页眉 字符"/>
    <w:basedOn w:val="22"/>
    <w:link w:val="17"/>
    <w:uiPriority w:val="0"/>
    <w:rPr>
      <w:sz w:val="18"/>
      <w:szCs w:val="18"/>
    </w:rPr>
  </w:style>
  <w:style w:customStyle="1" w:styleId="55" w:type="character">
    <w:name w:val="页脚 字符"/>
    <w:basedOn w:val="22"/>
    <w:link w:val="16"/>
    <w:uiPriority w:val="99"/>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image" Target="media/image2.wmf"/><Relationship Id="rId6" Type="http://schemas.openxmlformats.org/officeDocument/2006/relationships/footer" Target="footer1.xml"/><Relationship Id="rId5" Type="http://schemas.openxmlformats.org/officeDocument/2006/relationships/header" Target="header1.xml"/><Relationship Id="rId25" Type="http://schemas.openxmlformats.org/officeDocument/2006/relationships/image" Target="media/rId25.wmf"/><Relationship Id="rId28" Type="http://schemas.openxmlformats.org/officeDocument/2006/relationships/image" Target="media/rId28.wmf"/><Relationship Id="rId31" Type="http://schemas.openxmlformats.org/officeDocument/2006/relationships/image" Target="media/rId31.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38</Lines>
  <Paragraphs>35</Paragraphs>
  <TotalTime>95</TotalTime>
  <ScaleCrop>false</ScaleCrop>
  <LinksUpToDate>false</LinksUpToDate>
  <CharactersWithSpaces>288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2025-10-17T07:41:40Z</dcterms:created>
  <dcterms:modified xsi:type="dcterms:W3CDTF">2025-10-17T07:41:40Z</dcterms:modified>
</cp:coreProperties>
</file>

<file path=docProps/custom.xml><?xml version="1.0" encoding="utf-8"?>
<Properties xmlns="http://schemas.openxmlformats.org/officeDocument/2006/custom-properties" xmlns:vt="http://schemas.openxmlformats.org/officeDocument/2006/docPropsVTypes"/>
</file>