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FD80F" w14:textId="77777777" w:rsidR="00E62EF7" w:rsidRPr="008D7B4E" w:rsidRDefault="00E62EF7" w:rsidP="00E62EF7">
      <w:pPr>
        <w:pStyle w:val="cover"/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55AE84" wp14:editId="3314BD58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807556" w14:textId="77777777" w:rsidR="00E62EF7" w:rsidRDefault="00E62EF7" w:rsidP="00E62EF7">
      <w:pPr>
        <w:pStyle w:val="cover"/>
      </w:pPr>
    </w:p>
    <w:p w14:paraId="0B2265CC" w14:textId="77777777" w:rsidR="00E62EF7" w:rsidRDefault="00E62EF7" w:rsidP="00E62EF7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41A7F8D5" w14:textId="77777777" w:rsidR="00E62EF7" w:rsidRPr="008D7B4E" w:rsidRDefault="00E62EF7" w:rsidP="00E62EF7">
      <w:pPr>
        <w:pStyle w:val="cover"/>
      </w:pPr>
    </w:p>
    <w:p w14:paraId="6401E648" w14:textId="77777777" w:rsidR="00E62EF7" w:rsidRDefault="00E62EF7" w:rsidP="00E62EF7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初步设计</w:t>
      </w:r>
    </w:p>
    <w:p w14:paraId="37EC4F5E" w14:textId="77777777" w:rsidR="00E62EF7" w:rsidRPr="00A82A65" w:rsidRDefault="00E62EF7" w:rsidP="00E62EF7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（代可行）</w:t>
      </w:r>
    </w:p>
    <w:p w14:paraId="7FADA29C" w14:textId="77777777" w:rsidR="00E62EF7" w:rsidRPr="00A82A65" w:rsidRDefault="00E62EF7" w:rsidP="00E62EF7">
      <w:pPr>
        <w:pStyle w:val="cover"/>
      </w:pPr>
    </w:p>
    <w:p w14:paraId="4344363B" w14:textId="77777777" w:rsidR="00E62EF7" w:rsidRDefault="00E62EF7" w:rsidP="00E62EF7">
      <w:pPr>
        <w:pStyle w:val="cover"/>
      </w:pPr>
    </w:p>
    <w:p w14:paraId="2AE13D24" w14:textId="77777777" w:rsidR="00E62EF7" w:rsidRPr="008D7B4E" w:rsidRDefault="00E62EF7" w:rsidP="00E62EF7">
      <w:pPr>
        <w:pStyle w:val="cover"/>
      </w:pPr>
    </w:p>
    <w:p w14:paraId="1DF36167" w14:textId="77777777" w:rsidR="00E62EF7" w:rsidRPr="008D7B4E" w:rsidRDefault="00E62EF7" w:rsidP="00E62EF7">
      <w:pPr>
        <w:pStyle w:val="cover"/>
      </w:pPr>
    </w:p>
    <w:p w14:paraId="1CEC5F4C" w14:textId="77777777" w:rsidR="00E62EF7" w:rsidRPr="008D7B4E" w:rsidRDefault="00E62EF7" w:rsidP="00E62EF7">
      <w:pPr>
        <w:pStyle w:val="cover"/>
      </w:pPr>
    </w:p>
    <w:p w14:paraId="3310A6E6" w14:textId="77777777" w:rsidR="00E62EF7" w:rsidRPr="008D7B4E" w:rsidRDefault="00E62EF7" w:rsidP="00E62EF7">
      <w:pPr>
        <w:pStyle w:val="cover"/>
      </w:pPr>
    </w:p>
    <w:p w14:paraId="20DF998D" w14:textId="77777777" w:rsidR="00E62EF7" w:rsidRDefault="00E62EF7" w:rsidP="00E62EF7">
      <w:pPr>
        <w:pStyle w:val="cover"/>
      </w:pPr>
    </w:p>
    <w:p w14:paraId="3D128173" w14:textId="77777777" w:rsidR="00E62EF7" w:rsidRPr="00DA6AAD" w:rsidRDefault="00E62EF7" w:rsidP="00E62EF7">
      <w:pPr>
        <w:pStyle w:val="cover"/>
      </w:pPr>
    </w:p>
    <w:p w14:paraId="09FD00B5" w14:textId="77777777" w:rsidR="00E62EF7" w:rsidRPr="008D7B4E" w:rsidRDefault="00E62EF7" w:rsidP="00E62EF7">
      <w:pPr>
        <w:pStyle w:val="cover"/>
      </w:pPr>
    </w:p>
    <w:p w14:paraId="4A10D0C2" w14:textId="77777777" w:rsidR="00E62EF7" w:rsidRPr="008D7B4E" w:rsidRDefault="00E62EF7" w:rsidP="00E62EF7">
      <w:pPr>
        <w:pStyle w:val="cover"/>
      </w:pPr>
    </w:p>
    <w:p w14:paraId="02257461" w14:textId="77777777" w:rsidR="00E62EF7" w:rsidRPr="008D7B4E" w:rsidRDefault="00E62EF7" w:rsidP="00E62EF7">
      <w:pPr>
        <w:pStyle w:val="cover"/>
      </w:pPr>
    </w:p>
    <w:p w14:paraId="71EE4ECE" w14:textId="77777777" w:rsidR="00E62EF7" w:rsidRPr="008D7B4E" w:rsidRDefault="00E62EF7" w:rsidP="00E62EF7">
      <w:pPr>
        <w:pStyle w:val="cover"/>
      </w:pPr>
    </w:p>
    <w:p w14:paraId="5E521D10" w14:textId="77777777" w:rsidR="00E62EF7" w:rsidRDefault="00E62EF7" w:rsidP="00E62EF7">
      <w:pPr>
        <w:pStyle w:val="cover"/>
      </w:pPr>
    </w:p>
    <w:p w14:paraId="0F31D2B2" w14:textId="77777777" w:rsidR="00E62EF7" w:rsidRDefault="00E62EF7" w:rsidP="00E62EF7">
      <w:pPr>
        <w:pStyle w:val="cover"/>
      </w:pPr>
    </w:p>
    <w:p w14:paraId="056CAF04" w14:textId="77777777" w:rsidR="00E62EF7" w:rsidRDefault="00E62EF7" w:rsidP="00E62EF7">
      <w:pPr>
        <w:pStyle w:val="cover"/>
      </w:pPr>
    </w:p>
    <w:p w14:paraId="3582D058" w14:textId="77777777" w:rsidR="00E62EF7" w:rsidRPr="00E73F5A" w:rsidRDefault="00E62EF7" w:rsidP="00E62EF7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67F9A08" w14:textId="77777777" w:rsidR="00E62EF7" w:rsidRPr="00035131" w:rsidRDefault="00E62EF7" w:rsidP="00E62EF7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035131">
        <w:rPr>
          <w:rFonts w:eastAsia="黑体"/>
          <w:b/>
          <w:bCs/>
          <w:spacing w:val="140"/>
          <w:sz w:val="32"/>
          <w:szCs w:val="32"/>
        </w:rPr>
        <w:t>2024</w:t>
      </w:r>
      <w:r w:rsidRPr="00035131">
        <w:rPr>
          <w:rFonts w:eastAsia="黑体"/>
          <w:b/>
          <w:bCs/>
          <w:spacing w:val="140"/>
          <w:sz w:val="32"/>
          <w:szCs w:val="32"/>
        </w:rPr>
        <w:t>年</w:t>
      </w:r>
      <w:r w:rsidRPr="00035131">
        <w:rPr>
          <w:rFonts w:eastAsia="黑体"/>
          <w:b/>
          <w:bCs/>
          <w:spacing w:val="140"/>
          <w:sz w:val="32"/>
          <w:szCs w:val="32"/>
        </w:rPr>
        <w:t>11</w:t>
      </w:r>
      <w:r w:rsidRPr="00035131">
        <w:rPr>
          <w:rFonts w:eastAsia="黑体"/>
          <w:b/>
          <w:bCs/>
          <w:spacing w:val="140"/>
          <w:sz w:val="32"/>
          <w:szCs w:val="32"/>
        </w:rPr>
        <w:t>月</w:t>
      </w:r>
    </w:p>
    <w:p w14:paraId="18450B7C" w14:textId="77777777" w:rsidR="00E62EF7" w:rsidRPr="00D80AB0" w:rsidRDefault="00E62EF7" w:rsidP="00E62EF7">
      <w:pPr>
        <w:pStyle w:val="cover"/>
      </w:pPr>
    </w:p>
    <w:p w14:paraId="2BD66126" w14:textId="77777777" w:rsidR="00E62EF7" w:rsidRPr="00E73F5A" w:rsidRDefault="00833452" w:rsidP="00E62EF7">
      <w:pPr>
        <w:pStyle w:val="cover"/>
        <w:spacing w:line="240" w:lineRule="auto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hint="eastAsia"/>
          <w:noProof/>
        </w:rPr>
        <w:pict w14:anchorId="3DB0A612">
          <v:line id="直线 58" o:spid="_x0000_s2050" style="position:absolute;left:0;text-align:lef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<v:stroke linestyle="thickThin"/>
          </v:line>
        </w:pict>
      </w:r>
      <w:r w:rsidR="00E62EF7">
        <w:t xml:space="preserve">                          </w:t>
      </w:r>
      <w:r w:rsidR="00E62EF7" w:rsidRPr="00E73F5A">
        <w:rPr>
          <w:rFonts w:ascii="黑体" w:eastAsia="黑体" w:hAnsi="黑体"/>
          <w:b/>
          <w:bCs/>
          <w:sz w:val="32"/>
          <w:szCs w:val="32"/>
        </w:rPr>
        <w:t xml:space="preserve">库号: 11500904CDXX01OT001  </w:t>
      </w:r>
    </w:p>
    <w:p w14:paraId="5A59C51F" w14:textId="77777777" w:rsidR="00E62EF7" w:rsidRDefault="00E62EF7" w:rsidP="00E62EF7">
      <w:pPr>
        <w:spacing w:beforeLines="50" w:before="120" w:afterLines="50" w:after="120" w:line="240" w:lineRule="auto"/>
        <w:jc w:val="center"/>
        <w:rPr>
          <w:rFonts w:eastAsia="黑体"/>
          <w:sz w:val="32"/>
        </w:rPr>
      </w:pPr>
      <w:r>
        <w:rPr>
          <w:noProof/>
          <w:szCs w:val="28"/>
        </w:rPr>
        <w:drawing>
          <wp:anchor distT="0" distB="0" distL="114300" distR="114300" simplePos="0" relativeHeight="251661312" behindDoc="0" locked="0" layoutInCell="1" allowOverlap="1" wp14:anchorId="3CDFD6DB" wp14:editId="724272FC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EC19B1" w14:textId="77777777" w:rsidR="00E62EF7" w:rsidRDefault="00E62EF7" w:rsidP="00E62EF7">
      <w:pPr>
        <w:pStyle w:val="cover"/>
      </w:pPr>
    </w:p>
    <w:p w14:paraId="3CA27690" w14:textId="77777777" w:rsidR="00E62EF7" w:rsidRPr="008C62DC" w:rsidRDefault="00E62EF7" w:rsidP="00E62EF7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3FAB554B" w14:textId="77777777" w:rsidR="00E62EF7" w:rsidRDefault="00E62EF7" w:rsidP="00E62EF7">
      <w:pPr>
        <w:pStyle w:val="cover"/>
        <w:rPr>
          <w:b/>
          <w:kern w:val="0"/>
          <w:sz w:val="72"/>
          <w:szCs w:val="72"/>
        </w:rPr>
      </w:pPr>
    </w:p>
    <w:p w14:paraId="2AF3F610" w14:textId="77777777" w:rsidR="00E62EF7" w:rsidRDefault="00E62EF7" w:rsidP="00E62EF7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初步设计</w:t>
      </w:r>
    </w:p>
    <w:p w14:paraId="6C339927" w14:textId="77777777" w:rsidR="00E62EF7" w:rsidRDefault="00E62EF7" w:rsidP="00E62EF7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（代可行）</w:t>
      </w:r>
    </w:p>
    <w:p w14:paraId="1287691A" w14:textId="77777777" w:rsidR="00E62EF7" w:rsidRDefault="00E62EF7" w:rsidP="00E62EF7">
      <w:pPr>
        <w:pStyle w:val="cover"/>
        <w:rPr>
          <w:b/>
          <w:snapToGrid w:val="0"/>
          <w:kern w:val="0"/>
          <w:sz w:val="52"/>
        </w:rPr>
      </w:pPr>
    </w:p>
    <w:p w14:paraId="6FD7CEB4" w14:textId="77777777" w:rsidR="00E62EF7" w:rsidRDefault="00E62EF7" w:rsidP="00E62EF7">
      <w:pPr>
        <w:pStyle w:val="cover"/>
        <w:rPr>
          <w:b/>
          <w:snapToGrid w:val="0"/>
          <w:kern w:val="0"/>
          <w:sz w:val="52"/>
        </w:rPr>
      </w:pPr>
    </w:p>
    <w:p w14:paraId="4521BB70" w14:textId="77777777" w:rsidR="00E62EF7" w:rsidRPr="008C62DC" w:rsidRDefault="00E62EF7" w:rsidP="00E62EF7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3A208ED4" w14:textId="77777777" w:rsidR="00E62EF7" w:rsidRDefault="00E62EF7" w:rsidP="00E62EF7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Pr="008C62DC">
        <w:rPr>
          <w:sz w:val="32"/>
          <w:szCs w:val="32"/>
        </w:rPr>
        <w:t>S    F</w:t>
      </w:r>
    </w:p>
    <w:p w14:paraId="0E143E60" w14:textId="77777777" w:rsidR="00E62EF7" w:rsidRPr="008D7B4E" w:rsidRDefault="00E62EF7" w:rsidP="00E62EF7">
      <w:pPr>
        <w:pStyle w:val="cover"/>
      </w:pPr>
    </w:p>
    <w:p w14:paraId="39A996CF" w14:textId="77777777" w:rsidR="00E62EF7" w:rsidRPr="008D7B4E" w:rsidRDefault="00E62EF7" w:rsidP="00E62EF7">
      <w:pPr>
        <w:pStyle w:val="cover"/>
      </w:pPr>
    </w:p>
    <w:p w14:paraId="3A0B43F0" w14:textId="77777777" w:rsidR="00E62EF7" w:rsidRPr="008C62DC" w:rsidRDefault="00E62EF7" w:rsidP="00E62EF7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副总工程师：</w:t>
      </w:r>
      <w:r w:rsidRPr="008C62DC">
        <w:rPr>
          <w:sz w:val="32"/>
          <w:szCs w:val="32"/>
        </w:rPr>
        <w:t>A F G</w:t>
      </w:r>
    </w:p>
    <w:p w14:paraId="5D3A25A1" w14:textId="77777777" w:rsidR="00E62EF7" w:rsidRPr="008D7B4E" w:rsidRDefault="00E62EF7" w:rsidP="00E62EF7">
      <w:pPr>
        <w:pStyle w:val="cover"/>
      </w:pPr>
    </w:p>
    <w:p w14:paraId="1AC26A5B" w14:textId="77777777" w:rsidR="00E62EF7" w:rsidRPr="008D7B4E" w:rsidRDefault="00E62EF7" w:rsidP="00E62EF7">
      <w:pPr>
        <w:pStyle w:val="cover"/>
      </w:pPr>
    </w:p>
    <w:p w14:paraId="2F76E8DF" w14:textId="77777777" w:rsidR="00E62EF7" w:rsidRPr="008C62DC" w:rsidRDefault="00E62EF7" w:rsidP="00E62EF7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总设计师：</w:t>
      </w:r>
      <w:r w:rsidRPr="008C62DC">
        <w:rPr>
          <w:spacing w:val="57"/>
          <w:sz w:val="32"/>
          <w:szCs w:val="32"/>
        </w:rPr>
        <w:t>R TY</w:t>
      </w:r>
    </w:p>
    <w:bookmarkEnd w:id="0"/>
    <w:p w14:paraId="7FD0753F" w14:textId="77777777" w:rsidR="00E62EF7" w:rsidRDefault="00E62EF7" w:rsidP="00E62EF7">
      <w:pPr>
        <w:pStyle w:val="cover"/>
      </w:pPr>
    </w:p>
    <w:p w14:paraId="7B2EE19A" w14:textId="77777777" w:rsidR="00E62EF7" w:rsidRDefault="00E62EF7" w:rsidP="00E62EF7">
      <w:pPr>
        <w:pStyle w:val="cover"/>
      </w:pPr>
    </w:p>
    <w:p w14:paraId="5091CA8E" w14:textId="77777777" w:rsidR="00E62EF7" w:rsidRDefault="00E62EF7" w:rsidP="00E62EF7">
      <w:pPr>
        <w:pStyle w:val="cover"/>
      </w:pPr>
    </w:p>
    <w:p w14:paraId="04147BF0" w14:textId="77777777" w:rsidR="00E62EF7" w:rsidRPr="008D7B4E" w:rsidRDefault="00E62EF7" w:rsidP="00E62EF7">
      <w:pPr>
        <w:pStyle w:val="cover"/>
      </w:pPr>
    </w:p>
    <w:p w14:paraId="20E34B34" w14:textId="77777777" w:rsidR="00E62EF7" w:rsidRPr="008D7B4E" w:rsidRDefault="00E62EF7" w:rsidP="00E62EF7">
      <w:pPr>
        <w:pStyle w:val="cover"/>
      </w:pPr>
    </w:p>
    <w:p w14:paraId="4AC8D964" w14:textId="77777777" w:rsidR="00E62EF7" w:rsidRDefault="00E62EF7" w:rsidP="00E62EF7">
      <w:pPr>
        <w:pStyle w:val="cover"/>
      </w:pPr>
    </w:p>
    <w:p w14:paraId="1648A075" w14:textId="77777777" w:rsidR="00E62EF7" w:rsidRPr="00161BB2" w:rsidRDefault="00E62EF7" w:rsidP="00E62EF7">
      <w:pPr>
        <w:pStyle w:val="cover"/>
      </w:pPr>
    </w:p>
    <w:p w14:paraId="7B4054C9" w14:textId="77777777" w:rsidR="00E62EF7" w:rsidRPr="008C62DC" w:rsidRDefault="00E62EF7" w:rsidP="00E62EF7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E018A45" w14:textId="77777777" w:rsidR="00E62EF7" w:rsidRPr="00035131" w:rsidRDefault="00E62EF7" w:rsidP="00E62EF7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035131">
        <w:rPr>
          <w:rFonts w:eastAsia="黑体"/>
          <w:b/>
          <w:bCs/>
          <w:spacing w:val="140"/>
          <w:sz w:val="32"/>
          <w:szCs w:val="32"/>
        </w:rPr>
        <w:t>2024</w:t>
      </w:r>
      <w:r w:rsidRPr="00035131">
        <w:rPr>
          <w:rFonts w:eastAsia="黑体"/>
          <w:b/>
          <w:bCs/>
          <w:spacing w:val="140"/>
          <w:sz w:val="32"/>
          <w:szCs w:val="32"/>
        </w:rPr>
        <w:t>年</w:t>
      </w:r>
      <w:r w:rsidRPr="00035131">
        <w:rPr>
          <w:rFonts w:eastAsia="黑体"/>
          <w:b/>
          <w:bCs/>
          <w:spacing w:val="140"/>
          <w:sz w:val="32"/>
          <w:szCs w:val="32"/>
        </w:rPr>
        <w:t>11</w:t>
      </w:r>
      <w:r w:rsidRPr="00035131">
        <w:rPr>
          <w:rFonts w:eastAsia="黑体"/>
          <w:b/>
          <w:bCs/>
          <w:spacing w:val="140"/>
          <w:sz w:val="32"/>
          <w:szCs w:val="32"/>
        </w:rPr>
        <w:t>月</w:t>
      </w:r>
    </w:p>
    <w:p w14:paraId="4C225E98" w14:textId="77777777" w:rsidR="00E62EF7" w:rsidRDefault="00E62EF7" w:rsidP="00E62EF7">
      <w:pPr>
        <w:spacing w:line="540" w:lineRule="exact"/>
        <w:jc w:val="center"/>
        <w:rPr>
          <w:spacing w:val="100"/>
          <w:sz w:val="36"/>
        </w:rPr>
        <w:sectPr w:rsidR="00E62EF7" w:rsidSect="00E62EF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5D93CBDA" w14:textId="77777777" w:rsidR="00E62EF7" w:rsidRDefault="00E62EF7" w:rsidP="00E62EF7">
      <w:pPr>
        <w:ind w:right="720"/>
        <w:rPr>
          <w:rFonts w:eastAsia="黑体"/>
          <w:b/>
          <w:sz w:val="32"/>
          <w:szCs w:val="32"/>
        </w:rPr>
      </w:pPr>
    </w:p>
    <w:p w14:paraId="0A0053D9" w14:textId="77777777" w:rsidR="00E62EF7" w:rsidRPr="00BE22B1" w:rsidRDefault="00E62EF7" w:rsidP="00E62EF7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E62EF7" w:rsidRPr="00533181" w14:paraId="53EE1D75" w14:textId="77777777" w:rsidTr="00B83F55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D63A7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4E3DF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B28F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CFBE7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8B2C0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E62EF7" w:rsidRPr="00533181" w14:paraId="5A97CD17" w14:textId="77777777" w:rsidTr="00B83F55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CE3B3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82DD5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31C1F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A9FA2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09E7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E62EF7" w:rsidRPr="00533181" w14:paraId="4677B8DD" w14:textId="77777777" w:rsidTr="00B83F55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3D3F5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7275D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C798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EDD85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52635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E62EF7" w:rsidRPr="00533181" w14:paraId="41070D48" w14:textId="77777777" w:rsidTr="00B83F55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C88E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9DA5C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ACF1D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879E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78A71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E62EF7" w:rsidRPr="00533181" w14:paraId="0A14AF1D" w14:textId="77777777" w:rsidTr="00B83F55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5634A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EE971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E92E8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695B1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D95EC0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E62EF7" w:rsidRPr="00533181" w14:paraId="4786D5A8" w14:textId="77777777" w:rsidTr="00B83F55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AA53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9143C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A12B8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CFD47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D5DDE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E62EF7" w:rsidRPr="00533181" w14:paraId="36BB8EB1" w14:textId="77777777" w:rsidTr="00B83F55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56DD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4250B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DD8C9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25CEE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3DBFE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E62EF7" w:rsidRPr="00533181" w14:paraId="1E58DB78" w14:textId="77777777" w:rsidTr="00B83F55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FA09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E0E07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CE575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B74D9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E7D46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E62EF7" w:rsidRPr="00533181" w14:paraId="24FB570E" w14:textId="77777777" w:rsidTr="00B83F55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859CB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99A5C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39E8E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566CFA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7FEB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E62EF7" w:rsidRPr="00533181" w14:paraId="1B860958" w14:textId="77777777" w:rsidTr="00B83F55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7127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CC06F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FF1EF1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2DB5E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B67A7E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E62EF7" w:rsidRPr="00533181" w14:paraId="272D8C26" w14:textId="77777777" w:rsidTr="00B83F55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13915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79261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D74C1C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8FB135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E24FB" w14:textId="77777777" w:rsidR="00E62EF7" w:rsidRPr="00533181" w:rsidRDefault="00E62EF7" w:rsidP="00B83F55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196654EA" w14:textId="77777777" w:rsidR="00E62EF7" w:rsidRDefault="00E62EF7" w:rsidP="00E62EF7"/>
    <w:p w14:paraId="05D456F3" w14:textId="77777777" w:rsidR="00E62EF7" w:rsidRDefault="00E62EF7">
      <w:pPr>
        <w:spacing w:line="240" w:lineRule="auto"/>
      </w:pPr>
      <w:r>
        <w:br w:type="page"/>
      </w:r>
    </w:p>
    <w:p w14:paraId="3E1855C2" w14:textId="77777777" w:rsidR="00E62EF7" w:rsidRDefault="00E62EF7" w:rsidP="00E62EF7"/>
    <w:sdt>
      <w:sdtPr>
        <w:id w:val="1397249625"/>
        <w:docPartObj>
          <w:docPartGallery w:val="Table of Contents"/>
          <w:docPartUnique/>
        </w:docPartObj>
      </w:sdtPr>
      <w:sdtEndPr/>
      <w:sdtContent>
        <w:p w14:paraId="469ED722" w14:textId="77777777" w:rsidR="002A742D" w:rsidRDefault="00E62EF7">
          <w:r>
            <w:t>目</w:t>
          </w:r>
          <w:r>
            <w:t xml:space="preserve"> </w:t>
          </w:r>
          <w:r>
            <w:t>录</w:t>
          </w:r>
        </w:p>
        <w:p w14:paraId="56AFFD28" w14:textId="77777777" w:rsidR="00E62EF7" w:rsidRDefault="00E62EF7">
          <w:pPr>
            <w:pStyle w:val="TOC10"/>
            <w:tabs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1605384" w:history="1">
            <w:r w:rsidRPr="00817EA1">
              <w:rPr>
                <w:rStyle w:val="af2"/>
                <w:rFonts w:hint="eastAsia"/>
                <w:noProof/>
              </w:rPr>
              <w:t xml:space="preserve">4 </w:t>
            </w:r>
            <w:r w:rsidRPr="00817EA1">
              <w:rPr>
                <w:rStyle w:val="af2"/>
                <w:rFonts w:hint="eastAsia"/>
                <w:noProof/>
              </w:rPr>
              <w:t>投资估算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_Toc211605384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8FBE26" w14:textId="77777777" w:rsidR="00E62EF7" w:rsidRDefault="00833452">
          <w:pPr>
            <w:pStyle w:val="TOC3"/>
            <w:tabs>
              <w:tab w:val="right" w:leader="dot" w:pos="8720"/>
            </w:tabs>
            <w:ind w:left="1120"/>
            <w:rPr>
              <w:noProof/>
            </w:rPr>
          </w:pPr>
          <w:hyperlink w:anchor="_Toc211605385" w:history="1">
            <w:r w:rsidR="00E62EF7" w:rsidRPr="00817EA1">
              <w:rPr>
                <w:rStyle w:val="af2"/>
                <w:rFonts w:hint="eastAsia"/>
                <w:noProof/>
              </w:rPr>
              <w:t xml:space="preserve">4.2.1 </w:t>
            </w:r>
            <w:r w:rsidR="00E62EF7" w:rsidRPr="00817EA1">
              <w:rPr>
                <w:rStyle w:val="af2"/>
                <w:rFonts w:hint="eastAsia"/>
                <w:noProof/>
              </w:rPr>
              <w:t>按费用划分</w:t>
            </w:r>
            <w:r w:rsidR="00E62EF7">
              <w:rPr>
                <w:rFonts w:hint="eastAsia"/>
                <w:noProof/>
                <w:webHidden/>
              </w:rPr>
              <w:tab/>
            </w:r>
            <w:r w:rsidR="00E62EF7">
              <w:rPr>
                <w:rFonts w:hint="eastAsia"/>
                <w:noProof/>
                <w:webHidden/>
              </w:rPr>
              <w:fldChar w:fldCharType="begin"/>
            </w:r>
            <w:r w:rsidR="00E62EF7">
              <w:rPr>
                <w:rFonts w:hint="eastAsia"/>
                <w:noProof/>
                <w:webHidden/>
              </w:rPr>
              <w:instrText xml:space="preserve"> </w:instrText>
            </w:r>
            <w:r w:rsidR="00E62EF7">
              <w:rPr>
                <w:noProof/>
                <w:webHidden/>
              </w:rPr>
              <w:instrText>PAGEREF _Toc211605385 \h</w:instrText>
            </w:r>
            <w:r w:rsidR="00E62EF7">
              <w:rPr>
                <w:rFonts w:hint="eastAsia"/>
                <w:noProof/>
                <w:webHidden/>
              </w:rPr>
              <w:instrText xml:space="preserve"> </w:instrText>
            </w:r>
            <w:r w:rsidR="00E62EF7">
              <w:rPr>
                <w:rFonts w:hint="eastAsia"/>
                <w:noProof/>
                <w:webHidden/>
              </w:rPr>
            </w:r>
            <w:r w:rsidR="00E62EF7">
              <w:rPr>
                <w:rFonts w:hint="eastAsia"/>
                <w:noProof/>
                <w:webHidden/>
              </w:rPr>
              <w:fldChar w:fldCharType="separate"/>
            </w:r>
            <w:r w:rsidR="00E62EF7">
              <w:rPr>
                <w:noProof/>
                <w:webHidden/>
              </w:rPr>
              <w:t>6</w:t>
            </w:r>
            <w:r w:rsidR="00E62EF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7E90BE" w14:textId="77777777" w:rsidR="002A742D" w:rsidRDefault="00E62EF7">
          <w:r>
            <w:fldChar w:fldCharType="end"/>
          </w:r>
        </w:p>
      </w:sdtContent>
    </w:sdt>
    <w:p w14:paraId="6690523E" w14:textId="77777777" w:rsidR="00333D95" w:rsidRDefault="00333D95">
      <w:pPr>
        <w:pStyle w:val="FirstParagraph"/>
        <w:ind w:firstLine="562"/>
        <w:rPr>
          <w:b/>
          <w:bCs/>
        </w:rPr>
        <w:sectPr w:rsidR="00333D95" w:rsidSect="00EE28E8">
          <w:headerReference w:type="default" r:id="rId14"/>
          <w:footerReference w:type="default" r:id="rId15"/>
          <w:footnotePr>
            <w:numRestart w:val="eachSect"/>
          </w:footnotePr>
          <w:pgSz w:w="11906" w:h="16838"/>
          <w:pgMar w:top="1758" w:right="1588" w:bottom="1588" w:left="1588" w:header="1361" w:footer="1361" w:gutter="0"/>
          <w:cols w:space="720"/>
          <w:docGrid w:linePitch="381"/>
        </w:sectPr>
      </w:pPr>
    </w:p>
    <w:p w14:paraId="71E1AB98" w14:textId="77777777" w:rsidR="00B20206" w:rsidRDefault="00B20206">
      <w:pPr>
        <w:pStyle w:val="FirstParagraph"/>
        <w:ind w:firstLine="562"/>
        <w:rPr>
          <w:b/>
          <w:bCs/>
        </w:rPr>
        <w:sectPr w:rsidR="00B20206" w:rsidSect="00EE28E8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footnotePr>
            <w:numRestart w:val="eachSect"/>
          </w:footnotePr>
          <w:pgSz w:w="11906" w:h="16838"/>
          <w:pgMar w:top="1758" w:right="1588" w:bottom="1588" w:left="1588" w:header="1361" w:footer="1361" w:gutter="0"/>
          <w:pgNumType w:start="1"/>
          <w:cols w:space="720"/>
          <w:docGrid w:linePitch="381"/>
        </w:sectPr>
      </w:pPr>
    </w:p>
    <w:p w14:paraId="160F5682" w14:textId="77777777" w:rsidR="00950BD7" w:rsidRDefault="00950BD7">
      <w:pPr>
        <w:pStyle w:val="FirstParagraph"/>
        <w:ind w:firstLine="562"/>
        <w:rPr>
          <w:b/>
          <w:bCs/>
        </w:rPr>
        <w:sectPr w:rsidR="00950BD7" w:rsidSect="00EE28E8">
          <w:footnotePr>
            <w:numRestart w:val="eachSect"/>
          </w:footnotePr>
          <w:pgSz w:w="11906" w:h="16838"/>
          <w:pgMar w:top="1758" w:right="1588" w:bottom="1588" w:left="1588" w:header="1361" w:footer="1361" w:gutter="0"/>
          <w:pgNumType w:start="1"/>
          <w:cols w:space="720"/>
          <w:docGrid w:linePitch="381"/>
        </w:sectPr>
      </w:pPr>
    </w:p>
    <w:p w14:paraId="7B83BA29" w14:textId="77777777" w:rsidR="002A742D" w:rsidRDefault="00E62EF7">
      <w:pPr>
        <w:pStyle w:val="FirstParagraph"/>
        <w:ind w:firstLine="562"/>
      </w:pPr>
      <w:r>
        <w:rPr>
          <w:b/>
          <w:bCs/>
        </w:rPr>
        <w:lastRenderedPageBreak/>
        <w:t xml:space="preserve">1 </w:t>
      </w:r>
      <w:r>
        <w:rPr>
          <w:rFonts w:hint="eastAsia"/>
          <w:b/>
          <w:bCs/>
        </w:rPr>
        <w:t>总论</w:t>
      </w:r>
    </w:p>
    <w:p w14:paraId="0789C1E4" w14:textId="77777777" w:rsidR="002A742D" w:rsidRDefault="00E62EF7">
      <w:pPr>
        <w:numPr>
          <w:ilvl w:val="0"/>
          <w:numId w:val="2"/>
        </w:numPr>
      </w:pPr>
      <w:r>
        <w:rPr>
          <w:rFonts w:hint="eastAsia"/>
        </w:rPr>
        <w:t>项目建设必要性</w:t>
      </w:r>
    </w:p>
    <w:p w14:paraId="4ADFF935" w14:textId="77777777" w:rsidR="002A742D" w:rsidRDefault="00E62EF7">
      <w:pPr>
        <w:pStyle w:val="FirstParagraph"/>
        <w:ind w:firstLine="560"/>
      </w:pPr>
      <w:r>
        <w:rPr>
          <w:rFonts w:hint="eastAsia"/>
        </w:rPr>
        <w:t>近些年，国内外各大钢铁企业积极响应时代变革的号召，不遗余力地推动以工业大数据、人工智能、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铁行业的智能制造转型更是备受瞩目。各大钢铁企业纷纷超前谋划，布局长远，推进实施以提升炼铁产线智能化水平为核心的一系列“产业升级”战略。</w:t>
      </w:r>
    </w:p>
    <w:p w14:paraId="0D6834A2" w14:textId="77777777" w:rsidR="002A742D" w:rsidRDefault="00E62EF7">
      <w:pPr>
        <w:pStyle w:val="a0"/>
        <w:ind w:firstLine="560"/>
      </w:pP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月，</w:t>
      </w:r>
      <w:r>
        <w:rPr>
          <w:rFonts w:hint="eastAsia"/>
        </w:rPr>
        <w:t>XX</w:t>
      </w:r>
      <w:r>
        <w:rPr>
          <w:rFonts w:hint="eastAsia"/>
        </w:rPr>
        <w:t>集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近些年，国内外各大钢铁企业积极响应时代变革的号召，不遗余力地推动以工业大数据、人工智能设时间较早，且</w:t>
      </w:r>
      <w:r>
        <w:rPr>
          <w:rFonts w:hint="eastAsia"/>
        </w:rPr>
        <w:t>2024</w:t>
      </w:r>
      <w:r>
        <w:rPr>
          <w:rFonts w:hint="eastAsia"/>
        </w:rPr>
        <w:t>年初大修后现场很多基础、设备、参数等都已经发生变化，现场仍存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近些年，国内外各大钢铁企业积极响应时代变革的号召，不遗余力地推动以工业大数据、人工智能。</w:t>
      </w:r>
    </w:p>
    <w:p w14:paraId="71B7DE2D" w14:textId="77777777" w:rsidR="002A742D" w:rsidRDefault="00E62EF7">
      <w:pPr>
        <w:numPr>
          <w:ilvl w:val="0"/>
          <w:numId w:val="3"/>
        </w:numPr>
      </w:pPr>
      <w:r>
        <w:rPr>
          <w:rFonts w:hint="eastAsia"/>
        </w:rPr>
        <w:t>项目建设目标</w:t>
      </w:r>
    </w:p>
    <w:p w14:paraId="35D34E72" w14:textId="77777777" w:rsidR="002A742D" w:rsidRDefault="00E62EF7">
      <w:pPr>
        <w:numPr>
          <w:ilvl w:val="0"/>
          <w:numId w:val="1"/>
        </w:numPr>
      </w:pPr>
      <w:r>
        <w:rPr>
          <w:rFonts w:hint="eastAsia"/>
        </w:rPr>
        <w:t>实现配料智能辅助，碱度智能辅助，炉热智能辅助，燃料比降低</w:t>
      </w:r>
      <w:r>
        <w:rPr>
          <w:rFonts w:hint="eastAsia"/>
        </w:rPr>
        <w:t>0.3kg/t</w:t>
      </w:r>
      <w:r>
        <w:rPr>
          <w:rFonts w:hint="eastAsia"/>
        </w:rPr>
        <w:t>，以系统上线前</w:t>
      </w:r>
      <w:r>
        <w:rPr>
          <w:rFonts w:hint="eastAsia"/>
        </w:rPr>
        <w:t>6</w:t>
      </w:r>
      <w:r>
        <w:rPr>
          <w:rFonts w:hint="eastAsia"/>
        </w:rPr>
        <w:t>个月的燃料比平均值作为基准值。</w:t>
      </w:r>
    </w:p>
    <w:p w14:paraId="06754D0D" w14:textId="77777777" w:rsidR="002A742D" w:rsidRDefault="00E62EF7">
      <w:pPr>
        <w:numPr>
          <w:ilvl w:val="0"/>
          <w:numId w:val="3"/>
        </w:numPr>
      </w:pPr>
      <w:r>
        <w:rPr>
          <w:rFonts w:hint="eastAsia"/>
        </w:rPr>
        <w:t>主要建设内容</w:t>
      </w:r>
    </w:p>
    <w:p w14:paraId="5D1992D5" w14:textId="77777777" w:rsidR="002A742D" w:rsidRDefault="00E62EF7">
      <w:pPr>
        <w:pStyle w:val="FirstParagraph"/>
        <w:ind w:firstLine="560"/>
      </w:pPr>
      <w:r>
        <w:rPr>
          <w:rFonts w:hint="eastAsia"/>
        </w:rPr>
        <w:t>建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近些年，国内外各大钢铁企业积极响应时代变革的号召，不遗余力地推动以工业大数据、人工智能定。</w:t>
      </w:r>
    </w:p>
    <w:p w14:paraId="3922EE8A" w14:textId="77777777" w:rsidR="002A742D" w:rsidRDefault="00E62EF7">
      <w:pPr>
        <w:numPr>
          <w:ilvl w:val="0"/>
          <w:numId w:val="4"/>
        </w:numPr>
      </w:pPr>
      <w:r>
        <w:rPr>
          <w:rFonts w:hint="eastAsia"/>
        </w:rPr>
        <w:t>设计依据</w:t>
      </w:r>
    </w:p>
    <w:p w14:paraId="0C25F2F6" w14:textId="77777777" w:rsidR="002A742D" w:rsidRDefault="00E62EF7">
      <w:pPr>
        <w:numPr>
          <w:ilvl w:val="0"/>
          <w:numId w:val="1"/>
        </w:numPr>
      </w:pPr>
      <w:r>
        <w:rPr>
          <w:rFonts w:hint="eastAsia"/>
        </w:rPr>
        <w:t>依据</w:t>
      </w:r>
      <w:r>
        <w:rPr>
          <w:rFonts w:hint="eastAsia"/>
        </w:rPr>
        <w:t>XXXXXXXXXX</w:t>
      </w:r>
      <w:r>
        <w:rPr>
          <w:rFonts w:hint="eastAsia"/>
        </w:rPr>
        <w:t>分公司炼铁部所提设计委托书开展本项目可行性研究设计。</w:t>
      </w:r>
    </w:p>
    <w:p w14:paraId="26E67E24" w14:textId="77777777" w:rsidR="002A742D" w:rsidRDefault="00E62EF7">
      <w:pPr>
        <w:numPr>
          <w:ilvl w:val="0"/>
          <w:numId w:val="4"/>
        </w:numPr>
      </w:pPr>
      <w:r>
        <w:rPr>
          <w:rFonts w:hint="eastAsia"/>
        </w:rPr>
        <w:t>设计原则及指导思想</w:t>
      </w:r>
    </w:p>
    <w:p w14:paraId="7381FC73" w14:textId="77777777" w:rsidR="002A742D" w:rsidRDefault="00E62EF7">
      <w:pPr>
        <w:numPr>
          <w:ilvl w:val="0"/>
          <w:numId w:val="1"/>
        </w:numPr>
      </w:pPr>
      <w:r>
        <w:rPr>
          <w:rFonts w:hint="eastAsia"/>
        </w:rPr>
        <w:t>1</w:t>
      </w:r>
      <w:r>
        <w:rPr>
          <w:rFonts w:hint="eastAsia"/>
        </w:rPr>
        <w:t>）坚持因地制设施。</w:t>
      </w:r>
    </w:p>
    <w:p w14:paraId="5CBEABA8" w14:textId="77777777" w:rsidR="002A742D" w:rsidRDefault="00E62EF7">
      <w:pPr>
        <w:numPr>
          <w:ilvl w:val="0"/>
          <w:numId w:val="1"/>
        </w:numPr>
      </w:pPr>
      <w:r>
        <w:rPr>
          <w:rFonts w:hint="eastAsia"/>
        </w:rPr>
        <w:t>2</w:t>
      </w:r>
      <w:r>
        <w:rPr>
          <w:rFonts w:hint="eastAsia"/>
        </w:rPr>
        <w:t>）坚持在完提下，做到少投入、高品质的技术改造原则。</w:t>
      </w:r>
    </w:p>
    <w:p w14:paraId="19CC2AD1" w14:textId="77777777" w:rsidR="002A742D" w:rsidRDefault="00E62EF7">
      <w:pPr>
        <w:pStyle w:val="FirstParagraph"/>
        <w:ind w:firstLine="560"/>
      </w:pPr>
      <w:r>
        <w:rPr>
          <w:rFonts w:hint="eastAsia"/>
        </w:rPr>
        <w:t>3</w:t>
      </w:r>
      <w:r>
        <w:rPr>
          <w:rFonts w:hint="eastAsia"/>
        </w:rPr>
        <w:t>）贯彻源消耗、主要技术经济指标等要达到国际先进水平。</w:t>
      </w:r>
    </w:p>
    <w:p w14:paraId="48936526" w14:textId="77777777" w:rsidR="002A742D" w:rsidRDefault="00E62EF7">
      <w:pPr>
        <w:numPr>
          <w:ilvl w:val="0"/>
          <w:numId w:val="5"/>
        </w:numPr>
      </w:pPr>
      <w:r>
        <w:rPr>
          <w:rFonts w:hint="eastAsia"/>
        </w:rPr>
        <w:t>4</w:t>
      </w:r>
      <w:r>
        <w:rPr>
          <w:rFonts w:hint="eastAsia"/>
        </w:rPr>
        <w:t>）严格执行国家、、</w:t>
      </w:r>
    </w:p>
    <w:p w14:paraId="599C38BF" w14:textId="77777777" w:rsidR="002A742D" w:rsidRDefault="00E62EF7">
      <w:pPr>
        <w:pStyle w:val="FirstParagraph"/>
        <w:ind w:firstLine="560"/>
      </w:pPr>
      <w:r>
        <w:rPr>
          <w:rFonts w:hint="eastAsia"/>
        </w:rPr>
        <w:t>不含税工程造价为万元。</w:t>
      </w:r>
    </w:p>
    <w:p w14:paraId="5939DE56" w14:textId="77777777" w:rsidR="002A742D" w:rsidRDefault="00E62EF7">
      <w:pPr>
        <w:pStyle w:val="a0"/>
        <w:ind w:firstLine="562"/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>XXXXXXXXXX</w:t>
      </w:r>
      <w:r>
        <w:rPr>
          <w:rFonts w:hint="eastAsia"/>
          <w:b/>
          <w:bCs/>
        </w:rPr>
        <w:t>炉热智能系统</w:t>
      </w:r>
    </w:p>
    <w:p w14:paraId="1C13791D" w14:textId="77777777" w:rsidR="002A742D" w:rsidRDefault="00E62EF7">
      <w:pPr>
        <w:pStyle w:val="a0"/>
        <w:ind w:firstLine="560"/>
      </w:pPr>
      <w:r>
        <w:lastRenderedPageBreak/>
        <w:t xml:space="preserve">2.1 </w:t>
      </w:r>
      <w:r>
        <w:rPr>
          <w:rFonts w:hint="eastAsia"/>
        </w:rPr>
        <w:t>系统功能描述</w:t>
      </w:r>
    </w:p>
    <w:p w14:paraId="321A0848" w14:textId="77777777" w:rsidR="002A742D" w:rsidRDefault="00E62EF7">
      <w:pPr>
        <w:pStyle w:val="a0"/>
        <w:ind w:firstLine="560"/>
      </w:pPr>
      <w:r>
        <w:rPr>
          <w:rFonts w:hint="eastAsia"/>
        </w:rPr>
        <w:t>近些年，国内外各大钢铁企业积极响应时代变革的号召，不遗余力地推动以工业大数据、人工智能能模型通过机器学习算法自动学习历史炉热控制思路；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近些年，国内外各大钢铁企业积极响应时代变革的号召，不遗余力地推动以工业大数据、人工智能动，实现</w:t>
      </w:r>
      <w:r>
        <w:rPr>
          <w:rFonts w:hint="eastAsia"/>
        </w:rPr>
        <w:t>XXXXXXXXXX</w:t>
      </w:r>
      <w:r>
        <w:rPr>
          <w:rFonts w:hint="eastAsia"/>
        </w:rPr>
        <w:t>炉热智能控制，取代人工操作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近些年，国内外各大钢铁企业积极响应时代变革的号召，不遗余力地推动以工业大数据、人工智能议。</w:t>
      </w:r>
    </w:p>
    <w:p w14:paraId="2BBC7538" w14:textId="77777777" w:rsidR="002A742D" w:rsidRDefault="00E62EF7">
      <w:pPr>
        <w:pStyle w:val="a0"/>
        <w:ind w:firstLine="560"/>
      </w:pPr>
      <w:r>
        <w:t xml:space="preserve">2.2 </w:t>
      </w:r>
      <w:r>
        <w:rPr>
          <w:rFonts w:hint="eastAsia"/>
        </w:rPr>
        <w:t>系统结构</w:t>
      </w:r>
    </w:p>
    <w:p w14:paraId="77E9AE9F" w14:textId="77777777" w:rsidR="002A742D" w:rsidRDefault="00E62EF7">
      <w:pPr>
        <w:pStyle w:val="a0"/>
        <w:ind w:firstLine="560"/>
      </w:pPr>
      <w:r>
        <w:rPr>
          <w:rFonts w:hint="eastAsia"/>
        </w:rPr>
        <w:t>由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近些年，国内外各大钢铁企业积极响应时代变革的号召，不遗余力地推动以工业大数据、人工智能炉炉热智能系统所需网络条件，具体网络架构如下图所示。</w:t>
      </w:r>
    </w:p>
    <w:p w14:paraId="5ADCFC53" w14:textId="77777777" w:rsidR="002A742D" w:rsidRDefault="00E62EF7">
      <w:pPr>
        <w:pStyle w:val="a0"/>
        <w:ind w:firstLine="560"/>
      </w:pPr>
      <w:r>
        <w:t xml:space="preserve">2.3 </w:t>
      </w:r>
      <w:r>
        <w:rPr>
          <w:rFonts w:hint="eastAsia"/>
        </w:rPr>
        <w:t>系统主要功能</w:t>
      </w:r>
    </w:p>
    <w:p w14:paraId="6AC8F203" w14:textId="77777777" w:rsidR="002A742D" w:rsidRDefault="00E62EF7">
      <w:pPr>
        <w:pStyle w:val="a0"/>
        <w:ind w:firstLine="560"/>
      </w:pPr>
      <w:r>
        <w:rPr>
          <w:rFonts w:hint="eastAsia"/>
        </w:rPr>
        <w:t>在如下建设：</w:t>
      </w:r>
    </w:p>
    <w:p w14:paraId="39F95294" w14:textId="77777777" w:rsidR="002A742D" w:rsidRDefault="00E62EF7">
      <w:pPr>
        <w:numPr>
          <w:ilvl w:val="0"/>
          <w:numId w:val="6"/>
        </w:numPr>
      </w:pPr>
      <w:r>
        <w:rPr>
          <w:rFonts w:hint="eastAsia"/>
        </w:rPr>
        <w:t>近些年，国内外各大钢铁企业积极响应时代变革的号召，不遗余力地推动以工业大数据、人工智能同类型数据和机理模型计算结果，对炉况进行诊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近些年，国内外各大钢铁企业积极响应时代变革的号召，不遗余力地推动以工业大数据、人工智能完整的</w:t>
      </w:r>
      <w:r>
        <w:rPr>
          <w:rFonts w:hint="eastAsia"/>
        </w:rPr>
        <w:t>XXXXXXXXXX</w:t>
      </w:r>
      <w:r>
        <w:rPr>
          <w:rFonts w:hint="eastAsia"/>
        </w:rPr>
        <w:t>炉况识别知识库以及规则库，通过参数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近些年，国内外各大钢铁企业积极响应时代变革的号召，不遗余力地推动以工业大数据、人工智能智能系统的建立奠定基础；</w:t>
      </w:r>
    </w:p>
    <w:p w14:paraId="2CE1CA6A" w14:textId="77777777" w:rsidR="002A742D" w:rsidRDefault="00E62EF7">
      <w:pPr>
        <w:numPr>
          <w:ilvl w:val="0"/>
          <w:numId w:val="6"/>
        </w:numPr>
      </w:pPr>
      <w:r>
        <w:rPr>
          <w:rFonts w:hint="eastAsia"/>
        </w:rPr>
        <w:t>原</w:t>
      </w:r>
      <w:r>
        <w:rPr>
          <w:rFonts w:hint="eastAsia"/>
        </w:rPr>
        <w:t>1#</w:t>
      </w:r>
      <w:r>
        <w:rPr>
          <w:rFonts w:hint="eastAsia"/>
        </w:rPr>
        <w:t>高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近些年，国内外各大钢铁企业积极响应时代变革的号召，不遗余力地推动以工业大数据、人工智能缸活跃性、基于推理机的炉况诊断、</w:t>
      </w:r>
      <w:r>
        <w:rPr>
          <w:rFonts w:hint="eastAsia"/>
        </w:rPr>
        <w:t>XXXXXXXXXX</w:t>
      </w:r>
      <w:r>
        <w:rPr>
          <w:rFonts w:hint="eastAsia"/>
        </w:rPr>
        <w:t>综合评价，支持</w:t>
      </w:r>
      <w:r>
        <w:rPr>
          <w:rFonts w:hint="eastAsia"/>
        </w:rPr>
        <w:t>XXXXXXXXXX</w:t>
      </w:r>
      <w:r>
        <w:rPr>
          <w:rFonts w:hint="eastAsia"/>
        </w:rPr>
        <w:t>炉热智能系统搭建；</w:t>
      </w:r>
    </w:p>
    <w:p w14:paraId="6D1F0565" w14:textId="77777777" w:rsidR="002A742D" w:rsidRDefault="00E62EF7">
      <w:pPr>
        <w:pStyle w:val="FirstParagraph"/>
        <w:ind w:firstLine="56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）配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近些年，国内外各大钢铁企业积极响应时代变革的号召，不遗余力地推动以工业大数据、人工智能量等燃料数据、物料负荷</w:t>
      </w:r>
      <w:r>
        <w:rPr>
          <w:rFonts w:hint="eastAsia"/>
        </w:rPr>
        <w:t>/</w:t>
      </w:r>
      <w:r>
        <w:rPr>
          <w:rFonts w:hint="eastAsia"/>
        </w:rPr>
        <w:t>矿</w:t>
      </w:r>
      <w:r>
        <w:rPr>
          <w:rFonts w:hint="eastAsia"/>
        </w:rPr>
        <w:lastRenderedPageBreak/>
        <w:t>批、已知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近些年，国内外各大钢铁企业积极响应时代变革的号召，不遗余力地推动以工业大数据、人工智能参数，辅助变料；</w:t>
      </w:r>
    </w:p>
    <w:p w14:paraId="5A1ED911" w14:textId="77777777" w:rsidR="002A742D" w:rsidRDefault="00E62EF7">
      <w:pPr>
        <w:pStyle w:val="a0"/>
        <w:ind w:firstLine="56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）碱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近些年，国内外各大钢铁企业积极响应时代变革的号召，不遗余力地推动以工业大数据、人工智能：以现场工长日常平衡碱度思路为依据，实现当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近些年，国内外各大钢铁企业积极响应时代变革的号召，不遗余力地推动以工业大数据、人工智能地推动以工业大数据、人工智能调整碱度；</w:t>
      </w:r>
    </w:p>
    <w:p w14:paraId="6C7A583C" w14:textId="77777777" w:rsidR="002A742D" w:rsidRDefault="00E62EF7">
      <w:pPr>
        <w:pStyle w:val="a0"/>
        <w:ind w:firstLine="56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）炉热智能模型：建立</w:t>
      </w:r>
      <w:r>
        <w:rPr>
          <w:rFonts w:hint="eastAsia"/>
        </w:rPr>
        <w:t>XXXXXXXXXX1#XXXXXXXXXX</w:t>
      </w:r>
      <w:r>
        <w:rPr>
          <w:rFonts w:hint="eastAsia"/>
        </w:rPr>
        <w:t>炉热控制大数据库，对历史炉热控制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近些年，国内外各大钢铁企业积极响应时代变革的号召，不遗余力地推动以工业大数据、人工智能集成，自动诊断</w:t>
      </w:r>
      <w:r>
        <w:rPr>
          <w:rFonts w:hint="eastAsia"/>
        </w:rPr>
        <w:t>XXXXXXXXXX</w:t>
      </w:r>
      <w:r>
        <w:rPr>
          <w:rFonts w:hint="eastAsia"/>
        </w:rPr>
        <w:t>炉况变化，实现平稳提硅、降硅建议。</w:t>
      </w:r>
    </w:p>
    <w:p w14:paraId="2C97E7B0" w14:textId="77777777" w:rsidR="002A742D" w:rsidRDefault="00E62EF7">
      <w:pPr>
        <w:pStyle w:val="a0"/>
        <w:ind w:firstLine="560"/>
      </w:pPr>
      <w:r>
        <w:t xml:space="preserve">2.4 </w:t>
      </w:r>
      <w:r>
        <w:rPr>
          <w:rFonts w:hint="eastAsia"/>
        </w:rPr>
        <w:t>系统</w:t>
      </w:r>
    </w:p>
    <w:p w14:paraId="5AA0285F" w14:textId="77777777" w:rsidR="002A742D" w:rsidRDefault="00E62EF7">
      <w:pPr>
        <w:pStyle w:val="a0"/>
        <w:ind w:firstLine="560"/>
      </w:pPr>
      <w:r>
        <w:rPr>
          <w:rFonts w:hint="eastAsia"/>
        </w:rPr>
        <w:t>本系统复用原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</w:t>
      </w:r>
      <w:r>
        <w:rPr>
          <w:rFonts w:hint="eastAsia"/>
        </w:rPr>
        <w:t>S</w:t>
      </w:r>
      <w:r>
        <w:rPr>
          <w:rFonts w:hint="eastAsia"/>
        </w:rPr>
        <w:t>系统接口改造。</w:t>
      </w:r>
    </w:p>
    <w:p w14:paraId="4D39B1C2" w14:textId="77777777" w:rsidR="002A742D" w:rsidRDefault="00E62EF7">
      <w:pPr>
        <w:pStyle w:val="a0"/>
        <w:ind w:firstLine="560"/>
      </w:pPr>
      <w:r>
        <w:t xml:space="preserve">2.5 </w:t>
      </w:r>
      <w:r>
        <w:rPr>
          <w:rFonts w:hint="eastAsia"/>
        </w:rPr>
        <w:t>系统配置</w:t>
      </w:r>
    </w:p>
    <w:p w14:paraId="396532DF" w14:textId="77777777" w:rsidR="002A742D" w:rsidRDefault="00E62EF7">
      <w:pPr>
        <w:pStyle w:val="a0"/>
        <w:ind w:firstLine="560"/>
      </w:pPr>
      <w:r>
        <w:rPr>
          <w:rFonts w:hint="eastAsia"/>
        </w:rPr>
        <w:t>硬件：所有服务器等</w:t>
      </w:r>
      <w:r>
        <w:rPr>
          <w:rFonts w:hint="eastAsia"/>
        </w:rPr>
        <w:t>IT</w:t>
      </w:r>
      <w:r>
        <w:rPr>
          <w:rFonts w:hint="eastAsia"/>
        </w:rPr>
        <w:t>硬件复用原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数字化监测系统设备。</w:t>
      </w:r>
    </w:p>
    <w:p w14:paraId="7A5D7537" w14:textId="77777777" w:rsidR="002A742D" w:rsidRDefault="00E62EF7">
      <w:pPr>
        <w:pStyle w:val="a0"/>
        <w:ind w:firstLine="560"/>
      </w:pPr>
      <w:r>
        <w:rPr>
          <w:rFonts w:hint="eastAsia"/>
        </w:rPr>
        <w:t>软件配置表：</w:t>
      </w:r>
    </w:p>
    <w:p w14:paraId="6E66C7DF" w14:textId="77777777" w:rsidR="002A742D" w:rsidRDefault="00E62EF7">
      <w:pPr>
        <w:pStyle w:val="a0"/>
        <w:ind w:firstLine="562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>项目效益分析</w:t>
      </w:r>
    </w:p>
    <w:p w14:paraId="780EB0D1" w14:textId="77777777" w:rsidR="002A742D" w:rsidRDefault="00E62EF7">
      <w:pPr>
        <w:pStyle w:val="a0"/>
        <w:ind w:firstLine="560"/>
      </w:pPr>
      <w:r>
        <w:t xml:space="preserve">3.1 </w:t>
      </w:r>
      <w:r>
        <w:rPr>
          <w:rFonts w:hint="eastAsia"/>
        </w:rPr>
        <w:t>评价依据</w:t>
      </w:r>
    </w:p>
    <w:p w14:paraId="66A23709" w14:textId="77777777" w:rsidR="002A742D" w:rsidRDefault="00E62EF7">
      <w:pPr>
        <w:pStyle w:val="a0"/>
        <w:ind w:firstLine="560"/>
      </w:pPr>
      <w:r>
        <w:rPr>
          <w:rFonts w:hint="eastAsia"/>
        </w:rPr>
        <w:t>本评度与税收政策。</w:t>
      </w:r>
    </w:p>
    <w:p w14:paraId="782650DF" w14:textId="77777777" w:rsidR="002A742D" w:rsidRDefault="00E62EF7">
      <w:pPr>
        <w:pStyle w:val="a0"/>
        <w:ind w:firstLine="560"/>
      </w:pPr>
      <w:r>
        <w:t xml:space="preserve">3.2 </w:t>
      </w:r>
      <w:r>
        <w:rPr>
          <w:rFonts w:hint="eastAsia"/>
        </w:rPr>
        <w:t>评价范围</w:t>
      </w:r>
    </w:p>
    <w:p w14:paraId="70F97DD5" w14:textId="77777777" w:rsidR="002A742D" w:rsidRDefault="00E62EF7">
      <w:pPr>
        <w:pStyle w:val="a0"/>
        <w:ind w:firstLine="560"/>
      </w:pPr>
      <w:r>
        <w:rPr>
          <w:rFonts w:hint="eastAsia"/>
        </w:rPr>
        <w:t>本评价统改造项目。</w:t>
      </w:r>
    </w:p>
    <w:p w14:paraId="2E5D5A47" w14:textId="77777777" w:rsidR="002A742D" w:rsidRDefault="00E62EF7">
      <w:pPr>
        <w:pStyle w:val="a0"/>
        <w:ind w:firstLine="560"/>
      </w:pPr>
      <w:r>
        <w:t xml:space="preserve">3.3 </w:t>
      </w:r>
      <w:r>
        <w:rPr>
          <w:rFonts w:hint="eastAsia"/>
        </w:rPr>
        <w:t>评价内容</w:t>
      </w:r>
    </w:p>
    <w:p w14:paraId="4E5D200C" w14:textId="77777777" w:rsidR="002A742D" w:rsidRDefault="00E62EF7">
      <w:pPr>
        <w:pStyle w:val="a0"/>
        <w:ind w:firstLine="560"/>
      </w:pPr>
      <w:r>
        <w:rPr>
          <w:rFonts w:hint="eastAsia"/>
        </w:rPr>
        <w:t>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</w:t>
      </w:r>
      <w:r>
        <w:rPr>
          <w:rFonts w:hint="eastAsia"/>
        </w:rPr>
        <w:lastRenderedPageBreak/>
        <w:t>监测系统的基”，通过建立</w:t>
      </w:r>
      <w:r>
        <w:rPr>
          <w:rFonts w:hint="eastAsia"/>
        </w:rPr>
        <w:t>XXXXXXXXXX</w:t>
      </w:r>
      <w:r>
        <w:rPr>
          <w:rFonts w:hint="eastAsia"/>
        </w:rPr>
        <w:t>炉热在原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数字化监测辅助，帮助降低炉温波动、提高铁水质量，降低炉凉事故发生，节约燃料消耗成本。</w:t>
      </w:r>
    </w:p>
    <w:p w14:paraId="65A3466C" w14:textId="77777777" w:rsidR="002A742D" w:rsidRDefault="00E62EF7">
      <w:pPr>
        <w:pStyle w:val="a0"/>
        <w:ind w:firstLine="560"/>
      </w:pPr>
      <w:r>
        <w:rPr>
          <w:rFonts w:hint="eastAsia"/>
        </w:rPr>
        <w:t>项目评在原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数字化监测。评价方法采用有无对比法，计算指标均为增量指标。</w:t>
      </w:r>
    </w:p>
    <w:p w14:paraId="43D183D0" w14:textId="77777777" w:rsidR="002A742D" w:rsidRDefault="00E62EF7">
      <w:pPr>
        <w:pStyle w:val="a0"/>
        <w:ind w:firstLine="560"/>
      </w:pPr>
      <w:r>
        <w:t xml:space="preserve">3.3.1 </w:t>
      </w:r>
      <w:r>
        <w:rPr>
          <w:rFonts w:hint="eastAsia"/>
        </w:rPr>
        <w:t>基本数据</w:t>
      </w:r>
    </w:p>
    <w:p w14:paraId="57BA8F96" w14:textId="77777777" w:rsidR="002A742D" w:rsidRDefault="00E62EF7">
      <w:pPr>
        <w:pStyle w:val="a0"/>
        <w:ind w:firstLine="560"/>
      </w:pPr>
      <w:r>
        <w:t xml:space="preserve">3.3.1.1 </w:t>
      </w:r>
      <w:r>
        <w:rPr>
          <w:rFonts w:hint="eastAsia"/>
        </w:rPr>
        <w:t>实施进度</w:t>
      </w:r>
    </w:p>
    <w:p w14:paraId="2B236335" w14:textId="77777777" w:rsidR="002A742D" w:rsidRDefault="00E62EF7">
      <w:pPr>
        <w:pStyle w:val="a0"/>
        <w:ind w:firstLine="560"/>
      </w:pPr>
      <w:r>
        <w:rPr>
          <w:rFonts w:hint="eastAsia"/>
        </w:rPr>
        <w:t>项目生产能力</w:t>
      </w:r>
      <w:r>
        <w:rPr>
          <w:rFonts w:hint="eastAsia"/>
        </w:rPr>
        <w:t>%</w:t>
      </w:r>
      <w:r>
        <w:rPr>
          <w:rFonts w:hint="eastAsia"/>
        </w:rPr>
        <w:t>。</w:t>
      </w:r>
    </w:p>
    <w:p w14:paraId="07A1A972" w14:textId="77777777" w:rsidR="002A742D" w:rsidRDefault="00E62EF7">
      <w:pPr>
        <w:pStyle w:val="a0"/>
        <w:ind w:firstLine="560"/>
      </w:pPr>
      <w:r>
        <w:t xml:space="preserve">3.3.1.2 </w:t>
      </w:r>
      <w:r>
        <w:rPr>
          <w:rFonts w:hint="eastAsia"/>
        </w:rPr>
        <w:t>建设投资</w:t>
      </w:r>
    </w:p>
    <w:p w14:paraId="5FEE2EF0" w14:textId="77777777" w:rsidR="002A742D" w:rsidRDefault="00E62EF7">
      <w:pPr>
        <w:pStyle w:val="a0"/>
        <w:ind w:firstLine="560"/>
      </w:pPr>
      <w:r>
        <w:rPr>
          <w:rFonts w:hint="eastAsia"/>
        </w:rPr>
        <w:t>本项目建设不含税投资，详见元。</w:t>
      </w:r>
    </w:p>
    <w:p w14:paraId="4F8B93B0" w14:textId="77777777" w:rsidR="002A742D" w:rsidRDefault="00E62EF7">
      <w:pPr>
        <w:pStyle w:val="a0"/>
        <w:ind w:firstLine="560"/>
      </w:pPr>
      <w:r>
        <w:t xml:space="preserve">3.3.1.3 </w:t>
      </w:r>
      <w:r>
        <w:rPr>
          <w:rFonts w:hint="eastAsia"/>
        </w:rPr>
        <w:t>流动资金</w:t>
      </w:r>
    </w:p>
    <w:p w14:paraId="38ADB35C" w14:textId="77777777" w:rsidR="002A742D" w:rsidRDefault="00E62EF7">
      <w:pPr>
        <w:pStyle w:val="a0"/>
        <w:ind w:firstLine="560"/>
      </w:pPr>
      <w:r>
        <w:rPr>
          <w:rFonts w:hint="eastAsia"/>
        </w:rPr>
        <w:t>本项目不需新增流动资金。</w:t>
      </w:r>
    </w:p>
    <w:p w14:paraId="7AC6A3E4" w14:textId="77777777" w:rsidR="002A742D" w:rsidRDefault="00E62EF7">
      <w:pPr>
        <w:pStyle w:val="a0"/>
        <w:ind w:firstLine="560"/>
      </w:pPr>
      <w:r>
        <w:t xml:space="preserve">3.3.1.4 </w:t>
      </w:r>
      <w:r>
        <w:rPr>
          <w:rFonts w:hint="eastAsia"/>
        </w:rPr>
        <w:t>资金筹措</w:t>
      </w:r>
    </w:p>
    <w:p w14:paraId="318A4901" w14:textId="77777777" w:rsidR="002A742D" w:rsidRDefault="00E62EF7">
      <w:pPr>
        <w:pStyle w:val="a0"/>
        <w:ind w:firstLine="560"/>
      </w:pPr>
      <w:r>
        <w:rPr>
          <w:rFonts w:hint="eastAsia"/>
        </w:rPr>
        <w:t>本项目建设金。</w:t>
      </w:r>
    </w:p>
    <w:p w14:paraId="211F89DA" w14:textId="77777777" w:rsidR="002A742D" w:rsidRDefault="00E62EF7">
      <w:pPr>
        <w:pStyle w:val="a0"/>
        <w:ind w:firstLine="560"/>
      </w:pPr>
      <w:r>
        <w:t xml:space="preserve">3.3.1.5 </w:t>
      </w:r>
      <w:r>
        <w:rPr>
          <w:rFonts w:hint="eastAsia"/>
        </w:rPr>
        <w:t>劳动定员</w:t>
      </w:r>
    </w:p>
    <w:p w14:paraId="51F8258B" w14:textId="77777777" w:rsidR="002A742D" w:rsidRDefault="00E62EF7">
      <w:pPr>
        <w:pStyle w:val="a0"/>
        <w:ind w:firstLine="560"/>
      </w:pPr>
      <w:r>
        <w:rPr>
          <w:rFonts w:hint="eastAsia"/>
        </w:rPr>
        <w:t>项目投产后动定员。</w:t>
      </w:r>
    </w:p>
    <w:p w14:paraId="37C52BED" w14:textId="77777777" w:rsidR="002A742D" w:rsidRDefault="00E62EF7">
      <w:pPr>
        <w:pStyle w:val="a0"/>
        <w:ind w:firstLine="560"/>
      </w:pPr>
      <w:r>
        <w:t xml:space="preserve">3.3.2 </w:t>
      </w:r>
      <w:r>
        <w:rPr>
          <w:rFonts w:hint="eastAsia"/>
        </w:rPr>
        <w:t>财务评价</w:t>
      </w:r>
    </w:p>
    <w:p w14:paraId="2232E230" w14:textId="77777777" w:rsidR="002A742D" w:rsidRDefault="00E62EF7">
      <w:pPr>
        <w:pStyle w:val="a0"/>
        <w:ind w:firstLine="560"/>
      </w:pPr>
      <w:r>
        <w:rPr>
          <w:rFonts w:hint="eastAsia"/>
        </w:rPr>
        <w:t>本评价中所有投入税价格。</w:t>
      </w:r>
    </w:p>
    <w:p w14:paraId="151C2308" w14:textId="77777777" w:rsidR="002A742D" w:rsidRDefault="00E62EF7">
      <w:pPr>
        <w:pStyle w:val="a0"/>
        <w:ind w:firstLine="560"/>
      </w:pPr>
      <w:r>
        <w:t xml:space="preserve">3.3.2.1 </w:t>
      </w:r>
      <w:r>
        <w:rPr>
          <w:rFonts w:hint="eastAsia"/>
        </w:rPr>
        <w:t>增量效益</w:t>
      </w:r>
    </w:p>
    <w:p w14:paraId="7378AA57" w14:textId="77777777" w:rsidR="002A742D" w:rsidRDefault="00E62EF7">
      <w:pPr>
        <w:pStyle w:val="a0"/>
        <w:ind w:firstLine="560"/>
      </w:pPr>
      <w:r>
        <w:rPr>
          <w:rFonts w:hint="eastAsia"/>
        </w:rPr>
        <w:t>项目实施万元</w:t>
      </w:r>
      <w:r>
        <w:rPr>
          <w:rFonts w:hint="eastAsia"/>
        </w:rPr>
        <w:t>/</w:t>
      </w:r>
      <w:r>
        <w:rPr>
          <w:rFonts w:hint="eastAsia"/>
        </w:rPr>
        <w:t>年）。</w:t>
      </w:r>
    </w:p>
    <w:p w14:paraId="772BD3E6" w14:textId="77777777" w:rsidR="002A742D" w:rsidRDefault="00E62EF7">
      <w:pPr>
        <w:pStyle w:val="a0"/>
        <w:ind w:firstLine="560"/>
      </w:pPr>
      <w:r>
        <w:t xml:space="preserve">3.3.2.2 </w:t>
      </w:r>
      <w:r>
        <w:rPr>
          <w:rFonts w:hint="eastAsia"/>
        </w:rPr>
        <w:t>成本费用</w:t>
      </w:r>
    </w:p>
    <w:p w14:paraId="676D07FA" w14:textId="77777777" w:rsidR="002A742D" w:rsidRDefault="00E62EF7">
      <w:pPr>
        <w:pStyle w:val="a0"/>
        <w:ind w:firstLine="560"/>
      </w:pPr>
      <w:r>
        <w:rPr>
          <w:rFonts w:hint="eastAsia"/>
        </w:rPr>
        <w:lastRenderedPageBreak/>
        <w:t>无形资产摊销采用年，年摊销费万元。</w:t>
      </w:r>
    </w:p>
    <w:p w14:paraId="5CD7F189" w14:textId="77777777" w:rsidR="002A742D" w:rsidRDefault="00E62EF7">
      <w:pPr>
        <w:pStyle w:val="a0"/>
        <w:ind w:firstLine="560"/>
      </w:pPr>
      <w:r>
        <w:rPr>
          <w:rFonts w:hint="eastAsia"/>
        </w:rPr>
        <w:t>年增量修理费估算为</w:t>
      </w:r>
      <w:r>
        <w:rPr>
          <w:rFonts w:hint="eastAsia"/>
        </w:rPr>
        <w:t>0.0</w:t>
      </w:r>
      <w:r>
        <w:rPr>
          <w:rFonts w:hint="eastAsia"/>
        </w:rPr>
        <w:t>万元。</w:t>
      </w:r>
    </w:p>
    <w:p w14:paraId="635A0E4D" w14:textId="77777777" w:rsidR="002A742D" w:rsidRDefault="00E62EF7">
      <w:pPr>
        <w:pStyle w:val="a0"/>
        <w:ind w:firstLine="560"/>
      </w:pPr>
      <w:r>
        <w:rPr>
          <w:rFonts w:hint="eastAsia"/>
        </w:rPr>
        <w:t>项目投产后年增量总成万元（详见附表</w:t>
      </w:r>
      <w:r>
        <w:rPr>
          <w:rFonts w:hint="eastAsia"/>
        </w:rPr>
        <w:t>3</w:t>
      </w:r>
      <w:r>
        <w:rPr>
          <w:rFonts w:hint="eastAsia"/>
        </w:rPr>
        <w:t>）。</w:t>
      </w:r>
    </w:p>
    <w:p w14:paraId="10E391A4" w14:textId="77777777" w:rsidR="002A742D" w:rsidRDefault="00E62EF7">
      <w:pPr>
        <w:pStyle w:val="a0"/>
        <w:ind w:firstLine="560"/>
      </w:pPr>
      <w:r>
        <w:t xml:space="preserve">3.3.2.3 </w:t>
      </w:r>
      <w:r>
        <w:rPr>
          <w:rFonts w:hint="eastAsia"/>
        </w:rPr>
        <w:t>城市维护建设税及教育费附加</w:t>
      </w:r>
    </w:p>
    <w:p w14:paraId="0557091D" w14:textId="77777777" w:rsidR="002A742D" w:rsidRDefault="00E62EF7">
      <w:pPr>
        <w:pStyle w:val="a0"/>
        <w:ind w:firstLine="560"/>
      </w:pPr>
      <w:r>
        <w:rPr>
          <w:rFonts w:hint="eastAsia"/>
        </w:rPr>
        <w:t>增值税税率在原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数字化监测值税抵扣完后年份）城维税及附加为</w:t>
      </w:r>
      <w:r>
        <w:rPr>
          <w:rFonts w:hint="eastAsia"/>
        </w:rPr>
        <w:t>4.0</w:t>
      </w:r>
      <w:r>
        <w:rPr>
          <w:rFonts w:hint="eastAsia"/>
        </w:rPr>
        <w:t>万元。</w:t>
      </w:r>
    </w:p>
    <w:p w14:paraId="77054A6A" w14:textId="77777777" w:rsidR="002A742D" w:rsidRDefault="00E62EF7">
      <w:pPr>
        <w:pStyle w:val="a0"/>
        <w:ind w:firstLine="560"/>
      </w:pPr>
      <w:r>
        <w:rPr>
          <w:rFonts w:hint="eastAsia"/>
        </w:rPr>
        <w:t>各年城维税及附加计算详见附表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14:paraId="2104BD25" w14:textId="77777777" w:rsidR="002A742D" w:rsidRDefault="00E62EF7">
      <w:pPr>
        <w:pStyle w:val="a0"/>
        <w:ind w:firstLine="560"/>
      </w:pPr>
      <w:r>
        <w:t xml:space="preserve">3.3.2.4 </w:t>
      </w:r>
      <w:r>
        <w:rPr>
          <w:rFonts w:hint="eastAsia"/>
        </w:rPr>
        <w:t>利润</w:t>
      </w:r>
    </w:p>
    <w:p w14:paraId="4DD8F900" w14:textId="77777777" w:rsidR="002A742D" w:rsidRDefault="00E62EF7">
      <w:pPr>
        <w:pStyle w:val="a0"/>
        <w:ind w:firstLine="560"/>
      </w:pPr>
      <w:r>
        <w:rPr>
          <w:rFonts w:hint="eastAsia"/>
        </w:rPr>
        <w:t>项目第</w:t>
      </w:r>
      <w:r>
        <w:rPr>
          <w:rFonts w:hint="eastAsia"/>
        </w:rPr>
        <w:t>4</w:t>
      </w:r>
      <w:r>
        <w:rPr>
          <w:rFonts w:hint="eastAsia"/>
        </w:rPr>
        <w:t>年在原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数字化监测万元。</w:t>
      </w:r>
    </w:p>
    <w:p w14:paraId="17D5568F" w14:textId="77777777" w:rsidR="002A742D" w:rsidRDefault="00E62EF7">
      <w:pPr>
        <w:pStyle w:val="a0"/>
        <w:ind w:firstLine="560"/>
      </w:pPr>
      <w:r>
        <w:rPr>
          <w:rFonts w:hint="eastAsia"/>
        </w:rPr>
        <w:t>逐年利润指标的计算详见附表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6E667274" w14:textId="77777777" w:rsidR="002A742D" w:rsidRDefault="00E62EF7">
      <w:pPr>
        <w:pStyle w:val="a0"/>
        <w:ind w:firstLine="560"/>
      </w:pPr>
      <w:r>
        <w:t xml:space="preserve">3.3.2.5 </w:t>
      </w:r>
      <w:r>
        <w:rPr>
          <w:rFonts w:hint="eastAsia"/>
        </w:rPr>
        <w:t>财务盈利能力分析</w:t>
      </w:r>
    </w:p>
    <w:p w14:paraId="6B41C96B" w14:textId="77777777" w:rsidR="002A742D" w:rsidRDefault="00E62EF7">
      <w:pPr>
        <w:pStyle w:val="a0"/>
        <w:ind w:firstLine="560"/>
      </w:pPr>
      <w:r>
        <w:rPr>
          <w:rFonts w:hint="eastAsia"/>
        </w:rPr>
        <w:t>根据项目投在原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</w:t>
      </w:r>
      <w:r>
        <w:rPr>
          <w:rFonts w:hint="eastAsia"/>
        </w:rPr>
        <w:t>12</w:t>
      </w:r>
      <w:r>
        <w:rPr>
          <w:rFonts w:hint="eastAsia"/>
        </w:rPr>
        <w:t>个月建设期）。</w:t>
      </w:r>
    </w:p>
    <w:p w14:paraId="55D902AF" w14:textId="77777777" w:rsidR="002A742D" w:rsidRDefault="00E62EF7">
      <w:pPr>
        <w:pStyle w:val="a0"/>
        <w:ind w:firstLine="560"/>
      </w:pPr>
      <w:r>
        <w:rPr>
          <w:rFonts w:hint="eastAsia"/>
        </w:rPr>
        <w:t>由上述各项指标可见，本项目的财务盈利能力较强。</w:t>
      </w:r>
    </w:p>
    <w:p w14:paraId="0148D450" w14:textId="77777777" w:rsidR="002A742D" w:rsidRDefault="00E62EF7">
      <w:pPr>
        <w:pStyle w:val="a0"/>
        <w:ind w:firstLine="560"/>
      </w:pPr>
      <w:r>
        <w:t xml:space="preserve">3.3.3 </w:t>
      </w:r>
      <w:r>
        <w:rPr>
          <w:rFonts w:hint="eastAsia"/>
        </w:rPr>
        <w:t>敏感性分析</w:t>
      </w:r>
    </w:p>
    <w:p w14:paraId="6205A148" w14:textId="77777777" w:rsidR="002A742D" w:rsidRDefault="00E62EF7">
      <w:pPr>
        <w:pStyle w:val="a0"/>
        <w:ind w:firstLine="560"/>
      </w:pPr>
      <w:r>
        <w:rPr>
          <w:rFonts w:hint="eastAsia"/>
        </w:rPr>
        <w:t>增量效益和在原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</w:t>
      </w:r>
      <w:r>
        <w:rPr>
          <w:rFonts w:hint="eastAsia"/>
        </w:rPr>
        <w:lastRenderedPageBreak/>
        <w:t>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数字化监测见表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D09250C" w14:textId="77777777" w:rsidR="002A742D" w:rsidRDefault="00E62EF7">
      <w:pPr>
        <w:pStyle w:val="1"/>
        <w:spacing w:before="120" w:after="120"/>
        <w:rPr>
          <w:rFonts w:hint="eastAsia"/>
        </w:rPr>
      </w:pPr>
      <w:bookmarkStart w:id="1" w:name="_Toc211605384"/>
      <w:bookmarkStart w:id="2" w:name="投资估算"/>
      <w:r>
        <w:t xml:space="preserve">4 </w:t>
      </w:r>
      <w:r>
        <w:rPr>
          <w:rFonts w:hint="eastAsia"/>
        </w:rPr>
        <w:t>投资估算</w:t>
      </w:r>
      <w:bookmarkEnd w:id="1"/>
      <w:r>
        <w:t xml:space="preserve"> </w:t>
      </w:r>
    </w:p>
    <w:p w14:paraId="32DEECCA" w14:textId="77777777" w:rsidR="002A742D" w:rsidRDefault="00E62EF7">
      <w:pPr>
        <w:pStyle w:val="FirstParagraph"/>
        <w:ind w:firstLine="560"/>
      </w:pPr>
      <w:r>
        <w:t xml:space="preserve">4.1 </w:t>
      </w:r>
      <w:r>
        <w:rPr>
          <w:rFonts w:hint="eastAsia"/>
        </w:rPr>
        <w:t>工程内容</w:t>
      </w:r>
    </w:p>
    <w:p w14:paraId="2D2EDA66" w14:textId="77777777" w:rsidR="002A742D" w:rsidRDefault="00E62EF7">
      <w:pPr>
        <w:pStyle w:val="a0"/>
        <w:ind w:firstLine="560"/>
      </w:pPr>
      <w:r>
        <w:rPr>
          <w:rFonts w:hint="eastAsia"/>
        </w:rPr>
        <w:t>XXXXXXXXXXXXXXXXXXXX</w:t>
      </w:r>
      <w:r>
        <w:rPr>
          <w:rFonts w:hint="eastAsia"/>
        </w:rPr>
        <w:t>炉热智能系统。</w:t>
      </w:r>
    </w:p>
    <w:p w14:paraId="797D4CCC" w14:textId="77777777" w:rsidR="002A742D" w:rsidRDefault="00E62EF7">
      <w:pPr>
        <w:pStyle w:val="a0"/>
        <w:ind w:firstLine="560"/>
      </w:pPr>
      <w:r>
        <w:t xml:space="preserve">4.2 </w:t>
      </w:r>
      <w:r>
        <w:rPr>
          <w:rFonts w:hint="eastAsia"/>
        </w:rPr>
        <w:t>投资组成</w:t>
      </w:r>
    </w:p>
    <w:p w14:paraId="56F834D4" w14:textId="77777777" w:rsidR="002A742D" w:rsidRDefault="00E62EF7">
      <w:pPr>
        <w:pStyle w:val="a0"/>
        <w:ind w:firstLine="560"/>
      </w:pPr>
      <w:r>
        <w:rPr>
          <w:rFonts w:hint="eastAsia"/>
        </w:rPr>
        <w:t>本投资估算根据以上不含税工程造价为。</w:t>
      </w:r>
    </w:p>
    <w:p w14:paraId="0B0F99A3" w14:textId="77777777" w:rsidR="002A742D" w:rsidRDefault="00E62EF7">
      <w:pPr>
        <w:pStyle w:val="3"/>
        <w:rPr>
          <w:rFonts w:hint="eastAsia"/>
        </w:rPr>
      </w:pPr>
      <w:bookmarkStart w:id="3" w:name="_Toc211605385"/>
      <w:bookmarkStart w:id="4" w:name="按费用划分"/>
      <w:r>
        <w:t xml:space="preserve">4.2.1 </w:t>
      </w:r>
      <w:r>
        <w:rPr>
          <w:rFonts w:hint="eastAsia"/>
        </w:rPr>
        <w:t>按费用划分</w:t>
      </w:r>
      <w:bookmarkEnd w:id="3"/>
    </w:p>
    <w:p w14:paraId="7085B5EA" w14:textId="77777777" w:rsidR="002A742D" w:rsidRDefault="00E62EF7">
      <w:pPr>
        <w:pStyle w:val="FirstParagraph"/>
        <w:ind w:firstLine="560"/>
      </w:pPr>
      <w:r>
        <w:t xml:space="preserve">4.3 </w:t>
      </w:r>
      <w:r>
        <w:rPr>
          <w:rFonts w:hint="eastAsia"/>
        </w:rPr>
        <w:t>编制依据</w:t>
      </w:r>
    </w:p>
    <w:p w14:paraId="54A0B895" w14:textId="77777777" w:rsidR="002A742D" w:rsidRDefault="00E62EF7">
      <w:pPr>
        <w:pStyle w:val="a0"/>
        <w:ind w:firstLine="560"/>
      </w:pPr>
      <w:r>
        <w:rPr>
          <w:rFonts w:hint="eastAsia"/>
        </w:rPr>
        <w:t>根据“</w:t>
      </w:r>
      <w:r>
        <w:rPr>
          <w:rFonts w:hint="eastAsia"/>
        </w:rPr>
        <w:t>XXXXXXXXXXXXXXXXXXXX</w:t>
      </w:r>
      <w:r>
        <w:rPr>
          <w:rFonts w:hint="eastAsia"/>
        </w:rPr>
        <w:t>炉根据“</w:t>
      </w:r>
      <w:r>
        <w:rPr>
          <w:rFonts w:hint="eastAsia"/>
        </w:rPr>
        <w:t>XXXXXXXXXXXXXXXXXXXX</w:t>
      </w:r>
      <w:r>
        <w:rPr>
          <w:rFonts w:hint="eastAsia"/>
        </w:rPr>
        <w:t>估价计算。</w:t>
      </w:r>
    </w:p>
    <w:p w14:paraId="34D61F98" w14:textId="77777777" w:rsidR="002A742D" w:rsidRDefault="00E62EF7">
      <w:pPr>
        <w:pStyle w:val="a0"/>
        <w:ind w:firstLine="560"/>
      </w:pPr>
      <w:r>
        <w:t xml:space="preserve">4.4 </w:t>
      </w:r>
      <w:r>
        <w:rPr>
          <w:rFonts w:hint="eastAsia"/>
        </w:rPr>
        <w:t>编制时间</w:t>
      </w:r>
    </w:p>
    <w:p w14:paraId="1586E08A" w14:textId="77777777" w:rsidR="002A742D" w:rsidRDefault="00E62EF7">
      <w:pPr>
        <w:pStyle w:val="a0"/>
        <w:ind w:firstLine="560"/>
      </w:pPr>
      <w:r>
        <w:rPr>
          <w:rFonts w:hint="eastAsia"/>
        </w:rPr>
        <w:t>本估算编制根据“</w:t>
      </w:r>
      <w:r>
        <w:rPr>
          <w:rFonts w:hint="eastAsia"/>
        </w:rPr>
        <w:t>XXXXXXXXXXXXXXXXXXXX1</w:t>
      </w:r>
      <w:r>
        <w:rPr>
          <w:rFonts w:hint="eastAsia"/>
        </w:rPr>
        <w:t>月。</w:t>
      </w:r>
    </w:p>
    <w:p w14:paraId="7260CB32" w14:textId="77777777" w:rsidR="002A742D" w:rsidRDefault="002A742D">
      <w:pPr>
        <w:pStyle w:val="2"/>
        <w:rPr>
          <w:rFonts w:hint="eastAsia"/>
        </w:rPr>
      </w:pPr>
      <w:bookmarkStart w:id="5" w:name="section"/>
      <w:bookmarkEnd w:id="4"/>
    </w:p>
    <w:p w14:paraId="06603ECB" w14:textId="77777777" w:rsidR="002A742D" w:rsidRDefault="002A742D">
      <w:pPr>
        <w:pStyle w:val="2"/>
        <w:rPr>
          <w:rFonts w:hint="eastAsia"/>
        </w:rPr>
      </w:pPr>
      <w:bookmarkStart w:id="6" w:name="section-1"/>
      <w:bookmarkEnd w:id="5"/>
    </w:p>
    <w:bookmarkEnd w:id="6"/>
    <w:bookmarkEnd w:id="2"/>
    <w:sectPr w:rsidR="002A742D" w:rsidSect="00EE28E8">
      <w:footnotePr>
        <w:numRestart w:val="eachSect"/>
      </w:footnotePr>
      <w:pgSz w:w="11906" w:h="16838"/>
      <w:pgMar w:top="1758" w:right="1588" w:bottom="1588" w:left="1588" w:header="1361" w:footer="1361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2D201C" w14:textId="77777777" w:rsidR="00E62EF7" w:rsidRDefault="00E62EF7">
      <w:pPr>
        <w:spacing w:line="240" w:lineRule="auto"/>
      </w:pPr>
      <w:r>
        <w:separator/>
      </w:r>
    </w:p>
  </w:endnote>
  <w:endnote w:type="continuationSeparator" w:id="0">
    <w:p w14:paraId="301F9235" w14:textId="77777777" w:rsidR="00E62EF7" w:rsidRDefault="00E62E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67E19" w14:textId="77777777" w:rsidR="00E62EF7" w:rsidRDefault="00E62EF7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20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B31A6" w14:textId="77777777" w:rsidR="00833452" w:rsidRDefault="00833452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1C3CCD" w14:textId="77777777" w:rsidR="00833452" w:rsidRDefault="00833452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hint="eastAsia"/>
        <w:lang w:eastAsia="zh-CN"/>
      </w:rPr>
      <w:id w:val="-1521924533"/>
      <w:docPartObj>
        <w:docPartGallery w:val="Page Numbers (Bottom of Page)"/>
        <w:docPartUnique/>
      </w:docPartObj>
    </w:sdtPr>
    <w:sdtEndPr/>
    <w:sdtContent>
      <w:p w14:paraId="6AEDA549" w14:textId="77777777" w:rsidR="007D28B0" w:rsidRDefault="00833452">
        <w:pPr>
          <w:pStyle w:val="aa"/>
          <w:pBdr>
            <w:top w:val="single" w:sz="4" w:space="1" w:color="auto"/>
          </w:pBdr>
          <w:tabs>
            <w:tab w:val="left" w:pos="210"/>
            <w:tab w:val="center" w:pos="4532"/>
          </w:tabs>
          <w:spacing w:line="240" w:lineRule="auto"/>
          <w:rPr>
            <w:lang w:eastAsia="zh-CN"/>
          </w:rPr>
        </w:pPr>
        <w:r>
          <w:rPr>
            <w:rFonts w:ascii="黑体" w:eastAsia="黑体" w:hAnsi="黑体"/>
            <w:sz w:val="21"/>
            <w:szCs w:val="21"/>
            <w:lang w:eastAsia="zh-CN"/>
          </w:rPr>
          <w:pict w14:anchorId="1ECC1335">
            <v:oval id="_x0000_s1032" style="position:absolute;margin-left:201.3pt;margin-top:4.9pt;width:34.1pt;height:35.55pt;rotation:180;flip:x;z-index:251661312;visibility:visible;mso-wrap-distance-left:9pt;mso-wrap-distance-top:0;mso-wrap-distance-right:9pt;mso-wrap-distance-bottom:0;mso-position-horizontal-relative:margin;mso-position-vertical-relative:bottom-margin-area;mso-width-relative:page;mso-height-relative:bottom-margin-area;v-text-anchor:middle" filled="f" fillcolor="#c0504d" stroked="f" strokecolor="#adc1d9" strokeweight="1pt">
              <v:textbox style="mso-next-textbox:#_x0000_s1032" inset=",0,,0">
                <w:txbxContent>
                  <w:p w14:paraId="16099EFE" w14:textId="77777777" w:rsidR="00E32635" w:rsidRPr="00E32635" w:rsidRDefault="00E32635">
                    <w:pPr>
                      <w:pStyle w:val="aa"/>
                      <w:rPr>
                        <w:sz w:val="21"/>
                        <w:szCs w:val="21"/>
                      </w:rPr>
                    </w:pPr>
                    <w:r w:rsidRPr="00E32635">
                      <w:rPr>
                        <w:sz w:val="21"/>
                        <w:szCs w:val="21"/>
                      </w:rPr>
                      <w:fldChar w:fldCharType="begin"/>
                    </w:r>
                    <w:r w:rsidRPr="00E32635">
                      <w:rPr>
                        <w:sz w:val="21"/>
                        <w:szCs w:val="21"/>
                      </w:rPr>
                      <w:fldChar w:fldCharType="separate"/>
                    </w:r>
                    <w:r w:rsidR="00E62EF7">
                      <w:rPr>
                        <w:noProof/>
                        <w:sz w:val="21"/>
                        <w:szCs w:val="21"/>
                      </w:rPr>
                      <w:t>1</w:t>
                    </w:r>
                    <w:r w:rsidRPr="00E32635"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w:r>
        <w:sdt>
          <w:sdtPr>
            <w:id w:val="1041162263"/>
          </w:sdtPr>
          <w:sdtEndPr>
            <w:rPr>
              <w:rFonts w:ascii="黑体" w:eastAsia="黑体" w:hAnsi="黑体" w:hint="eastAsia"/>
              <w:sz w:val="21"/>
              <w:szCs w:val="21"/>
              <w:lang w:eastAsia="zh-CN"/>
            </w:rPr>
          </w:sdtEndPr>
          <w:sdtContent>
            <w:r w:rsidR="00335970">
              <w:rPr>
                <w:rFonts w:ascii="黑体" w:eastAsia="黑体" w:hAnsi="黑体"/>
                <w:sz w:val="21"/>
                <w:szCs w:val="21"/>
                <w:lang w:eastAsia="zh-CN"/>
              </w:rPr>
              <w:tab/>
            </w:r>
          </w:sdtContent>
        </w:sdt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0FFCF6" w14:textId="77777777" w:rsidR="00E177D7" w:rsidRDefault="00E177D7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20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hint="eastAsia"/>
        <w:lang w:eastAsia="zh-CN"/>
      </w:rPr>
      <w:id w:val="-492408280"/>
      <w:docPartObj>
        <w:docPartGallery w:val="Page Numbers (Bottom of Page)"/>
        <w:docPartUnique/>
      </w:docPartObj>
    </w:sdtPr>
    <w:sdtEndPr/>
    <w:sdtContent>
      <w:p w14:paraId="521F0F92" w14:textId="77777777" w:rsidR="00E177D7" w:rsidRDefault="00833452">
        <w:pPr>
          <w:pStyle w:val="aa"/>
          <w:pBdr>
            <w:top w:val="single" w:sz="4" w:space="1" w:color="auto"/>
          </w:pBdr>
          <w:tabs>
            <w:tab w:val="left" w:pos="210"/>
            <w:tab w:val="center" w:pos="4532"/>
          </w:tabs>
          <w:spacing w:line="240" w:lineRule="auto"/>
          <w:rPr>
            <w:lang w:eastAsia="zh-CN"/>
          </w:rPr>
        </w:pPr>
        <w:r>
          <w:rPr>
            <w:rFonts w:ascii="黑体" w:eastAsia="黑体" w:hAnsi="黑体"/>
            <w:sz w:val="21"/>
            <w:szCs w:val="21"/>
            <w:lang w:eastAsia="zh-CN"/>
          </w:rPr>
          <w:pict w14:anchorId="46B88390">
            <v:oval id="_x0000_s1034" style="position:absolute;margin-left:201.3pt;margin-top:4.9pt;width:34.1pt;height:35.55pt;rotation:180;flip:x;z-index:251665408;visibility:visible;mso-wrap-distance-left:9pt;mso-wrap-distance-top:0;mso-wrap-distance-right:9pt;mso-wrap-distance-bottom:0;mso-position-horizontal-relative:margin;mso-position-vertical-relative:bottom-margin-area;mso-width-relative:page;mso-height-relative:bottom-margin-area;v-text-anchor:middle" filled="f" fillcolor="#c0504d" stroked="f" strokecolor="#adc1d9" strokeweight="1pt">
              <v:textbox style="mso-next-textbox:#_x0000_s1034" inset=",0,,0">
                <w:txbxContent>
                  <w:p w14:paraId="7C8E8B8F" w14:textId="77777777" w:rsidR="00E177D7" w:rsidRPr="00E32635" w:rsidRDefault="00E177D7">
                    <w:pPr>
                      <w:pStyle w:val="aa"/>
                      <w:rPr>
                        <w:sz w:val="21"/>
                        <w:szCs w:val="21"/>
                      </w:rPr>
                    </w:pPr>
                    <w:r w:rsidRPr="00E32635">
                      <w:rPr>
                        <w:sz w:val="21"/>
                        <w:szCs w:val="21"/>
                      </w:rPr>
                      <w:fldChar w:fldCharType="begin"/>
                    </w:r>
                    <w:r w:rsidRPr="00E32635">
                      <w:rPr>
                        <w:sz w:val="21"/>
                        <w:szCs w:val="21"/>
                      </w:rPr>
                      <w:instrText>PAGE  \* MERGEFORMAT</w:instrText>
                    </w:r>
                    <w:r w:rsidRPr="00E32635"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noProof/>
                        <w:sz w:val="21"/>
                        <w:szCs w:val="21"/>
                      </w:rPr>
                      <w:t>1</w:t>
                    </w:r>
                    <w:r w:rsidRPr="00E32635"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w:r>
        <w:sdt>
          <w:sdtPr>
            <w:id w:val="-778646318"/>
          </w:sdtPr>
          <w:sdtEndPr>
            <w:rPr>
              <w:rFonts w:ascii="黑体" w:eastAsia="黑体" w:hAnsi="黑体" w:hint="eastAsia"/>
              <w:sz w:val="21"/>
              <w:szCs w:val="21"/>
              <w:lang w:eastAsia="zh-CN"/>
            </w:rPr>
          </w:sdtEndPr>
          <w:sdtContent>
            <w:r w:rsidR="00E177D7">
              <w:rPr>
                <w:rFonts w:ascii="黑体" w:eastAsia="黑体" w:hAnsi="黑体"/>
                <w:sz w:val="21"/>
                <w:szCs w:val="21"/>
                <w:lang w:eastAsia="zh-CN"/>
              </w:rPr>
              <w:tab/>
            </w:r>
          </w:sdtContent>
        </w:sdt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03172B" w14:textId="77777777" w:rsidR="00E177D7" w:rsidRDefault="00E177D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10D45D" w14:textId="77777777" w:rsidR="00E62EF7" w:rsidRDefault="00E62EF7">
      <w:pPr>
        <w:spacing w:line="240" w:lineRule="auto"/>
      </w:pPr>
      <w:r>
        <w:separator/>
      </w:r>
    </w:p>
  </w:footnote>
  <w:footnote w:type="continuationSeparator" w:id="0">
    <w:p w14:paraId="1B92EEC2" w14:textId="77777777" w:rsidR="00E62EF7" w:rsidRDefault="00E62E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5B8A9" w14:textId="77777777" w:rsidR="00E62EF7" w:rsidRDefault="00E62EF7">
    <w:pPr>
      <w:pStyle w:val="ac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A919C6" w14:textId="77777777" w:rsidR="00833452" w:rsidRDefault="00833452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0704A0" w14:textId="77777777" w:rsidR="00833452" w:rsidRDefault="00833452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F762F9" w14:textId="77777777" w:rsidR="007D28B0" w:rsidRDefault="00E62EF7">
    <w:pPr>
      <w:pStyle w:val="ac"/>
      <w:pBdr>
        <w:bottom w:val="single" w:sz="4" w:space="1" w:color="auto"/>
      </w:pBdr>
      <w:spacing w:line="240" w:lineRule="auto"/>
      <w:jc w:val="left"/>
      <w:rPr>
        <w:rFonts w:ascii="黑体" w:eastAsia="黑体" w:hAnsi="黑体" w:hint="eastAsia"/>
        <w:sz w:val="21"/>
        <w:szCs w:val="21"/>
        <w:lang w:eastAsia="zh-CN"/>
      </w:rPr>
    </w:pPr>
    <w:r>
      <w:rPr>
        <w:rFonts w:ascii="黑体" w:eastAsia="黑体" w:hAnsi="黑体" w:cs="黑体" w:hint="eastAsia"/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3247A967" wp14:editId="023AA4AC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1569794886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Ansi="黑体" w:hint="eastAsia"/>
        <w:sz w:val="21"/>
        <w:szCs w:val="21"/>
        <w:lang w:eastAsia="zh-CN"/>
      </w:rPr>
      <w:t>XXXXXXXXXX分公司炼铁部XXXXXXXXXX炉热智能系统</w:t>
    </w:r>
    <w:r>
      <w:rPr>
        <w:rFonts w:ascii="黑体" w:eastAsia="黑体" w:hAnsi="黑体" w:hint="eastAsia"/>
        <w:sz w:val="21"/>
        <w:szCs w:val="21"/>
        <w:lang w:eastAsia="zh-CN"/>
      </w:rPr>
      <w:ptab w:relativeTo="margin" w:alignment="right" w:leader="none"/>
    </w:r>
    <w:r>
      <w:rPr>
        <w:rFonts w:ascii="黑体" w:eastAsia="黑体" w:hAnsi="黑体" w:hint="eastAsia"/>
        <w:sz w:val="21"/>
        <w:szCs w:val="21"/>
        <w:lang w:eastAsia="zh-CN"/>
      </w:rPr>
      <w:t>可行性研究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7A94A" w14:textId="77777777" w:rsidR="00E177D7" w:rsidRDefault="00E177D7">
    <w:pPr>
      <w:pStyle w:val="ac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C2A7" w14:textId="77777777" w:rsidR="00E177D7" w:rsidRDefault="00E177D7">
    <w:pPr>
      <w:pStyle w:val="ac"/>
      <w:pBdr>
        <w:bottom w:val="single" w:sz="4" w:space="1" w:color="auto"/>
      </w:pBdr>
      <w:spacing w:line="240" w:lineRule="auto"/>
      <w:jc w:val="left"/>
      <w:rPr>
        <w:rFonts w:ascii="黑体" w:eastAsia="黑体" w:hAnsi="黑体" w:hint="eastAsia"/>
        <w:sz w:val="21"/>
        <w:szCs w:val="21"/>
        <w:lang w:eastAsia="zh-CN"/>
      </w:rPr>
    </w:pPr>
    <w:r>
      <w:rPr>
        <w:rFonts w:ascii="黑体" w:eastAsia="黑体" w:hAnsi="黑体" w:cs="黑体" w:hint="eastAsia"/>
        <w:noProof/>
        <w:sz w:val="21"/>
        <w:szCs w:val="21"/>
      </w:rPr>
      <w:drawing>
        <wp:anchor distT="0" distB="0" distL="114300" distR="114300" simplePos="0" relativeHeight="251663360" behindDoc="0" locked="0" layoutInCell="1" allowOverlap="1" wp14:anchorId="12F43259" wp14:editId="3D3C4438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1350684047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Ansi="黑体" w:hint="eastAsia"/>
        <w:sz w:val="21"/>
        <w:szCs w:val="21"/>
        <w:lang w:eastAsia="zh-CN"/>
      </w:rPr>
      <w:t>XXXXXXXXXX分公司炼铁部XXXXXXXXXX炉热智能系统</w:t>
    </w:r>
    <w:r>
      <w:rPr>
        <w:rFonts w:ascii="黑体" w:eastAsia="黑体" w:hAnsi="黑体" w:hint="eastAsia"/>
        <w:sz w:val="21"/>
        <w:szCs w:val="21"/>
        <w:lang w:eastAsia="zh-CN"/>
      </w:rPr>
      <w:ptab w:relativeTo="margin" w:alignment="right" w:leader="none"/>
    </w:r>
    <w:r>
      <w:rPr>
        <w:rFonts w:ascii="黑体" w:eastAsia="黑体" w:hAnsi="黑体" w:hint="eastAsia"/>
        <w:sz w:val="21"/>
        <w:szCs w:val="21"/>
        <w:lang w:eastAsia="zh-CN"/>
      </w:rPr>
      <w:t>可行性研究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9930C" w14:textId="77777777" w:rsidR="00E177D7" w:rsidRDefault="00E177D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5BE24B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01"/>
    <w:multiLevelType w:val="multilevel"/>
    <w:tmpl w:val="BB3EE1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02"/>
    <w:multiLevelType w:val="multilevel"/>
    <w:tmpl w:val="3D84505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04"/>
    <w:multiLevelType w:val="multilevel"/>
    <w:tmpl w:val="66202F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06"/>
    <w:multiLevelType w:val="multilevel"/>
    <w:tmpl w:val="23AAA6F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1643316403">
    <w:abstractNumId w:val="0"/>
  </w:num>
  <w:num w:numId="2" w16cid:durableId="2130584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618266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29599263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5812567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 w16cid:durableId="1761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1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kOTZlOGI3NzEyYmZjM2VjYmFlMWNiZDk1NWYyMDUifQ=="/>
  </w:docVars>
  <w:rsids>
    <w:rsidRoot w:val="002833F3"/>
    <w:rsid w:val="00010666"/>
    <w:rsid w:val="0001109A"/>
    <w:rsid w:val="00055CC6"/>
    <w:rsid w:val="00096AD0"/>
    <w:rsid w:val="000F45F3"/>
    <w:rsid w:val="00171C88"/>
    <w:rsid w:val="00182916"/>
    <w:rsid w:val="002220A3"/>
    <w:rsid w:val="00225DCF"/>
    <w:rsid w:val="002413BF"/>
    <w:rsid w:val="002833F3"/>
    <w:rsid w:val="00295BCF"/>
    <w:rsid w:val="002A742D"/>
    <w:rsid w:val="002C519B"/>
    <w:rsid w:val="002E15C8"/>
    <w:rsid w:val="002E56F0"/>
    <w:rsid w:val="00310D53"/>
    <w:rsid w:val="00333D95"/>
    <w:rsid w:val="00335970"/>
    <w:rsid w:val="003558CB"/>
    <w:rsid w:val="003577A0"/>
    <w:rsid w:val="003633C8"/>
    <w:rsid w:val="003A1891"/>
    <w:rsid w:val="003C6634"/>
    <w:rsid w:val="00406A2B"/>
    <w:rsid w:val="004B7FDB"/>
    <w:rsid w:val="005125B6"/>
    <w:rsid w:val="005722E4"/>
    <w:rsid w:val="00582AFC"/>
    <w:rsid w:val="005D70C6"/>
    <w:rsid w:val="005E7213"/>
    <w:rsid w:val="005F4F63"/>
    <w:rsid w:val="00626546"/>
    <w:rsid w:val="00640B5F"/>
    <w:rsid w:val="00644293"/>
    <w:rsid w:val="006A345C"/>
    <w:rsid w:val="006B46C8"/>
    <w:rsid w:val="006D713F"/>
    <w:rsid w:val="006E20F0"/>
    <w:rsid w:val="0071581F"/>
    <w:rsid w:val="0072500D"/>
    <w:rsid w:val="00734920"/>
    <w:rsid w:val="00747DEE"/>
    <w:rsid w:val="00787710"/>
    <w:rsid w:val="007B6891"/>
    <w:rsid w:val="007D28B0"/>
    <w:rsid w:val="007E6C36"/>
    <w:rsid w:val="007F3134"/>
    <w:rsid w:val="00804BE9"/>
    <w:rsid w:val="008302C2"/>
    <w:rsid w:val="00833452"/>
    <w:rsid w:val="00864DA2"/>
    <w:rsid w:val="00873C82"/>
    <w:rsid w:val="00874051"/>
    <w:rsid w:val="00893187"/>
    <w:rsid w:val="008D0956"/>
    <w:rsid w:val="008F3889"/>
    <w:rsid w:val="00901A80"/>
    <w:rsid w:val="00935474"/>
    <w:rsid w:val="00950BD7"/>
    <w:rsid w:val="00955098"/>
    <w:rsid w:val="00970C1D"/>
    <w:rsid w:val="00973744"/>
    <w:rsid w:val="00982F2B"/>
    <w:rsid w:val="009A10FE"/>
    <w:rsid w:val="009C1E01"/>
    <w:rsid w:val="009D642A"/>
    <w:rsid w:val="00A56442"/>
    <w:rsid w:val="00A67EDA"/>
    <w:rsid w:val="00AB1CAF"/>
    <w:rsid w:val="00AC0977"/>
    <w:rsid w:val="00AC4B18"/>
    <w:rsid w:val="00AC6B5A"/>
    <w:rsid w:val="00AC71CD"/>
    <w:rsid w:val="00B20206"/>
    <w:rsid w:val="00B24E9E"/>
    <w:rsid w:val="00B774B6"/>
    <w:rsid w:val="00B83CEC"/>
    <w:rsid w:val="00BA1200"/>
    <w:rsid w:val="00BC57A9"/>
    <w:rsid w:val="00C1525C"/>
    <w:rsid w:val="00C933BD"/>
    <w:rsid w:val="00CD3ACF"/>
    <w:rsid w:val="00CE6D56"/>
    <w:rsid w:val="00CF0B64"/>
    <w:rsid w:val="00CF1A73"/>
    <w:rsid w:val="00D01A3D"/>
    <w:rsid w:val="00D260C7"/>
    <w:rsid w:val="00D3235D"/>
    <w:rsid w:val="00D358C4"/>
    <w:rsid w:val="00D420B3"/>
    <w:rsid w:val="00D5101C"/>
    <w:rsid w:val="00D87A77"/>
    <w:rsid w:val="00E159E2"/>
    <w:rsid w:val="00E177D7"/>
    <w:rsid w:val="00E20CF2"/>
    <w:rsid w:val="00E32635"/>
    <w:rsid w:val="00E407C8"/>
    <w:rsid w:val="00E60EC9"/>
    <w:rsid w:val="00E62EF7"/>
    <w:rsid w:val="00EA1DB9"/>
    <w:rsid w:val="00EB6C90"/>
    <w:rsid w:val="00EC4440"/>
    <w:rsid w:val="00ED7BAA"/>
    <w:rsid w:val="00EE28E8"/>
    <w:rsid w:val="00EF0F42"/>
    <w:rsid w:val="00F0389C"/>
    <w:rsid w:val="00F24D0C"/>
    <w:rsid w:val="00F52E28"/>
    <w:rsid w:val="00F561D3"/>
    <w:rsid w:val="00FA5E88"/>
    <w:rsid w:val="13B85E1A"/>
    <w:rsid w:val="2ADD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5C75165C"/>
  <w15:docId w15:val="{0A7F289B-F38F-4C80-BB41-83CBD0E9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3" w:uiPriority="39"/>
    <w:lsdException w:name="footnote text" w:uiPriority="9" w:unhideWhenUsed="1" w:qFormat="1"/>
    <w:lsdException w:name="footer" w:uiPriority="99"/>
    <w:lsdException w:name="caption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480" w:lineRule="exact"/>
    </w:pPr>
    <w:rPr>
      <w:rFonts w:ascii="Times New Roman" w:eastAsia="宋体" w:hAnsi="Times New Roman"/>
      <w:sz w:val="28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Lines="50" w:before="50" w:afterLines="50" w:after="50"/>
      <w:outlineLvl w:val="0"/>
    </w:pPr>
    <w:rPr>
      <w:rFonts w:ascii="黑体" w:eastAsia="黑体" w:hAnsi="黑体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outlineLvl w:val="1"/>
    </w:pPr>
    <w:rPr>
      <w:rFonts w:ascii="宋体" w:hAnsi="宋体" w:cstheme="majorBidi"/>
      <w:color w:val="000000" w:themeColor="text1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outlineLvl w:val="2"/>
    </w:pPr>
    <w:rPr>
      <w:rFonts w:ascii="宋体" w:hAnsi="宋体" w:cstheme="majorBidi"/>
      <w:color w:val="000000" w:themeColor="text1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outlineLvl w:val="3"/>
    </w:pPr>
    <w:rPr>
      <w:rFonts w:ascii="宋体" w:hAnsi="宋体" w:cstheme="majorBidi"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outlineLvl w:val="4"/>
    </w:pPr>
    <w:rPr>
      <w:rFonts w:ascii="宋体" w:hAnsi="宋体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outlineLvl w:val="5"/>
    </w:pPr>
    <w:rPr>
      <w:rFonts w:ascii="宋体" w:hAnsi="宋体" w:cstheme="majorBidi"/>
      <w:iCs/>
      <w:color w:val="000000" w:themeColor="text1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outlineLvl w:val="6"/>
    </w:pPr>
    <w:rPr>
      <w:rFonts w:ascii="宋体" w:hAnsi="宋体" w:cstheme="majorBidi"/>
      <w:color w:val="000000" w:themeColor="text1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outlineLvl w:val="7"/>
    </w:pPr>
    <w:rPr>
      <w:rFonts w:ascii="宋体" w:eastAsiaTheme="minorEastAsia" w:hAnsi="宋体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outlineLvl w:val="8"/>
    </w:pPr>
    <w:rPr>
      <w:rFonts w:ascii="宋体" w:hAnsi="宋体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ind w:firstLineChars="200" w:firstLine="200"/>
    </w:pPr>
  </w:style>
  <w:style w:type="paragraph" w:styleId="a4">
    <w:name w:val="caption"/>
    <w:basedOn w:val="a"/>
    <w:next w:val="a"/>
    <w:link w:val="a5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adjustRightInd w:val="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"/>
    <w:link w:val="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Subtitle"/>
    <w:basedOn w:val="a8"/>
    <w:next w:val="a0"/>
    <w:link w:val="af"/>
    <w:uiPriority w:val="11"/>
    <w:qFormat/>
    <w:rPr>
      <w:spacing w:val="15"/>
      <w:sz w:val="28"/>
      <w:szCs w:val="28"/>
    </w:rPr>
  </w:style>
  <w:style w:type="paragraph" w:styleId="af0">
    <w:name w:val="footnote text"/>
    <w:basedOn w:val="a"/>
    <w:uiPriority w:val="9"/>
    <w:unhideWhenUsed/>
    <w:qFormat/>
  </w:style>
  <w:style w:type="table" w:styleId="af1">
    <w:name w:val="Table Grid"/>
    <w:basedOn w:val="a2"/>
    <w:pPr>
      <w:jc w:val="center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bottom"/>
    </w:tcPr>
    <w:tblStylePr w:type="firstRow">
      <w:pPr>
        <w:jc w:val="center"/>
      </w:pPr>
      <w:rPr>
        <w:rFonts w:ascii="宋体" w:hAnsi="宋体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vAlign w:val="center"/>
      </w:tcPr>
    </w:tblStylePr>
  </w:style>
  <w:style w:type="character" w:styleId="af2">
    <w:name w:val="Hyperlink"/>
    <w:basedOn w:val="a5"/>
    <w:uiPriority w:val="99"/>
    <w:rPr>
      <w:color w:val="156082" w:themeColor="accent1"/>
    </w:rPr>
  </w:style>
  <w:style w:type="character" w:customStyle="1" w:styleId="a5">
    <w:name w:val="题注 字符"/>
    <w:basedOn w:val="a1"/>
    <w:link w:val="a4"/>
  </w:style>
  <w:style w:type="character" w:styleId="af3">
    <w:name w:val="footnote reference"/>
    <w:basedOn w:val="a5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framePr w:wrap="notBeside" w:hAnchor="text" w:y="1"/>
      <w:spacing w:line="360" w:lineRule="auto"/>
    </w:pPr>
    <w:rPr>
      <w:sz w:val="21"/>
    </w:rPr>
  </w:style>
  <w:style w:type="character" w:customStyle="1" w:styleId="a9">
    <w:name w:val="标题 字符"/>
    <w:basedOn w:val="a1"/>
    <w:link w:val="a8"/>
    <w:uiPriority w:val="10"/>
    <w:rPr>
      <w:rFonts w:asciiTheme="majorHAnsi" w:eastAsiaTheme="majorEastAsia" w:hAnsiTheme="majorHAnsi" w:cstheme="majorBidi"/>
      <w:sz w:val="56"/>
      <w:szCs w:val="56"/>
    </w:rPr>
  </w:style>
  <w:style w:type="character" w:customStyle="1" w:styleId="af">
    <w:name w:val="副标题 字符"/>
    <w:basedOn w:val="a1"/>
    <w:link w:val="a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rPr>
      <w:rFonts w:ascii="黑体" w:eastAsia="黑体" w:hAnsi="黑体" w:cstheme="majorBidi"/>
      <w:b/>
      <w:color w:val="000000" w:themeColor="text1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Pr>
      <w:rFonts w:ascii="宋体" w:eastAsia="宋体" w:hAnsi="宋体" w:cstheme="majorBidi"/>
      <w:color w:val="000000" w:themeColor="text1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ascii="宋体" w:eastAsia="宋体" w:hAnsi="宋体" w:cstheme="majorBidi"/>
      <w:color w:val="000000" w:themeColor="text1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Pr>
      <w:rFonts w:ascii="宋体" w:eastAsia="宋体" w:hAnsi="宋体" w:cstheme="majorBidi"/>
      <w:iCs/>
      <w:color w:val="000000" w:themeColor="text1"/>
      <w:sz w:val="28"/>
    </w:rPr>
  </w:style>
  <w:style w:type="character" w:customStyle="1" w:styleId="50">
    <w:name w:val="标题 5 字符"/>
    <w:basedOn w:val="a1"/>
    <w:link w:val="5"/>
    <w:uiPriority w:val="9"/>
    <w:semiHidden/>
    <w:rPr>
      <w:rFonts w:ascii="宋体" w:eastAsia="宋体" w:hAnsi="宋体" w:cstheme="majorBidi"/>
      <w:color w:val="000000" w:themeColor="text1"/>
      <w:sz w:val="28"/>
    </w:rPr>
  </w:style>
  <w:style w:type="character" w:customStyle="1" w:styleId="60">
    <w:name w:val="标题 6 字符"/>
    <w:basedOn w:val="a1"/>
    <w:link w:val="6"/>
    <w:uiPriority w:val="9"/>
    <w:semiHidden/>
    <w:rPr>
      <w:rFonts w:ascii="宋体" w:eastAsia="宋体" w:hAnsi="宋体" w:cstheme="majorBidi"/>
      <w:iCs/>
      <w:color w:val="000000" w:themeColor="text1"/>
      <w:sz w:val="28"/>
    </w:rPr>
  </w:style>
  <w:style w:type="character" w:customStyle="1" w:styleId="70">
    <w:name w:val="标题 7 字符"/>
    <w:basedOn w:val="a1"/>
    <w:link w:val="7"/>
    <w:uiPriority w:val="9"/>
    <w:semiHidden/>
    <w:rPr>
      <w:rFonts w:ascii="宋体" w:eastAsia="宋体" w:hAnsi="宋体" w:cstheme="majorBidi"/>
      <w:color w:val="000000" w:themeColor="text1"/>
      <w:sz w:val="28"/>
    </w:rPr>
  </w:style>
  <w:style w:type="character" w:customStyle="1" w:styleId="80">
    <w:name w:val="标题 8 字符"/>
    <w:basedOn w:val="a1"/>
    <w:link w:val="8"/>
    <w:uiPriority w:val="9"/>
    <w:semiHidden/>
    <w:rPr>
      <w:rFonts w:ascii="宋体" w:hAnsi="宋体" w:cstheme="majorBidi"/>
      <w:iCs/>
      <w:color w:val="272727" w:themeColor="text1" w:themeTint="D8"/>
      <w:sz w:val="28"/>
    </w:rPr>
  </w:style>
  <w:style w:type="character" w:customStyle="1" w:styleId="90">
    <w:name w:val="标题 9 字符"/>
    <w:basedOn w:val="a1"/>
    <w:link w:val="9"/>
    <w:uiPriority w:val="9"/>
    <w:semiHidden/>
    <w:rPr>
      <w:rFonts w:ascii="宋体" w:eastAsia="宋体" w:hAnsi="宋体" w:cstheme="majorBidi"/>
      <w:color w:val="000000" w:themeColor="text1"/>
      <w:sz w:val="28"/>
    </w:rPr>
  </w:style>
  <w:style w:type="paragraph" w:customStyle="1" w:styleId="FootnoteBlockText">
    <w:name w:val="Footnote Block Text"/>
    <w:basedOn w:val="af0"/>
    <w:next w:val="af0"/>
    <w:uiPriority w:val="9"/>
    <w:unhideWhenUsed/>
    <w:qFormat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4"/>
    <w:pPr>
      <w:keepNext/>
    </w:pPr>
  </w:style>
  <w:style w:type="paragraph" w:customStyle="1" w:styleId="ImageCaption">
    <w:name w:val="Image Caption"/>
    <w:basedOn w:val="a4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5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5"/>
  </w:style>
  <w:style w:type="paragraph" w:customStyle="1" w:styleId="TOC1">
    <w:name w:val="TOC 标题1"/>
    <w:basedOn w:val="1"/>
    <w:next w:val="a0"/>
    <w:uiPriority w:val="39"/>
    <w:unhideWhenUsed/>
    <w:qFormat/>
    <w:pPr>
      <w:spacing w:beforeLines="0" w:before="0" w:afterLines="0" w:after="0"/>
      <w:jc w:val="center"/>
      <w:outlineLvl w:val="9"/>
    </w:pPr>
    <w:rPr>
      <w:rFonts w:asciiTheme="majorHAnsi" w:hAnsiTheme="majorHAnsi"/>
      <w:sz w:val="36"/>
    </w:rPr>
  </w:style>
  <w:style w:type="character" w:customStyle="1" w:styleId="ad">
    <w:name w:val="页眉 字符"/>
    <w:basedOn w:val="a1"/>
    <w:link w:val="ac"/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Pr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0">
    <w:name w:val="toc 1"/>
    <w:basedOn w:val="a"/>
    <w:next w:val="a"/>
    <w:autoRedefine/>
    <w:uiPriority w:val="39"/>
    <w:rsid w:val="00E62EF7"/>
  </w:style>
  <w:style w:type="paragraph" w:styleId="TOC3">
    <w:name w:val="toc 3"/>
    <w:basedOn w:val="a"/>
    <w:next w:val="a"/>
    <w:autoRedefine/>
    <w:uiPriority w:val="39"/>
    <w:rsid w:val="00E62EF7"/>
    <w:pPr>
      <w:ind w:leftChars="400" w:left="840"/>
    </w:pPr>
  </w:style>
  <w:style w:type="paragraph" w:customStyle="1" w:styleId="cover">
    <w:name w:val="cover"/>
    <w:qFormat/>
    <w:rsid w:val="00E62EF7"/>
    <w:pPr>
      <w:spacing w:line="480" w:lineRule="atLeast"/>
      <w:jc w:val="center"/>
    </w:pPr>
    <w:rPr>
      <w:rFonts w:ascii="Times New Roman" w:eastAsia="宋体" w:hAnsi="Times New Roman" w:cs="Times New Roman"/>
      <w:kern w:val="2"/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2705</Words>
  <Characters>3560</Characters>
  <Application>Microsoft Office Word</Application>
  <DocSecurity>0</DocSecurity>
  <Lines>271</Lines>
  <Paragraphs>154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可欣 杨</dc:creator>
  <cp:keywords/>
  <cp:lastModifiedBy>可欣 杨</cp:lastModifiedBy>
  <cp:revision>2</cp:revision>
  <dcterms:created xsi:type="dcterms:W3CDTF">2025-10-17T08:20:00Z</dcterms:created>
  <dcterms:modified xsi:type="dcterms:W3CDTF">2025-10-17T08:20:00Z</dcterms:modified>
</cp:coreProperties>
</file>