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E11F7">
      <w:pPr>
        <w:pStyle w:val="2"/>
        <w:bidi w:val="0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lang w:val="en-US" w:eastAsia="zh-CN"/>
        </w:rPr>
        <w:t>一Deepseek模型介绍</w:t>
      </w:r>
    </w:p>
    <w:p w14:paraId="699A6925">
      <w:pPr>
        <w:rPr>
          <w:rFonts w:hint="eastAsia"/>
        </w:rPr>
      </w:pPr>
      <w:r>
        <w:rPr>
          <w:rFonts w:hint="eastAsia"/>
        </w:rPr>
        <w:t>DeepSeek提供了覆盖不同参数量级的多版本模型体系，包括全量版与蒸馏版，可满足从边缘设备到超大规模科研的多样化需求。DeepSeek主流版本是2个分别为V3和R1版本，其核心版本以R1系列为代表，涵盖1.5B、7B、8B、14B、32B、70B及671B（满血版）等规格，通过参数量、资源需求与场景复杂度的精准匹配，形成完整的选型矩阵。</w:t>
      </w:r>
    </w:p>
    <w:p w14:paraId="31AB952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（一）Deepseek主要功能</w:t>
      </w:r>
    </w:p>
    <w:p w14:paraId="131361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自然语言处理：DeepSeek能够理解和生成自然语言，可以进行语言翻译、文本摘要、情感分析和命名实体识别等任务</w:t>
      </w:r>
    </w:p>
    <w:p w14:paraId="3F6339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问答系统：DeepSeek可以回答用户提出的各种问题，包括常识问题、专业问题、历史问题和科技问题等</w:t>
      </w:r>
    </w:p>
    <w:p w14:paraId="687E67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智能对话：能与用户进行智能对话，理解用户的意图和情感，并给出相应的回答</w:t>
      </w:r>
    </w:p>
    <w:p w14:paraId="39572C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代码生成：DeepSeek具备强大的代码生成能力，可以帮助开发者快速生成代码片段，提高开发效率</w:t>
      </w:r>
    </w:p>
    <w:p w14:paraId="670E2F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多语言编程支持：在多语言编程测评中表现优异，超越多个竞争对手</w:t>
      </w:r>
    </w:p>
    <w:p w14:paraId="07FA60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信息推荐：根据用户的历史行为和偏好，推荐相关的内容和信息</w:t>
      </w:r>
    </w:p>
    <w:p w14:paraId="05C191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内容写作：根据用户提供的关键词和主题，自动生成相关的文章和内容</w:t>
      </w:r>
    </w:p>
    <w:p w14:paraId="7EE9B0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智能客服：可以代替人工客服，回答用户的咨询和问题，提高客服效率和质量</w:t>
      </w:r>
    </w:p>
    <w:p w14:paraId="2ED02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联网搜索：类似于GPT search的功能，可以根据网络搜索到的内容提供答案</w:t>
      </w:r>
    </w:p>
    <w:p w14:paraId="5B5F47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深度思考：在回答问题之前，会进行多步骤的推理和思考，类似于OpenAI的功能</w:t>
      </w:r>
    </w:p>
    <w:p w14:paraId="32FACB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API和Web服务：提供API和Web服务，方便用户在不同场景下集成和使用DeepSeek的功能</w:t>
      </w:r>
    </w:p>
    <w:p w14:paraId="57ACE2B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（二）Deepseek模型类型</w:t>
      </w:r>
    </w:p>
    <w:p w14:paraId="55E4BD6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 </w:t>
      </w:r>
      <w:r>
        <w:rPr>
          <w:rFonts w:hint="default"/>
          <w:lang w:val="en-US" w:eastAsia="zh-CN"/>
        </w:rPr>
        <w:t>DeepSeek-V2: 混合专家语言模型</w:t>
      </w:r>
    </w:p>
    <w:p w14:paraId="438383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DeepSeek-V2 是一个基于 Transformer 架构的混合专家（Mixture-of-Experts, MoE）语言模型，具有 2360 亿参数，但每次激活仅使用 210 亿参数。该模型在训练和推理效率方面表现出色，支持 128K 上下文长度。DeepSeek-V2 采用了创新的 Multi-head Latent Attention（MLA）和 DeepSeekMoE 架构，显著降低了计算成本并提高了性能。</w:t>
      </w:r>
    </w:p>
    <w:p w14:paraId="5EA416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主要特点：</w:t>
      </w:r>
    </w:p>
    <w:p w14:paraId="7AFEB565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高效训练与推理：DeepSeek-V2 在训练成本上降低了 42.5%，KV 缓存减少了 93.3%，推理吞吐量提高了 5.76 倍。</w:t>
      </w:r>
    </w:p>
    <w:p w14:paraId="3EAFAE9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多语言支持：DeepSeek-V2 在英语和中文基准测试中均表现出色，尤其在数学、代码和推理任务中表现优异。</w:t>
      </w:r>
    </w:p>
    <w:p w14:paraId="263897C2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开源与可扩展性：DeepSeek-V2 是开源模型，支持广泛的部署和应用，适合资源有限的环境。</w:t>
      </w:r>
    </w:p>
    <w:p w14:paraId="1887FA95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2 </w:t>
      </w:r>
      <w:r>
        <w:rPr>
          <w:rFonts w:hint="default"/>
          <w:lang w:val="en-US" w:eastAsia="zh-CN"/>
        </w:rPr>
        <w:t>DeepSeek-V3: 更强大的混合专家模型</w:t>
      </w:r>
    </w:p>
    <w:p w14:paraId="72340B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DeepSeek-V3 是 DeepSeek 系列的进一步升级，拥有 6710 亿参数，但每次激活仅使用 370 亿参数。该模型在数学、代码和多语言任务中表现出色，尤其在数学推理和代码生成方面具有显著优势。</w:t>
      </w:r>
    </w:p>
    <w:p w14:paraId="781ADF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对标OpenAI的GPT4o，属于L1级别的聊天机器人，工程创新最多，优势是性价比。采用混合专家（MoE）架构，主要面向自然语言处理（NLP）任务，旨在提供高效、可扩展的解决方案。其广泛的应用涵盖了客户服务、文本摘要、内容生成等多个领域。）</w:t>
      </w:r>
    </w:p>
    <w:p w14:paraId="4C3A49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主要特点：</w:t>
      </w:r>
    </w:p>
    <w:p w14:paraId="6AD66F0B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多模态支持：DeepSeek-V3 支持多模态输入，能够处理图像、文本等多种数据类型</w:t>
      </w:r>
      <w:r>
        <w:rPr>
          <w:rFonts w:hint="eastAsia"/>
          <w:lang w:val="en-US" w:eastAsia="zh-CN"/>
        </w:rPr>
        <w:t>，实现跨模态检索</w:t>
      </w:r>
      <w:r>
        <w:rPr>
          <w:rFonts w:hint="default"/>
          <w:lang w:val="en-US" w:eastAsia="zh-CN"/>
        </w:rPr>
        <w:t>。</w:t>
      </w:r>
      <w:r>
        <w:rPr>
          <w:rFonts w:hint="eastAsia"/>
          <w:lang w:val="en-US" w:eastAsia="zh-CN"/>
        </w:rPr>
        <w:t>（DeepSeek-V3 具有多模态处理能力，但暂不支持多模态输入输出和特定任务优化方面存在局限性。）</w:t>
      </w:r>
    </w:p>
    <w:p w14:paraId="4D8A638D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高效推理：通过稀疏激活机制，DeepSeek-V3 在保持高性能的同时，大幅降低了计算成本。</w:t>
      </w:r>
    </w:p>
    <w:p w14:paraId="0603F85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开源与长期主义：DeepSeek-V3 保持开源特性，并致力于推动人工智能的长期发展。</w:t>
      </w:r>
    </w:p>
    <w:p w14:paraId="07BC7C4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 Deepseek-R1: 通用语言模型</w:t>
      </w:r>
    </w:p>
    <w:p w14:paraId="0125E6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DeepSeek-R1 是一个通用语言模型，支持多种任务，包括对话、推理、代码生成等。该模型在多个基准测试中表现出色，尤其在数学和代码任务中表现优异。</w:t>
      </w:r>
    </w:p>
    <w:p w14:paraId="3CB408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（对标OpenAI-o1，属于L2级别的推理优化模型产品，产业影响大，专注于高级推理任务，并利用强化学习技术来提升推理能力。该模型特别适用于涉及逻辑推理和问题求解的应用场景。）</w:t>
      </w:r>
    </w:p>
    <w:p w14:paraId="2D55E9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主要特点：</w:t>
      </w:r>
    </w:p>
    <w:p w14:paraId="6814424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多任务支持：DeepSeek-R1 可以处理多种任务，包括自然语言理解、推理、代码生成等。</w:t>
      </w:r>
    </w:p>
    <w:p w14:paraId="25A2FB3A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开源与安全性：DeepSeek-R1 是开源模型，支持安全评估和多阶段拒绝策略，确保模型的可靠性和安全性。</w:t>
      </w:r>
    </w:p>
    <w:p w14:paraId="52D2947D">
      <w:pPr>
        <w:numPr>
          <w:ilvl w:val="0"/>
          <w:numId w:val="1"/>
        </w:numPr>
        <w:ind w:left="420" w:leftChars="0" w:hanging="420" w:firstLineChars="0"/>
      </w:pPr>
      <w:r>
        <w:rPr>
          <w:rFonts w:hint="default"/>
          <w:lang w:val="en-US" w:eastAsia="zh-CN"/>
        </w:rPr>
        <w:t>高效推理：DeepSeek-R1 通过稀疏激活机制，降低了推理成本，适合大规模部署。</w:t>
      </w:r>
    </w:p>
    <w:p w14:paraId="4078F66D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 xml:space="preserve"> DeepSeek-VL: 多模态视觉语言模型</w:t>
      </w:r>
    </w:p>
    <w:p w14:paraId="463F334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DeepSeek-VL 是一个开源的多模态模型，结合了视觉和语言能力，支持图像描述、视觉问答、图像生成等任务。该模型通过广泛的预训练数据和精心设计的训练策略，实现了在现实场景中的出色表现。</w:t>
      </w:r>
    </w:p>
    <w:p w14:paraId="3446BB2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主要特点：</w:t>
      </w:r>
    </w:p>
    <w:p w14:paraId="319D6187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多模态支持：DeepSeek-VL 支持图像、文本等多种数据类型，能够处理复杂的视觉语言任务。</w:t>
      </w:r>
    </w:p>
    <w:p w14:paraId="2DFD0619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高效训练：DeepSeek-VL 通过混合视觉编码器和语言模型，实现了高效的训练和推理。</w:t>
      </w:r>
    </w:p>
    <w:p w14:paraId="6CE56EE7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开源与实用性：DeepSeek-VL 是开源模型，支持广泛的部署和应用，适合科研和工业场景。</w:t>
      </w:r>
    </w:p>
    <w:p w14:paraId="4CFBB984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 xml:space="preserve"> DeepSeek-Coder: 代码生成模型</w:t>
      </w:r>
    </w:p>
    <w:p w14:paraId="0E8F806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DeepSeek-Coder 是一个专注于代码生成的模型，支持多种编程语言，能够生成高质量的代码解决方案。该模型在多个代码基准测试中表现出色，尤其在 Python 和 C++ 任务中表现优异。</w:t>
      </w:r>
    </w:p>
    <w:p w14:paraId="3538DAA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主要特点：</w:t>
      </w:r>
    </w:p>
    <w:p w14:paraId="5E4D15C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多语言支持：DeepSeek-Coder 支持多种编程语言，能够生成高质量的代码解决方案。</w:t>
      </w:r>
    </w:p>
    <w:p w14:paraId="5DA2B63A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高效推理：DeepSeek-Coder 通过稀疏激活机制，降低了推理成本，适合大规模部署。</w:t>
      </w:r>
    </w:p>
    <w:p w14:paraId="10695B32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开源与实用性：DeepSeek-Coder 是开源模型，支持广泛的部署和应用，适合科研和工业场景。</w:t>
      </w:r>
    </w:p>
    <w:p w14:paraId="77A768A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 xml:space="preserve"> DeepSeek-Math: 数学推理模型</w:t>
      </w:r>
    </w:p>
    <w:p w14:paraId="200E01E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DeepSeek-Math 是一个专注于数学推理的模型，支持多种数学任务，包括代数、几何、微积分等。该模型在多个数学基准测试中表现出色，尤其在高中数学和大学数学任务中表现优异。</w:t>
      </w:r>
    </w:p>
    <w:p w14:paraId="51DB5D0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主要特点：</w:t>
      </w:r>
    </w:p>
    <w:p w14:paraId="53E36D8D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数学推理能力：DeepSeek-Math 通过专门的数学推理训练，能够解决复杂的数学问题。</w:t>
      </w:r>
    </w:p>
    <w:p w14:paraId="132C913F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高效推理：DeepSeek-Math 通过稀疏激活机制，降低了推理成本，适合大规模部署。</w:t>
      </w:r>
    </w:p>
    <w:p w14:paraId="66BBBB8B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开源与实用性：DeepSeek-Math 是开源模型，支持广泛的部署和应用，适合科研和工业场景。</w:t>
      </w:r>
    </w:p>
    <w:p w14:paraId="313A14C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（三）</w:t>
      </w:r>
      <w:r>
        <w:rPr>
          <w:rFonts w:hint="default"/>
          <w:lang w:val="en-US" w:eastAsia="zh-CN"/>
        </w:rPr>
        <w:t>DeepSeek系列模型之间的关系</w:t>
      </w:r>
    </w:p>
    <w:p w14:paraId="738C870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486400" cy="7556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6EB1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DeepSeek R1 并非从零开始构建，而是基于 DeepSeek V3 进行开发。DeepSeek R1 的初版被称为 R1 Zero，这个版本是在V3的基础上，通过强化学习（RL）训练而来的。在这个过程中，DeepSeek V3 模型充当了RL代理的角色，负责执行动作和决策。</w:t>
      </w:r>
    </w:p>
    <w:p w14:paraId="249A81B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478780" cy="3175635"/>
            <wp:effectExtent l="0" t="0" r="762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6814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如上图所示，R1的训练流程分为了两个部分：</w:t>
      </w:r>
    </w:p>
    <w:p w14:paraId="2A70970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第1部分是基于 V3版本采用纯强化训练的方式得到 R1-zero，R1-zero主要作用是用来生成冷启动思维链数据，然后将这个冷启动数据再去训练 V3。</w:t>
      </w:r>
    </w:p>
    <w:p w14:paraId="51AF517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第2部分又分为了四个阶段，第一阶段是冷启动SFT、推理导向的强化学习阶段通过收集少量合成数据进行微调，确保训练初期的稳定性。第二阶段依然以 DeepSeek-V3 为基础，进行强化学习训练，并引入语言一致性的奖励机制。第三阶段引入其他领域的监督微调数据，增强模型在写作、角色扮演等任务上的通用能力。第四阶段则通过规则奖励和偏好奖励进行全面优化，最终得到强推理的 R1模型。</w:t>
      </w:r>
    </w:p>
    <w:p w14:paraId="68ABF2E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一句话总结是R1在 R1-zero 的基础上，通过少量冷启动数据进行微调，提高了输出质量和可读性。</w:t>
      </w:r>
    </w:p>
    <w:p w14:paraId="35F047C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 xml:space="preserve"> R1 Zero其中最突出的是在处理多语言问题时，R1 Zero会偶尔在同一回答中混合使用多种语言，导致输出结果不一致且混乱。例如，当你用西班牙语提问时，它的回应可能会夹杂着英语和西班牙语，不够连贯和准确。这些问题促使团队进一步优化，将R1 Zero升级为更完善的R1版本。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在成功改进并推出性能更加稳定和高效的DeepSeek R1后，通过知识蒸馏等技术，将更大规模的模型提炼成体积更小、效率更高的版本，以供更广泛的社区使用。</w:t>
      </w:r>
    </w:p>
    <w:p w14:paraId="17119D6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（四）</w:t>
      </w:r>
      <w:r>
        <w:rPr>
          <w:rFonts w:hint="default"/>
          <w:lang w:val="en-US" w:eastAsia="zh-CN"/>
        </w:rPr>
        <w:t>R1满血版&amp;蒸馏版以及的性能对比</w:t>
      </w:r>
    </w:p>
    <w:p w14:paraId="24236CB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1、满血版的模型产品：Deepseek-R1（671B），特点是性能最优，但是对服务器的计算能力、存储性能、数据吞吐量及稳定性均提出了极高要求。</w:t>
      </w:r>
    </w:p>
    <w:p w14:paraId="0F75547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2、蒸馏版的模型产品（如下）：特点是体积小、速度快和成本低、便于大规模的部署。</w:t>
      </w:r>
    </w:p>
    <w:p w14:paraId="2A0F6D9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DeepSeek-R1-Distill的各个版本是基于R1（671B 满血版）通过创新的蒸馏优化技术，在推理速度、计算成本、部署灵活性方面具有明显优势。在不同计算资源和应用场景下，企业都可以更灵活地部署大模型，通过合理的硬件搭配及性能调</w:t>
      </w:r>
      <w:bookmarkStart w:id="0" w:name="_GoBack"/>
      <w:r>
        <w:rPr>
          <w:rFonts w:hint="default"/>
          <w:lang w:val="en-US" w:eastAsia="zh-CN"/>
        </w:rPr>
        <w:t>优，可为各规模企业提供性价比最优的大模型使用体验。</w:t>
      </w:r>
    </w:p>
    <w:bookmarkEnd w:id="0"/>
    <w:p w14:paraId="01EC0D0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481955" cy="2082165"/>
            <wp:effectExtent l="0" t="0" r="444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F2D3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（五）模型参数与量化精度关系</w:t>
      </w:r>
    </w:p>
    <w:p w14:paraId="0C845CC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模型的参数量决定了其基础大小，而量化精度（如 FP16、INT8、INT4）则影响每个参数所占用的存储空间。通过降低量化精度，可以显著减少模型的显存和内存占用，但可能会对模型性能产生一定影响。</w:t>
      </w:r>
    </w:p>
    <w:p w14:paraId="6C3DAA5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以下是不同量化精度下，每个参数的存储需求：</w:t>
      </w:r>
    </w:p>
    <w:p w14:paraId="7AB761F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 FP16（16位浮点）：每个参数占用 2 字节。</w:t>
      </w:r>
    </w:p>
    <w:p w14:paraId="5CA47DF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 INT8（8位整数）：每个参数占用 1 字节。</w:t>
      </w:r>
    </w:p>
    <w:p w14:paraId="72E778C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 INT4（4位整数）：每个参数占用 0.5 字节。</w:t>
      </w:r>
    </w:p>
    <w:p w14:paraId="7D96F40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根据上述量化精度，每个模型在不同精度下的显存和内存占用估算如下：</w:t>
      </w:r>
    </w:p>
    <w:p w14:paraId="52056BE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485765" cy="1607185"/>
            <wp:effectExtent l="0" t="0" r="63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0DB4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说明：</w:t>
      </w:r>
    </w:p>
    <w:p w14:paraId="73DFB67F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显存占用：指模型在 GPU 上运行时所需的显存。</w:t>
      </w:r>
    </w:p>
    <w:p w14:paraId="4951091B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内存占用：指模型在 CPU 上运行时所需的内存，通常为显存占用的两倍，用于加载模型和计算缓冲。</w:t>
      </w:r>
    </w:p>
    <w:p w14:paraId="45BBBBD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注意：</w:t>
      </w:r>
    </w:p>
    <w:p w14:paraId="0218F0C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实际的显存和内存占用可能因模型架构、批处理大小（batch size）、序列长度（sequence length）以及推理框架等因素而有所变化。</w:t>
      </w:r>
    </w:p>
    <w:p w14:paraId="535E133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采用量化技术（如 INT8 或 INT4）可以显著降低显存和内存占用，但可能会对模型的精度产生一定影响。</w:t>
      </w:r>
    </w:p>
    <w:p w14:paraId="32D84E3D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在 CPU 上运行大型模型可能导致推理速度较慢，建议根据硬件配置选择适当的模型版本。</w:t>
      </w:r>
    </w:p>
    <w:p w14:paraId="5EA662D3">
      <w:r>
        <w:rPr>
          <w:rFonts w:hint="eastAsia"/>
          <w:lang w:val="en-US" w:eastAsia="zh-CN"/>
        </w:rPr>
        <w:t>通过一些案例学习，在“智慧小苏”“北京银行”等一些案例中，部署了多个模型以适应不同的业务场景。例如部署deepseek-R1轻量版，deepseek-V3，以及其他的</w:t>
      </w:r>
      <w:r>
        <w:rPr>
          <w:rFonts w:hint="eastAsia"/>
          <w:highlight w:val="yellow"/>
          <w:lang w:val="en-US" w:eastAsia="zh-CN"/>
        </w:rPr>
        <w:t>多模态模型</w:t>
      </w:r>
      <w:r>
        <w:rPr>
          <w:rFonts w:hint="eastAsia"/>
          <w:lang w:val="en-US" w:eastAsia="zh-CN"/>
        </w:rPr>
        <w:t>。（多模态模型支持语音、视频和图片）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21354E"/>
    <w:multiLevelType w:val="singleLevel"/>
    <w:tmpl w:val="F921354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8B5273"/>
    <w:rsid w:val="458B5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kern w:val="2"/>
      <w:sz w:val="24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00" w:beforeLines="0" w:beforeAutospacing="0" w:after="200" w:afterLines="0" w:afterAutospacing="0" w:line="360" w:lineRule="auto"/>
      <w:outlineLvl w:val="0"/>
    </w:pPr>
    <w:rPr>
      <w:b/>
      <w:kern w:val="44"/>
      <w:sz w:val="30"/>
    </w:rPr>
  </w:style>
  <w:style w:type="paragraph" w:styleId="3">
    <w:name w:val="heading 2"/>
    <w:basedOn w:val="1"/>
    <w:unhideWhenUsed/>
    <w:qFormat/>
    <w:uiPriority w:val="0"/>
    <w:pPr>
      <w:keepNext/>
      <w:keepLines/>
      <w:spacing w:before="80" w:beforeLines="0" w:beforeAutospacing="0" w:after="80" w:afterLines="0" w:afterAutospacing="0" w:line="360" w:lineRule="auto"/>
      <w:outlineLvl w:val="1"/>
    </w:pPr>
    <w:rPr>
      <w:rFonts w:ascii="Arial" w:hAnsi="Arial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40" w:beforeLines="0" w:beforeAutospacing="0" w:after="40" w:afterLines="0" w:afterAutospacing="0" w:line="360" w:lineRule="auto"/>
      <w:outlineLvl w:val="2"/>
    </w:pPr>
    <w:rPr>
      <w:b/>
      <w:sz w:val="2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2025-08-15T05:14:00Z</dcterms:created>
  <dc:creator>吴兰兰</dc:creator>
  <cp:lastModifiedBy>吴兰兰</cp:lastModifiedBy>
  <dcterms:modified xsi:type="dcterms:W3CDTF">2025-08-15T05:16:08Z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6596D50EFAC64CACAC9B1420AE12D0F8_11</vt:lpwstr>
  </property>
  <property fmtid="{D5CDD505-2E9C-101B-9397-08002B2CF9AE}" pid="4" name="KSOTemplateDocerSaveRecord">
    <vt:lpwstr>eyJoZGlkIjoiNTE2MzhjMTU1MDBmOTcxNWRkNmFmODUwNTZlMzNlMTAiLCJ1c2VySWQiOiIxNzE5MzIwNjYzIn0=</vt:lpwstr>
  </property>
</Properties>
</file>