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1D5748">
      <w:pPr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CSDN deepseek部署学习</w:t>
      </w:r>
    </w:p>
    <w:p w14:paraId="1DC6EEB1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一、来源：CSDN 知识篇+_+DeepSeek企业部署模式主要有6种</w:t>
      </w:r>
    </w:p>
    <w:p w14:paraId="450AF3B3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DeepSeek大模型的6种企业部署模式及其适用场景，还提及云轴科技ZStack智塔对这些部署模式的支持和优势。具体内容如下：</w:t>
      </w:r>
    </w:p>
    <w:p w14:paraId="01C1C28D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1. 部署模式背景：国际数据公司（IDC）指出，大模型部署需满足高并发、低延迟要求，还要考虑数据安全等多方面因素。DeepSeek推出了云端部署、本地/内网部署、边缘部署、混合部署、容器化/微服务部署和联邦部署等多种模式。</w:t>
      </w:r>
    </w:p>
    <w:p w14:paraId="09BDBC6C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2. 6种部署模式特点及适用场景</w:t>
      </w:r>
    </w:p>
    <w:p w14:paraId="1BAB4CE5">
      <w:pPr>
        <w:numPr>
          <w:ilvl w:val="0"/>
          <w:numId w:val="1"/>
        </w:numPr>
        <w:ind w:left="420" w:leftChars="0" w:hanging="42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云端部署：部署在公有云或私有云，利用云厂商资源。适用于有弹性需求、快速扩展需求和成本优化需求的场景。</w:t>
      </w:r>
    </w:p>
    <w:p w14:paraId="7E26C97F">
      <w:pPr>
        <w:numPr>
          <w:ilvl w:val="0"/>
          <w:numId w:val="1"/>
        </w:numPr>
        <w:ind w:left="420" w:leftChars="0" w:hanging="42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本地/内网部署：部署在企业内部服务器或数据中心，数据和应用在内网运行。适用于对数据敏感、有合规要求以及存在网络限制的场景。</w:t>
      </w:r>
    </w:p>
    <w:p w14:paraId="79EF58BB">
      <w:pPr>
        <w:numPr>
          <w:ilvl w:val="0"/>
          <w:numId w:val="1"/>
        </w:numPr>
        <w:ind w:left="420" w:leftChars="0" w:hanging="42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边缘部署：部署在靠近数据源的边缘节点，减少数据传输延迟。适用于有低延迟需求、带宽有限以及需要离线运行的场景。</w:t>
      </w:r>
    </w:p>
    <w:p w14:paraId="5994AF82">
      <w:pPr>
        <w:numPr>
          <w:ilvl w:val="0"/>
          <w:numId w:val="1"/>
        </w:numPr>
        <w:ind w:left="420" w:leftChars="0" w:hanging="42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混合部署：结合云端和本地部署。适用于有灵活需求、处于过渡阶段以及有灾备需求的场景。</w:t>
      </w:r>
    </w:p>
    <w:p w14:paraId="6D0BFFCC">
      <w:pPr>
        <w:numPr>
          <w:ilvl w:val="0"/>
          <w:numId w:val="1"/>
        </w:numPr>
        <w:ind w:left="420" w:leftChars="0" w:hanging="42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容器化/微服务部署：将系统拆分为多个微服务，使用容器技术部署和管理。适用于敏捷开发、资源隔离和弹性扩展的场景。</w:t>
      </w:r>
      <w:r>
        <w:rPr>
          <w:rFonts w:hint="eastAsia"/>
          <w:sz w:val="28"/>
          <w:szCs w:val="28"/>
          <w:lang w:val="en-US" w:eastAsia="zh-CN"/>
        </w:rPr>
        <w:t>（ps概念解释1、容器化：使用容器技术（如 Docker）将应用程序及其依赖项打包成一个独立的容器。容器提供了一个隔离的运行环境，确保应用程序在不同的环境中都能保持一致的运行状态。2、微服务：将 DeepSeek 大模型系统拆分为多个微服务，每个微服务专注于单一的业务功能，并通过轻量级的通信机制（如 RESTful API）进行交互。）</w:t>
      </w:r>
    </w:p>
    <w:p w14:paraId="0D49ECFD">
      <w:pPr>
        <w:numPr>
          <w:ilvl w:val="0"/>
          <w:numId w:val="1"/>
        </w:numPr>
        <w:ind w:left="420" w:leftChars="0" w:hanging="42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联邦部署：多个独立系统通过联邦协议协作，共享数据和资源。适用于跨组织协作、有数据隐私需求以及需要分布式计算的场景。</w:t>
      </w:r>
    </w:p>
    <w:p w14:paraId="3E752311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3. 云轴科技ZStack智塔</w:t>
      </w:r>
    </w:p>
    <w:p w14:paraId="100248CB">
      <w:pPr>
        <w:numPr>
          <w:ilvl w:val="0"/>
          <w:numId w:val="1"/>
        </w:numPr>
        <w:ind w:left="420" w:leftChars="0" w:hanging="42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全面支持企业私有化部署DeepSeek V3/R1/ Janus Pro三种模型，可基于多种国内外CPU/GPU适配。</w:t>
      </w:r>
    </w:p>
    <w:p w14:paraId="5B53BCEC">
      <w:pPr>
        <w:numPr>
          <w:ilvl w:val="0"/>
          <w:numId w:val="1"/>
        </w:numPr>
        <w:ind w:left="420" w:leftChars="0" w:hanging="42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全面支持上述6种DeepSeek企业部署模式，在容器化/微服务部署模式上，还支持虚拟机、裸金属部署。</w:t>
      </w:r>
    </w:p>
    <w:p w14:paraId="2780442A">
      <w:pPr>
        <w:numPr>
          <w:ilvl w:val="0"/>
          <w:numId w:val="1"/>
        </w:numPr>
        <w:ind w:left="420" w:leftChars="0" w:hanging="42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作为新一代AI Infra平台，具有算力调度、大模型训推、AI应用服务开发的一站式平台优势，能帮助企业提升异构硬件利用率、优化AI性能、实现AI自服化，加速AI私有化企业级应用。</w:t>
      </w:r>
    </w:p>
    <w:p w14:paraId="7957E6CF">
      <w:pPr>
        <w:rPr>
          <w:rFonts w:hint="default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7E553EB3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二、来源：CSDN DeepSeek+企业级应用调研与实施指南</w:t>
      </w:r>
    </w:p>
    <w:p w14:paraId="6BBCBA45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DeepSeek 企业级应用调研与实施指南涵盖技术概述、模型获取与部署、安全保障、企业内部训练、智能搜索开发等多方面内容，旨在助力企业实现安全、低成本的智能化转型。以下是详细总结：</w:t>
      </w:r>
    </w:p>
    <w:p w14:paraId="52BA62C9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 一、DeepSeek 概述</w:t>
      </w:r>
    </w:p>
    <w:p w14:paraId="34177807">
      <w:pPr>
        <w:numPr>
          <w:ilvl w:val="0"/>
          <w:numId w:val="1"/>
        </w:numPr>
        <w:ind w:left="420" w:leftChars="0" w:hanging="42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技术背景：由中国团队研发的开源大语言模型系列，包含混合专家模型架构与高效推理技术。代表性模型 DeepSeek V3（671B 参数）和 DeepSeek R1（轻量级至千亿级），通过创新架构设计实现与闭源模型媲美的性能，且训练成本低至 557.6 万美元。</w:t>
      </w:r>
    </w:p>
    <w:p w14:paraId="340DEB3A">
      <w:pPr>
        <w:numPr>
          <w:ilvl w:val="0"/>
          <w:numId w:val="1"/>
        </w:numPr>
        <w:ind w:left="420" w:leftChars="0" w:hanging="42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核心优势：高性能，在数学推理、编程及中文知识任务中领先；经济性，采用 FP8 混合精度训练和 DualPipe 算法，降低显存占用并提升推理吞吐量；支持本地化部署，适应隐私敏感场景。</w:t>
      </w:r>
    </w:p>
    <w:p w14:paraId="0E01EB52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 二、模型下载与部署方案</w:t>
      </w:r>
    </w:p>
    <w:p w14:paraId="7D0CE959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1、</w:t>
      </w:r>
      <w:r>
        <w:rPr>
          <w:rFonts w:hint="default"/>
          <w:sz w:val="28"/>
          <w:szCs w:val="28"/>
          <w:lang w:val="en-US" w:eastAsia="zh-CN"/>
        </w:rPr>
        <w:t>模型获取：可从开源社区（GitHub、Hugging Face）获取，也能通过云平台集成（腾讯云 TI 平台）获取。</w:t>
      </w:r>
    </w:p>
    <w:p w14:paraId="3D93DEA2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2、</w:t>
      </w:r>
      <w:r>
        <w:rPr>
          <w:rFonts w:hint="default"/>
          <w:sz w:val="28"/>
          <w:szCs w:val="28"/>
          <w:lang w:val="en-US" w:eastAsia="zh-CN"/>
        </w:rPr>
        <w:t>部署方案：</w:t>
      </w:r>
    </w:p>
    <w:p w14:paraId="57ABE411">
      <w:pPr>
        <w:numPr>
          <w:ilvl w:val="0"/>
          <w:numId w:val="1"/>
        </w:numPr>
        <w:ind w:left="420" w:leftChars="0" w:hanging="42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本地化部署：使用 Ollama 工具，跨平台支持，通过命令行快速安装。硬件要求显存匹配模型参数，可结合向量数据库和 RAG 构建本地知识库。</w:t>
      </w:r>
    </w:p>
    <w:p w14:paraId="3D0D2CBD">
      <w:pPr>
        <w:numPr>
          <w:ilvl w:val="0"/>
          <w:numId w:val="1"/>
        </w:numPr>
        <w:ind w:left="420" w:leftChars="0" w:hanging="42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云端部署：可选择腾讯云 TI 平台，按需配置算力资源；也可采用英特尔优化方案，使用 Gaudi 2D 加速器与 Optimum Habana 框架提升吞吐量。</w:t>
      </w:r>
    </w:p>
    <w:p w14:paraId="408579CE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 三、安全性保障措施</w:t>
      </w:r>
    </w:p>
    <w:p w14:paraId="00CD5848">
      <w:pPr>
        <w:numPr>
          <w:ilvl w:val="0"/>
          <w:numId w:val="1"/>
        </w:numPr>
        <w:ind w:left="420" w:leftChars="0" w:hanging="42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风险挑战：本地化部署面临数据泄露、模型权重窃取、逆向工程等风险，还存在隐私泄露问题。</w:t>
      </w:r>
    </w:p>
    <w:p w14:paraId="44C9A824">
      <w:pPr>
        <w:numPr>
          <w:ilvl w:val="0"/>
          <w:numId w:val="1"/>
        </w:numPr>
        <w:ind w:left="420" w:leftChars="0" w:hanging="42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解决方案：采用加密技术（AES 对称加密、PAKE 协议）、硬件级防护（集成 Intel SGX 安全执行环境）、权限管理（基于 RBAC 的分层权限控制）和联邦学习（数据与模型分离）。</w:t>
      </w:r>
    </w:p>
    <w:p w14:paraId="2B6C43DC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 四、企业内部垂直训练</w:t>
      </w:r>
    </w:p>
    <w:p w14:paraId="19F1DE65">
      <w:pPr>
        <w:numPr>
          <w:ilvl w:val="0"/>
          <w:numId w:val="1"/>
        </w:numPr>
        <w:ind w:left="420" w:leftChars="0" w:hanging="42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知识蒸馏与迁移：从 R1 模型提取推理能力，迁移至企业定制模型，结合企业内部文档库，采用差分隐私技术进行数据增强。</w:t>
      </w:r>
    </w:p>
    <w:p w14:paraId="340B95BF">
      <w:pPr>
        <w:numPr>
          <w:ilvl w:val="0"/>
          <w:numId w:val="1"/>
        </w:numPr>
        <w:ind w:left="420" w:leftChars="0" w:hanging="42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训练框架优化：采用 FP8 混合精度减少 GPU 内存占用，使用 DualPipe 流水线并行降低通信开销。</w:t>
      </w:r>
    </w:p>
    <w:p w14:paraId="4F290B82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 五、智能搜索应用开发</w:t>
      </w:r>
    </w:p>
    <w:p w14:paraId="485102AA">
      <w:pPr>
        <w:numPr>
          <w:ilvl w:val="0"/>
          <w:numId w:val="1"/>
        </w:numPr>
        <w:ind w:left="420" w:leftChars="0" w:hanging="42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技术架构：采用 RAG + 向量数据库，上传企业文档生成 Embedding，结合 DeepSeek 实现语义检索与答案生成。</w:t>
      </w:r>
    </w:p>
    <w:p w14:paraId="7E1D369D">
      <w:pPr>
        <w:numPr>
          <w:ilvl w:val="0"/>
          <w:numId w:val="1"/>
        </w:numPr>
        <w:ind w:left="420" w:leftChars="0" w:hanging="42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开发案例：通过 API 集成接入企业 OA 或 CRM 系统，实现智能客服和文档摘要功能；利用 DeepSeek V3 的长上下文窗口支持复杂问答场景。</w:t>
      </w:r>
    </w:p>
    <w:p w14:paraId="213BB019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 六、实施建议与风险控制</w:t>
      </w:r>
    </w:p>
    <w:p w14:paraId="67E0FD8D">
      <w:pPr>
        <w:numPr>
          <w:ilvl w:val="0"/>
          <w:numId w:val="1"/>
        </w:numPr>
        <w:ind w:left="420" w:leftChars="0" w:hanging="42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分阶段验证：先在小规模业务场景测试模型性能，再逐步扩展至核心系统。</w:t>
      </w:r>
    </w:p>
    <w:p w14:paraId="46A8D9EA">
      <w:pPr>
        <w:numPr>
          <w:ilvl w:val="0"/>
          <w:numId w:val="1"/>
        </w:numPr>
        <w:ind w:left="420" w:leftChars="0" w:hanging="42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安全审计：定期进行渗透测试，关注模型 API 接口和数据库访问权限。</w:t>
      </w:r>
    </w:p>
    <w:p w14:paraId="7AD40DBA">
      <w:pPr>
        <w:numPr>
          <w:ilvl w:val="0"/>
          <w:numId w:val="1"/>
        </w:numPr>
        <w:ind w:left="420" w:leftChars="0" w:hanging="42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成本优化：采用腾讯云按量计费模式，结合英特尔 Gaudi 加速器降低总体拥有成本。</w:t>
      </w:r>
    </w:p>
    <w:p w14:paraId="11964484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 七、未来展望</w:t>
      </w:r>
    </w:p>
    <w:p w14:paraId="3315D764">
      <w:pPr>
        <w:numPr>
          <w:ilvl w:val="0"/>
          <w:numId w:val="1"/>
        </w:numPr>
        <w:ind w:left="420" w:leftChars="0" w:hanging="42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架构升级：探索无限上下文长度与更高效 MoE 路由策略。</w:t>
      </w:r>
    </w:p>
    <w:p w14:paraId="2C69E93E">
      <w:pPr>
        <w:numPr>
          <w:ilvl w:val="0"/>
          <w:numId w:val="1"/>
        </w:numPr>
        <w:ind w:left="420" w:leftChars="0" w:hanging="42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多模态扩展：集成文生图模型，打造企业级 AIGC 解决方案。 </w:t>
      </w:r>
    </w:p>
    <w:p w14:paraId="26709E1B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7C580F73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三、来源：CSDN DeepSeek部署实战指南：从环境搭建到企业级优化</w:t>
      </w:r>
    </w:p>
    <w:p w14:paraId="5A57F4A1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DeepSeek部署实战的指南，涵盖从环境搭建到企业级优化的全流程，旨在帮助开发者在生产环境中稳定高效地部署和运行该模型。以下是详细总结：</w:t>
      </w:r>
    </w:p>
    <w:p w14:paraId="05619FFD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 一、简介</w:t>
      </w:r>
    </w:p>
    <w:p w14:paraId="72B679DB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DeepSeek在部署中面临环境配置、依赖管理</w:t>
      </w:r>
      <w:r>
        <w:rPr>
          <w:rFonts w:hint="eastAsia"/>
          <w:sz w:val="28"/>
          <w:szCs w:val="28"/>
          <w:lang w:val="en-US" w:eastAsia="zh-CN"/>
        </w:rPr>
        <w:t>、模型加载和性能优化</w:t>
      </w:r>
      <w:r>
        <w:rPr>
          <w:rFonts w:hint="default"/>
          <w:sz w:val="28"/>
          <w:szCs w:val="28"/>
          <w:lang w:val="en-US" w:eastAsia="zh-CN"/>
        </w:rPr>
        <w:t>等挑战。本指南提供全面部署方案，结合企业级开发技术，通过代码示例和参数配置说明，帮助开发者完成部署并解决常见问题。</w:t>
      </w:r>
    </w:p>
    <w:p w14:paraId="37915594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 二、环境配置与硬件要求</w:t>
      </w:r>
    </w:p>
    <w:p w14:paraId="570F4FDD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1. 硬件配置：根据模型规模选择不同显存的GPU，如7B以下用至少8GB显存GPU，70B以上需多卡并行且总显存≥96GB。还需适配的内存和存储，多节点部署要高速互联网络。</w:t>
      </w:r>
    </w:p>
    <w:p w14:paraId="62CE100E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2. 软件环境：CUDA需12.1及以上版本，操作系统推荐Ubuntu 20.04或更高、企业级用CentOS 8.5，Windows可能需额外安装补丁。</w:t>
      </w:r>
    </w:p>
    <w:p w14:paraId="1BC138F6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 三、依赖管理与环境搭建</w:t>
      </w:r>
    </w:p>
    <w:p w14:paraId="151A810B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依赖PyTorch（2.0+）和transformers（4.35.0）等。可用conda创建虚拟环境，也可使用容器化技术，如Docker配合NVIDIA官方镜像，国内用户可通过清华源加速安装。</w:t>
      </w:r>
    </w:p>
    <w:p w14:paraId="7910FB2E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 四、模型获取与验证</w:t>
      </w:r>
    </w:p>
    <w:p w14:paraId="2DB3DF0A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1. 获取渠道：Hugging Face仓库、Ollama平台、ModelScope。</w:t>
      </w:r>
    </w:p>
    <w:p w14:paraId="26A3FCC8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2. 验证方法：使用SHA256校验确保文件完整，下载失败可尝试断点续传或切换镜像源。</w:t>
      </w:r>
    </w:p>
    <w:p w14:paraId="1A6132E5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 五、模型加载与初始化</w:t>
      </w:r>
    </w:p>
    <w:p w14:paraId="10B5893D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针对显存不足问题，可采用量化加载（如8位量化）、动态优化（启用TF32矩阵乘法）、多卡并行（用DeepSpeed库）、混合精度训练（FP16）等策略。注意清理显存碎片，模型加载失败需重新下载校验。</w:t>
      </w:r>
    </w:p>
    <w:p w14:paraId="6FA33865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 六、API服务部署与异步处理</w:t>
      </w:r>
    </w:p>
    <w:p w14:paraId="1D9968A9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使用FastAPI部署API接口，支持异步处理。高并发场景用`BackgroundTasks`实现非阻塞响应，企业级部署需考虑API安全，可通过JWT令牌验证和流量限制，部署时用`gunicorn`提高性能和稳定性。</w:t>
      </w:r>
    </w:p>
    <w:p w14:paraId="35CCC703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 七、负载均衡与高并发优化</w:t>
      </w:r>
    </w:p>
    <w:p w14:paraId="7154B20F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1. 负载均衡工具：Nginx实现加权轮询和健康检查。</w:t>
      </w:r>
    </w:p>
    <w:p w14:paraId="2D7F33C0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2. 企业级集群：Kubernetes是理想选择，结合TensorRT LLM和vLLM可实现性能优化。</w:t>
      </w:r>
    </w:p>
    <w:p w14:paraId="24EC7A1D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 八、资源调度与弹性扩缩容</w:t>
      </w:r>
    </w:p>
    <w:p w14:paraId="0E11813F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在Kubernetes环境中，用Horizontal Pod Autoscaler（HPA）根据显存利用率自动调整Pod数量。分布式训练场景可通过高速互联网络、Ray + VLLM框架、DeepSpeed配置优化通信延迟，同时考虑成本控制策略。</w:t>
      </w:r>
    </w:p>
    <w:p w14:paraId="1D339F2F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 九、模型版本管理与回滚策略</w:t>
      </w:r>
    </w:p>
    <w:p w14:paraId="5A377C6A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建立完善版本管理机制，可从Hugging Face下载指定版本模型，Kubernetes部署中用标签区分版本并滚动更新，也可结合ModelScope平台管理模型。</w:t>
      </w:r>
    </w:p>
    <w:p w14:paraId="4026DB27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 十、性能验证与监控</w:t>
      </w:r>
    </w:p>
    <w:p w14:paraId="1404BB2D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使用Locust、ab工具、Prometheus + Grafana进行压力测试和监控，Kubernetes环境中可通过命令查看资源使用和日志，分布式部署关注模型加载时间和推理延迟。</w:t>
      </w:r>
    </w:p>
    <w:p w14:paraId="3E54F590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 十一、总结与最佳实践</w:t>
      </w:r>
    </w:p>
    <w:p w14:paraId="4447D20F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总结部署的最佳实践，包括环境准备、依赖管理、模型加载、API服务、负载均衡、资源调度、性能优化、监控与维护等方面。随着技术发展，本地部署大规模模型门槛将降低。 </w:t>
      </w:r>
    </w:p>
    <w:p w14:paraId="5247A52A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理解DeepSeek部署实战指南里的专业名词，下面详细解释：</w:t>
      </w:r>
    </w:p>
    <w:p w14:paraId="5BB6DCFC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 环境配置与硬件要求</w:t>
      </w:r>
    </w:p>
    <w:p w14:paraId="3D905557">
      <w:pPr>
        <w:numPr>
          <w:ilvl w:val="0"/>
          <w:numId w:val="2"/>
        </w:numPr>
        <w:ind w:left="425" w:leftChars="0" w:hanging="425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GPU显存：GPU（图形处理器）中用于临时存储数据的空间。就像电脑的内存一样，在运行深度学习模型时，模型的参数、输入数据、中间计算结果等都需要存放在显存里。显存越大，就能处理更复杂、规模更大的模型。比如7B以下的小型模型，至少需要8GB显存的GPU才能比较流畅地运行。</w:t>
      </w:r>
    </w:p>
    <w:p w14:paraId="6B10F3EB">
      <w:pPr>
        <w:numPr>
          <w:ilvl w:val="0"/>
          <w:numId w:val="2"/>
        </w:numPr>
        <w:ind w:left="425" w:leftChars="0" w:hanging="425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CUDA：NVIDIA推出的一种并行计算平台和编程模型，它允许开发者使用GPU进行通用计算。深度学习中的很多计算任务，如矩阵乘法等，在GPU上借助CUDA可以比在CPU上快很多倍。DeepSeek模型需要CUDA 12.1及以上版本，以确保和NVIDIA GPU兼容。</w:t>
      </w:r>
    </w:p>
    <w:p w14:paraId="6E3A6DA4">
      <w:pPr>
        <w:numPr>
          <w:ilvl w:val="0"/>
          <w:numId w:val="2"/>
        </w:numPr>
        <w:ind w:left="425" w:leftChars="0" w:hanging="425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操作系统：管理计算机硬件与软件资源的程序，是计算机系统的核心与基石。不同的深度学习任务对操作系统有不同的要求。Ubuntu是一种常用的Linux操作系统，对深度学习框架支持稳定；Windows系统也能部署，但可能存在一些兼容性问题；企业级场景常使用基于CentOS 8.5的服务器级操作系统，它能提供更好的多任务调度能力。</w:t>
      </w:r>
    </w:p>
    <w:p w14:paraId="279180E6">
      <w:pPr>
        <w:numPr>
          <w:ilvl w:val="0"/>
          <w:numId w:val="2"/>
        </w:numPr>
        <w:ind w:left="425" w:leftChars="0" w:hanging="425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内存容量：计算机用于暂时存放CPU运算数据，以及与硬盘等外部存储器交换的数据的空间。在运行模型时，除了GPU显存，系统内存也会参与数据的存储和处理。不同规模的模型对内存容量要求不同，如小型模型（7B以下）至少需要16GB DDR4内存。</w:t>
      </w:r>
    </w:p>
    <w:p w14:paraId="6FE68025">
      <w:pPr>
        <w:numPr>
          <w:ilvl w:val="0"/>
          <w:numId w:val="2"/>
        </w:numPr>
        <w:ind w:left="425" w:leftChars="0" w:hanging="425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NVMe SSD：一种基于PCIe总线的固态硬盘协议，它的读写速度比传统的机械硬盘和普通固态硬盘快很多。在部署深度学习模型时，使用NVMe SSD可以加快模型文件的读取和存储速度，提高训练和推理效率。</w:t>
      </w:r>
    </w:p>
    <w:p w14:paraId="6AE411A9">
      <w:pPr>
        <w:numPr>
          <w:ilvl w:val="0"/>
          <w:numId w:val="2"/>
        </w:numPr>
        <w:ind w:left="425" w:leftChars="0" w:hanging="425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InfiniBand：一种高速互联网络技术，具有低延迟、高带宽的特点。在多节点部署中，使用InfiniBand可以减少节点之间的通信延迟，提高整个系统的性能。</w:t>
      </w:r>
    </w:p>
    <w:p w14:paraId="28A41E7F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 w:eastAsia="zh-CN"/>
        </w:rPr>
      </w:pPr>
    </w:p>
    <w:p w14:paraId="41F06D4C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 依赖管理与环境搭建</w:t>
      </w:r>
    </w:p>
    <w:p w14:paraId="78177E95">
      <w:pPr>
        <w:numPr>
          <w:ilvl w:val="0"/>
          <w:numId w:val="3"/>
        </w:numPr>
        <w:ind w:left="425" w:leftChars="0" w:hanging="425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PyTorch框架：一个开源的深度学习框架，提供了丰富的工具和函数，方便开发者构建和训练深度学习模型。DeepSeek模型主要依赖PyTorch框架（2.0 + 版本）。</w:t>
      </w:r>
    </w:p>
    <w:p w14:paraId="0C2F108A">
      <w:pPr>
        <w:numPr>
          <w:ilvl w:val="0"/>
          <w:numId w:val="3"/>
        </w:numPr>
        <w:ind w:left="425" w:leftChars="0" w:hanging="425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transformers库：Hugging Face开发的一个用于自然语言处理的库，它包含了大量预训练的模型和工具，方便开发者快速使用和微调这些模型。DeepSeek依赖transformers库（4.35.0版本）。</w:t>
      </w:r>
    </w:p>
    <w:p w14:paraId="1D6CE416">
      <w:pPr>
        <w:numPr>
          <w:ilvl w:val="0"/>
          <w:numId w:val="3"/>
        </w:numPr>
        <w:ind w:left="425" w:leftChars="0" w:hanging="425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虚拟环境：一种独立的Python运行环境，它可以隔离不同项目的依赖，避免版本冲突。使用conda创建虚拟环境可以方便地管理项目的依赖和Python版本。</w:t>
      </w:r>
    </w:p>
    <w:p w14:paraId="6E7CF476">
      <w:pPr>
        <w:numPr>
          <w:ilvl w:val="0"/>
          <w:numId w:val="3"/>
        </w:numPr>
        <w:ind w:left="425" w:leftChars="0" w:hanging="425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容器化（如Docker）：一种轻量级的虚拟化技术，它可以将应用程序及其依赖打包成一个独立的容器，这个容器可以在任何支持容器化技术的环境中运行。企业级部署中，使用Docker可以确保环境的一致性和可移植性。</w:t>
      </w:r>
    </w:p>
    <w:p w14:paraId="4E6F68AF">
      <w:pPr>
        <w:numPr>
          <w:ilvl w:val="0"/>
          <w:numId w:val="3"/>
        </w:numPr>
        <w:ind w:left="425" w:leftChars="0" w:hanging="425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清华源：清华大学提供的开源软件镜像站，它可以加速国内用户下载软件包的速度。在安装依赖时，通过清华源可以更快地获取所需的软件包。</w:t>
      </w:r>
    </w:p>
    <w:p w14:paraId="69B45136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 w:eastAsia="zh-CN"/>
        </w:rPr>
      </w:pPr>
    </w:p>
    <w:p w14:paraId="3118F795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 模型获取与验证</w:t>
      </w:r>
    </w:p>
    <w:p w14:paraId="5C421F50">
      <w:pPr>
        <w:numPr>
          <w:ilvl w:val="0"/>
          <w:numId w:val="4"/>
        </w:numPr>
        <w:ind w:left="425" w:leftChars="0" w:hanging="425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Hugging Face仓库：一个开源的机器学习模型托管平台，上面有大量的预训练模型供开发者使用。DeepSeek模型可以在Hugging Face仓库中获取，用户可以根据需要选择不同的模型版本。</w:t>
      </w:r>
    </w:p>
    <w:p w14:paraId="74B462B9">
      <w:pPr>
        <w:numPr>
          <w:ilvl w:val="0"/>
          <w:numId w:val="4"/>
        </w:numPr>
        <w:ind w:left="425" w:leftChars="0" w:hanging="425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Ollama平台：一个可以快速下载和使用模型的平台，通过特定的命令（如`ollama run deepseek r1:7b`）可以快速下载DeepSeek模型。</w:t>
      </w:r>
    </w:p>
    <w:p w14:paraId="776EB3E8">
      <w:pPr>
        <w:numPr>
          <w:ilvl w:val="0"/>
          <w:numId w:val="4"/>
        </w:numPr>
        <w:ind w:left="425" w:leftChars="0" w:hanging="425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ModelScope：国内的一个模型开源平台，国内用户可以在上面获取DeepSeek的离线模型文件。</w:t>
      </w:r>
    </w:p>
    <w:p w14:paraId="1666D77B">
      <w:pPr>
        <w:numPr>
          <w:ilvl w:val="0"/>
          <w:numId w:val="4"/>
        </w:numPr>
        <w:ind w:left="425" w:leftChars="0" w:hanging="425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HA256校验：一种加密哈希函数，它可以将任意长度的数据转换为固定长度的哈希值。通过计算模型文件的SHA256哈希值，并与官方提供的哈希值进行比较，可以验证模型文件的完整性，确保文件在下载过程中没有损坏。</w:t>
      </w:r>
    </w:p>
    <w:p w14:paraId="79A0557F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 w:eastAsia="zh-CN"/>
        </w:rPr>
      </w:pPr>
    </w:p>
    <w:p w14:paraId="7C9C6B98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 模型加载与初始化</w:t>
      </w:r>
    </w:p>
    <w:p w14:paraId="511CB281">
      <w:pPr>
        <w:numPr>
          <w:ilvl w:val="0"/>
          <w:numId w:val="5"/>
        </w:numPr>
        <w:ind w:left="425" w:leftChars="0" w:hanging="425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量化加载：将模型参数从高精度（如32位浮点数FP32）转换为低精度（如8位整数INT8）的过程。这样可以减少模型的显存占用，同时在一定程度上不会显著影响模型的性能。</w:t>
      </w:r>
    </w:p>
    <w:p w14:paraId="5D39C645">
      <w:pPr>
        <w:numPr>
          <w:ilvl w:val="0"/>
          <w:numId w:val="5"/>
        </w:numPr>
        <w:ind w:left="425" w:leftChars="0" w:hanging="425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TF32矩阵乘法：NVIDIA GPU中的一种新的矩阵乘法模式，它可以在不损失太多精度的情况下，加速计算过程，提高模型的运行效率。</w:t>
      </w:r>
    </w:p>
    <w:p w14:paraId="5685A1D9">
      <w:pPr>
        <w:numPr>
          <w:ilvl w:val="0"/>
          <w:numId w:val="5"/>
        </w:numPr>
        <w:ind w:left="425" w:leftChars="0" w:hanging="425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多卡并行：使用多个GPU同时处理模型的计算任务，以提高计算速度和处理能力。DeepSpeed库可以用于优化多卡并行场景。</w:t>
      </w:r>
    </w:p>
    <w:p w14:paraId="1E938CBD">
      <w:pPr>
        <w:numPr>
          <w:ilvl w:val="0"/>
          <w:numId w:val="5"/>
        </w:numPr>
        <w:ind w:left="425" w:leftChars="0" w:hanging="425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混合精度训练（FP16）：在训练或推理过程中，同时使用单精度（FP32）和半精度（FP16）浮点数进行计算。FP16的存储和计算速度更快，可以减少显存占用，提高训练和推理效率。</w:t>
      </w:r>
    </w:p>
    <w:p w14:paraId="717E8936">
      <w:pPr>
        <w:numPr>
          <w:ilvl w:val="0"/>
          <w:numId w:val="5"/>
        </w:numPr>
        <w:ind w:left="425" w:leftChars="0" w:hanging="425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显存碎片化：在显存使用过程中，由于不断地分配和释放显存，导致显存空间被分割成许多小块，无法满足连续的大显存需求的现象。可以通过重启进程或使用`torch.cuda.empty_cache()`清理碎片。</w:t>
      </w:r>
    </w:p>
    <w:p w14:paraId="69876535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 w:eastAsia="zh-CN"/>
        </w:rPr>
      </w:pPr>
    </w:p>
    <w:p w14:paraId="105C0762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 API服务部署与异步处理</w:t>
      </w:r>
    </w:p>
    <w:p w14:paraId="11A8F0D1">
      <w:pPr>
        <w:numPr>
          <w:ilvl w:val="0"/>
          <w:numId w:val="6"/>
        </w:numPr>
        <w:ind w:left="425" w:leftChars="0" w:hanging="425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FastAPI：一个现代、快速（高性能）的Python Web框架，用于构建API接口。它支持异步处理和RESTful API设计，适合用于将DeepSeek模型部署为对外服务的API接口。</w:t>
      </w:r>
    </w:p>
    <w:p w14:paraId="347C45CF">
      <w:pPr>
        <w:numPr>
          <w:ilvl w:val="0"/>
          <w:numId w:val="6"/>
        </w:numPr>
        <w:ind w:left="425" w:leftChars="0" w:hanging="425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异步处理：在处理请求时，不需要等待当前请求处理完成就可以继续处理其他请求的方式。使用FastAPI的`BackgroundTasks`可以实现非阻塞响应，提高系统的并发处理能力。</w:t>
      </w:r>
    </w:p>
    <w:p w14:paraId="497083BB">
      <w:pPr>
        <w:numPr>
          <w:ilvl w:val="0"/>
          <w:numId w:val="6"/>
        </w:numPr>
        <w:ind w:left="425" w:leftChars="0" w:hanging="425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JWT令牌验证：JSON Web Token（JWT）是一种用于在网络应用中安全传输信息的开放标准。通过JWT令牌验证，可以实现API的访问控制，确保只有授权的用户或应用可以访问API接口。</w:t>
      </w:r>
    </w:p>
    <w:p w14:paraId="5AF33F49">
      <w:pPr>
        <w:numPr>
          <w:ilvl w:val="0"/>
          <w:numId w:val="6"/>
        </w:numPr>
        <w:ind w:left="425" w:leftChars="0" w:hanging="425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流量限制：通过限制单位时间内的请求数量，防止API接口被过度请求，保证系统的稳定性和可用性。`fastapi limiter`库可以用于实现流量限制。</w:t>
      </w:r>
    </w:p>
    <w:p w14:paraId="2519FE7F">
      <w:pPr>
        <w:numPr>
          <w:ilvl w:val="0"/>
          <w:numId w:val="6"/>
        </w:numPr>
        <w:ind w:left="425" w:leftChars="0" w:hanging="425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gunicorn：一个Python WSGI HTTP服务器，它可以将FastAPI应用部署到生产环境中，提高应用的性能和稳定性。</w:t>
      </w:r>
    </w:p>
    <w:p w14:paraId="57667559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 w:eastAsia="zh-CN"/>
        </w:rPr>
      </w:pPr>
    </w:p>
    <w:p w14:paraId="1EE41EC5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 负载均衡与高并发优化</w:t>
      </w:r>
    </w:p>
    <w:p w14:paraId="229A0FB7">
      <w:pPr>
        <w:numPr>
          <w:ilvl w:val="0"/>
          <w:numId w:val="7"/>
        </w:numPr>
        <w:ind w:left="425" w:leftChars="0" w:hanging="425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Nginx：一个高性能的HTTP服务器和反向代理服务器，也可以作为负载均衡器使用。通过Nginx的配置，可以实现加权轮询和健康检查等负载均衡策略。</w:t>
      </w:r>
    </w:p>
    <w:p w14:paraId="0656E494">
      <w:pPr>
        <w:numPr>
          <w:ilvl w:val="0"/>
          <w:numId w:val="7"/>
        </w:numPr>
        <w:ind w:left="425" w:leftChars="0" w:hanging="425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加权轮询：一种负载均衡算法，它根据服务器的性能和负载情况，为每个服务器分配不同的权重。权重越高的服务器，接收到的请求就越多。</w:t>
      </w:r>
    </w:p>
    <w:p w14:paraId="3C3B3B7F">
      <w:pPr>
        <w:numPr>
          <w:ilvl w:val="0"/>
          <w:numId w:val="7"/>
        </w:numPr>
        <w:ind w:left="425" w:leftChars="0" w:hanging="425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健康检查：定期检查服务器的状态，确保只有健康的服务器才能接收请求。在负载均衡中，健康检查可以提高系统的可靠性和可用性。</w:t>
      </w:r>
    </w:p>
    <w:p w14:paraId="4E2CEBB9">
      <w:pPr>
        <w:numPr>
          <w:ilvl w:val="0"/>
          <w:numId w:val="7"/>
        </w:numPr>
        <w:ind w:left="425" w:leftChars="0" w:hanging="425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Kubernetes：一个开源的容器编排平台，用于自动化部署、扩展和管理容器化应用。在企业级集群部署中，Kubernetes是理想的选择，可以实现资源的自动调度和弹性扩缩容。</w:t>
      </w:r>
    </w:p>
    <w:p w14:paraId="7F51FF1E">
      <w:pPr>
        <w:numPr>
          <w:ilvl w:val="0"/>
          <w:numId w:val="7"/>
        </w:numPr>
        <w:ind w:left="425" w:leftChars="0" w:hanging="425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TensorRT LLM：NVIDIA推出的用于加速大语言模型推理的工具，它可以将深度学习模型转换为高效的推理引擎，提高模型的推理性能。</w:t>
      </w:r>
    </w:p>
    <w:p w14:paraId="2DF4CAAA">
      <w:pPr>
        <w:numPr>
          <w:ilvl w:val="0"/>
          <w:numId w:val="7"/>
        </w:numPr>
        <w:ind w:left="425" w:leftChars="0" w:hanging="425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vLLM：一个用于加速大语言模型推理的库，它可以优化模型的推理过程，提高推理速度和吞吐量。</w:t>
      </w:r>
    </w:p>
    <w:p w14:paraId="4C55461D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 w:eastAsia="zh-CN"/>
        </w:rPr>
      </w:pPr>
    </w:p>
    <w:p w14:paraId="486E5175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 资源调度与弹性扩缩容</w:t>
      </w:r>
    </w:p>
    <w:p w14:paraId="65E65A05">
      <w:pPr>
        <w:numPr>
          <w:ilvl w:val="0"/>
          <w:numId w:val="8"/>
        </w:numPr>
        <w:ind w:left="425" w:leftChars="0" w:hanging="425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Horizontal Pod Autoscaler（HPA）：Kubernetes中的一个自动扩缩容机制，它可以根据指定的指标（如显存利用率）自动调整Pod的数量，以满足系统的负载需求。</w:t>
      </w:r>
    </w:p>
    <w:p w14:paraId="2E3FE8AC">
      <w:pPr>
        <w:numPr>
          <w:ilvl w:val="0"/>
          <w:numId w:val="8"/>
        </w:numPr>
        <w:ind w:left="425" w:leftChars="0" w:hanging="425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分布式训练：使用多个计算节点同时进行模型训练的方式。在分布式训练中，通信延迟是一个主要问题，可以通过使用高速互联网络、优化框架配置等方法来减少通信延迟。</w:t>
      </w:r>
    </w:p>
    <w:p w14:paraId="248FA0A1">
      <w:pPr>
        <w:numPr>
          <w:ilvl w:val="0"/>
          <w:numId w:val="8"/>
        </w:numPr>
        <w:ind w:left="425" w:leftChars="0" w:hanging="425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零优化（zero_optimization）：DeepSpeed库中的一种优化技术，它可以减少显存占用，提高多卡并行训练的效率。</w:t>
      </w:r>
    </w:p>
    <w:p w14:paraId="424EDABC">
      <w:pPr>
        <w:numPr>
          <w:ilvl w:val="0"/>
          <w:numId w:val="8"/>
        </w:numPr>
        <w:ind w:left="425" w:leftChars="0" w:hanging="425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模型并行（tensor_parallel）：将模型的不同部分分配到不同的GPU上进行计算的方式，以提高模型的处理能力和计算速度。</w:t>
      </w:r>
    </w:p>
    <w:p w14:paraId="3D3AE3FD">
      <w:pPr>
        <w:numPr>
          <w:ilvl w:val="0"/>
          <w:numId w:val="8"/>
        </w:numPr>
        <w:ind w:left="425" w:leftChars="0" w:hanging="425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按量实例和抢占式实例：云服务提供商提供的两种不同类型的计算实例。按量实例按使用时间计费，稳定性高；抢占式实例价格便宜，但可能会被云服务提供商随时回收。混合使用这两种实例可以在保证系统稳定性的同时，降低成本。</w:t>
      </w:r>
    </w:p>
    <w:p w14:paraId="54A3FDCC">
      <w:pPr>
        <w:numPr>
          <w:ilvl w:val="0"/>
          <w:numId w:val="8"/>
        </w:numPr>
        <w:ind w:left="425" w:leftChars="0" w:hanging="425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OSS存储智能分层：对象存储服务（OSS）中的一种存储策略，它可以根据数据的访问频率将数据存储在不同的存储层中，如将低频访问数据转移到归档存储，以降低存储成本。</w:t>
      </w:r>
    </w:p>
    <w:p w14:paraId="29276B4B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 w:eastAsia="zh-CN"/>
        </w:rPr>
      </w:pPr>
    </w:p>
    <w:p w14:paraId="05439E3D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 模型版本管理与回滚策略</w:t>
      </w:r>
    </w:p>
    <w:p w14:paraId="29E2AC55">
      <w:pPr>
        <w:numPr>
          <w:ilvl w:val="0"/>
          <w:numId w:val="9"/>
        </w:numPr>
        <w:ind w:left="425" w:leftChars="0" w:hanging="425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模型版本管理：对模型的不同版本进行管理和维护的过程。不同版本的模型可能在功能和性能上有所差异，建立完善的版本管理机制可以确保服务的稳定性。</w:t>
      </w:r>
    </w:p>
    <w:p w14:paraId="6CEAA69D">
      <w:pPr>
        <w:numPr>
          <w:ilvl w:val="0"/>
          <w:numId w:val="9"/>
        </w:numPr>
        <w:ind w:left="425" w:leftChars="0" w:hanging="425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模型版本回滚：当新版本的模型出现问题时，将模型恢复到之前的稳定版本的操作。可以通过从Hugging Face平台下载指定版本的模型或使用Kubernetes的滚动更新策略实现模型版本回滚。</w:t>
      </w:r>
    </w:p>
    <w:p w14:paraId="12F75B50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 w:eastAsia="zh-CN"/>
        </w:rPr>
      </w:pPr>
    </w:p>
    <w:p w14:paraId="01C151A3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 性能验证与监控</w:t>
      </w:r>
    </w:p>
    <w:p w14:paraId="3058428A">
      <w:pPr>
        <w:numPr>
          <w:ilvl w:val="0"/>
          <w:numId w:val="10"/>
        </w:numPr>
        <w:ind w:left="425" w:leftChars="0" w:hanging="425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Locust：一个开源的负载测试工具，它可以模拟大量的用户请求，对系统进行压力测试，验证系统的负载均衡效果和并发处理能力。</w:t>
      </w:r>
    </w:p>
    <w:p w14:paraId="09E406D7">
      <w:pPr>
        <w:numPr>
          <w:ilvl w:val="0"/>
          <w:numId w:val="10"/>
        </w:numPr>
        <w:ind w:left="425" w:leftChars="0" w:hanging="425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ab工具：Apache基准测试工具，用于测试Web服务器的性能。它可以快速测试API服务的并发性能，获取系统的响应时间、吞吐量等指标。</w:t>
      </w:r>
    </w:p>
    <w:p w14:paraId="05466C94">
      <w:pPr>
        <w:numPr>
          <w:ilvl w:val="0"/>
          <w:numId w:val="10"/>
        </w:numPr>
        <w:ind w:left="425" w:leftChars="0" w:hanging="425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Prometheus + Grafana：Prometheus是一个开源的监控系统，用于收集和存储系统的各种指标数据；Grafana是一个可视化工具，用于将Prometheus收集的数据以图表的形式展示出来。通过Prometheus + Grafana可以监控Kubernetes集群的资源使用情况，包括CPU、内存、GPU显存等指标。</w:t>
      </w:r>
    </w:p>
    <w:p w14:paraId="6F4AA338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1481C98F">
      <w:pPr>
        <w:pStyle w:val="2"/>
        <w:bidi w:val="0"/>
        <w:rPr>
          <w:rFonts w:hint="eastAsia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四、来源：CSDN DeepSeek+R1，基于局域网AI模型部署与企业内网实施方案</w:t>
      </w:r>
    </w:p>
    <w:p w14:paraId="45F111B3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该页面是关于“DeepSeek R1，基于局域网AI模型部署与企业内网实施方案”的CSDN博客文章，主要围绕在企业局域网和内网中部署AI模型展开，具体内容如下：</w:t>
      </w:r>
    </w:p>
    <w:p w14:paraId="5EFB7B38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1. 项目背景：数字化转型加速，AI能力成为核心竞争力。引用Gartner报告指出，到2026年超80%企业将使用生成式AI，到2028年至少15%日常工作决策将由代理型AI自主做出。项目旨在打造私有化AI双模支持平台，使代码与数据100%留存内网，具有成本控制、效率革命、风险防控和战略储备等战略价值。</w:t>
      </w:r>
    </w:p>
    <w:p w14:paraId="73475D30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2. 系统架构及选择模型评估</w:t>
      </w:r>
    </w:p>
    <w:p w14:paraId="6E67D4DD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    模型选型策略：介绍技术选型依据矩阵。</w:t>
      </w:r>
    </w:p>
    <w:p w14:paraId="0607EF25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    模型核心价值：分析了qwen2.5 coder在提升代码开发者效率方面的作用，以及deepseek r1作为企业知识中枢架构的战略价值。</w:t>
      </w:r>
    </w:p>
    <w:p w14:paraId="4B91A29D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3. 实施步骤</w:t>
      </w:r>
    </w:p>
    <w:p w14:paraId="0280B443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    环境要求：包括环境需求分析（不同模型参数规模需求）和资源评估报告（不同模型的内存、计算需求及推荐部署方式），并给出上市公司部署建议方案和不同部门的资源配置策略。</w:t>
      </w:r>
    </w:p>
    <w:p w14:paraId="268DB120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    服务器端AI模型服务安装：先安装Ollama，再通过命令行拉取deepseek r1和qwen2.5 coder模型，创建并执行批处理文件启动ollama。</w:t>
      </w:r>
    </w:p>
    <w:p w14:paraId="128078FA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    客户端使用：可以通过网页访问（安装谷歌浏览器插件Page Assist）和代码开发辅助（安装VScode及Continue插件）两种方式使用模型。</w:t>
      </w:r>
    </w:p>
    <w:p w14:paraId="45EC2BD0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 w:eastAsia="zh-CN"/>
        </w:rPr>
      </w:pPr>
    </w:p>
    <w:p w14:paraId="48AC5C03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专有名词解释</w:t>
      </w:r>
    </w:p>
    <w:p w14:paraId="2667BDDD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1. Gartner：全球领先的信息技术研究和顾问公司，提供有关技术趋势、市场分析和战略建议等服务，其报告在行业内具有较高的权威性和参考价值。</w:t>
      </w:r>
    </w:p>
    <w:p w14:paraId="52664F70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2. 生成式AI：能够根据输入的信息生成新的、原创内容的人工智能技术，如生成文本、图像、代码等。</w:t>
      </w:r>
    </w:p>
    <w:p w14:paraId="397EFDBB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3. 代理型AI：可以自主做出决策并执行相应任务的人工智能系统，能够在一定程度上替代人类进行日常工作决策。</w:t>
      </w:r>
    </w:p>
    <w:p w14:paraId="7DF03499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4. ASPICE L2合规：ASPICE（Automotive Software Process Improvement and Capability Determination）是汽车行业的软件过程改进和能力评估模型。L2表示该模型达到了ASPICE二级成熟度，意味着软件开发过程具有一定的规范性和可重复性。</w:t>
      </w:r>
    </w:p>
    <w:p w14:paraId="3927588C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5. ISO 27001信息安全标准：由国际标准化组织（ISO）和国际电工委员会（IEC）制定的信息安全管理体系标准，旨在帮助组织建立、实施、维护和持续改进信息安全管理体系，确保信息资产的保密性、完整性和可用性。</w:t>
      </w:r>
    </w:p>
    <w:p w14:paraId="607A817E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6. SaaS模型：软件即服务（Software as a Service），是一种通过互联网提供软件服务的模式，用户无需在本地安装软件，而是通过订阅的方式使用云端的软件服务，通常按使用次数或时间收费。</w:t>
      </w:r>
    </w:p>
    <w:p w14:paraId="0344CC12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7. Markdown/Confluence格式</w:t>
      </w:r>
    </w:p>
    <w:p w14:paraId="419672AE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    Markdown：一种轻量级标记语言，使用简单的文本格式来表示标题、列表、链接等格式，易于编写和阅读，广泛用于文档编写和博客发布。</w:t>
      </w:r>
    </w:p>
    <w:p w14:paraId="33E971B9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    Confluence：一款团队协作和知识管理工具，支持创建、编辑和共享各种类型的文档，其格式适用于团队内部的知识交流和项目管理。</w:t>
      </w:r>
    </w:p>
    <w:p w14:paraId="1CD63F9F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8. qwen2.5 coder：一种AI模型，主要用于代码开发，能够提升代码开发者的效率，支持多种编程语言，具有代码审计和开发文档合规性验证等功能。</w:t>
      </w:r>
    </w:p>
    <w:p w14:paraId="3A547839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9. deepseek r1：开源的AI模型，可作为企业知识中枢架构，性能处于世界前沿水平，适用于企业知识库自动检索、会话记录审计和敏感词过滤等办公场景。</w:t>
      </w:r>
    </w:p>
    <w:p w14:paraId="09D2E805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10. Ollama：一个用于部署和管理AI模型的工具，通过它可以方便地拉取和运行各种AI模型。</w:t>
      </w:r>
    </w:p>
    <w:p w14:paraId="6C018B00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11. Page Assist 本地AI模型的Web UI：谷歌浏览器的一个插件，为本地AI模型提供了一个网页用户界面，方便用户通过网页访问和使用本地的AI模型。</w:t>
      </w:r>
    </w:p>
    <w:p w14:paraId="125847FE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default"/>
          <w:sz w:val="28"/>
          <w:szCs w:val="28"/>
          <w:lang w:val="en-US" w:eastAsia="zh-CN"/>
        </w:rPr>
        <w:t>12. Continue插件：VScode的一个插件，用于在代码开发过程中辅助使用AI模型，提高代码开发效率</w:t>
      </w:r>
    </w:p>
    <w:p w14:paraId="798201E8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5FB388"/>
    <w:multiLevelType w:val="singleLevel"/>
    <w:tmpl w:val="865FB38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999C4E1C"/>
    <w:multiLevelType w:val="singleLevel"/>
    <w:tmpl w:val="999C4E1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CB8AB57F"/>
    <w:multiLevelType w:val="singleLevel"/>
    <w:tmpl w:val="CB8AB57F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DA1AED89"/>
    <w:multiLevelType w:val="singleLevel"/>
    <w:tmpl w:val="DA1AED8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EA015CAB"/>
    <w:multiLevelType w:val="singleLevel"/>
    <w:tmpl w:val="EA015CA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2E10171D"/>
    <w:multiLevelType w:val="singleLevel"/>
    <w:tmpl w:val="2E10171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4C18E160"/>
    <w:multiLevelType w:val="singleLevel"/>
    <w:tmpl w:val="4C18E16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6301FA69"/>
    <w:multiLevelType w:val="singleLevel"/>
    <w:tmpl w:val="6301FA6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6FDD6E78"/>
    <w:multiLevelType w:val="singleLevel"/>
    <w:tmpl w:val="6FDD6E7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7DF54300"/>
    <w:multiLevelType w:val="singleLevel"/>
    <w:tmpl w:val="7DF5430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9"/>
  </w:num>
  <w:num w:numId="4">
    <w:abstractNumId w:val="6"/>
  </w:num>
  <w:num w:numId="5">
    <w:abstractNumId w:val="3"/>
  </w:num>
  <w:num w:numId="6">
    <w:abstractNumId w:val="8"/>
  </w:num>
  <w:num w:numId="7">
    <w:abstractNumId w:val="7"/>
  </w:num>
  <w:num w:numId="8">
    <w:abstractNumId w:val="5"/>
  </w:num>
  <w:num w:numId="9">
    <w:abstractNumId w:val="4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7CB4B1F"/>
    <w:rsid w:val="57CB4B1F"/>
    <w:rsid w:val="6D0F4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Lines="0" w:beforeAutospacing="0" w:afterLines="0" w:afterAutospacing="0" w:line="360" w:lineRule="auto"/>
      <w:outlineLvl w:val="0"/>
    </w:pPr>
    <w:rPr>
      <w:rFonts w:asciiTheme="minorAscii" w:hAnsiTheme="minorAscii"/>
      <w:b/>
      <w:kern w:val="44"/>
      <w:sz w:val="30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7049</Words>
  <Characters>8667</Characters>
  <Lines>0</Lines>
  <Paragraphs>0</Paragraphs>
  <TotalTime>35</TotalTime>
  <ScaleCrop>false</ScaleCrop>
  <LinksUpToDate>false</LinksUpToDate>
  <CharactersWithSpaces>8891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2025-06-25T06:20:00Z</dcterms:created>
  <dc:creator>Dingddd</dc:creator>
  <cp:lastModifiedBy>Dingddd</cp:lastModifiedBy>
  <dcterms:modified xsi:type="dcterms:W3CDTF">2025-06-25T06:57:20Z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38A27B01EC574904A44BEC74C99E6C58_11</vt:lpwstr>
  </property>
  <property fmtid="{D5CDD505-2E9C-101B-9397-08002B2CF9AE}" pid="4" name="KSOTemplateDocerSaveRecord">
    <vt:lpwstr>eyJoZGlkIjoiZTgyYWFjOTZlMGYyYTViMzdmMGJjMjljMjdiYjY5YTkiLCJ1c2VySWQiOiI5OTcwNjExNzMifQ==</vt:lpwstr>
  </property>
</Properties>
</file>