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000000"/>
          <w:sz w:val="40"/>
          <w:szCs w:val="40"/>
        </w:rPr>
      </w:pPr>
      <w:bookmarkStart w:id="0" w:name="basic-working-principles-of-soc-tools"/>
      <w:r>
        <w:rPr>
          <w:color w:val="000000"/>
          <w:sz w:val="40"/>
          <w:szCs w:val="40"/>
        </w:rPr>
        <w:t>Basic Working Principles of SOC Tools</w:t>
      </w:r>
    </w:p>
    <w:p>
      <w:pPr>
        <w:pStyle w:val="BodyText"/>
        <w:rPr>
          <w:sz w:val="18"/>
          <w:szCs w:val="18"/>
        </w:rPr>
      </w:pPr>
      <w:r>
        <w:rPr>
          <w:sz w:val="18"/>
          <w:szCs w:val="18"/>
        </w:rPr>
        <w:t>Author: Vineeth</w:t>
        <w:br/>
        <w:t>Date: 40/04/2026</w:t>
      </w:r>
    </w:p>
    <w:p>
      <w:pPr>
        <w:pStyle w:val="BodyText"/>
        <w:rPr>
          <w:sz w:val="16"/>
          <w:szCs w:val="16"/>
        </w:rPr>
      </w:pPr>
      <w:r>
        <w:rPr>
          <w:sz w:val="16"/>
          <w:szCs w:val="16"/>
        </w:rPr>
      </w:r>
    </w:p>
    <w:p>
      <w:pPr>
        <w:pStyle w:val="BodyText"/>
        <w:rPr>
          <w:sz w:val="16"/>
          <w:szCs w:val="16"/>
        </w:rPr>
      </w:pPr>
      <w:r>
        <w:rPr>
          <w:sz w:val="16"/>
          <w:szCs w:val="16"/>
        </w:rPr>
      </w:r>
    </w:p>
    <w:p>
      <w:pPr>
        <w:pStyle w:val="Heading2"/>
        <w:rPr>
          <w:color w:val="000000"/>
          <w:sz w:val="36"/>
          <w:szCs w:val="36"/>
        </w:rPr>
      </w:pPr>
      <w:bookmarkStart w:id="1" w:name="introduction"/>
      <w:bookmarkEnd w:id="1"/>
      <w:r>
        <w:rPr>
          <w:color w:val="000000"/>
          <w:sz w:val="36"/>
          <w:szCs w:val="36"/>
        </w:rPr>
        <w:t>Introduction</w:t>
      </w:r>
    </w:p>
    <w:p>
      <w:pPr>
        <w:pStyle w:val="FirstParagraph"/>
        <w:rPr/>
      </w:pPr>
      <w:r>
        <w:rPr/>
        <w:t>Security Operations Center (SOC) tools are designed to collect security data, analyze events, detect suspicious behavior, and support incident response. Each tool has a different role, but they work together to improve visibility, detection accuracy, and response speed across the security environment.</w:t>
      </w:r>
    </w:p>
    <w:p>
      <w:pPr>
        <w:pStyle w:val="BodyText"/>
        <w:rPr/>
      </w:pPr>
      <w:r>
        <w:rPr/>
      </w:r>
    </w:p>
    <w:p>
      <w:pPr>
        <w:pStyle w:val="BodyText"/>
        <w:rPr/>
      </w:pPr>
      <w:r>
        <w:rPr/>
      </w:r>
    </w:p>
    <w:p>
      <w:pPr>
        <w:pStyle w:val="Normal"/>
        <w:rPr/>
      </w:pPr>
      <w:r>
        <w:rPr/>
      </w:r>
      <w:bookmarkStart w:id="2" w:name="introduction"/>
      <w:bookmarkStart w:id="3" w:name="introduction"/>
      <w:bookmarkEnd w:id="3"/>
    </w:p>
    <w:p>
      <w:pPr>
        <w:pStyle w:val="Normal"/>
        <w:rPr>
          <w:b/>
          <w:bCs/>
          <w:sz w:val="36"/>
          <w:szCs w:val="36"/>
        </w:rPr>
      </w:pPr>
      <w:bookmarkStart w:id="4" w:name="Xfba5891f4aa39a4c0f2031a27ddaf53022ab743"/>
      <w:bookmarkEnd w:id="4"/>
      <w:r>
        <w:rPr>
          <w:b/>
          <w:bCs/>
          <w:sz w:val="36"/>
          <w:szCs w:val="36"/>
        </w:rPr>
        <w:t>1. SIEM (Security Information and Event Management)</w:t>
      </w:r>
    </w:p>
    <w:p>
      <w:pPr>
        <w:pStyle w:val="FirstParagraph"/>
        <w:rPr/>
      </w:pPr>
      <w:r>
        <w:rPr/>
        <w:t>SIEM collects logs from many sources such as endpoints, servers, firewalls, authentication systems, and network devices. It normalizes and correlates these logs to detect suspicious activity.</w:t>
      </w:r>
    </w:p>
    <w:p>
      <w:pPr>
        <w:pStyle w:val="Heading3"/>
        <w:rPr/>
      </w:pPr>
      <w:r>
        <w:rPr/>
      </w:r>
    </w:p>
    <w:p>
      <w:pPr>
        <w:pStyle w:val="Heading3"/>
        <w:rPr>
          <w:color w:val="000000"/>
        </w:rPr>
      </w:pPr>
      <w:bookmarkStart w:id="5" w:name="core-logic"/>
      <w:r>
        <w:rPr>
          <w:color w:val="000000"/>
        </w:rPr>
        <w:t>Core Logic</w:t>
      </w:r>
    </w:p>
    <w:p>
      <w:pPr>
        <w:pStyle w:val="Compact"/>
        <w:numPr>
          <w:ilvl w:val="0"/>
          <w:numId w:val="1"/>
        </w:numPr>
        <w:rPr/>
      </w:pPr>
      <w:r>
        <w:rPr/>
        <w:t>Receives raw logs\</w:t>
      </w:r>
    </w:p>
    <w:p>
      <w:pPr>
        <w:pStyle w:val="Compact"/>
        <w:numPr>
          <w:ilvl w:val="0"/>
          <w:numId w:val="1"/>
        </w:numPr>
        <w:rPr/>
      </w:pPr>
      <w:r>
        <w:rPr/>
        <w:t>Parses and categorizes events\</w:t>
      </w:r>
    </w:p>
    <w:p>
      <w:pPr>
        <w:pStyle w:val="Compact"/>
        <w:numPr>
          <w:ilvl w:val="0"/>
          <w:numId w:val="1"/>
        </w:numPr>
        <w:rPr/>
      </w:pPr>
      <w:r>
        <w:rPr/>
        <w:t>Applies correlation rules\</w:t>
      </w:r>
    </w:p>
    <w:p>
      <w:pPr>
        <w:pStyle w:val="Compact"/>
        <w:numPr>
          <w:ilvl w:val="0"/>
          <w:numId w:val="1"/>
        </w:numPr>
        <w:rPr/>
      </w:pPr>
      <w:r>
        <w:rPr/>
        <w:t>Detects patterns across multiple systems\</w:t>
      </w:r>
    </w:p>
    <w:p>
      <w:pPr>
        <w:pStyle w:val="Compact"/>
        <w:numPr>
          <w:ilvl w:val="0"/>
          <w:numId w:val="1"/>
        </w:numPr>
        <w:rPr/>
      </w:pPr>
      <w:bookmarkStart w:id="6" w:name="core-logic"/>
      <w:r>
        <w:rPr/>
        <w:t>Generates alerts when rules match</w:t>
      </w:r>
      <w:bookmarkEnd w:id="6"/>
    </w:p>
    <w:p>
      <w:pPr>
        <w:pStyle w:val="Heading3"/>
        <w:rPr/>
      </w:pPr>
      <w:r>
        <w:rPr/>
      </w:r>
    </w:p>
    <w:p>
      <w:pPr>
        <w:pStyle w:val="Heading3"/>
        <w:rPr>
          <w:color w:val="000000"/>
        </w:rPr>
      </w:pPr>
      <w:bookmarkStart w:id="7" w:name="working-principle"/>
      <w:r>
        <w:rPr>
          <w:color w:val="000000"/>
        </w:rPr>
        <w:t>Working Principle</w:t>
      </w:r>
    </w:p>
    <w:p>
      <w:pPr>
        <w:pStyle w:val="FirstParagraph"/>
        <w:rPr/>
      </w:pPr>
      <w:bookmarkStart w:id="8" w:name="working-principle"/>
      <w:r>
        <w:rPr/>
        <w:t>SIEM centralizes events from multiple platforms and converts them into a searchable format. It then applies correlation logic to detect relationships between events that may indicate an attack.</w:t>
      </w:r>
      <w:bookmarkEnd w:id="8"/>
    </w:p>
    <w:p>
      <w:pPr>
        <w:pStyle w:val="Heading3"/>
        <w:rPr/>
      </w:pPr>
      <w:r>
        <w:rPr/>
      </w:r>
    </w:p>
    <w:p>
      <w:pPr>
        <w:pStyle w:val="Heading3"/>
        <w:rPr>
          <w:b/>
          <w:bCs/>
          <w:color w:val="000000"/>
        </w:rPr>
      </w:pPr>
      <w:bookmarkStart w:id="9" w:name="flow"/>
      <w:bookmarkEnd w:id="9"/>
      <w:r>
        <w:rPr>
          <w:b/>
          <w:bCs/>
          <w:color w:val="000000"/>
        </w:rPr>
        <w:t>Flow</w:t>
      </w:r>
    </w:p>
    <w:p>
      <w:pPr>
        <w:pStyle w:val="FirstParagraph"/>
        <w:rPr/>
      </w:pPr>
      <w:r>
        <w:rPr/>
        <w:t>Logs → Parsing → Normalization → Correlation → Alert</w:t>
      </w:r>
    </w:p>
    <w:p>
      <w:pPr>
        <w:pStyle w:val="Normal"/>
        <w:rPr/>
      </w:pPr>
      <w:r>
        <w:rPr/>
      </w:r>
      <w:bookmarkStart w:id="10" w:name="Xfba5891f4aa39a4c0f2031a27ddaf53022ab743"/>
      <w:bookmarkStart w:id="11" w:name="flow"/>
      <w:bookmarkStart w:id="12" w:name="Xfba5891f4aa39a4c0f2031a27ddaf53022ab743"/>
      <w:bookmarkStart w:id="13" w:name="flow"/>
      <w:bookmarkEnd w:id="12"/>
      <w:bookmarkEnd w:id="13"/>
    </w:p>
    <w:p>
      <w:pPr>
        <w:pStyle w:val="Heading2"/>
        <w:rPr>
          <w:color w:val="000000"/>
          <w:sz w:val="36"/>
          <w:szCs w:val="36"/>
        </w:rPr>
      </w:pPr>
      <w:bookmarkStart w:id="14" w:name="Xb6f2f5e153a5686e7675c57eb6a59ac023db31f"/>
      <w:bookmarkEnd w:id="14"/>
      <w:r>
        <w:rPr>
          <w:color w:val="000000"/>
          <w:sz w:val="36"/>
          <w:szCs w:val="36"/>
        </w:rPr>
        <w:t>2. EDR (Endpoint Detection and Response)</w:t>
      </w:r>
    </w:p>
    <w:p>
      <w:pPr>
        <w:pStyle w:val="FirstParagraph"/>
        <w:rPr/>
      </w:pPr>
      <w:r>
        <w:rPr/>
        <w:t>EDR monitors endpoint activity continuously and applies multiple detection methods to identify malicious behavior on individual hosts.</w:t>
      </w:r>
    </w:p>
    <w:p>
      <w:pPr>
        <w:pStyle w:val="BodyText"/>
        <w:rPr/>
      </w:pPr>
      <w:r>
        <w:rPr/>
      </w:r>
    </w:p>
    <w:p>
      <w:pPr>
        <w:pStyle w:val="Heading3"/>
        <w:rPr>
          <w:color w:val="000000"/>
        </w:rPr>
      </w:pPr>
      <w:bookmarkStart w:id="15" w:name="detection-methods"/>
      <w:r>
        <w:rPr>
          <w:color w:val="000000"/>
        </w:rPr>
        <w:t>Detection Methods</w:t>
      </w:r>
    </w:p>
    <w:p>
      <w:pPr>
        <w:pStyle w:val="Compact"/>
        <w:numPr>
          <w:ilvl w:val="0"/>
          <w:numId w:val="25"/>
        </w:numPr>
        <w:rPr/>
      </w:pPr>
      <w:r>
        <w:rPr/>
        <w:t>Signature-Based Detection\</w:t>
      </w:r>
    </w:p>
    <w:p>
      <w:pPr>
        <w:pStyle w:val="Compact"/>
        <w:numPr>
          <w:ilvl w:val="0"/>
          <w:numId w:val="26"/>
        </w:numPr>
        <w:rPr/>
      </w:pPr>
      <w:r>
        <w:rPr/>
        <w:t>Behavioral Detection\</w:t>
      </w:r>
    </w:p>
    <w:p>
      <w:pPr>
        <w:pStyle w:val="Compact"/>
        <w:numPr>
          <w:ilvl w:val="0"/>
          <w:numId w:val="27"/>
        </w:numPr>
        <w:rPr/>
      </w:pPr>
      <w:r>
        <w:rPr/>
        <w:t>Anomaly Detection (Machine Learning)\</w:t>
      </w:r>
    </w:p>
    <w:p>
      <w:pPr>
        <w:pStyle w:val="Compact"/>
        <w:numPr>
          <w:ilvl w:val="0"/>
          <w:numId w:val="28"/>
        </w:numPr>
        <w:rPr/>
      </w:pPr>
      <w:r>
        <w:rPr/>
        <w:t>IOC Matching (Indicators of Compromise)\</w:t>
      </w:r>
    </w:p>
    <w:p>
      <w:pPr>
        <w:pStyle w:val="Compact"/>
        <w:numPr>
          <w:ilvl w:val="0"/>
          <w:numId w:val="29"/>
        </w:numPr>
        <w:rPr/>
      </w:pPr>
      <w:r>
        <w:rPr/>
        <w:t>Memory Analysis\</w:t>
      </w:r>
    </w:p>
    <w:p>
      <w:pPr>
        <w:pStyle w:val="Compact"/>
        <w:numPr>
          <w:ilvl w:val="0"/>
          <w:numId w:val="30"/>
        </w:numPr>
        <w:rPr/>
      </w:pPr>
      <w:r>
        <w:rPr/>
        <w:t>Threat Intelligence Correlation\</w:t>
      </w:r>
    </w:p>
    <w:p>
      <w:pPr>
        <w:pStyle w:val="Compact"/>
        <w:numPr>
          <w:ilvl w:val="0"/>
          <w:numId w:val="31"/>
        </w:numPr>
        <w:rPr/>
      </w:pPr>
      <w:bookmarkStart w:id="16" w:name="detection-methods"/>
      <w:r>
        <w:rPr/>
        <w:t>Hash-based detection</w:t>
      </w:r>
      <w:bookmarkEnd w:id="16"/>
    </w:p>
    <w:p>
      <w:pPr>
        <w:pStyle w:val="Compact"/>
        <w:numPr>
          <w:ilvl w:val="0"/>
          <w:numId w:val="32"/>
        </w:numPr>
        <w:rPr/>
      </w:pPr>
      <w:r>
        <w:rPr/>
      </w:r>
    </w:p>
    <w:p>
      <w:pPr>
        <w:pStyle w:val="Heading3"/>
        <w:rPr>
          <w:color w:val="000000"/>
        </w:rPr>
      </w:pPr>
      <w:bookmarkStart w:id="17" w:name="logs-analysis-and-correlation"/>
      <w:r>
        <w:rPr>
          <w:color w:val="000000"/>
        </w:rPr>
        <w:t>Logs Analysis and Correlation</w:t>
      </w:r>
    </w:p>
    <w:p>
      <w:pPr>
        <w:pStyle w:val="Compact"/>
        <w:numPr>
          <w:ilvl w:val="0"/>
          <w:numId w:val="33"/>
        </w:numPr>
        <w:rPr/>
      </w:pPr>
      <w:r>
        <w:rPr/>
        <w:t>Process log\</w:t>
      </w:r>
    </w:p>
    <w:p>
      <w:pPr>
        <w:pStyle w:val="Compact"/>
        <w:numPr>
          <w:ilvl w:val="0"/>
          <w:numId w:val="34"/>
        </w:numPr>
        <w:rPr/>
      </w:pPr>
      <w:r>
        <w:rPr/>
        <w:t>File log\</w:t>
      </w:r>
    </w:p>
    <w:p>
      <w:pPr>
        <w:pStyle w:val="Compact"/>
        <w:numPr>
          <w:ilvl w:val="0"/>
          <w:numId w:val="35"/>
        </w:numPr>
        <w:rPr/>
      </w:pPr>
      <w:r>
        <w:rPr/>
        <w:t>Registry log\</w:t>
      </w:r>
    </w:p>
    <w:p>
      <w:pPr>
        <w:pStyle w:val="Compact"/>
        <w:numPr>
          <w:ilvl w:val="0"/>
          <w:numId w:val="36"/>
        </w:numPr>
        <w:rPr/>
      </w:pPr>
      <w:r>
        <w:rPr/>
        <w:t>Network log\</w:t>
      </w:r>
    </w:p>
    <w:p>
      <w:pPr>
        <w:pStyle w:val="Compact"/>
        <w:numPr>
          <w:ilvl w:val="0"/>
          <w:numId w:val="37"/>
        </w:numPr>
        <w:rPr/>
      </w:pPr>
      <w:bookmarkStart w:id="18" w:name="logs-analysis-and-correlation"/>
      <w:r>
        <w:rPr/>
        <w:t>User activity</w:t>
      </w:r>
      <w:bookmarkEnd w:id="18"/>
    </w:p>
    <w:p>
      <w:pPr>
        <w:pStyle w:val="Compact"/>
        <w:numPr>
          <w:ilvl w:val="0"/>
          <w:numId w:val="38"/>
        </w:numPr>
        <w:rPr/>
      </w:pPr>
      <w:r>
        <w:rPr/>
      </w:r>
    </w:p>
    <w:p>
      <w:pPr>
        <w:pStyle w:val="Heading3"/>
        <w:rPr>
          <w:color w:val="000000"/>
        </w:rPr>
      </w:pPr>
      <w:bookmarkStart w:id="19" w:name="additional-functions"/>
      <w:r>
        <w:rPr>
          <w:color w:val="000000"/>
        </w:rPr>
        <w:t>Additional Functions</w:t>
      </w:r>
    </w:p>
    <w:p>
      <w:pPr>
        <w:pStyle w:val="Compact"/>
        <w:numPr>
          <w:ilvl w:val="0"/>
          <w:numId w:val="39"/>
        </w:numPr>
        <w:rPr/>
      </w:pPr>
      <w:r>
        <w:rPr/>
        <w:t>Threat scoring after data correlation\</w:t>
      </w:r>
    </w:p>
    <w:p>
      <w:pPr>
        <w:pStyle w:val="Compact"/>
        <w:numPr>
          <w:ilvl w:val="0"/>
          <w:numId w:val="40"/>
        </w:numPr>
        <w:rPr/>
      </w:pPr>
      <w:r>
        <w:rPr/>
        <w:t>Forensic collection\</w:t>
      </w:r>
    </w:p>
    <w:p>
      <w:pPr>
        <w:pStyle w:val="Compact"/>
        <w:numPr>
          <w:ilvl w:val="0"/>
          <w:numId w:val="41"/>
        </w:numPr>
        <w:rPr/>
      </w:pPr>
      <w:bookmarkStart w:id="20" w:name="additional-functions"/>
      <w:r>
        <w:rPr/>
        <w:t>Quarantine malicious files</w:t>
      </w:r>
      <w:bookmarkEnd w:id="20"/>
    </w:p>
    <w:p>
      <w:pPr>
        <w:pStyle w:val="Compact"/>
        <w:numPr>
          <w:ilvl w:val="0"/>
          <w:numId w:val="42"/>
        </w:numPr>
        <w:rPr/>
      </w:pPr>
      <w:r>
        <w:rPr/>
      </w:r>
    </w:p>
    <w:p>
      <w:pPr>
        <w:pStyle w:val="Heading3"/>
        <w:rPr>
          <w:color w:val="000000"/>
        </w:rPr>
      </w:pPr>
      <w:bookmarkStart w:id="21" w:name="working-principle-1"/>
      <w:r>
        <w:rPr>
          <w:color w:val="000000"/>
        </w:rPr>
        <w:t>Working Principle</w:t>
      </w:r>
    </w:p>
    <w:p>
      <w:pPr>
        <w:pStyle w:val="FirstParagraph"/>
        <w:rPr/>
      </w:pPr>
      <w:bookmarkStart w:id="22" w:name="working-principle-1"/>
      <w:r>
        <w:rPr/>
        <w:t>EDR continuously records endpoint telemetry, analyzes process behavior, and detects suspicious execution chains.</w:t>
      </w:r>
      <w:bookmarkEnd w:id="22"/>
    </w:p>
    <w:p>
      <w:pPr>
        <w:pStyle w:val="BodyText"/>
        <w:rPr/>
      </w:pPr>
      <w:r>
        <w:rPr/>
      </w:r>
    </w:p>
    <w:p>
      <w:pPr>
        <w:pStyle w:val="Heading3"/>
        <w:rPr>
          <w:color w:val="000000"/>
        </w:rPr>
      </w:pPr>
      <w:bookmarkStart w:id="23" w:name="flow-1"/>
      <w:bookmarkEnd w:id="23"/>
      <w:r>
        <w:rPr>
          <w:color w:val="000000"/>
        </w:rPr>
        <w:t>Flow</w:t>
      </w:r>
    </w:p>
    <w:p>
      <w:pPr>
        <w:pStyle w:val="FirstParagraph"/>
        <w:rPr/>
      </w:pPr>
      <w:r>
        <w:rPr/>
        <w:t>Endpoint Telemetry → Detection Engines → Correlation → Threat Score → Response</w:t>
      </w:r>
    </w:p>
    <w:p>
      <w:pPr>
        <w:pStyle w:val="Normal"/>
        <w:rPr/>
      </w:pPr>
      <w:r>
        <w:rPr/>
      </w:r>
      <w:bookmarkStart w:id="24" w:name="Xb6f2f5e153a5686e7675c57eb6a59ac023db31f"/>
      <w:bookmarkStart w:id="25" w:name="flow-1"/>
      <w:bookmarkStart w:id="26" w:name="Xb6f2f5e153a5686e7675c57eb6a59ac023db31f"/>
      <w:bookmarkStart w:id="27" w:name="flow-1"/>
      <w:bookmarkEnd w:id="26"/>
      <w:bookmarkEnd w:id="27"/>
    </w:p>
    <w:p>
      <w:pPr>
        <w:pStyle w:val="Normal"/>
        <w:rPr/>
      </w:pPr>
      <w:r>
        <w:rPr/>
      </w:r>
    </w:p>
    <w:p>
      <w:pPr>
        <w:pStyle w:val="Normal"/>
        <w:rPr/>
      </w:pPr>
      <w:r>
        <w:rPr/>
      </w:r>
    </w:p>
    <w:p>
      <w:pPr>
        <w:pStyle w:val="Normal"/>
        <w:rPr>
          <w:b/>
          <w:bCs/>
          <w:color w:val="000000"/>
          <w:sz w:val="36"/>
          <w:szCs w:val="36"/>
        </w:rPr>
      </w:pPr>
      <w:bookmarkStart w:id="28" w:name="X2174c07617e8b2b41a25b62560bef3847c365cf"/>
      <w:bookmarkEnd w:id="28"/>
      <w:r>
        <w:rPr>
          <w:b/>
          <w:bCs/>
          <w:color w:val="000000"/>
          <w:sz w:val="36"/>
          <w:szCs w:val="36"/>
        </w:rPr>
        <w:t>3. SOAR (Security Orchestration, Automation, and Response)</w:t>
      </w:r>
    </w:p>
    <w:p>
      <w:pPr>
        <w:pStyle w:val="FirstParagraph"/>
        <w:rPr/>
      </w:pPr>
      <w:r>
        <w:rPr/>
        <w:t>SOAR automates incident handling by connecting different security tools and executing predefined workflows.</w:t>
      </w:r>
    </w:p>
    <w:p>
      <w:pPr>
        <w:pStyle w:val="Heading3"/>
        <w:rPr>
          <w:color w:val="000000"/>
        </w:rPr>
      </w:pPr>
      <w:bookmarkStart w:id="29" w:name="soar-working"/>
      <w:r>
        <w:rPr>
          <w:color w:val="000000"/>
        </w:rPr>
        <w:t>SOAR Working</w:t>
      </w:r>
    </w:p>
    <w:p>
      <w:pPr>
        <w:pStyle w:val="Heading4"/>
        <w:rPr>
          <w:color w:val="000000"/>
        </w:rPr>
      </w:pPr>
      <w:bookmarkStart w:id="30" w:name="step-1-alert-intake"/>
      <w:r>
        <w:rPr>
          <w:color w:val="000000"/>
        </w:rPr>
        <w:t>Step 1: Alert Intake</w:t>
      </w:r>
    </w:p>
    <w:p>
      <w:pPr>
        <w:pStyle w:val="FirstParagraph"/>
        <w:rPr/>
      </w:pPr>
      <w:bookmarkStart w:id="31" w:name="step-1-alert-intake"/>
      <w:r>
        <w:rPr/>
        <w:t>SOAR first receives an alert from another security tool.</w:t>
      </w:r>
      <w:bookmarkEnd w:id="31"/>
    </w:p>
    <w:p>
      <w:pPr>
        <w:pStyle w:val="BodyText"/>
        <w:rPr/>
      </w:pPr>
      <w:r>
        <w:rPr/>
      </w:r>
    </w:p>
    <w:p>
      <w:pPr>
        <w:pStyle w:val="Heading4"/>
        <w:rPr>
          <w:color w:val="000000"/>
        </w:rPr>
      </w:pPr>
      <w:bookmarkStart w:id="32" w:name="step-2-alert-classification"/>
      <w:r>
        <w:rPr>
          <w:color w:val="000000"/>
        </w:rPr>
        <w:t>Step 2: Alert Classification</w:t>
      </w:r>
    </w:p>
    <w:p>
      <w:pPr>
        <w:pStyle w:val="FirstParagraph"/>
        <w:rPr/>
      </w:pPr>
      <w:r>
        <w:rPr/>
        <w:t>SOAR checks: - Alert type\</w:t>
      </w:r>
    </w:p>
    <w:p>
      <w:pPr>
        <w:pStyle w:val="Compact"/>
        <w:numPr>
          <w:ilvl w:val="0"/>
          <w:numId w:val="43"/>
        </w:numPr>
        <w:rPr/>
      </w:pPr>
      <w:r>
        <w:rPr/>
        <w:t>Severity\</w:t>
      </w:r>
    </w:p>
    <w:p>
      <w:pPr>
        <w:pStyle w:val="Compact"/>
        <w:numPr>
          <w:ilvl w:val="0"/>
          <w:numId w:val="44"/>
        </w:numPr>
        <w:rPr/>
      </w:pPr>
      <w:r>
        <w:rPr/>
        <w:t>Source\</w:t>
      </w:r>
    </w:p>
    <w:p>
      <w:pPr>
        <w:pStyle w:val="Compact"/>
        <w:numPr>
          <w:ilvl w:val="0"/>
          <w:numId w:val="45"/>
        </w:numPr>
        <w:rPr/>
      </w:pPr>
      <w:r>
        <w:rPr/>
        <w:t>Asset involved\</w:t>
      </w:r>
    </w:p>
    <w:p>
      <w:pPr>
        <w:pStyle w:val="Compact"/>
        <w:numPr>
          <w:ilvl w:val="0"/>
          <w:numId w:val="46"/>
        </w:numPr>
        <w:rPr/>
      </w:pPr>
      <w:bookmarkStart w:id="33" w:name="step-2-alert-classification"/>
      <w:r>
        <w:rPr/>
        <w:t>User involved</w:t>
      </w:r>
      <w:bookmarkEnd w:id="33"/>
    </w:p>
    <w:p>
      <w:pPr>
        <w:pStyle w:val="Heading4"/>
        <w:rPr>
          <w:color w:val="000000"/>
        </w:rPr>
      </w:pPr>
      <w:r>
        <w:rPr>
          <w:color w:val="000000"/>
        </w:rPr>
      </w:r>
    </w:p>
    <w:p>
      <w:pPr>
        <w:pStyle w:val="Heading4"/>
        <w:rPr>
          <w:color w:val="000000"/>
        </w:rPr>
      </w:pPr>
      <w:bookmarkStart w:id="34" w:name="step-3-playbook-selection"/>
      <w:r>
        <w:rPr>
          <w:color w:val="000000"/>
        </w:rPr>
        <w:t>Step 3: Playbook Selection</w:t>
      </w:r>
    </w:p>
    <w:p>
      <w:pPr>
        <w:pStyle w:val="FirstParagraph"/>
        <w:rPr/>
      </w:pPr>
      <w:bookmarkStart w:id="35" w:name="step-3-playbook-selection"/>
      <w:r>
        <w:rPr/>
        <w:t>A playbook is a predefined response workflow.</w:t>
      </w:r>
      <w:bookmarkEnd w:id="35"/>
    </w:p>
    <w:p>
      <w:pPr>
        <w:pStyle w:val="Heading4"/>
        <w:rPr/>
      </w:pPr>
      <w:r>
        <w:rPr/>
      </w:r>
    </w:p>
    <w:p>
      <w:pPr>
        <w:pStyle w:val="Heading4"/>
        <w:rPr>
          <w:color w:val="000000"/>
        </w:rPr>
      </w:pPr>
      <w:bookmarkStart w:id="36" w:name="step-4-enrichment"/>
      <w:r>
        <w:rPr>
          <w:color w:val="000000"/>
        </w:rPr>
        <w:t>Step 4: Enrichment</w:t>
      </w:r>
    </w:p>
    <w:p>
      <w:pPr>
        <w:pStyle w:val="FirstParagraph"/>
        <w:rPr/>
      </w:pPr>
      <w:r>
        <w:rPr/>
        <w:t>SOAR collects extra context automatically.</w:t>
      </w:r>
    </w:p>
    <w:p>
      <w:pPr>
        <w:pStyle w:val="BodyText"/>
        <w:rPr/>
      </w:pPr>
      <w:r>
        <w:rPr/>
        <w:t>It may query: - VirusTotal for file hash\</w:t>
      </w:r>
    </w:p>
    <w:p>
      <w:pPr>
        <w:pStyle w:val="Compact"/>
        <w:numPr>
          <w:ilvl w:val="0"/>
          <w:numId w:val="47"/>
        </w:numPr>
        <w:rPr/>
      </w:pPr>
      <w:r>
        <w:rPr/>
        <w:t>EDR for endpoint details\</w:t>
      </w:r>
    </w:p>
    <w:p>
      <w:pPr>
        <w:pStyle w:val="Compact"/>
        <w:numPr>
          <w:ilvl w:val="0"/>
          <w:numId w:val="48"/>
        </w:numPr>
        <w:rPr/>
      </w:pPr>
      <w:bookmarkStart w:id="37" w:name="step-4-enrichment"/>
      <w:r>
        <w:rPr/>
        <w:t>Firewall for IP history</w:t>
      </w:r>
      <w:bookmarkEnd w:id="37"/>
    </w:p>
    <w:p>
      <w:pPr>
        <w:pStyle w:val="Heading4"/>
        <w:rPr/>
      </w:pPr>
      <w:r>
        <w:rPr/>
      </w:r>
    </w:p>
    <w:p>
      <w:pPr>
        <w:pStyle w:val="Heading4"/>
        <w:rPr>
          <w:color w:val="000000"/>
        </w:rPr>
      </w:pPr>
      <w:bookmarkStart w:id="38" w:name="step-5-decision-logic"/>
      <w:r>
        <w:rPr>
          <w:color w:val="000000"/>
        </w:rPr>
        <w:t>Step 5: Decision Logic</w:t>
      </w:r>
    </w:p>
    <w:p>
      <w:pPr>
        <w:pStyle w:val="FirstParagraph"/>
        <w:rPr/>
      </w:pPr>
      <w:r>
        <w:rPr/>
        <w:t>SOAR uses IF rules.</w:t>
      </w:r>
    </w:p>
    <w:p>
      <w:pPr>
        <w:pStyle w:val="BodyText"/>
        <w:rPr/>
      </w:pPr>
      <w:r>
        <w:rPr/>
        <w:t>Example:</w:t>
      </w:r>
    </w:p>
    <w:p>
      <w:pPr>
        <w:pStyle w:val="BodyText"/>
        <w:rPr/>
      </w:pPr>
      <w:bookmarkStart w:id="39" w:name="step-5-decision-logic"/>
      <w:r>
        <w:rPr/>
        <w:t>IF hash malicious</w:t>
        <w:br/>
        <w:t>AND user critical</w:t>
        <w:br/>
        <w:t>THEN isolate endpoint</w:t>
      </w:r>
      <w:bookmarkEnd w:id="39"/>
    </w:p>
    <w:p>
      <w:pPr>
        <w:pStyle w:val="Heading4"/>
        <w:rPr/>
      </w:pPr>
      <w:r>
        <w:rPr/>
      </w:r>
    </w:p>
    <w:p>
      <w:pPr>
        <w:pStyle w:val="Heading4"/>
        <w:rPr>
          <w:color w:val="000000"/>
        </w:rPr>
      </w:pPr>
      <w:bookmarkStart w:id="40" w:name="step-6-response-execution"/>
      <w:r>
        <w:rPr>
          <w:color w:val="000000"/>
        </w:rPr>
        <w:t>Step 6: Response Execution</w:t>
      </w:r>
    </w:p>
    <w:p>
      <w:pPr>
        <w:pStyle w:val="FirstParagraph"/>
        <w:rPr/>
      </w:pPr>
      <w:r>
        <w:rPr/>
        <w:t>SOAR sends commands through APIs: - Isolate endpoint\</w:t>
      </w:r>
    </w:p>
    <w:p>
      <w:pPr>
        <w:pStyle w:val="Compact"/>
        <w:numPr>
          <w:ilvl w:val="0"/>
          <w:numId w:val="49"/>
        </w:numPr>
        <w:rPr/>
      </w:pPr>
      <w:r>
        <w:rPr/>
        <w:t>Block IP\</w:t>
      </w:r>
    </w:p>
    <w:p>
      <w:pPr>
        <w:pStyle w:val="Compact"/>
        <w:numPr>
          <w:ilvl w:val="0"/>
          <w:numId w:val="50"/>
        </w:numPr>
        <w:rPr/>
      </w:pPr>
      <w:r>
        <w:rPr/>
        <w:t>Quarantine file\</w:t>
      </w:r>
    </w:p>
    <w:p>
      <w:pPr>
        <w:pStyle w:val="Compact"/>
        <w:numPr>
          <w:ilvl w:val="0"/>
          <w:numId w:val="51"/>
        </w:numPr>
        <w:rPr/>
      </w:pPr>
      <w:bookmarkStart w:id="41" w:name="step-6-response-execution"/>
      <w:r>
        <w:rPr/>
        <w:t>Disable account</w:t>
      </w:r>
      <w:bookmarkEnd w:id="41"/>
    </w:p>
    <w:p>
      <w:pPr>
        <w:pStyle w:val="Heading4"/>
        <w:rPr/>
      </w:pPr>
      <w:r>
        <w:rPr/>
      </w:r>
    </w:p>
    <w:p>
      <w:pPr>
        <w:pStyle w:val="Heading4"/>
        <w:rPr>
          <w:color w:val="000000"/>
        </w:rPr>
      </w:pPr>
      <w:bookmarkStart w:id="42" w:name="step-7-incident-handling"/>
      <w:r>
        <w:rPr>
          <w:color w:val="000000"/>
        </w:rPr>
        <w:t>Step 7: Incident Handling</w:t>
      </w:r>
    </w:p>
    <w:p>
      <w:pPr>
        <w:pStyle w:val="FirstParagraph"/>
        <w:rPr/>
      </w:pPr>
      <w:r>
        <w:rPr/>
        <w:t>SOAR creates tickets in tools like ServiceNow.</w:t>
      </w:r>
    </w:p>
    <w:p>
      <w:pPr>
        <w:pStyle w:val="BodyText"/>
        <w:rPr/>
      </w:pPr>
      <w:r>
        <w:rPr/>
        <w:t>It records: - Alert details\</w:t>
      </w:r>
    </w:p>
    <w:p>
      <w:pPr>
        <w:pStyle w:val="Compact"/>
        <w:numPr>
          <w:ilvl w:val="0"/>
          <w:numId w:val="52"/>
        </w:numPr>
        <w:rPr/>
      </w:pPr>
      <w:r>
        <w:rPr/>
        <w:t>Actions taken\</w:t>
      </w:r>
    </w:p>
    <w:p>
      <w:pPr>
        <w:pStyle w:val="Compact"/>
        <w:numPr>
          <w:ilvl w:val="0"/>
          <w:numId w:val="53"/>
        </w:numPr>
        <w:rPr/>
      </w:pPr>
      <w:bookmarkStart w:id="43" w:name="soar-working"/>
      <w:bookmarkStart w:id="44" w:name="step-7-incident-handling"/>
      <w:r>
        <w:rPr/>
        <w:t>Analyst notes</w:t>
      </w:r>
      <w:bookmarkEnd w:id="43"/>
      <w:bookmarkEnd w:id="44"/>
    </w:p>
    <w:p>
      <w:pPr>
        <w:pStyle w:val="Heading3"/>
        <w:rPr/>
      </w:pPr>
      <w:r>
        <w:rPr/>
      </w:r>
    </w:p>
    <w:p>
      <w:pPr>
        <w:pStyle w:val="Heading3"/>
        <w:rPr>
          <w:color w:val="000000"/>
        </w:rPr>
      </w:pPr>
      <w:bookmarkStart w:id="45" w:name="tool-integration"/>
      <w:r>
        <w:rPr>
          <w:color w:val="000000"/>
        </w:rPr>
        <w:t>Tool Integration</w:t>
      </w:r>
    </w:p>
    <w:p>
      <w:pPr>
        <w:pStyle w:val="FirstParagraph"/>
        <w:rPr/>
      </w:pPr>
      <w:r>
        <w:rPr/>
        <w:t>SOAR can connect different tools like: - SIEM\</w:t>
      </w:r>
    </w:p>
    <w:p>
      <w:pPr>
        <w:pStyle w:val="Compact"/>
        <w:numPr>
          <w:ilvl w:val="0"/>
          <w:numId w:val="54"/>
        </w:numPr>
        <w:rPr/>
      </w:pPr>
      <w:r>
        <w:rPr/>
        <w:t>EDR\</w:t>
      </w:r>
    </w:p>
    <w:p>
      <w:pPr>
        <w:pStyle w:val="Compact"/>
        <w:numPr>
          <w:ilvl w:val="0"/>
          <w:numId w:val="55"/>
        </w:numPr>
        <w:rPr/>
      </w:pPr>
      <w:r>
        <w:rPr/>
        <w:t>Firewall\</w:t>
      </w:r>
    </w:p>
    <w:p>
      <w:pPr>
        <w:pStyle w:val="Compact"/>
        <w:numPr>
          <w:ilvl w:val="0"/>
          <w:numId w:val="56"/>
        </w:numPr>
        <w:rPr/>
      </w:pPr>
      <w:r>
        <w:rPr/>
        <w:t>TIP\</w:t>
      </w:r>
    </w:p>
    <w:p>
      <w:pPr>
        <w:pStyle w:val="Compact"/>
        <w:numPr>
          <w:ilvl w:val="0"/>
          <w:numId w:val="57"/>
        </w:numPr>
        <w:rPr/>
      </w:pPr>
      <w:r>
        <w:rPr/>
        <w:t>Ticketing system\</w:t>
      </w:r>
    </w:p>
    <w:p>
      <w:pPr>
        <w:pStyle w:val="Compact"/>
        <w:numPr>
          <w:ilvl w:val="0"/>
          <w:numId w:val="58"/>
        </w:numPr>
        <w:rPr/>
      </w:pPr>
      <w:r>
        <w:rPr/>
        <w:t>Email security tools\</w:t>
      </w:r>
    </w:p>
    <w:p>
      <w:pPr>
        <w:pStyle w:val="Compact"/>
        <w:numPr>
          <w:ilvl w:val="0"/>
          <w:numId w:val="59"/>
        </w:numPr>
        <w:rPr/>
      </w:pPr>
      <w:bookmarkStart w:id="46" w:name="tool-integration"/>
      <w:r>
        <w:rPr/>
        <w:t>Cloud security</w:t>
      </w:r>
      <w:bookmarkEnd w:id="46"/>
    </w:p>
    <w:p>
      <w:pPr>
        <w:pStyle w:val="Heading3"/>
        <w:rPr/>
      </w:pPr>
      <w:r>
        <w:rPr/>
      </w:r>
    </w:p>
    <w:p>
      <w:pPr>
        <w:pStyle w:val="Heading3"/>
        <w:rPr>
          <w:color w:val="000000"/>
        </w:rPr>
      </w:pPr>
      <w:bookmarkStart w:id="47" w:name="why-soar-is-powerful"/>
      <w:r>
        <w:rPr>
          <w:color w:val="000000"/>
        </w:rPr>
        <w:t>Why SOAR is Powerful</w:t>
      </w:r>
    </w:p>
    <w:p>
      <w:pPr>
        <w:pStyle w:val="FirstParagraph"/>
        <w:rPr/>
      </w:pPr>
      <w:r>
        <w:rPr/>
        <w:t>Without SOAR: Analyst manually performs each step.</w:t>
      </w:r>
    </w:p>
    <w:p>
      <w:pPr>
        <w:pStyle w:val="BodyText"/>
        <w:rPr/>
      </w:pPr>
      <w:bookmarkStart w:id="48" w:name="why-soar-is-powerful"/>
      <w:r>
        <w:rPr/>
        <w:t>With SOAR: Many actions happen in seconds.</w:t>
      </w:r>
      <w:bookmarkEnd w:id="48"/>
    </w:p>
    <w:p>
      <w:pPr>
        <w:pStyle w:val="Heading3"/>
        <w:rPr>
          <w:color w:val="000000"/>
        </w:rPr>
      </w:pPr>
      <w:r>
        <w:rPr>
          <w:color w:val="000000"/>
        </w:rPr>
      </w:r>
    </w:p>
    <w:p>
      <w:pPr>
        <w:pStyle w:val="Heading3"/>
        <w:rPr>
          <w:color w:val="000000"/>
        </w:rPr>
      </w:pPr>
      <w:bookmarkStart w:id="49" w:name="flow-2"/>
      <w:bookmarkEnd w:id="49"/>
      <w:r>
        <w:rPr>
          <w:color w:val="000000"/>
        </w:rPr>
        <w:t>Flow</w:t>
      </w:r>
    </w:p>
    <w:p>
      <w:pPr>
        <w:pStyle w:val="FirstParagraph"/>
        <w:rPr/>
      </w:pPr>
      <w:r>
        <w:rPr/>
        <w:t>Alert → Classification → Playbook → Enrichment → Decision → Response</w:t>
      </w:r>
    </w:p>
    <w:p>
      <w:pPr>
        <w:pStyle w:val="Normal"/>
        <w:rPr/>
      </w:pPr>
      <w:r>
        <w:rPr/>
      </w:r>
      <w:bookmarkStart w:id="50" w:name="X2174c07617e8b2b41a25b62560bef3847c365cf"/>
      <w:bookmarkStart w:id="51" w:name="flow-2"/>
      <w:bookmarkStart w:id="52" w:name="X2174c07617e8b2b41a25b62560bef3847c365cf"/>
      <w:bookmarkStart w:id="53" w:name="flow-2"/>
      <w:bookmarkEnd w:id="52"/>
      <w:bookmarkEnd w:id="53"/>
    </w:p>
    <w:p>
      <w:pPr>
        <w:pStyle w:val="Normal"/>
        <w:rPr/>
      </w:pPr>
      <w:r>
        <w:rPr/>
      </w:r>
    </w:p>
    <w:p>
      <w:pPr>
        <w:pStyle w:val="Normal"/>
        <w:rPr>
          <w:b/>
          <w:bCs/>
          <w:color w:val="000000"/>
          <w:sz w:val="36"/>
          <w:szCs w:val="36"/>
        </w:rPr>
      </w:pPr>
      <w:bookmarkStart w:id="54" w:name="Xe75a9e0a8dd9c2005bcb8030e522d2bb27e3c6c"/>
      <w:bookmarkEnd w:id="54"/>
      <w:r>
        <w:rPr>
          <w:b/>
          <w:bCs/>
          <w:color w:val="000000"/>
          <w:sz w:val="36"/>
          <w:szCs w:val="36"/>
        </w:rPr>
        <w:t>4. YARA</w:t>
      </w:r>
    </w:p>
    <w:p>
      <w:pPr>
        <w:pStyle w:val="FirstParagraph"/>
        <w:rPr/>
      </w:pPr>
      <w:r>
        <w:rPr/>
        <w:t>YARA works by defining patterns that describe suspicious files or memory content, then scanning data to check whether those patterns match under specific logical conditions.</w:t>
      </w:r>
    </w:p>
    <w:p>
      <w:pPr>
        <w:pStyle w:val="BodyText"/>
        <w:rPr/>
      </w:pPr>
      <w:r>
        <w:rPr/>
      </w:r>
    </w:p>
    <w:p>
      <w:pPr>
        <w:pStyle w:val="Heading3"/>
        <w:rPr>
          <w:color w:val="000000"/>
        </w:rPr>
      </w:pPr>
      <w:bookmarkStart w:id="55" w:name="basic-rule-structure"/>
      <w:r>
        <w:rPr>
          <w:color w:val="000000"/>
        </w:rPr>
        <w:t>Basic Rule Structure</w:t>
      </w:r>
    </w:p>
    <w:p>
      <w:pPr>
        <w:pStyle w:val="FirstParagraph"/>
        <w:rPr/>
      </w:pPr>
      <w:r>
        <w:rPr/>
        <w:t>A YARA rule has 3 main parts:</w:t>
      </w:r>
    </w:p>
    <w:p>
      <w:pPr>
        <w:pStyle w:val="Compact"/>
        <w:numPr>
          <w:ilvl w:val="0"/>
          <w:numId w:val="60"/>
        </w:numPr>
        <w:rPr/>
      </w:pPr>
      <w:r>
        <w:rPr/>
        <w:t>meta — Information about the rule\</w:t>
      </w:r>
    </w:p>
    <w:p>
      <w:pPr>
        <w:pStyle w:val="Compact"/>
        <w:numPr>
          <w:ilvl w:val="0"/>
          <w:numId w:val="10"/>
        </w:numPr>
        <w:rPr/>
      </w:pPr>
      <w:r>
        <w:rPr/>
        <w:t>strings — Patterns to search\</w:t>
      </w:r>
    </w:p>
    <w:p>
      <w:pPr>
        <w:pStyle w:val="Compact"/>
        <w:numPr>
          <w:ilvl w:val="0"/>
          <w:numId w:val="10"/>
        </w:numPr>
        <w:rPr/>
      </w:pPr>
      <w:bookmarkStart w:id="56" w:name="basic-rule-structure"/>
      <w:r>
        <w:rPr/>
        <w:t>condition — Logic deciding when match happens</w:t>
      </w:r>
      <w:bookmarkEnd w:id="56"/>
    </w:p>
    <w:p>
      <w:pPr>
        <w:pStyle w:val="Compact"/>
        <w:numPr>
          <w:ilvl w:val="0"/>
          <w:numId w:val="10"/>
        </w:numPr>
        <w:rPr/>
      </w:pPr>
      <w:r>
        <w:rPr/>
      </w:r>
    </w:p>
    <w:p>
      <w:pPr>
        <w:pStyle w:val="Heading3"/>
        <w:rPr/>
      </w:pPr>
      <w:r>
        <w:rPr/>
      </w:r>
    </w:p>
    <w:p>
      <w:pPr>
        <w:pStyle w:val="Heading3"/>
        <w:rPr>
          <w:color w:val="000000"/>
        </w:rPr>
      </w:pPr>
      <w:bookmarkStart w:id="57" w:name="step-1-strings-define-what-to-search"/>
      <w:r>
        <w:rPr>
          <w:color w:val="000000"/>
        </w:rPr>
        <w:t>Step 1: Strings Define What to Search</w:t>
      </w:r>
    </w:p>
    <w:p>
      <w:pPr>
        <w:pStyle w:val="FirstParagraph"/>
        <w:rPr/>
      </w:pPr>
      <w:r>
        <w:rPr>
          <w:b w:val="false"/>
          <w:bCs w:val="false"/>
        </w:rPr>
        <w:t>Text strings</w:t>
        <w:br/>
      </w:r>
      <w:r>
        <w:rPr>
          <w:rStyle w:val="VerbatimChar"/>
          <w:b w:val="false"/>
          <w:bCs w:val="false"/>
        </w:rPr>
        <w:t>$a = "powershell"</w:t>
      </w:r>
    </w:p>
    <w:p>
      <w:pPr>
        <w:pStyle w:val="BodyText"/>
        <w:rPr/>
      </w:pPr>
      <w:r>
        <w:rPr>
          <w:b w:val="false"/>
          <w:bCs w:val="false"/>
        </w:rPr>
        <w:t>Hex patterns</w:t>
        <w:br/>
      </w:r>
      <w:r>
        <w:rPr>
          <w:rStyle w:val="VerbatimChar"/>
          <w:b w:val="false"/>
          <w:bCs w:val="false"/>
        </w:rPr>
        <w:t>$b = { 50 45 00 00 }</w:t>
      </w:r>
    </w:p>
    <w:p>
      <w:pPr>
        <w:pStyle w:val="BodyText"/>
        <w:rPr/>
      </w:pPr>
      <w:r>
        <w:rPr>
          <w:b w:val="false"/>
          <w:bCs w:val="false"/>
        </w:rPr>
        <w:t>Regex patterns</w:t>
        <w:br/>
      </w:r>
      <w:r>
        <w:rPr>
          <w:rStyle w:val="VerbatimChar"/>
          <w:b w:val="false"/>
          <w:bCs w:val="false"/>
        </w:rPr>
        <w:t>$c = /cmd\.[eE][xX][eE]/</w:t>
      </w:r>
      <w:bookmarkEnd w:id="57"/>
    </w:p>
    <w:p>
      <w:pPr>
        <w:pStyle w:val="Heading3"/>
        <w:rPr/>
      </w:pPr>
      <w:r>
        <w:rPr/>
      </w:r>
    </w:p>
    <w:p>
      <w:pPr>
        <w:pStyle w:val="Heading3"/>
        <w:rPr>
          <w:color w:val="000000"/>
        </w:rPr>
      </w:pPr>
      <w:bookmarkStart w:id="58" w:name="step-2-scanner-reads-file-or-memory"/>
      <w:r>
        <w:rPr>
          <w:color w:val="000000"/>
        </w:rPr>
        <w:t>Step 2: Scanner Reads File or Memory</w:t>
      </w:r>
    </w:p>
    <w:p>
      <w:pPr>
        <w:pStyle w:val="FirstParagraph"/>
        <w:rPr/>
      </w:pPr>
      <w:r>
        <w:rPr/>
        <w:t>YARA scans: - File content\</w:t>
      </w:r>
    </w:p>
    <w:p>
      <w:pPr>
        <w:pStyle w:val="Compact"/>
        <w:numPr>
          <w:ilvl w:val="0"/>
          <w:numId w:val="61"/>
        </w:numPr>
        <w:rPr/>
      </w:pPr>
      <w:r>
        <w:rPr/>
        <w:t>Process memory\</w:t>
      </w:r>
    </w:p>
    <w:p>
      <w:pPr>
        <w:pStyle w:val="Compact"/>
        <w:numPr>
          <w:ilvl w:val="0"/>
          <w:numId w:val="62"/>
        </w:numPr>
        <w:rPr/>
      </w:pPr>
      <w:r>
        <w:rPr/>
        <w:t>Binaries\</w:t>
      </w:r>
    </w:p>
    <w:p>
      <w:pPr>
        <w:pStyle w:val="Compact"/>
        <w:numPr>
          <w:ilvl w:val="0"/>
          <w:numId w:val="63"/>
        </w:numPr>
        <w:rPr/>
      </w:pPr>
      <w:bookmarkStart w:id="59" w:name="step-2-scanner-reads-file-or-memory"/>
      <w:r>
        <w:rPr/>
        <w:t>Dumps</w:t>
      </w:r>
      <w:bookmarkEnd w:id="59"/>
    </w:p>
    <w:p>
      <w:pPr>
        <w:pStyle w:val="Heading3"/>
        <w:rPr/>
      </w:pPr>
      <w:r>
        <w:rPr/>
      </w:r>
    </w:p>
    <w:p>
      <w:pPr>
        <w:pStyle w:val="Heading3"/>
        <w:rPr>
          <w:color w:val="000000"/>
        </w:rPr>
      </w:pPr>
      <w:bookmarkStart w:id="60" w:name="step-3-condition-evaluates-logic"/>
      <w:r>
        <w:rPr>
          <w:color w:val="000000"/>
        </w:rPr>
        <w:t>Step 3: Condition Evaluates Logic</w:t>
      </w:r>
    </w:p>
    <w:p>
      <w:pPr>
        <w:pStyle w:val="FirstParagraph"/>
        <w:rPr>
          <w:b w:val="false"/>
          <w:bCs w:val="false"/>
        </w:rPr>
      </w:pPr>
      <w:r>
        <w:rPr>
          <w:b w:val="false"/>
          <w:bCs w:val="false"/>
        </w:rPr>
        <w:t>Condition decides when match is valid.</w:t>
      </w:r>
    </w:p>
    <w:p>
      <w:pPr>
        <w:pStyle w:val="BodyText"/>
        <w:rPr>
          <w:b w:val="false"/>
          <w:bCs w:val="false"/>
        </w:rPr>
      </w:pPr>
      <w:r>
        <w:rPr>
          <w:b w:val="false"/>
          <w:bCs w:val="false"/>
        </w:rPr>
        <w:t>Example:</w:t>
      </w:r>
    </w:p>
    <w:p>
      <w:pPr>
        <w:pStyle w:val="BodyText"/>
        <w:rPr/>
      </w:pPr>
      <w:r>
        <w:rPr>
          <w:rStyle w:val="VerbatimChar"/>
          <w:b w:val="false"/>
          <w:bCs w:val="false"/>
        </w:rPr>
        <w:t>condition: $a and $b</w:t>
      </w:r>
    </w:p>
    <w:p>
      <w:pPr>
        <w:pStyle w:val="BodyText"/>
        <w:rPr>
          <w:b w:val="false"/>
          <w:bCs w:val="false"/>
        </w:rPr>
      </w:pPr>
      <w:bookmarkStart w:id="61" w:name="step-3-condition-evaluates-logic"/>
      <w:r>
        <w:rPr>
          <w:b w:val="false"/>
          <w:bCs w:val="false"/>
        </w:rPr>
        <w:t>Means both strings must exist.</w:t>
      </w:r>
      <w:bookmarkEnd w:id="61"/>
    </w:p>
    <w:p>
      <w:pPr>
        <w:pStyle w:val="Heading3"/>
        <w:rPr>
          <w:color w:val="000000"/>
        </w:rPr>
      </w:pPr>
      <w:bookmarkStart w:id="62" w:name="why-condition-is-powerful"/>
      <w:r>
        <w:rPr>
          <w:color w:val="000000"/>
        </w:rPr>
        <w:t>Why Condition is Powerful</w:t>
      </w:r>
    </w:p>
    <w:p>
      <w:pPr>
        <w:pStyle w:val="FirstParagraph"/>
        <w:rPr/>
      </w:pPr>
      <w:r>
        <w:rPr/>
        <w:t>You can control matching logic: - Any string\</w:t>
      </w:r>
    </w:p>
    <w:p>
      <w:pPr>
        <w:pStyle w:val="Compact"/>
        <w:numPr>
          <w:ilvl w:val="0"/>
          <w:numId w:val="64"/>
        </w:numPr>
        <w:rPr/>
      </w:pPr>
      <w:bookmarkStart w:id="63" w:name="why-condition-is-powerful"/>
      <w:r>
        <w:rPr/>
        <w:t>Any of them</w:t>
      </w:r>
      <w:bookmarkEnd w:id="63"/>
    </w:p>
    <w:p>
      <w:pPr>
        <w:pStyle w:val="Heading3"/>
        <w:rPr/>
      </w:pPr>
      <w:r>
        <w:rPr/>
      </w:r>
    </w:p>
    <w:p>
      <w:pPr>
        <w:pStyle w:val="Heading3"/>
        <w:rPr>
          <w:color w:val="000000"/>
        </w:rPr>
      </w:pPr>
      <w:bookmarkStart w:id="64" w:name="step-4-match-result"/>
      <w:r>
        <w:rPr>
          <w:color w:val="000000"/>
        </w:rPr>
        <w:t>Step 4: Match Result</w:t>
      </w:r>
    </w:p>
    <w:p>
      <w:pPr>
        <w:pStyle w:val="FirstParagraph"/>
        <w:rPr/>
      </w:pPr>
      <w:r>
        <w:rPr/>
        <w:t>If condition true: - Rule triggered</w:t>
      </w:r>
    </w:p>
    <w:p>
      <w:pPr>
        <w:pStyle w:val="BodyText"/>
        <w:rPr/>
      </w:pPr>
      <w:bookmarkStart w:id="65" w:name="step-4-match-result"/>
      <w:r>
        <w:rPr/>
        <w:t>If false: - No match</w:t>
      </w:r>
      <w:bookmarkEnd w:id="65"/>
    </w:p>
    <w:p>
      <w:pPr>
        <w:pStyle w:val="Heading3"/>
        <w:rPr/>
      </w:pPr>
      <w:r>
        <w:rPr/>
      </w:r>
    </w:p>
    <w:p>
      <w:pPr>
        <w:pStyle w:val="Heading3"/>
        <w:rPr>
          <w:color w:val="000000"/>
        </w:rPr>
      </w:pPr>
      <w:bookmarkStart w:id="66" w:name="internal-working-flow"/>
      <w:r>
        <w:rPr>
          <w:color w:val="000000"/>
        </w:rPr>
        <w:t>Internal Working Flow</w:t>
      </w:r>
    </w:p>
    <w:p>
      <w:pPr>
        <w:pStyle w:val="FirstParagraph"/>
        <w:rPr/>
      </w:pPr>
      <w:bookmarkStart w:id="67" w:name="internal-working-flow"/>
      <w:r>
        <w:rPr/>
        <w:t>Rule loaded</w:t>
        <w:br/>
        <w:t>↓</w:t>
        <w:br/>
        <w:t>Strings extracted</w:t>
        <w:br/>
        <w:t>↓</w:t>
        <w:br/>
        <w:t>File/memory scanned</w:t>
        <w:br/>
        <w:t>↓</w:t>
        <w:br/>
        <w:t>Condition checked</w:t>
        <w:br/>
        <w:t>↓</w:t>
        <w:br/>
        <w:t>Match / No match</w:t>
      </w:r>
      <w:bookmarkEnd w:id="67"/>
    </w:p>
    <w:p>
      <w:pPr>
        <w:pStyle w:val="Heading3"/>
        <w:rPr/>
      </w:pPr>
      <w:r>
        <w:rPr/>
      </w:r>
    </w:p>
    <w:p>
      <w:pPr>
        <w:pStyle w:val="Heading3"/>
        <w:rPr>
          <w:color w:val="000000"/>
        </w:rPr>
      </w:pPr>
      <w:bookmarkStart w:id="68" w:name="why-yara-is-useful-in-soc"/>
      <w:bookmarkEnd w:id="68"/>
      <w:r>
        <w:rPr>
          <w:color w:val="000000"/>
        </w:rPr>
        <w:t>Why YARA is Useful in SOC</w:t>
      </w:r>
    </w:p>
    <w:p>
      <w:pPr>
        <w:pStyle w:val="FirstParagraph"/>
        <w:rPr/>
      </w:pPr>
      <w:r>
        <w:rPr/>
        <w:t>It helps detect: - Malware families\</w:t>
      </w:r>
    </w:p>
    <w:p>
      <w:pPr>
        <w:pStyle w:val="Compact"/>
        <w:numPr>
          <w:ilvl w:val="0"/>
          <w:numId w:val="65"/>
        </w:numPr>
        <w:rPr/>
      </w:pPr>
      <w:r>
        <w:rPr/>
        <w:t>Packed binaries\</w:t>
      </w:r>
    </w:p>
    <w:p>
      <w:pPr>
        <w:pStyle w:val="Compact"/>
        <w:numPr>
          <w:ilvl w:val="0"/>
          <w:numId w:val="66"/>
        </w:numPr>
        <w:rPr/>
      </w:pPr>
      <w:r>
        <w:rPr/>
        <w:t>Suspicious scripts\</w:t>
      </w:r>
    </w:p>
    <w:p>
      <w:pPr>
        <w:pStyle w:val="Compact"/>
        <w:numPr>
          <w:ilvl w:val="0"/>
          <w:numId w:val="67"/>
        </w:numPr>
        <w:rPr/>
      </w:pPr>
      <w:r>
        <w:rPr/>
        <w:t>Memory artifacts</w:t>
      </w:r>
    </w:p>
    <w:p>
      <w:pPr>
        <w:pStyle w:val="Normal"/>
        <w:rPr/>
      </w:pPr>
      <w:r>
        <w:rPr/>
      </w:r>
      <w:bookmarkStart w:id="69" w:name="Xe75a9e0a8dd9c2005bcb8030e522d2bb27e3c6c"/>
      <w:bookmarkStart w:id="70" w:name="why-yara-is-useful-in-soc"/>
      <w:bookmarkStart w:id="71" w:name="Xe75a9e0a8dd9c2005bcb8030e522d2bb27e3c6c"/>
      <w:bookmarkStart w:id="72" w:name="why-yara-is-useful-in-soc"/>
      <w:bookmarkEnd w:id="71"/>
      <w:bookmarkEnd w:id="72"/>
    </w:p>
    <w:p>
      <w:pPr>
        <w:pStyle w:val="Normal"/>
        <w:rPr/>
      </w:pPr>
      <w:r>
        <w:rPr/>
      </w:r>
    </w:p>
    <w:p>
      <w:pPr>
        <w:pStyle w:val="Normal"/>
        <w:rPr>
          <w:b/>
          <w:bCs/>
          <w:color w:val="000000"/>
          <w:sz w:val="36"/>
          <w:szCs w:val="36"/>
        </w:rPr>
      </w:pPr>
      <w:bookmarkStart w:id="73" w:name="Xbabbef6c45309976d54e7d6171e2e623387c024"/>
      <w:bookmarkEnd w:id="73"/>
      <w:r>
        <w:rPr>
          <w:b/>
          <w:bCs/>
          <w:color w:val="000000"/>
          <w:sz w:val="36"/>
          <w:szCs w:val="36"/>
        </w:rPr>
        <w:t>5. Sigma Rules</w:t>
      </w:r>
    </w:p>
    <w:p>
      <w:pPr>
        <w:pStyle w:val="FirstParagraph"/>
        <w:rPr/>
      </w:pPr>
      <w:r>
        <w:rPr/>
        <w:t>Sigma defines portable detection logic that can be converted into multiple SIEM query formats.</w:t>
      </w:r>
    </w:p>
    <w:p>
      <w:pPr>
        <w:pStyle w:val="Heading3"/>
        <w:rPr/>
      </w:pPr>
      <w:r>
        <w:rPr/>
      </w:r>
    </w:p>
    <w:p>
      <w:pPr>
        <w:pStyle w:val="Heading3"/>
        <w:rPr>
          <w:color w:val="000000"/>
        </w:rPr>
      </w:pPr>
      <w:bookmarkStart w:id="74" w:name="how-sigma-rules-work"/>
      <w:r>
        <w:rPr>
          <w:color w:val="000000"/>
        </w:rPr>
        <w:t>How Sigma Rules Work</w:t>
      </w:r>
    </w:p>
    <w:p>
      <w:pPr>
        <w:pStyle w:val="FirstParagraph"/>
        <w:rPr/>
      </w:pPr>
      <w:bookmarkStart w:id="75" w:name="how-sigma-rules-work"/>
      <w:r>
        <w:rPr/>
        <w:t>Sigma itself does not detect attacks directly.</w:t>
      </w:r>
      <w:bookmarkEnd w:id="75"/>
    </w:p>
    <w:p>
      <w:pPr>
        <w:pStyle w:val="Heading3"/>
        <w:rPr>
          <w:color w:val="000000"/>
        </w:rPr>
      </w:pPr>
      <w:r>
        <w:rPr>
          <w:color w:val="000000"/>
        </w:rPr>
      </w:r>
    </w:p>
    <w:p>
      <w:pPr>
        <w:pStyle w:val="Heading3"/>
        <w:rPr>
          <w:color w:val="000000"/>
        </w:rPr>
      </w:pPr>
      <w:bookmarkStart w:id="76" w:name="core-idea-of-sigma"/>
      <w:r>
        <w:rPr>
          <w:color w:val="000000"/>
        </w:rPr>
        <w:t>Core Idea of Sigma</w:t>
      </w:r>
    </w:p>
    <w:p>
      <w:pPr>
        <w:pStyle w:val="FirstParagraph"/>
        <w:rPr/>
      </w:pPr>
      <w:r>
        <w:rPr/>
        <w:t>Instead of writing separate detection queries for every SIEM: - One rule is written once\</w:t>
      </w:r>
    </w:p>
    <w:p>
      <w:pPr>
        <w:pStyle w:val="Compact"/>
        <w:numPr>
          <w:ilvl w:val="0"/>
          <w:numId w:val="68"/>
        </w:numPr>
        <w:rPr/>
      </w:pPr>
      <w:bookmarkStart w:id="77" w:name="core-idea-of-sigma"/>
      <w:r>
        <w:rPr/>
        <w:t>Converted to many platforms</w:t>
      </w:r>
      <w:bookmarkEnd w:id="77"/>
    </w:p>
    <w:p>
      <w:pPr>
        <w:pStyle w:val="Heading3"/>
        <w:rPr/>
      </w:pPr>
      <w:r>
        <w:rPr/>
      </w:r>
    </w:p>
    <w:p>
      <w:pPr>
        <w:pStyle w:val="Heading3"/>
        <w:rPr>
          <w:color w:val="000000"/>
        </w:rPr>
      </w:pPr>
      <w:bookmarkStart w:id="78" w:name="example-targets"/>
      <w:r>
        <w:rPr>
          <w:color w:val="000000"/>
        </w:rPr>
        <w:t>Example Targets</w:t>
      </w:r>
    </w:p>
    <w:p>
      <w:pPr>
        <w:pStyle w:val="Compact"/>
        <w:numPr>
          <w:ilvl w:val="0"/>
          <w:numId w:val="69"/>
        </w:numPr>
        <w:rPr/>
      </w:pPr>
      <w:r>
        <w:rPr/>
        <w:t>Splunk\</w:t>
      </w:r>
    </w:p>
    <w:p>
      <w:pPr>
        <w:pStyle w:val="Compact"/>
        <w:numPr>
          <w:ilvl w:val="0"/>
          <w:numId w:val="70"/>
        </w:numPr>
        <w:rPr/>
      </w:pPr>
      <w:r>
        <w:rPr/>
        <w:t>Wazuh\</w:t>
      </w:r>
    </w:p>
    <w:p>
      <w:pPr>
        <w:pStyle w:val="Compact"/>
        <w:numPr>
          <w:ilvl w:val="0"/>
          <w:numId w:val="71"/>
        </w:numPr>
        <w:rPr/>
      </w:pPr>
      <w:bookmarkStart w:id="79" w:name="example-targets"/>
      <w:r>
        <w:rPr/>
        <w:t>Elastic Stack</w:t>
      </w:r>
      <w:bookmarkEnd w:id="79"/>
    </w:p>
    <w:p>
      <w:pPr>
        <w:pStyle w:val="Heading3"/>
        <w:rPr/>
      </w:pPr>
      <w:r>
        <w:rPr/>
      </w:r>
    </w:p>
    <w:p>
      <w:pPr>
        <w:pStyle w:val="Heading3"/>
        <w:rPr>
          <w:color w:val="000000"/>
        </w:rPr>
      </w:pPr>
      <w:bookmarkStart w:id="80" w:name="basic-sigma-rule-structure"/>
      <w:r>
        <w:rPr>
          <w:color w:val="000000"/>
        </w:rPr>
        <w:t>Basic Sigma Rule Structure</w:t>
      </w:r>
    </w:p>
    <w:p>
      <w:pPr>
        <w:pStyle w:val="FirstParagraph"/>
        <w:rPr/>
      </w:pPr>
      <w:r>
        <w:rPr/>
        <w:t>A Sigma rule usually has: - title — Rule name\</w:t>
      </w:r>
    </w:p>
    <w:p>
      <w:pPr>
        <w:pStyle w:val="Compact"/>
        <w:numPr>
          <w:ilvl w:val="0"/>
          <w:numId w:val="72"/>
        </w:numPr>
        <w:rPr/>
      </w:pPr>
      <w:r>
        <w:rPr/>
        <w:t>logsource — Where logs come from\</w:t>
      </w:r>
    </w:p>
    <w:p>
      <w:pPr>
        <w:pStyle w:val="Compact"/>
        <w:numPr>
          <w:ilvl w:val="0"/>
          <w:numId w:val="73"/>
        </w:numPr>
        <w:rPr/>
      </w:pPr>
      <w:r>
        <w:rPr/>
        <w:t>detection — What suspicious pattern to detect\</w:t>
      </w:r>
    </w:p>
    <w:p>
      <w:pPr>
        <w:pStyle w:val="Compact"/>
        <w:numPr>
          <w:ilvl w:val="0"/>
          <w:numId w:val="74"/>
        </w:numPr>
        <w:rPr/>
      </w:pPr>
      <w:bookmarkStart w:id="81" w:name="basic-sigma-rule-structure"/>
      <w:r>
        <w:rPr/>
        <w:t>condition — Logical trigger</w:t>
      </w:r>
      <w:bookmarkEnd w:id="81"/>
    </w:p>
    <w:p>
      <w:pPr>
        <w:pStyle w:val="Heading3"/>
        <w:rPr/>
      </w:pPr>
      <w:r>
        <w:rPr/>
      </w:r>
    </w:p>
    <w:p>
      <w:pPr>
        <w:pStyle w:val="Heading3"/>
        <w:rPr>
          <w:color w:val="000000"/>
        </w:rPr>
      </w:pPr>
      <w:bookmarkStart w:id="82" w:name="why-sigma-is-powerful"/>
      <w:r>
        <w:rPr>
          <w:color w:val="000000"/>
        </w:rPr>
        <w:t>Why Sigma is Powerful</w:t>
      </w:r>
    </w:p>
    <w:p>
      <w:pPr>
        <w:pStyle w:val="Compact"/>
        <w:numPr>
          <w:ilvl w:val="0"/>
          <w:numId w:val="75"/>
        </w:numPr>
        <w:rPr/>
      </w:pPr>
      <w:r>
        <w:rPr/>
        <w:t>Portable detection logic\</w:t>
      </w:r>
    </w:p>
    <w:p>
      <w:pPr>
        <w:pStyle w:val="Compact"/>
        <w:numPr>
          <w:ilvl w:val="0"/>
          <w:numId w:val="76"/>
        </w:numPr>
        <w:rPr/>
      </w:pPr>
      <w:r>
        <w:rPr/>
        <w:t>Easy sharing\</w:t>
      </w:r>
    </w:p>
    <w:p>
      <w:pPr>
        <w:pStyle w:val="Compact"/>
        <w:numPr>
          <w:ilvl w:val="0"/>
          <w:numId w:val="77"/>
        </w:numPr>
        <w:rPr/>
      </w:pPr>
      <w:r>
        <w:rPr/>
        <w:t>Vendor independent</w:t>
      </w:r>
    </w:p>
    <w:p>
      <w:pPr>
        <w:pStyle w:val="FirstParagraph"/>
        <w:rPr/>
      </w:pPr>
      <w:bookmarkStart w:id="83" w:name="why-sigma-is-powerful"/>
      <w:r>
        <w:rPr/>
        <w:t>SOC teams can exchange rules easily.</w:t>
      </w:r>
      <w:bookmarkEnd w:id="83"/>
    </w:p>
    <w:p>
      <w:pPr>
        <w:pStyle w:val="Heading3"/>
        <w:rPr/>
      </w:pPr>
      <w:r>
        <w:rPr/>
      </w:r>
    </w:p>
    <w:p>
      <w:pPr>
        <w:pStyle w:val="Heading3"/>
        <w:rPr>
          <w:color w:val="000000"/>
        </w:rPr>
      </w:pPr>
      <w:bookmarkStart w:id="84" w:name="flow-3"/>
      <w:bookmarkEnd w:id="84"/>
      <w:r>
        <w:rPr>
          <w:color w:val="000000"/>
        </w:rPr>
        <w:t>Flow</w:t>
      </w:r>
    </w:p>
    <w:p>
      <w:pPr>
        <w:pStyle w:val="FirstParagraph"/>
        <w:rPr/>
      </w:pPr>
      <w:r>
        <w:rPr/>
        <w:t>Rule Written → Converted → Platform Query → Detection</w:t>
      </w:r>
    </w:p>
    <w:p>
      <w:pPr>
        <w:pStyle w:val="Normal"/>
        <w:rPr/>
      </w:pPr>
      <w:r>
        <w:rPr/>
      </w:r>
      <w:bookmarkStart w:id="85" w:name="Xbabbef6c45309976d54e7d6171e2e623387c024"/>
      <w:bookmarkStart w:id="86" w:name="flow-3"/>
      <w:bookmarkStart w:id="87" w:name="Xbabbef6c45309976d54e7d6171e2e623387c024"/>
      <w:bookmarkStart w:id="88" w:name="flow-3"/>
      <w:bookmarkEnd w:id="87"/>
      <w:bookmarkEnd w:id="88"/>
    </w:p>
    <w:p>
      <w:pPr>
        <w:pStyle w:val="Normal"/>
        <w:rPr/>
      </w:pPr>
      <w:r>
        <w:rPr/>
      </w:r>
    </w:p>
    <w:p>
      <w:pPr>
        <w:pStyle w:val="Normal"/>
        <w:rPr>
          <w:b/>
          <w:bCs/>
          <w:color w:val="000000"/>
          <w:sz w:val="36"/>
          <w:szCs w:val="36"/>
        </w:rPr>
      </w:pPr>
      <w:bookmarkStart w:id="89" w:name="X5979625d82d5539707ea8fae13d4462f1099954"/>
      <w:bookmarkEnd w:id="89"/>
      <w:r>
        <w:rPr>
          <w:b/>
          <w:bCs/>
          <w:color w:val="000000"/>
          <w:sz w:val="36"/>
          <w:szCs w:val="36"/>
        </w:rPr>
        <w:t>6. XDR (Extended Detection and Response)</w:t>
      </w:r>
    </w:p>
    <w:p>
      <w:pPr>
        <w:pStyle w:val="FirstParagraph"/>
        <w:rPr/>
      </w:pPr>
      <w:r>
        <w:rPr/>
        <w:t>XDR extends detection by combining telemetry from multiple security layers.</w:t>
      </w:r>
    </w:p>
    <w:p>
      <w:pPr>
        <w:pStyle w:val="Heading3"/>
        <w:rPr/>
      </w:pPr>
      <w:r>
        <w:rPr/>
      </w:r>
    </w:p>
    <w:p>
      <w:pPr>
        <w:pStyle w:val="Heading3"/>
        <w:rPr>
          <w:color w:val="000000"/>
        </w:rPr>
      </w:pPr>
      <w:bookmarkStart w:id="90" w:name="step-1-collect-data-from-multiple-layers"/>
      <w:r>
        <w:rPr>
          <w:color w:val="000000"/>
        </w:rPr>
        <w:t>Step 1: Collect Data from Multiple Layers</w:t>
      </w:r>
    </w:p>
    <w:p>
      <w:pPr>
        <w:pStyle w:val="FirstParagraph"/>
        <w:rPr/>
      </w:pPr>
      <w:r>
        <w:rPr/>
        <w:t>XDR ingests telemetry from: - Endpoint activity\</w:t>
      </w:r>
    </w:p>
    <w:p>
      <w:pPr>
        <w:pStyle w:val="Compact"/>
        <w:numPr>
          <w:ilvl w:val="0"/>
          <w:numId w:val="78"/>
        </w:numPr>
        <w:rPr/>
      </w:pPr>
      <w:r>
        <w:rPr/>
        <w:t>Network traffic\</w:t>
      </w:r>
    </w:p>
    <w:p>
      <w:pPr>
        <w:pStyle w:val="Compact"/>
        <w:numPr>
          <w:ilvl w:val="0"/>
          <w:numId w:val="79"/>
        </w:numPr>
        <w:rPr/>
      </w:pPr>
      <w:r>
        <w:rPr/>
        <w:t>Email alerts\</w:t>
      </w:r>
    </w:p>
    <w:p>
      <w:pPr>
        <w:pStyle w:val="Compact"/>
        <w:numPr>
          <w:ilvl w:val="0"/>
          <w:numId w:val="80"/>
        </w:numPr>
        <w:rPr/>
      </w:pPr>
      <w:r>
        <w:rPr/>
        <w:t>Cloud events\</w:t>
      </w:r>
    </w:p>
    <w:p>
      <w:pPr>
        <w:pStyle w:val="Compact"/>
        <w:numPr>
          <w:ilvl w:val="0"/>
          <w:numId w:val="81"/>
        </w:numPr>
        <w:rPr/>
      </w:pPr>
      <w:bookmarkStart w:id="91" w:name="step-1-collect-data-from-multiple-layers"/>
      <w:r>
        <w:rPr/>
        <w:t>User identity logs</w:t>
      </w:r>
      <w:bookmarkEnd w:id="91"/>
    </w:p>
    <w:p>
      <w:pPr>
        <w:pStyle w:val="Heading3"/>
        <w:rPr/>
      </w:pPr>
      <w:r>
        <w:rPr/>
      </w:r>
    </w:p>
    <w:p>
      <w:pPr>
        <w:pStyle w:val="Heading3"/>
        <w:rPr>
          <w:color w:val="000000"/>
        </w:rPr>
      </w:pPr>
      <w:bookmarkStart w:id="92" w:name="step-2-normalize-data"/>
      <w:r>
        <w:rPr>
          <w:color w:val="000000"/>
        </w:rPr>
        <w:t>Step 2: Normalize Data</w:t>
      </w:r>
    </w:p>
    <w:p>
      <w:pPr>
        <w:pStyle w:val="FirstParagraph"/>
        <w:rPr/>
      </w:pPr>
      <w:r>
        <w:rPr/>
        <w:t>Different tools send different formats.</w:t>
      </w:r>
    </w:p>
    <w:p>
      <w:pPr>
        <w:pStyle w:val="BodyText"/>
        <w:rPr/>
      </w:pPr>
      <w:r>
        <w:rPr/>
        <w:t>XDR converts them into a common model.</w:t>
      </w:r>
    </w:p>
    <w:p>
      <w:pPr>
        <w:pStyle w:val="BodyText"/>
        <w:rPr/>
      </w:pPr>
      <w:bookmarkStart w:id="93" w:name="step-2-normalize-data"/>
      <w:r>
        <w:rPr/>
        <w:t>This allows correlation.</w:t>
      </w:r>
      <w:bookmarkEnd w:id="93"/>
    </w:p>
    <w:p>
      <w:pPr>
        <w:pStyle w:val="Heading3"/>
        <w:rPr/>
      </w:pPr>
      <w:r>
        <w:rPr/>
      </w:r>
    </w:p>
    <w:p>
      <w:pPr>
        <w:pStyle w:val="Heading3"/>
        <w:rPr>
          <w:color w:val="000000"/>
        </w:rPr>
      </w:pPr>
      <w:bookmarkStart w:id="94" w:name="what-normalize-data-means"/>
      <w:r>
        <w:rPr>
          <w:color w:val="000000"/>
        </w:rPr>
        <w:t>What Normalize Data Means</w:t>
      </w:r>
    </w:p>
    <w:p>
      <w:pPr>
        <w:pStyle w:val="FirstParagraph"/>
        <w:rPr/>
      </w:pPr>
      <w:r>
        <w:rPr/>
        <w:t>Different security sources produce data in different formats: - Windows logs use one structure\</w:t>
      </w:r>
    </w:p>
    <w:p>
      <w:pPr>
        <w:pStyle w:val="Compact"/>
        <w:numPr>
          <w:ilvl w:val="0"/>
          <w:numId w:val="82"/>
        </w:numPr>
        <w:rPr/>
      </w:pPr>
      <w:r>
        <w:rPr/>
        <w:t>Linux logs use another structure\</w:t>
      </w:r>
    </w:p>
    <w:p>
      <w:pPr>
        <w:pStyle w:val="Compact"/>
        <w:numPr>
          <w:ilvl w:val="0"/>
          <w:numId w:val="83"/>
        </w:numPr>
        <w:rPr/>
      </w:pPr>
      <w:r>
        <w:rPr/>
        <w:t>Firewall logs use another format\</w:t>
      </w:r>
    </w:p>
    <w:p>
      <w:pPr>
        <w:pStyle w:val="Compact"/>
        <w:numPr>
          <w:ilvl w:val="0"/>
          <w:numId w:val="84"/>
        </w:numPr>
        <w:rPr/>
      </w:pPr>
      <w:r>
        <w:rPr/>
        <w:t>Email security tools use different fields</w:t>
      </w:r>
    </w:p>
    <w:p>
      <w:pPr>
        <w:pStyle w:val="FirstParagraph"/>
        <w:rPr/>
      </w:pPr>
      <w:bookmarkStart w:id="95" w:name="what-normalize-data-means"/>
      <w:r>
        <w:rPr/>
        <w:t>Because of this, raw data cannot be directly compared.</w:t>
      </w:r>
      <w:bookmarkEnd w:id="95"/>
    </w:p>
    <w:p>
      <w:pPr>
        <w:pStyle w:val="Heading3"/>
        <w:rPr/>
      </w:pPr>
      <w:r>
        <w:rPr/>
      </w:r>
    </w:p>
    <w:p>
      <w:pPr>
        <w:pStyle w:val="Heading3"/>
        <w:rPr>
          <w:color w:val="000000"/>
        </w:rPr>
      </w:pPr>
      <w:bookmarkStart w:id="96" w:name="step-3-correlate-related-events"/>
      <w:r>
        <w:rPr>
          <w:color w:val="000000"/>
        </w:rPr>
        <w:t>Step 3: Correlate Related Events</w:t>
      </w:r>
    </w:p>
    <w:p>
      <w:pPr>
        <w:pStyle w:val="FirstParagraph"/>
        <w:rPr/>
      </w:pPr>
      <w:r>
        <w:rPr/>
        <w:t>XDR links events across sources.</w:t>
      </w:r>
    </w:p>
    <w:p>
      <w:pPr>
        <w:pStyle w:val="BodyText"/>
        <w:rPr/>
      </w:pPr>
      <w:r>
        <w:rPr/>
        <w:t>Example:</w:t>
      </w:r>
    </w:p>
    <w:p>
      <w:pPr>
        <w:pStyle w:val="BodyText"/>
        <w:rPr/>
      </w:pPr>
      <w:r>
        <w:rPr/>
        <w:t>Email attachment opened</w:t>
        <w:br/>
        <w:t>↓</w:t>
        <w:br/>
        <w:t>Endpoint process launched</w:t>
        <w:br/>
        <w:t>↓</w:t>
        <w:br/>
        <w:t>Credential used in cloud login</w:t>
        <w:br/>
        <w:t>↓</w:t>
        <w:br/>
        <w:t>External communication started</w:t>
      </w:r>
    </w:p>
    <w:p>
      <w:pPr>
        <w:pStyle w:val="BodyText"/>
        <w:rPr/>
      </w:pPr>
      <w:bookmarkStart w:id="97" w:name="step-3-correlate-related-events"/>
      <w:r>
        <w:rPr/>
        <w:t>Instead of 4 alerts, XDR sees 1 attack chain.</w:t>
      </w:r>
      <w:bookmarkEnd w:id="97"/>
    </w:p>
    <w:p>
      <w:pPr>
        <w:pStyle w:val="Heading3"/>
        <w:rPr/>
      </w:pPr>
      <w:r>
        <w:rPr/>
      </w:r>
    </w:p>
    <w:p>
      <w:pPr>
        <w:pStyle w:val="Heading3"/>
        <w:rPr>
          <w:color w:val="000000"/>
        </w:rPr>
      </w:pPr>
      <w:bookmarkStart w:id="98" w:name="step-4-threat-scoring"/>
      <w:r>
        <w:rPr>
          <w:color w:val="000000"/>
        </w:rPr>
        <w:t>Step 4: Threat Scoring</w:t>
      </w:r>
    </w:p>
    <w:p>
      <w:pPr>
        <w:pStyle w:val="FirstParagraph"/>
        <w:rPr/>
      </w:pPr>
      <w:r>
        <w:rPr/>
        <w:t>Each source adds confidence.</w:t>
      </w:r>
    </w:p>
    <w:p>
      <w:pPr>
        <w:pStyle w:val="BodyText"/>
        <w:rPr/>
      </w:pPr>
      <w:r>
        <w:rPr/>
        <w:t>Example: - Endpoint suspicious = 40\</w:t>
      </w:r>
    </w:p>
    <w:p>
      <w:pPr>
        <w:pStyle w:val="Compact"/>
        <w:numPr>
          <w:ilvl w:val="0"/>
          <w:numId w:val="85"/>
        </w:numPr>
        <w:rPr/>
      </w:pPr>
      <w:r>
        <w:rPr/>
        <w:t>Email malicious = 30\</w:t>
      </w:r>
    </w:p>
    <w:p>
      <w:pPr>
        <w:pStyle w:val="Compact"/>
        <w:numPr>
          <w:ilvl w:val="0"/>
          <w:numId w:val="86"/>
        </w:numPr>
        <w:rPr/>
      </w:pPr>
      <w:r>
        <w:rPr/>
        <w:t>Cloud anomaly = 30</w:t>
      </w:r>
    </w:p>
    <w:p>
      <w:pPr>
        <w:pStyle w:val="FirstParagraph"/>
        <w:rPr/>
      </w:pPr>
      <w:r>
        <w:rPr/>
        <w:t>Total = 100</w:t>
      </w:r>
    </w:p>
    <w:p>
      <w:pPr>
        <w:pStyle w:val="BodyText"/>
        <w:rPr/>
      </w:pPr>
      <w:bookmarkStart w:id="99" w:name="step-4-threat-scoring"/>
      <w:r>
        <w:rPr/>
        <w:t>High score = serious incident.</w:t>
      </w:r>
      <w:bookmarkEnd w:id="99"/>
    </w:p>
    <w:p>
      <w:pPr>
        <w:pStyle w:val="Heading3"/>
        <w:rPr/>
      </w:pPr>
      <w:r>
        <w:rPr/>
      </w:r>
    </w:p>
    <w:p>
      <w:pPr>
        <w:pStyle w:val="Heading3"/>
        <w:rPr>
          <w:color w:val="000000"/>
        </w:rPr>
      </w:pPr>
      <w:bookmarkStart w:id="100" w:name="step-5-automatic-response"/>
      <w:r>
        <w:rPr>
          <w:color w:val="000000"/>
        </w:rPr>
        <w:t>Step 5: Automatic Response</w:t>
      </w:r>
    </w:p>
    <w:p>
      <w:pPr>
        <w:pStyle w:val="FirstParagraph"/>
        <w:rPr/>
      </w:pPr>
      <w:r>
        <w:rPr/>
        <w:t>XDR can respond across layers: - Isolate endpoint\</w:t>
      </w:r>
    </w:p>
    <w:p>
      <w:pPr>
        <w:pStyle w:val="Compact"/>
        <w:numPr>
          <w:ilvl w:val="0"/>
          <w:numId w:val="87"/>
        </w:numPr>
        <w:rPr/>
      </w:pPr>
      <w:r>
        <w:rPr/>
        <w:t>Block sender\</w:t>
      </w:r>
    </w:p>
    <w:p>
      <w:pPr>
        <w:pStyle w:val="Compact"/>
        <w:numPr>
          <w:ilvl w:val="0"/>
          <w:numId w:val="88"/>
        </w:numPr>
        <w:rPr/>
      </w:pPr>
      <w:r>
        <w:rPr/>
        <w:t>Disable account\</w:t>
      </w:r>
    </w:p>
    <w:p>
      <w:pPr>
        <w:pStyle w:val="Compact"/>
        <w:numPr>
          <w:ilvl w:val="0"/>
          <w:numId w:val="89"/>
        </w:numPr>
        <w:rPr/>
      </w:pPr>
      <w:bookmarkStart w:id="101" w:name="step-5-automatic-response"/>
      <w:r>
        <w:rPr/>
        <w:t>Block IP</w:t>
      </w:r>
      <w:bookmarkEnd w:id="101"/>
    </w:p>
    <w:p>
      <w:pPr>
        <w:pStyle w:val="Heading3"/>
        <w:rPr/>
      </w:pPr>
      <w:r>
        <w:rPr/>
      </w:r>
    </w:p>
    <w:p>
      <w:pPr>
        <w:pStyle w:val="Heading3"/>
        <w:rPr>
          <w:color w:val="000000"/>
        </w:rPr>
      </w:pPr>
      <w:bookmarkStart w:id="102" w:name="how-xdr-performs-automatic-response"/>
      <w:r>
        <w:rPr>
          <w:color w:val="000000"/>
        </w:rPr>
        <w:t>How XDR Performs Automatic Response</w:t>
      </w:r>
    </w:p>
    <w:p>
      <w:pPr>
        <w:pStyle w:val="Heading4"/>
        <w:rPr>
          <w:color w:val="000000"/>
        </w:rPr>
      </w:pPr>
      <w:bookmarkStart w:id="103" w:name="direct-native-response-built-into-xdr"/>
      <w:r>
        <w:rPr>
          <w:color w:val="000000"/>
        </w:rPr>
        <w:t>Direct Native Response (Built into XDR)</w:t>
      </w:r>
    </w:p>
    <w:p>
      <w:pPr>
        <w:pStyle w:val="FirstParagraph"/>
        <w:rPr/>
      </w:pPr>
      <w:r>
        <w:rPr/>
        <w:t>Many XDR platforms already have built-in response actions: - Isolate endpoint\</w:t>
      </w:r>
    </w:p>
    <w:p>
      <w:pPr>
        <w:pStyle w:val="Compact"/>
        <w:numPr>
          <w:ilvl w:val="0"/>
          <w:numId w:val="90"/>
        </w:numPr>
        <w:rPr/>
      </w:pPr>
      <w:r>
        <w:rPr/>
        <w:t>Kill malicious process\</w:t>
      </w:r>
    </w:p>
    <w:p>
      <w:pPr>
        <w:pStyle w:val="Compact"/>
        <w:numPr>
          <w:ilvl w:val="0"/>
          <w:numId w:val="91"/>
        </w:numPr>
        <w:rPr/>
      </w:pPr>
      <w:r>
        <w:rPr/>
        <w:t>Quarantine file\</w:t>
      </w:r>
    </w:p>
    <w:p>
      <w:pPr>
        <w:pStyle w:val="Compact"/>
        <w:numPr>
          <w:ilvl w:val="0"/>
          <w:numId w:val="92"/>
        </w:numPr>
        <w:rPr/>
      </w:pPr>
      <w:r>
        <w:rPr/>
        <w:t>Block IP\</w:t>
      </w:r>
    </w:p>
    <w:p>
      <w:pPr>
        <w:pStyle w:val="Compact"/>
        <w:numPr>
          <w:ilvl w:val="0"/>
          <w:numId w:val="93"/>
        </w:numPr>
        <w:rPr/>
      </w:pPr>
      <w:bookmarkStart w:id="104" w:name="how-xdr-performs-automatic-response"/>
      <w:bookmarkStart w:id="105" w:name="direct-native-response-built-into-xdr"/>
      <w:r>
        <w:rPr/>
        <w:t>Disable user session</w:t>
      </w:r>
      <w:bookmarkEnd w:id="104"/>
      <w:bookmarkEnd w:id="105"/>
    </w:p>
    <w:p>
      <w:pPr>
        <w:pStyle w:val="Heading3"/>
        <w:rPr/>
      </w:pPr>
      <w:r>
        <w:rPr/>
      </w:r>
    </w:p>
    <w:p>
      <w:pPr>
        <w:pStyle w:val="Heading3"/>
        <w:rPr>
          <w:color w:val="000000"/>
        </w:rPr>
      </w:pPr>
      <w:bookmarkStart w:id="106" w:name="logic"/>
      <w:r>
        <w:rPr>
          <w:color w:val="000000"/>
        </w:rPr>
        <w:t>Logic</w:t>
      </w:r>
    </w:p>
    <w:p>
      <w:pPr>
        <w:pStyle w:val="FirstParagraph"/>
        <w:rPr/>
      </w:pPr>
      <w:bookmarkStart w:id="107" w:name="logic"/>
      <w:r>
        <w:rPr/>
        <w:t>The XDR agent on the endpoint receives a command from the central XDR platform and executes it immediately.</w:t>
      </w:r>
      <w:bookmarkEnd w:id="107"/>
    </w:p>
    <w:p>
      <w:pPr>
        <w:pStyle w:val="Heading3"/>
        <w:rPr>
          <w:color w:val="000000"/>
        </w:rPr>
      </w:pPr>
      <w:bookmarkStart w:id="108" w:name="flow-4"/>
      <w:r>
        <w:rPr>
          <w:color w:val="000000"/>
        </w:rPr>
        <w:t>Flow</w:t>
      </w:r>
    </w:p>
    <w:p>
      <w:pPr>
        <w:pStyle w:val="FirstParagraph"/>
        <w:rPr>
          <w:color w:val="000000"/>
        </w:rPr>
      </w:pPr>
      <w:bookmarkStart w:id="109" w:name="flow-4"/>
      <w:r>
        <w:rPr>
          <w:color w:val="000000"/>
        </w:rPr>
        <w:t>Detection → Decision → Command sent to endpoint agent → Action executed</w:t>
      </w:r>
      <w:bookmarkEnd w:id="109"/>
    </w:p>
    <w:p>
      <w:pPr>
        <w:pStyle w:val="Heading3"/>
        <w:rPr>
          <w:color w:val="000000"/>
        </w:rPr>
      </w:pPr>
      <w:r>
        <w:rPr>
          <w:color w:val="000000"/>
        </w:rPr>
      </w:r>
    </w:p>
    <w:p>
      <w:pPr>
        <w:pStyle w:val="Heading3"/>
        <w:rPr>
          <w:color w:val="000000"/>
          <w:sz w:val="28"/>
          <w:szCs w:val="28"/>
        </w:rPr>
      </w:pPr>
      <w:bookmarkStart w:id="110" w:name="why-xdr-is-stronger-than-edr"/>
      <w:r>
        <w:rPr>
          <w:color w:val="000000"/>
          <w:sz w:val="28"/>
          <w:szCs w:val="28"/>
        </w:rPr>
        <w:t>Why XDR is Stronger than EDR</w:t>
      </w:r>
    </w:p>
    <w:p>
      <w:pPr>
        <w:pStyle w:val="FirstParagraph"/>
        <w:rPr>
          <w:color w:val="000000"/>
        </w:rPr>
      </w:pPr>
      <w:r>
        <w:rPr>
          <w:color w:val="000000"/>
        </w:rPr>
        <w:t>EDR sees: - Inside one endpoint</w:t>
      </w:r>
    </w:p>
    <w:p>
      <w:pPr>
        <w:pStyle w:val="BodyText"/>
        <w:rPr/>
      </w:pPr>
      <w:bookmarkStart w:id="111" w:name="why-xdr-is-stronger-than-edr"/>
      <w:r>
        <w:rPr/>
        <w:t>XDR sees: - Attack movement across environment</w:t>
      </w:r>
      <w:bookmarkEnd w:id="111"/>
    </w:p>
    <w:p>
      <w:pPr>
        <w:pStyle w:val="Heading3"/>
        <w:rPr/>
      </w:pPr>
      <w:r>
        <w:rPr/>
      </w:r>
    </w:p>
    <w:p>
      <w:pPr>
        <w:pStyle w:val="Heading3"/>
        <w:rPr>
          <w:color w:val="000000"/>
        </w:rPr>
      </w:pPr>
      <w:bookmarkStart w:id="112" w:name="example-difference"/>
      <w:bookmarkEnd w:id="112"/>
      <w:r>
        <w:rPr>
          <w:color w:val="000000"/>
        </w:rPr>
        <w:t>Example Difference</w:t>
      </w:r>
    </w:p>
    <w:p>
      <w:pPr>
        <w:pStyle w:val="FirstParagraph"/>
        <w:rPr>
          <w:color w:val="000000"/>
        </w:rPr>
      </w:pPr>
      <w:r>
        <w:rPr>
          <w:color w:val="000000"/>
        </w:rPr>
        <w:t>EDR detects: - powershell.exe suspicious</w:t>
      </w:r>
    </w:p>
    <w:p>
      <w:pPr>
        <w:pStyle w:val="BodyText"/>
        <w:rPr>
          <w:color w:val="000000"/>
        </w:rPr>
      </w:pPr>
      <w:r>
        <w:rPr>
          <w:color w:val="000000"/>
        </w:rPr>
        <w:t>XDR adds: - Same user clicked phishing mail\</w:t>
      </w:r>
    </w:p>
    <w:p>
      <w:pPr>
        <w:pStyle w:val="Compact"/>
        <w:numPr>
          <w:ilvl w:val="0"/>
          <w:numId w:val="94"/>
        </w:numPr>
        <w:rPr>
          <w:color w:val="000000"/>
        </w:rPr>
      </w:pPr>
      <w:r>
        <w:rPr>
          <w:color w:val="000000"/>
        </w:rPr>
        <w:t>Same account logged into cloud unusually</w:t>
      </w:r>
    </w:p>
    <w:p>
      <w:pPr>
        <w:pStyle w:val="FirstParagraph"/>
        <w:rPr>
          <w:color w:val="000000"/>
        </w:rPr>
      </w:pPr>
      <w:r>
        <w:rPr>
          <w:color w:val="000000"/>
        </w:rPr>
        <w:t>Now context becomes much stronger.</w:t>
      </w:r>
    </w:p>
    <w:p>
      <w:pPr>
        <w:pStyle w:val="Normal"/>
        <w:rPr>
          <w:color w:val="000000"/>
        </w:rPr>
      </w:pPr>
      <w:r>
        <w:rPr>
          <w:color w:val="000000"/>
        </w:rPr>
      </w:r>
      <w:bookmarkStart w:id="113" w:name="X5979625d82d5539707ea8fae13d4462f1099954"/>
      <w:bookmarkStart w:id="114" w:name="example-difference"/>
      <w:bookmarkStart w:id="115" w:name="X5979625d82d5539707ea8fae13d4462f1099954"/>
      <w:bookmarkStart w:id="116" w:name="example-difference"/>
      <w:bookmarkEnd w:id="115"/>
      <w:bookmarkEnd w:id="116"/>
    </w:p>
    <w:p>
      <w:pPr>
        <w:pStyle w:val="Normal"/>
        <w:rPr>
          <w:color w:val="000000"/>
        </w:rPr>
      </w:pPr>
      <w:r>
        <w:rPr>
          <w:color w:val="000000"/>
        </w:rPr>
      </w:r>
    </w:p>
    <w:p>
      <w:pPr>
        <w:pStyle w:val="Normal"/>
        <w:rPr>
          <w:b/>
          <w:bCs/>
          <w:color w:val="000000"/>
        </w:rPr>
      </w:pPr>
      <w:bookmarkStart w:id="117" w:name="conclusion"/>
      <w:r>
        <w:rPr>
          <w:b/>
          <w:bCs/>
          <w:color w:val="000000"/>
        </w:rPr>
        <w:t>Conclusion</w:t>
      </w:r>
    </w:p>
    <w:p>
      <w:pPr>
        <w:pStyle w:val="FirstParagraph"/>
        <w:spacing w:before="180" w:after="180"/>
        <w:rPr/>
      </w:pPr>
      <w:r>
        <w:rPr>
          <w:color w:val="000000"/>
        </w:rPr>
        <w:t>Modern SOC tools work together by combining visibility, detection, automation, and response. SIEM centralizes logs, EDR monitors endpoints, SOAR automates workflows, YARA identifies suspicious files, Sigma standardizes detection logic, and XDR correlates attacks across multiple layers for stronger incident understandi</w:t>
      </w:r>
      <w:r>
        <w:rPr/>
        <w:t>ng.</w:t>
      </w:r>
      <w:bookmarkEnd w:id="0"/>
      <w:bookmarkEnd w:id="1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0"/>
    <w:lvlOverride w:ilvl="0">
      <w:startOverride w:val="1"/>
    </w:lvlOverride>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Pages>
  <Words>1146</Words>
  <Characters>6253</Characters>
  <CharactersWithSpaces>7130</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2026-04-05T00:07:05Z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