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6"/>
        <w:bidi w:val="0"/>
        <w:spacing w:before="0" w:after="120"/>
        <w:jc w:val="center"/>
        <w:rPr>
          <w:sz w:val="30"/>
          <w:szCs w:val="30"/>
        </w:rPr>
      </w:pPr>
      <w:r>
        <w:rPr>
          <w:rFonts w:eastAsia="Arial" w:cs="Arial" w:ascii="Arial" w:hAnsi="Arial"/>
          <w:b/>
          <w:bCs/>
          <w:color w:val="1F3864"/>
          <w:sz w:val="30"/>
          <w:szCs w:val="30"/>
        </w:rPr>
        <w:t>Differentiate roles and responsibilities of SOC L1, L2, and L3</w:t>
      </w:r>
    </w:p>
    <w:p>
      <w:pPr>
        <w:pStyle w:val="Normal"/>
        <w:pBdr>
          <w:bottom w:val="single" w:sz="12" w:space="20" w:color="C00000"/>
        </w:pBdr>
        <w:bidi w:val="0"/>
        <w:spacing w:before="0" w:after="400"/>
        <w:jc w:val="center"/>
        <w:rPr/>
      </w:pPr>
      <w:r>
        <w:rPr>
          <w:rFonts w:eastAsia="Arial" w:cs="Arial" w:ascii="Arial" w:hAnsi="Arial"/>
          <w:i/>
          <w:iCs/>
          <w:color w:val="2E75B6"/>
          <w:sz w:val="32"/>
          <w:szCs w:val="32"/>
        </w:rPr>
        <w:t>Research Report</w:t>
      </w:r>
    </w:p>
    <w:p>
      <w:pPr>
        <w:pStyle w:val="BodyText"/>
        <w:bidi w:val="0"/>
        <w:ind w:hanging="0" w:start="0" w:end="0"/>
        <w:jc w:val="start"/>
        <w:rPr/>
      </w:pPr>
      <w:r>
        <w:rPr>
          <w:rFonts w:eastAsia="Arial" w:cs="Arial" w:ascii="Arial" w:hAnsi="Arial"/>
          <w:b/>
          <w:bCs/>
          <w:color w:val="1F3864"/>
          <w:sz w:val="22"/>
          <w:szCs w:val="22"/>
        </w:rPr>
        <w:t>Author: Vineeth M</w:t>
      </w:r>
    </w:p>
    <w:p>
      <w:pPr>
        <w:pStyle w:val="BodyText"/>
        <w:bidi w:val="0"/>
        <w:ind w:hanging="0" w:start="0" w:end="0"/>
        <w:jc w:val="start"/>
        <w:rPr/>
      </w:pPr>
      <w:r>
        <w:rPr>
          <w:rFonts w:eastAsia="Arial" w:cs="Arial" w:ascii="Arial" w:hAnsi="Arial"/>
          <w:b/>
          <w:bCs/>
          <w:color w:val="1F3864"/>
          <w:sz w:val="22"/>
          <w:szCs w:val="22"/>
        </w:rPr>
        <w:t>Date: 02-28-2026</w:t>
      </w:r>
    </w:p>
    <w:p>
      <w:pPr>
        <w:pStyle w:val="BodyText"/>
        <w:bidi w:val="0"/>
        <w:ind w:hanging="0" w:start="0" w:end="0"/>
        <w:jc w:val="start"/>
        <w:rPr>
          <w:rFonts w:ascii="Arial" w:hAnsi="Arial" w:eastAsia="Arial" w:cs="Arial"/>
          <w:b/>
          <w:bCs/>
          <w:color w:val="1F3864"/>
          <w:sz w:val="22"/>
          <w:szCs w:val="22"/>
        </w:rPr>
      </w:pPr>
      <w:r>
        <w:rPr/>
      </w:r>
    </w:p>
    <w:p>
      <w:pPr>
        <w:pStyle w:val="Heading1"/>
        <w:pBdr>
          <w:bottom w:val="single" w:sz="8" w:space="6" w:color="2E75B6"/>
        </w:pBdr>
        <w:bidi w:val="0"/>
        <w:spacing w:before="0" w:after="200"/>
        <w:jc w:val="start"/>
        <w:rPr/>
      </w:pPr>
      <w:r>
        <w:rPr>
          <w:rFonts w:eastAsia="Arial" w:cs="Arial" w:ascii="Arial" w:hAnsi="Arial"/>
          <w:b/>
          <w:bCs/>
          <w:color w:val="1F3864"/>
          <w:sz w:val="24"/>
          <w:szCs w:val="24"/>
        </w:rPr>
        <w:t>1</w:t>
      </w:r>
      <w:r>
        <w:rPr>
          <w:rFonts w:eastAsia="Arial" w:cs="Arial" w:ascii="Arial" w:hAnsi="Arial"/>
          <w:b/>
          <w:bCs/>
          <w:color w:val="1F3864"/>
          <w:sz w:val="24"/>
          <w:szCs w:val="24"/>
        </w:rPr>
        <w:t>. Tier 1: SOC Analyst (L1) – Alert Monitoring &amp; Triage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rFonts w:eastAsia="Arial" w:cs="Arial" w:ascii="Arial" w:hAnsi="Arial"/>
          <w:color w:val="1F3864"/>
          <w:sz w:val="22"/>
          <w:szCs w:val="22"/>
        </w:rPr>
        <w:t>Main Role:</w:t>
      </w:r>
      <w:r>
        <w:rPr>
          <w:rFonts w:eastAsia="Arial" w:cs="Arial" w:ascii="Arial" w:hAnsi="Arial"/>
          <w:b/>
          <w:bCs/>
          <w:color w:val="1F3864"/>
          <w:sz w:val="22"/>
          <w:szCs w:val="22"/>
        </w:rPr>
        <w:t xml:space="preserve"> </w:t>
      </w:r>
    </w:p>
    <w:p>
      <w:pPr>
        <w:pStyle w:val="BodyText"/>
        <w:bidi w:val="0"/>
        <w:ind w:hanging="0" w:start="0" w:end="0"/>
        <w:jc w:val="start"/>
        <w:rPr>
          <w:rFonts w:ascii="Arial" w:hAnsi="Arial" w:eastAsia="Arial" w:cs="Arial"/>
          <w:b/>
          <w:bCs/>
          <w:color w:val="1F3864"/>
          <w:sz w:val="22"/>
          <w:szCs w:val="22"/>
        </w:rPr>
      </w:pPr>
      <w:r>
        <w:rPr>
          <w:rFonts w:eastAsia="Arial" w:cs="Arial" w:ascii="Arial" w:hAnsi="Arial"/>
          <w:b w:val="false"/>
          <w:bCs w:val="false"/>
          <w:i/>
          <w:iCs/>
          <w:color w:val="000000"/>
          <w:sz w:val="20"/>
          <w:szCs w:val="20"/>
        </w:rPr>
        <w:t>First-level monitoring and alert handling.</w:t>
      </w:r>
    </w:p>
    <w:p>
      <w:pPr>
        <w:pStyle w:val="BodyText"/>
        <w:bidi w:val="0"/>
        <w:ind w:hanging="0" w:start="0" w:end="0"/>
        <w:jc w:val="start"/>
        <w:rPr/>
      </w:pPr>
      <w:r>
        <w:rPr>
          <w:rFonts w:eastAsia="Arial" w:cs="Arial" w:ascii="Arial" w:hAnsi="Arial"/>
          <w:b/>
          <w:bCs/>
          <w:color w:val="1F3864"/>
          <w:sz w:val="22"/>
          <w:szCs w:val="22"/>
        </w:rPr>
        <w:t>Responsibilities:</w:t>
      </w:r>
    </w:p>
    <w:p>
      <w:pPr>
        <w:pStyle w:val="BodyText"/>
        <w:bidi w:val="0"/>
        <w:ind w:hanging="0" w:start="0" w:end="0"/>
        <w:jc w:val="start"/>
        <w:rPr>
          <w:b w:val="false"/>
          <w:bCs w:val="false"/>
          <w:i/>
          <w:i/>
          <w:iCs/>
          <w:color w:val="000000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i/>
          <w:iCs/>
          <w:color w:val="000000"/>
          <w:sz w:val="20"/>
          <w:szCs w:val="20"/>
        </w:rPr>
        <w:t>Monitor SIEM dashboards and alerts.</w:t>
      </w:r>
    </w:p>
    <w:p>
      <w:pPr>
        <w:pStyle w:val="BodyText"/>
        <w:bidi w:val="0"/>
        <w:ind w:hanging="0" w:start="0" w:end="0"/>
        <w:jc w:val="start"/>
        <w:rPr>
          <w:b w:val="false"/>
          <w:bCs w:val="false"/>
          <w:i/>
          <w:i/>
          <w:iCs/>
          <w:color w:val="000000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i/>
          <w:iCs/>
          <w:color w:val="000000"/>
          <w:sz w:val="20"/>
          <w:szCs w:val="20"/>
        </w:rPr>
        <w:t xml:space="preserve">Perform initial triage of alerts. </w:t>
      </w:r>
    </w:p>
    <w:p>
      <w:pPr>
        <w:pStyle w:val="BodyText"/>
        <w:bidi w:val="0"/>
        <w:ind w:hanging="0" w:start="0" w:end="0"/>
        <w:jc w:val="start"/>
        <w:rPr>
          <w:b w:val="false"/>
          <w:bCs w:val="false"/>
          <w:i/>
          <w:i/>
          <w:iCs/>
          <w:color w:val="000000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i/>
          <w:iCs/>
          <w:color w:val="000000"/>
          <w:sz w:val="20"/>
          <w:szCs w:val="20"/>
        </w:rPr>
        <w:t xml:space="preserve">Identify false positives. </w:t>
      </w:r>
    </w:p>
    <w:p>
      <w:pPr>
        <w:pStyle w:val="BodyText"/>
        <w:bidi w:val="0"/>
        <w:ind w:hanging="0" w:start="0" w:end="0"/>
        <w:jc w:val="start"/>
        <w:rPr/>
      </w:pPr>
      <w:r>
        <w:rPr>
          <w:rFonts w:eastAsia="Arial" w:cs="Arial" w:ascii="Arial" w:hAnsi="Arial"/>
          <w:b w:val="false"/>
          <w:bCs w:val="false"/>
          <w:i/>
          <w:iCs/>
          <w:color w:val="000000"/>
          <w:sz w:val="20"/>
          <w:szCs w:val="20"/>
        </w:rPr>
        <w:t>Escalate real threats to Tier 2.</w:t>
      </w:r>
    </w:p>
    <w:p>
      <w:pPr>
        <w:pStyle w:val="BodyText"/>
        <w:bidi w:val="0"/>
        <w:ind w:hanging="0" w:start="0" w:end="0"/>
        <w:jc w:val="start"/>
        <w:rPr/>
      </w:pPr>
      <w:r>
        <w:rPr>
          <w:rFonts w:eastAsia="Arial" w:cs="Arial" w:ascii="Arial" w:hAnsi="Arial"/>
          <w:b/>
          <w:bCs/>
          <w:color w:val="1F3864"/>
          <w:sz w:val="22"/>
          <w:szCs w:val="22"/>
        </w:rPr>
        <w:t xml:space="preserve">Skills: </w:t>
      </w:r>
    </w:p>
    <w:p>
      <w:pPr>
        <w:pStyle w:val="BodyText"/>
        <w:bidi w:val="0"/>
        <w:ind w:hanging="0" w:start="0" w:end="0"/>
        <w:jc w:val="start"/>
        <w:rPr>
          <w:b w:val="false"/>
          <w:bCs w:val="false"/>
          <w:i/>
          <w:i/>
          <w:iCs/>
          <w:color w:val="000000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i/>
          <w:iCs/>
          <w:color w:val="000000"/>
          <w:sz w:val="20"/>
          <w:szCs w:val="20"/>
        </w:rPr>
        <w:t xml:space="preserve">Basic understanding of networking and security. </w:t>
      </w:r>
    </w:p>
    <w:p>
      <w:pPr>
        <w:pStyle w:val="BodyText"/>
        <w:bidi w:val="0"/>
        <w:ind w:hanging="0" w:start="0" w:end="0"/>
        <w:jc w:val="start"/>
        <w:rPr>
          <w:b w:val="false"/>
          <w:bCs w:val="false"/>
          <w:i/>
          <w:i/>
          <w:iCs/>
          <w:color w:val="000000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i/>
          <w:iCs/>
          <w:color w:val="000000"/>
          <w:sz w:val="20"/>
          <w:szCs w:val="20"/>
        </w:rPr>
        <w:t xml:space="preserve">Familiar with SIEM tools (e.g., Splunk, QRadar). </w:t>
      </w:r>
    </w:p>
    <w:p>
      <w:pPr>
        <w:pStyle w:val="BodyText"/>
        <w:bidi w:val="0"/>
        <w:ind w:hanging="0" w:start="0" w:end="0"/>
        <w:jc w:val="start"/>
        <w:rPr>
          <w:rFonts w:ascii="Arial" w:hAnsi="Arial" w:eastAsia="Arial" w:cs="Arial"/>
        </w:rPr>
      </w:pPr>
      <w:r>
        <w:rPr>
          <w:rFonts w:eastAsia="Arial" w:cs="Arial" w:ascii="Arial" w:hAnsi="Arial"/>
          <w:b w:val="false"/>
          <w:bCs w:val="false"/>
          <w:i/>
          <w:iCs/>
          <w:color w:val="000000"/>
          <w:sz w:val="20"/>
          <w:szCs w:val="20"/>
        </w:rPr>
        <w:t>Strong attention to detail.</w:t>
      </w:r>
    </w:p>
    <w:p>
      <w:pPr>
        <w:pStyle w:val="BodyText"/>
        <w:bidi w:val="0"/>
        <w:ind w:hanging="0" w:start="0" w:end="0"/>
        <w:jc w:val="start"/>
        <w:rPr>
          <w:rFonts w:ascii="Arial" w:hAnsi="Arial" w:eastAsia="Arial" w:cs="Arial"/>
          <w:b/>
          <w:bCs/>
          <w:color w:val="1F3864"/>
          <w:sz w:val="22"/>
          <w:szCs w:val="22"/>
        </w:rPr>
      </w:pPr>
      <w:r>
        <w:rPr/>
      </w:r>
    </w:p>
    <w:p>
      <w:pPr>
        <w:pStyle w:val="BodyText"/>
        <w:bidi w:val="0"/>
        <w:ind w:hanging="0" w:start="0" w:end="0"/>
        <w:jc w:val="start"/>
        <w:rPr>
          <w:rFonts w:ascii="Arial" w:hAnsi="Arial" w:eastAsia="Arial" w:cs="Arial"/>
          <w:b/>
          <w:bCs/>
          <w:color w:val="1F3864"/>
          <w:sz w:val="22"/>
          <w:szCs w:val="22"/>
        </w:rPr>
      </w:pPr>
      <w:r>
        <w:rPr/>
      </w:r>
    </w:p>
    <w:p>
      <w:pPr>
        <w:pStyle w:val="Heading1"/>
        <w:pBdr>
          <w:bottom w:val="single" w:sz="8" w:space="6" w:color="2E75B6"/>
        </w:pBdr>
        <w:bidi w:val="0"/>
        <w:spacing w:before="0" w:after="200"/>
        <w:jc w:val="start"/>
        <w:rPr/>
      </w:pPr>
      <w:r>
        <w:rPr>
          <w:rFonts w:eastAsia="Arial" w:cs="Arial" w:ascii="Arial" w:hAnsi="Arial"/>
          <w:b/>
          <w:bCs/>
          <w:color w:val="1F3864"/>
          <w:sz w:val="24"/>
          <w:szCs w:val="24"/>
        </w:rPr>
        <w:t>2</w:t>
      </w:r>
      <w:r>
        <w:rPr>
          <w:rFonts w:eastAsia="Arial" w:cs="Arial" w:ascii="Arial" w:hAnsi="Arial"/>
          <w:b/>
          <w:bCs/>
          <w:color w:val="1F3864"/>
          <w:sz w:val="24"/>
          <w:szCs w:val="24"/>
        </w:rPr>
        <w:t>. Tier 2: Incident Responder (L2) – Deep Investigation &amp; Response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rFonts w:eastAsia="Arial" w:cs="Arial" w:ascii="Arial" w:hAnsi="Arial"/>
          <w:color w:val="1F3864"/>
          <w:sz w:val="22"/>
          <w:szCs w:val="22"/>
        </w:rPr>
        <w:t>Main Role:</w:t>
      </w:r>
      <w:r>
        <w:rPr>
          <w:rFonts w:eastAsia="Arial" w:cs="Arial" w:ascii="Arial" w:hAnsi="Arial"/>
          <w:b/>
          <w:bCs/>
          <w:color w:val="1F3864"/>
          <w:sz w:val="22"/>
          <w:szCs w:val="22"/>
        </w:rPr>
        <w:t xml:space="preserve"> </w:t>
      </w:r>
    </w:p>
    <w:p>
      <w:pPr>
        <w:pStyle w:val="BodyText"/>
        <w:bidi w:val="0"/>
        <w:ind w:hanging="0" w:start="0" w:end="0"/>
        <w:jc w:val="start"/>
        <w:rPr>
          <w:rFonts w:ascii="Arial" w:hAnsi="Arial" w:eastAsia="Arial" w:cs="Arial"/>
        </w:rPr>
      </w:pPr>
      <w:r>
        <w:rPr>
          <w:rStyle w:val="Strong"/>
          <w:rFonts w:eastAsia="Arial" w:cs="Arial" w:ascii="Arial" w:hAnsi="Arial"/>
          <w:b w:val="false"/>
          <w:bCs w:val="false"/>
          <w:i/>
          <w:iCs/>
          <w:color w:val="000000"/>
          <w:sz w:val="20"/>
          <w:szCs w:val="20"/>
        </w:rPr>
        <w:t>Main Role:</w:t>
      </w:r>
      <w:r>
        <w:rPr>
          <w:rFonts w:eastAsia="Arial" w:cs="Arial" w:ascii="Arial" w:hAnsi="Arial"/>
          <w:b w:val="false"/>
          <w:bCs w:val="false"/>
          <w:i/>
          <w:iCs/>
          <w:color w:val="000000"/>
          <w:sz w:val="20"/>
          <w:szCs w:val="20"/>
        </w:rPr>
        <w:t xml:space="preserve"> Investigation and incident response.</w:t>
      </w:r>
    </w:p>
    <w:p>
      <w:pPr>
        <w:pStyle w:val="BodyText"/>
        <w:bidi w:val="0"/>
        <w:ind w:hanging="0" w:start="0" w:end="0"/>
        <w:jc w:val="start"/>
        <w:rPr/>
      </w:pPr>
      <w:r>
        <w:rPr>
          <w:rFonts w:eastAsia="Arial" w:cs="Arial" w:ascii="Arial" w:hAnsi="Arial"/>
          <w:b/>
          <w:bCs/>
          <w:color w:val="1F3864"/>
          <w:sz w:val="22"/>
          <w:szCs w:val="22"/>
        </w:rPr>
        <w:t xml:space="preserve">Responsibilities: </w:t>
      </w:r>
    </w:p>
    <w:p>
      <w:pPr>
        <w:pStyle w:val="BodyText"/>
        <w:bidi w:val="0"/>
        <w:ind w:hanging="0" w:start="0" w:end="0"/>
        <w:jc w:val="start"/>
        <w:rPr>
          <w:b w:val="false"/>
          <w:bCs w:val="false"/>
          <w:i/>
          <w:i/>
          <w:iCs/>
          <w:color w:val="000000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i/>
          <w:iCs/>
          <w:color w:val="000000"/>
          <w:sz w:val="20"/>
          <w:szCs w:val="20"/>
        </w:rPr>
        <w:t xml:space="preserve">Analyze escalated alerts. </w:t>
      </w:r>
    </w:p>
    <w:p>
      <w:pPr>
        <w:pStyle w:val="BodyText"/>
        <w:bidi w:val="0"/>
        <w:ind w:hanging="0" w:start="0" w:end="0"/>
        <w:jc w:val="start"/>
        <w:rPr>
          <w:b w:val="false"/>
          <w:bCs w:val="false"/>
          <w:i/>
          <w:i/>
          <w:iCs/>
          <w:color w:val="000000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i/>
          <w:iCs/>
          <w:color w:val="000000"/>
          <w:sz w:val="20"/>
          <w:szCs w:val="20"/>
        </w:rPr>
        <w:t xml:space="preserve">Perform forensic analysis of logs, endpoints, network traffic. </w:t>
      </w:r>
    </w:p>
    <w:p>
      <w:pPr>
        <w:pStyle w:val="BodyText"/>
        <w:bidi w:val="0"/>
        <w:ind w:hanging="0" w:start="0" w:end="0"/>
        <w:jc w:val="start"/>
        <w:rPr>
          <w:b w:val="false"/>
          <w:bCs w:val="false"/>
          <w:i/>
          <w:i/>
          <w:iCs/>
          <w:color w:val="000000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i/>
          <w:iCs/>
          <w:color w:val="000000"/>
          <w:sz w:val="20"/>
          <w:szCs w:val="20"/>
        </w:rPr>
        <w:t xml:space="preserve">Confirm security incidents. </w:t>
      </w:r>
    </w:p>
    <w:p>
      <w:pPr>
        <w:pStyle w:val="BodyText"/>
        <w:bidi w:val="0"/>
        <w:ind w:hanging="0" w:start="0" w:end="0"/>
        <w:jc w:val="start"/>
        <w:rPr>
          <w:b w:val="false"/>
          <w:bCs w:val="false"/>
          <w:i/>
          <w:i/>
          <w:iCs/>
          <w:color w:val="000000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i/>
          <w:iCs/>
          <w:color w:val="000000"/>
          <w:sz w:val="20"/>
          <w:szCs w:val="20"/>
        </w:rPr>
        <w:t xml:space="preserve">Coordinate with IT to contain and mitigate threats. </w:t>
      </w:r>
    </w:p>
    <w:p>
      <w:pPr>
        <w:pStyle w:val="BodyText"/>
        <w:bidi w:val="0"/>
        <w:ind w:hanging="0" w:start="0" w:end="0"/>
        <w:jc w:val="start"/>
        <w:rPr>
          <w:rFonts w:ascii="Arial" w:hAnsi="Arial" w:eastAsia="Arial" w:cs="Arial"/>
        </w:rPr>
      </w:pPr>
      <w:r>
        <w:rPr>
          <w:b w:val="false"/>
          <w:bCs w:val="false"/>
          <w:i/>
          <w:iCs/>
          <w:color w:val="000000"/>
          <w:sz w:val="20"/>
          <w:szCs w:val="20"/>
        </w:rPr>
      </w:r>
    </w:p>
    <w:p>
      <w:pPr>
        <w:pStyle w:val="BodyText"/>
        <w:bidi w:val="0"/>
        <w:ind w:hanging="0" w:start="0" w:end="0"/>
        <w:jc w:val="start"/>
        <w:rPr/>
      </w:pPr>
      <w:r>
        <w:rPr>
          <w:rFonts w:eastAsia="Arial" w:cs="Arial" w:ascii="Arial" w:hAnsi="Arial"/>
          <w:b/>
          <w:bCs/>
          <w:color w:val="1F3864"/>
          <w:sz w:val="22"/>
          <w:szCs w:val="22"/>
        </w:rPr>
        <w:t xml:space="preserve">Skills: </w:t>
      </w:r>
    </w:p>
    <w:p>
      <w:pPr>
        <w:pStyle w:val="BodyText"/>
        <w:bidi w:val="0"/>
        <w:ind w:hanging="0" w:start="0" w:end="0"/>
        <w:jc w:val="start"/>
        <w:rPr>
          <w:b w:val="false"/>
          <w:bCs w:val="false"/>
          <w:i/>
          <w:i/>
          <w:iCs/>
          <w:color w:val="000000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i/>
          <w:iCs/>
          <w:color w:val="000000"/>
          <w:sz w:val="20"/>
          <w:szCs w:val="20"/>
        </w:rPr>
        <w:t xml:space="preserve">Strong knowledge of malware, exploits, lateral movement. </w:t>
      </w:r>
    </w:p>
    <w:p>
      <w:pPr>
        <w:pStyle w:val="BodyText"/>
        <w:bidi w:val="0"/>
        <w:ind w:hanging="0" w:start="0" w:end="0"/>
        <w:jc w:val="start"/>
        <w:rPr>
          <w:b w:val="false"/>
          <w:bCs w:val="false"/>
          <w:i/>
          <w:i/>
          <w:iCs/>
          <w:color w:val="000000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i/>
          <w:iCs/>
          <w:color w:val="000000"/>
          <w:sz w:val="20"/>
          <w:szCs w:val="20"/>
        </w:rPr>
        <w:t xml:space="preserve">Scripting/automation (Python, PowerShell). </w:t>
      </w:r>
    </w:p>
    <w:p>
      <w:pPr>
        <w:pStyle w:val="BodyText"/>
        <w:bidi w:val="0"/>
        <w:ind w:hanging="0" w:start="0" w:end="0"/>
        <w:jc w:val="start"/>
        <w:rPr/>
      </w:pPr>
      <w:r>
        <w:rPr>
          <w:rFonts w:eastAsia="Arial" w:cs="Arial" w:ascii="Arial" w:hAnsi="Arial"/>
          <w:b w:val="false"/>
          <w:bCs w:val="false"/>
          <w:i/>
          <w:iCs/>
          <w:color w:val="000000"/>
          <w:sz w:val="20"/>
          <w:szCs w:val="20"/>
        </w:rPr>
        <w:t>Use of tools like Wireshark, VirusTotal, etc.</w:t>
      </w:r>
    </w:p>
    <w:p>
      <w:pPr>
        <w:pStyle w:val="BodyText"/>
        <w:bidi w:val="0"/>
        <w:ind w:hanging="0" w:start="0" w:end="0"/>
        <w:jc w:val="start"/>
        <w:rPr/>
      </w:pPr>
      <w:r>
        <w:rPr>
          <w:rFonts w:eastAsia="Arial" w:cs="Arial" w:ascii="Arial" w:hAnsi="Arial"/>
          <w:b/>
          <w:bCs/>
          <w:color w:val="1F3864"/>
          <w:sz w:val="22"/>
          <w:szCs w:val="22"/>
        </w:rPr>
        <w:t>3</w:t>
      </w:r>
      <w:r>
        <w:rPr>
          <w:rFonts w:eastAsia="Arial" w:cs="Arial" w:ascii="Arial" w:hAnsi="Arial"/>
          <w:b/>
          <w:bCs/>
          <w:color w:val="1F3864"/>
          <w:sz w:val="22"/>
          <w:szCs w:val="22"/>
        </w:rPr>
        <w:t>. Tier 3: Threat Hunter / SME (L3) – Advanced Analysis &amp; Threat Hunting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rFonts w:eastAsia="Arial" w:cs="Arial" w:ascii="Arial" w:hAnsi="Arial"/>
          <w:color w:val="1F3864"/>
          <w:sz w:val="22"/>
          <w:szCs w:val="22"/>
        </w:rPr>
        <w:t>Main Role:</w:t>
      </w:r>
      <w:r>
        <w:rPr>
          <w:rFonts w:eastAsia="Arial" w:cs="Arial" w:ascii="Arial" w:hAnsi="Arial"/>
          <w:b/>
          <w:bCs/>
          <w:color w:val="1F3864"/>
          <w:sz w:val="22"/>
          <w:szCs w:val="22"/>
        </w:rPr>
        <w:t xml:space="preserve"> </w:t>
      </w:r>
    </w:p>
    <w:p>
      <w:pPr>
        <w:pStyle w:val="BodyText"/>
        <w:bidi w:val="0"/>
        <w:ind w:hanging="0" w:start="0" w:end="0"/>
        <w:jc w:val="start"/>
        <w:rPr>
          <w:rFonts w:ascii="Arial" w:hAnsi="Arial" w:eastAsia="Arial" w:cs="Arial"/>
          <w:b/>
          <w:bCs/>
          <w:color w:val="1F3864"/>
          <w:sz w:val="22"/>
          <w:szCs w:val="22"/>
        </w:rPr>
      </w:pPr>
      <w:r>
        <w:rPr>
          <w:rFonts w:eastAsia="Arial" w:cs="Arial" w:ascii="Arial" w:hAnsi="Arial"/>
          <w:b w:val="false"/>
          <w:bCs w:val="false"/>
          <w:i/>
          <w:iCs/>
          <w:color w:val="000000"/>
          <w:sz w:val="20"/>
          <w:szCs w:val="20"/>
        </w:rPr>
        <w:t>Advanced threat analysis and proactive security.</w:t>
      </w:r>
    </w:p>
    <w:p>
      <w:pPr>
        <w:pStyle w:val="BodyText"/>
        <w:bidi w:val="0"/>
        <w:ind w:hanging="0" w:start="0" w:end="0"/>
        <w:jc w:val="start"/>
        <w:rPr>
          <w:rFonts w:ascii="Arial" w:hAnsi="Arial" w:eastAsia="Arial" w:cs="Arial"/>
          <w:b/>
          <w:bCs/>
          <w:color w:val="1F3864"/>
          <w:sz w:val="22"/>
          <w:szCs w:val="22"/>
        </w:rPr>
      </w:pPr>
      <w:r>
        <w:rPr/>
      </w:r>
    </w:p>
    <w:p>
      <w:pPr>
        <w:pStyle w:val="BodyText"/>
        <w:bidi w:val="0"/>
        <w:ind w:hanging="0" w:start="0" w:end="0"/>
        <w:jc w:val="start"/>
        <w:rPr/>
      </w:pPr>
      <w:r>
        <w:rPr>
          <w:rFonts w:eastAsia="Arial" w:cs="Arial" w:ascii="Arial" w:hAnsi="Arial"/>
          <w:b/>
          <w:bCs/>
          <w:color w:val="1F3864"/>
          <w:sz w:val="22"/>
          <w:szCs w:val="22"/>
        </w:rPr>
        <w:t xml:space="preserve">Responsibilities: </w:t>
      </w:r>
    </w:p>
    <w:p>
      <w:pPr>
        <w:pStyle w:val="BodyText"/>
        <w:bidi w:val="0"/>
        <w:ind w:hanging="0" w:start="0" w:end="0"/>
        <w:jc w:val="start"/>
        <w:rPr>
          <w:b w:val="false"/>
          <w:bCs w:val="false"/>
          <w:i/>
          <w:i/>
          <w:iCs/>
          <w:color w:val="000000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i/>
          <w:iCs/>
          <w:color w:val="000000"/>
          <w:sz w:val="20"/>
          <w:szCs w:val="20"/>
        </w:rPr>
        <w:t xml:space="preserve">Proactively hunt for undetected threats. </w:t>
      </w:r>
    </w:p>
    <w:p>
      <w:pPr>
        <w:pStyle w:val="BodyText"/>
        <w:bidi w:val="0"/>
        <w:ind w:hanging="0" w:start="0" w:end="0"/>
        <w:jc w:val="start"/>
        <w:rPr>
          <w:b w:val="false"/>
          <w:bCs w:val="false"/>
          <w:i/>
          <w:i/>
          <w:iCs/>
          <w:color w:val="000000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i/>
          <w:iCs/>
          <w:color w:val="000000"/>
          <w:sz w:val="20"/>
          <w:szCs w:val="20"/>
        </w:rPr>
        <w:t xml:space="preserve">Develop detection rules. </w:t>
      </w:r>
    </w:p>
    <w:p>
      <w:pPr>
        <w:pStyle w:val="BodyText"/>
        <w:bidi w:val="0"/>
        <w:ind w:hanging="0" w:start="0" w:end="0"/>
        <w:jc w:val="start"/>
        <w:rPr>
          <w:b w:val="false"/>
          <w:bCs w:val="false"/>
          <w:i/>
          <w:i/>
          <w:iCs/>
          <w:color w:val="000000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i/>
          <w:iCs/>
          <w:color w:val="000000"/>
          <w:sz w:val="20"/>
          <w:szCs w:val="20"/>
        </w:rPr>
        <w:t xml:space="preserve">Reverse engineer malware. </w:t>
      </w:r>
    </w:p>
    <w:p>
      <w:pPr>
        <w:pStyle w:val="BodyText"/>
        <w:bidi w:val="0"/>
        <w:ind w:hanging="0" w:start="0" w:end="0"/>
        <w:jc w:val="start"/>
        <w:rPr>
          <w:rFonts w:ascii="Arial" w:hAnsi="Arial" w:eastAsia="Arial" w:cs="Arial"/>
        </w:rPr>
      </w:pPr>
      <w:r>
        <w:rPr>
          <w:rFonts w:eastAsia="Arial" w:cs="Arial" w:ascii="Arial" w:hAnsi="Arial"/>
          <w:b w:val="false"/>
          <w:bCs w:val="false"/>
          <w:i/>
          <w:iCs/>
          <w:color w:val="000000"/>
          <w:sz w:val="20"/>
          <w:szCs w:val="20"/>
        </w:rPr>
        <w:t>Provide expert guidance to Tier 1 &amp; 2.</w:t>
      </w:r>
    </w:p>
    <w:p>
      <w:pPr>
        <w:pStyle w:val="BodyText"/>
        <w:bidi w:val="0"/>
        <w:ind w:hanging="0" w:start="0" w:end="0"/>
        <w:jc w:val="start"/>
        <w:rPr>
          <w:rFonts w:ascii="Arial" w:hAnsi="Arial" w:eastAsia="Arial" w:cs="Arial"/>
          <w:b/>
          <w:bCs/>
          <w:color w:val="1F3864"/>
          <w:sz w:val="22"/>
          <w:szCs w:val="22"/>
        </w:rPr>
      </w:pPr>
      <w:r>
        <w:rPr/>
      </w:r>
    </w:p>
    <w:p>
      <w:pPr>
        <w:pStyle w:val="BodyText"/>
        <w:bidi w:val="0"/>
        <w:ind w:hanging="0" w:start="0" w:end="0"/>
        <w:jc w:val="start"/>
        <w:rPr/>
      </w:pPr>
      <w:r>
        <w:rPr>
          <w:rFonts w:eastAsia="Arial" w:cs="Arial" w:ascii="Arial" w:hAnsi="Arial"/>
          <w:b/>
          <w:bCs/>
          <w:color w:val="1F3864"/>
          <w:sz w:val="22"/>
          <w:szCs w:val="22"/>
        </w:rPr>
        <w:t xml:space="preserve">Skills: </w:t>
      </w:r>
    </w:p>
    <w:p>
      <w:pPr>
        <w:pStyle w:val="BodyText"/>
        <w:bidi w:val="0"/>
        <w:ind w:hanging="0" w:start="0" w:end="0"/>
        <w:jc w:val="start"/>
        <w:rPr>
          <w:b w:val="false"/>
          <w:bCs w:val="false"/>
          <w:i/>
          <w:i/>
          <w:iCs/>
          <w:color w:val="000000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i/>
          <w:iCs/>
          <w:color w:val="000000"/>
          <w:sz w:val="20"/>
          <w:szCs w:val="20"/>
        </w:rPr>
        <w:t xml:space="preserve">Deep understanding of APTs, TTPs (MITRE ATT&amp;CK). </w:t>
      </w:r>
    </w:p>
    <w:p>
      <w:pPr>
        <w:pStyle w:val="BodyText"/>
        <w:bidi w:val="0"/>
        <w:ind w:hanging="0" w:start="0" w:end="0"/>
        <w:jc w:val="start"/>
        <w:rPr>
          <w:b w:val="false"/>
          <w:bCs w:val="false"/>
          <w:i/>
          <w:i/>
          <w:iCs/>
          <w:color w:val="000000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i/>
          <w:iCs/>
          <w:color w:val="000000"/>
          <w:sz w:val="20"/>
          <w:szCs w:val="20"/>
        </w:rPr>
        <w:t xml:space="preserve">Threat intelligence integration. </w:t>
      </w:r>
    </w:p>
    <w:p>
      <w:pPr>
        <w:pStyle w:val="BodyText"/>
        <w:bidi w:val="0"/>
        <w:ind w:hanging="0" w:start="0" w:end="0"/>
        <w:jc w:val="start"/>
        <w:rPr>
          <w:rFonts w:ascii="Arial" w:hAnsi="Arial" w:eastAsia="Arial" w:cs="Arial"/>
        </w:rPr>
      </w:pPr>
      <w:r>
        <w:rPr>
          <w:rFonts w:eastAsia="Arial" w:cs="Arial" w:ascii="Arial" w:hAnsi="Arial"/>
          <w:b w:val="false"/>
          <w:bCs w:val="false"/>
          <w:i/>
          <w:iCs/>
          <w:color w:val="000000"/>
          <w:sz w:val="20"/>
          <w:szCs w:val="20"/>
        </w:rPr>
        <w:t>Advanced forensics and malware analysis.</w:t>
      </w:r>
    </w:p>
    <w:p>
      <w:pPr>
        <w:pStyle w:val="BodyText"/>
        <w:bidi w:val="0"/>
        <w:ind w:hanging="0" w:start="0" w:end="0"/>
        <w:jc w:val="start"/>
        <w:rPr>
          <w:rFonts w:ascii="Arial" w:hAnsi="Arial" w:eastAsia="Arial" w:cs="Arial"/>
          <w:b/>
          <w:bCs/>
          <w:color w:val="1F3864"/>
          <w:sz w:val="22"/>
          <w:szCs w:val="22"/>
        </w:rPr>
      </w:pPr>
      <w:r>
        <w:rPr/>
      </w:r>
    </w:p>
    <w:p>
      <w:pPr>
        <w:pStyle w:val="BodyText"/>
        <w:bidi w:val="0"/>
        <w:ind w:hanging="0" w:start="0" w:end="0"/>
        <w:jc w:val="start"/>
        <w:rPr>
          <w:rFonts w:ascii="Arial" w:hAnsi="Arial" w:eastAsia="Arial" w:cs="Arial"/>
          <w:b/>
          <w:bCs/>
          <w:color w:val="1F3864"/>
          <w:sz w:val="22"/>
          <w:szCs w:val="22"/>
        </w:rPr>
      </w:pPr>
      <w:r>
        <w:rPr/>
      </w:r>
    </w:p>
    <w:p>
      <w:pPr>
        <w:pStyle w:val="Heading1"/>
        <w:pBdr>
          <w:bottom w:val="single" w:sz="8" w:space="6" w:color="2E75B6"/>
        </w:pBdr>
        <w:bidi w:val="0"/>
        <w:spacing w:before="0" w:after="200"/>
        <w:jc w:val="start"/>
        <w:rPr/>
      </w:pPr>
      <w:r>
        <w:rPr>
          <w:rFonts w:eastAsia="Arial" w:cs="Arial" w:ascii="Arial" w:hAnsi="Arial"/>
          <w:b/>
          <w:bCs/>
          <w:color w:val="1F3864"/>
          <w:sz w:val="22"/>
          <w:szCs w:val="22"/>
        </w:rPr>
        <w:t xml:space="preserve">4. </w:t>
      </w:r>
      <w:r>
        <w:rPr>
          <w:rFonts w:eastAsia="Arial" w:cs="Arial" w:ascii="Arial" w:hAnsi="Arial"/>
          <w:b/>
          <w:bCs/>
          <w:color w:val="1F3864"/>
          <w:sz w:val="22"/>
          <w:szCs w:val="22"/>
        </w:rPr>
        <w:t>SOC Manager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rFonts w:eastAsia="Arial" w:cs="Arial" w:ascii="Arial" w:hAnsi="Arial"/>
          <w:color w:val="1F3864"/>
          <w:sz w:val="22"/>
          <w:szCs w:val="22"/>
        </w:rPr>
        <w:t>Main Role:</w:t>
      </w:r>
      <w:r>
        <w:rPr>
          <w:rFonts w:eastAsia="Arial" w:cs="Arial" w:ascii="Arial" w:hAnsi="Arial"/>
          <w:b/>
          <w:bCs/>
          <w:color w:val="1F3864"/>
          <w:sz w:val="22"/>
          <w:szCs w:val="22"/>
        </w:rPr>
        <w:t xml:space="preserve"> </w:t>
      </w:r>
    </w:p>
    <w:p>
      <w:pPr>
        <w:pStyle w:val="BodyText"/>
        <w:bidi w:val="0"/>
        <w:ind w:hanging="0" w:start="0" w:end="0"/>
        <w:jc w:val="start"/>
        <w:rPr>
          <w:b w:val="false"/>
          <w:bCs w:val="false"/>
          <w:i/>
          <w:i/>
          <w:iCs/>
          <w:color w:val="000000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i/>
          <w:iCs/>
          <w:color w:val="000000"/>
          <w:sz w:val="20"/>
          <w:szCs w:val="20"/>
        </w:rPr>
        <w:t>Management and coordination of SOC operations.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rFonts w:eastAsia="Arial" w:cs="Arial" w:ascii="Arial" w:hAnsi="Arial"/>
          <w:color w:val="1F3864"/>
          <w:sz w:val="22"/>
          <w:szCs w:val="22"/>
        </w:rPr>
        <w:t>Responsibilities: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>
          <w:i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Supervise SOC team members.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>
          <w:i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Provide technical guidance when required.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>
          <w:i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Hire, train, and evaluate staff.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>
          <w:i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Create and manage operational processes.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>
          <w:i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Review incident reports.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>
          <w:i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Develop crisis communication plans.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>
          <w:i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Manage SOC budget and financial aspects.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>
          <w:i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Support security audits.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>
          <w:i/>
          <w:i/>
          <w:iCs/>
          <w:sz w:val="20"/>
          <w:szCs w:val="20"/>
        </w:rPr>
      </w:pPr>
      <w:r>
        <w:rPr>
          <w:rFonts w:eastAsia="Arial" w:cs="Arial" w:ascii="Arial" w:hAnsi="Arial"/>
          <w:b/>
          <w:bCs/>
          <w:i/>
          <w:iCs/>
          <w:color w:val="1F3864"/>
          <w:sz w:val="22"/>
          <w:szCs w:val="22"/>
        </w:rPr>
        <w:t>Report to CISO or senior management.</w:t>
      </w:r>
    </w:p>
    <w:p>
      <w:pPr>
        <w:pStyle w:val="BodyText"/>
        <w:bidi w:val="0"/>
        <w:ind w:hanging="0" w:start="0" w:end="0"/>
        <w:jc w:val="start"/>
        <w:rPr>
          <w:rFonts w:ascii="Arial" w:hAnsi="Arial" w:eastAsia="Arial" w:cs="Arial"/>
          <w:b/>
          <w:bCs/>
          <w:color w:val="1F3864"/>
          <w:sz w:val="22"/>
          <w:szCs w:val="22"/>
        </w:rPr>
      </w:pPr>
      <w:r>
        <w:rPr/>
      </w:r>
    </w:p>
    <w:p>
      <w:pPr>
        <w:pStyle w:val="BodyText"/>
        <w:bidi w:val="0"/>
        <w:ind w:hanging="0" w:start="0" w:end="0"/>
        <w:jc w:val="start"/>
        <w:rPr/>
      </w:pPr>
      <w:r>
        <w:rPr>
          <w:rFonts w:eastAsia="Arial" w:cs="Arial" w:ascii="Arial" w:hAnsi="Arial"/>
          <w:b/>
          <w:bCs/>
          <w:color w:val="1F3864"/>
          <w:sz w:val="22"/>
          <w:szCs w:val="22"/>
        </w:rPr>
        <w:t xml:space="preserve">Skills: </w:t>
      </w:r>
    </w:p>
    <w:p>
      <w:pPr>
        <w:pStyle w:val="BodyText"/>
        <w:bidi w:val="0"/>
        <w:ind w:hanging="0" w:start="0" w:end="0"/>
        <w:jc w:val="start"/>
        <w:rPr>
          <w:b w:val="false"/>
          <w:bCs w:val="false"/>
          <w:i/>
          <w:i/>
          <w:iCs/>
          <w:color w:val="000000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i/>
          <w:iCs/>
          <w:color w:val="000000"/>
          <w:sz w:val="20"/>
          <w:szCs w:val="20"/>
        </w:rPr>
        <w:t xml:space="preserve">Leadership and project management. </w:t>
      </w:r>
    </w:p>
    <w:p>
      <w:pPr>
        <w:pStyle w:val="BodyText"/>
        <w:bidi w:val="0"/>
        <w:ind w:hanging="0" w:start="0" w:end="0"/>
        <w:jc w:val="start"/>
        <w:rPr>
          <w:b w:val="false"/>
          <w:bCs w:val="false"/>
          <w:i/>
          <w:i/>
          <w:iCs/>
          <w:color w:val="000000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i/>
          <w:iCs/>
          <w:color w:val="000000"/>
          <w:sz w:val="20"/>
          <w:szCs w:val="20"/>
        </w:rPr>
        <w:t xml:space="preserve">Cybersecurity certifications (e.g., CISSP, CISM). </w:t>
      </w:r>
    </w:p>
    <w:p>
      <w:pPr>
        <w:pStyle w:val="BodyText"/>
        <w:bidi w:val="0"/>
        <w:ind w:hanging="0" w:start="0" w:end="0"/>
        <w:jc w:val="start"/>
        <w:rPr>
          <w:b w:val="false"/>
          <w:bCs w:val="false"/>
          <w:i/>
          <w:i/>
          <w:iCs/>
          <w:color w:val="000000"/>
          <w:sz w:val="20"/>
          <w:szCs w:val="20"/>
        </w:rPr>
      </w:pPr>
      <w:r>
        <w:rPr>
          <w:rFonts w:eastAsia="Arial" w:cs="Arial" w:ascii="Arial" w:hAnsi="Arial"/>
          <w:b/>
          <w:bCs/>
          <w:i/>
          <w:iCs/>
          <w:color w:val="1F3864"/>
          <w:sz w:val="22"/>
          <w:szCs w:val="22"/>
        </w:rPr>
        <w:t>Good understanding of compliance standards (ISO, NIST, etc.).</w:t>
      </w:r>
    </w:p>
    <w:p>
      <w:pPr>
        <w:pStyle w:val="Heading1"/>
        <w:pBdr>
          <w:bottom w:val="single" w:sz="8" w:space="6" w:color="2E75B6"/>
        </w:pBdr>
        <w:bidi w:val="0"/>
        <w:spacing w:before="0" w:after="200"/>
        <w:jc w:val="start"/>
        <w:rPr/>
      </w:pPr>
      <w:r>
        <w:rPr>
          <w:rFonts w:eastAsia="Arial" w:cs="Arial" w:ascii="Arial" w:hAnsi="Arial"/>
          <w:b/>
          <w:bCs/>
          <w:color w:val="1F3864"/>
          <w:sz w:val="22"/>
          <w:szCs w:val="22"/>
        </w:rPr>
        <w:t xml:space="preserve"> </w:t>
      </w:r>
      <w:r>
        <w:rPr>
          <w:rFonts w:eastAsia="Arial" w:cs="Arial" w:ascii="Arial" w:hAnsi="Arial"/>
          <w:b/>
          <w:bCs/>
          <w:color w:val="1F3864"/>
          <w:sz w:val="22"/>
          <w:szCs w:val="22"/>
        </w:rPr>
        <w:t>Collaboration Between SOC Tiers for Effective Security Operations</w:t>
      </w:r>
    </w:p>
    <w:p>
      <w:pPr>
        <w:pStyle w:val="BodyText"/>
        <w:bidi w:val="0"/>
        <w:ind w:hanging="0" w:start="0" w:end="0"/>
        <w:jc w:val="start"/>
        <w:rPr>
          <w:rFonts w:ascii="Arial" w:hAnsi="Arial" w:eastAsia="Arial" w:cs="Arial"/>
        </w:rPr>
      </w:pPr>
      <w:r>
        <w:rPr>
          <w:rFonts w:eastAsia="Arial" w:cs="Arial" w:ascii="Arial" w:hAnsi="Arial"/>
          <w:b w:val="false"/>
          <w:bCs w:val="false"/>
          <w:i/>
          <w:iCs/>
          <w:color w:val="000000"/>
          <w:sz w:val="20"/>
          <w:szCs w:val="20"/>
        </w:rPr>
        <w:t>Security Operations Center (SOC) teams work collaboratively using a tiered workflow where each level supports the next. This structured cooperation allows organizations to detect threats quickly, analyze them accurately, and respond efficiently to security incidents.</w:t>
      </w:r>
    </w:p>
    <w:p>
      <w:pPr>
        <w:pStyle w:val="Heading2"/>
        <w:bidi w:val="0"/>
        <w:spacing w:before="300" w:after="160"/>
        <w:jc w:val="start"/>
        <w:rPr>
          <w:rFonts w:ascii="Arial" w:hAnsi="Arial" w:eastAsia="Arial" w:cs="Arial"/>
          <w:b/>
          <w:bCs/>
          <w:color w:val="2E75B6"/>
          <w:sz w:val="18"/>
          <w:szCs w:val="18"/>
        </w:rPr>
      </w:pPr>
      <w:r>
        <w:rPr/>
      </w:r>
    </w:p>
    <w:p>
      <w:pPr>
        <w:pStyle w:val="Heading2"/>
        <w:bidi w:val="0"/>
        <w:spacing w:before="300" w:after="160"/>
        <w:jc w:val="start"/>
        <w:rPr/>
      </w:pPr>
      <w:r>
        <w:rPr>
          <w:rFonts w:eastAsia="Arial" w:cs="Arial" w:ascii="Arial" w:hAnsi="Arial"/>
          <w:b/>
          <w:bCs/>
          <w:color w:val="2E75B6"/>
          <w:sz w:val="18"/>
          <w:szCs w:val="18"/>
        </w:rPr>
        <w:t>1. Tier 1 → Detection and Initial Handling</w:t>
      </w:r>
    </w:p>
    <w:p>
      <w:pPr>
        <w:pStyle w:val="BodyText"/>
        <w:bidi w:val="0"/>
        <w:ind w:hanging="0" w:start="0" w:end="0"/>
        <w:jc w:val="start"/>
        <w:rPr/>
      </w:pPr>
      <w:r>
        <w:rPr>
          <w:rFonts w:eastAsia="Arial" w:cs="Arial" w:ascii="Arial" w:hAnsi="Arial"/>
          <w:b w:val="false"/>
          <w:bCs w:val="false"/>
          <w:i/>
          <w:iCs/>
          <w:color w:val="000000"/>
          <w:sz w:val="16"/>
          <w:szCs w:val="16"/>
        </w:rPr>
        <w:t xml:space="preserve">Tier 1 analysts act as the </w:t>
      </w:r>
      <w:r>
        <w:rPr>
          <w:rStyle w:val="Strong"/>
          <w:rFonts w:eastAsia="Arial" w:cs="Arial" w:ascii="Arial" w:hAnsi="Arial"/>
          <w:b w:val="false"/>
          <w:bCs w:val="false"/>
          <w:i/>
          <w:iCs/>
          <w:color w:val="000000"/>
          <w:sz w:val="16"/>
          <w:szCs w:val="16"/>
        </w:rPr>
        <w:t>first line of defense</w:t>
      </w:r>
      <w:r>
        <w:rPr>
          <w:rFonts w:eastAsia="Arial" w:cs="Arial" w:ascii="Arial" w:hAnsi="Arial"/>
          <w:b w:val="false"/>
          <w:bCs w:val="false"/>
          <w:i/>
          <w:iCs/>
          <w:color w:val="000000"/>
          <w:sz w:val="16"/>
          <w:szCs w:val="16"/>
        </w:rPr>
        <w:t>.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rFonts w:eastAsia="Arial" w:cs="Arial" w:ascii="Arial" w:hAnsi="Arial"/>
          <w:b w:val="false"/>
          <w:bCs w:val="false"/>
          <w:i/>
          <w:iCs/>
          <w:color w:val="000000"/>
          <w:sz w:val="16"/>
          <w:szCs w:val="16"/>
        </w:rPr>
        <w:t xml:space="preserve">        </w:t>
      </w:r>
      <w:r>
        <w:rPr>
          <w:rStyle w:val="Strong"/>
          <w:rFonts w:eastAsia="Arial" w:cs="Arial" w:ascii="Arial" w:hAnsi="Arial"/>
          <w:i/>
          <w:iCs/>
          <w:color w:val="000000"/>
          <w:sz w:val="16"/>
          <w:szCs w:val="16"/>
        </w:rPr>
        <w:t>Collaboration role: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i/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Continuously monitor security systems and tools.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i/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Detect suspicious activities and security alerts.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i/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Filter false positives to reduce workload for higher tiers.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i/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Collect raw data and enrich alerts with context.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i/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Document findings clearly.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i/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Escalate verified or suspicious incidents to Tier 2.</w:t>
      </w:r>
    </w:p>
    <w:p>
      <w:pPr>
        <w:pStyle w:val="BodyText"/>
        <w:bidi w:val="0"/>
        <w:jc w:val="start"/>
        <w:rPr>
          <w:i/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 xml:space="preserve">                 </w:t>
      </w:r>
      <w:r>
        <w:rPr>
          <w:i/>
          <w:iCs/>
          <w:sz w:val="16"/>
          <w:szCs w:val="16"/>
        </w:rPr>
        <w:t>-&gt;Their work ensures that only meaningful threats move forward for deeper analysis.</w:t>
      </w:r>
    </w:p>
    <w:p>
      <w:pPr>
        <w:pStyle w:val="BodyText"/>
        <w:bidi w:val="0"/>
        <w:jc w:val="start"/>
        <w:rPr>
          <w:i/>
          <w:i/>
          <w:iCs/>
          <w:sz w:val="16"/>
          <w:szCs w:val="16"/>
        </w:rPr>
      </w:pPr>
      <w:r>
        <w:rPr>
          <w:i/>
          <w:iCs/>
          <w:sz w:val="16"/>
          <w:szCs w:val="16"/>
        </w:rPr>
      </w:r>
    </w:p>
    <w:p>
      <w:pPr>
        <w:pStyle w:val="BodyText"/>
        <w:bidi w:val="0"/>
        <w:jc w:val="start"/>
        <w:rPr>
          <w:i/>
          <w:i/>
          <w:iCs/>
          <w:sz w:val="16"/>
          <w:szCs w:val="16"/>
        </w:rPr>
      </w:pPr>
      <w:r>
        <w:rPr>
          <w:i/>
          <w:iCs/>
          <w:sz w:val="16"/>
          <w:szCs w:val="16"/>
        </w:rPr>
      </w:r>
    </w:p>
    <w:p>
      <w:pPr>
        <w:pStyle w:val="Heading2"/>
        <w:bidi w:val="0"/>
        <w:spacing w:before="300" w:after="160"/>
        <w:jc w:val="start"/>
        <w:rPr/>
      </w:pPr>
      <w:r>
        <w:rPr>
          <w:rFonts w:eastAsia="Arial" w:cs="Arial" w:ascii="Arial" w:hAnsi="Arial"/>
          <w:b/>
          <w:bCs/>
          <w:color w:val="2E75B6"/>
          <w:sz w:val="18"/>
          <w:szCs w:val="18"/>
        </w:rPr>
        <w:t>2</w:t>
      </w:r>
      <w:r>
        <w:rPr>
          <w:rFonts w:eastAsia="Arial" w:cs="Arial" w:ascii="Arial" w:hAnsi="Arial"/>
          <w:b/>
          <w:bCs/>
          <w:color w:val="2E75B6"/>
          <w:sz w:val="18"/>
          <w:szCs w:val="18"/>
        </w:rPr>
        <w:t>. Tier 2 → Investigation and Incident Response</w:t>
      </w:r>
    </w:p>
    <w:p>
      <w:pPr>
        <w:pStyle w:val="Heading2"/>
        <w:bidi w:val="0"/>
        <w:spacing w:before="300" w:after="160"/>
        <w:jc w:val="start"/>
        <w:rPr>
          <w:rFonts w:ascii="Arial" w:hAnsi="Arial" w:eastAsia="Arial" w:cs="Arial"/>
        </w:rPr>
      </w:pPr>
      <w:r>
        <w:rPr>
          <w:rFonts w:eastAsia="Arial" w:cs="Arial" w:ascii="Arial" w:hAnsi="Arial"/>
          <w:b w:val="false"/>
          <w:bCs w:val="false"/>
          <w:i/>
          <w:iCs/>
          <w:color w:val="000000"/>
          <w:sz w:val="16"/>
          <w:szCs w:val="16"/>
        </w:rPr>
        <w:t>Tier 2 analysts collaborate closely with Tier 1 by using the data collected during triage.</w:t>
      </w:r>
    </w:p>
    <w:p>
      <w:pPr>
        <w:pStyle w:val="BodyText"/>
        <w:bidi w:val="0"/>
        <w:jc w:val="start"/>
        <w:rPr>
          <w:i/>
          <w:i/>
          <w:iCs/>
          <w:sz w:val="16"/>
          <w:szCs w:val="16"/>
        </w:rPr>
      </w:pPr>
      <w:r>
        <w:rPr>
          <w:rStyle w:val="Strong"/>
          <w:i/>
          <w:iCs/>
          <w:sz w:val="16"/>
          <w:szCs w:val="16"/>
        </w:rPr>
        <w:t>Collaboration role: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i/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Review incidents escalated from Tier 1.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i/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Perform in-depth analysis using threat intelligence.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i/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Determine attack scope and affected systems.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i/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Coordinate with IT and system teams to contain threats.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i/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Develop remediation and recovery strategies.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i/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Escalate highly complex incidents to Tier 3 when necessary.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i/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Provide feedback to Tier 1 to improve alert accuracy.</w:t>
      </w:r>
    </w:p>
    <w:p>
      <w:pPr>
        <w:pStyle w:val="BodyText"/>
        <w:bidi w:val="0"/>
        <w:jc w:val="start"/>
        <w:rPr>
          <w:i/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 xml:space="preserve">                 </w:t>
      </w:r>
      <w:r>
        <w:rPr>
          <w:i/>
          <w:iCs/>
          <w:sz w:val="16"/>
          <w:szCs w:val="16"/>
        </w:rPr>
        <w:t>-&gt; They transform alerts into actionable security responses.</w:t>
      </w:r>
    </w:p>
    <w:p>
      <w:pPr>
        <w:pStyle w:val="BodyText"/>
        <w:bidi w:val="0"/>
        <w:jc w:val="start"/>
        <w:rPr>
          <w:i/>
          <w:i/>
          <w:iCs/>
          <w:sz w:val="16"/>
          <w:szCs w:val="16"/>
        </w:rPr>
      </w:pPr>
      <w:r>
        <w:rPr>
          <w:i/>
          <w:iCs/>
          <w:sz w:val="16"/>
          <w:szCs w:val="16"/>
        </w:rPr>
      </w:r>
    </w:p>
    <w:p>
      <w:pPr>
        <w:pStyle w:val="Heading2"/>
        <w:bidi w:val="0"/>
        <w:spacing w:before="300" w:after="160"/>
        <w:jc w:val="start"/>
        <w:rPr/>
      </w:pPr>
      <w:r>
        <w:rPr>
          <w:rFonts w:eastAsia="Arial" w:cs="Arial" w:ascii="Arial" w:hAnsi="Arial"/>
          <w:b/>
          <w:bCs/>
          <w:i/>
          <w:iCs/>
          <w:color w:val="2E75B6"/>
          <w:sz w:val="18"/>
          <w:szCs w:val="18"/>
        </w:rPr>
        <w:t>3</w:t>
      </w:r>
      <w:r>
        <w:rPr>
          <w:rFonts w:eastAsia="Arial" w:cs="Arial" w:ascii="Arial" w:hAnsi="Arial"/>
          <w:b/>
          <w:bCs/>
          <w:i/>
          <w:iCs/>
          <w:color w:val="2E75B6"/>
          <w:sz w:val="18"/>
          <w:szCs w:val="18"/>
        </w:rPr>
        <w:t>. Tier 3 → Advanced Analysis and Strategic Improvement</w:t>
      </w:r>
    </w:p>
    <w:p>
      <w:pPr>
        <w:pStyle w:val="Heading2"/>
        <w:bidi w:val="0"/>
        <w:spacing w:before="300" w:after="160"/>
        <w:jc w:val="start"/>
        <w:rPr/>
      </w:pPr>
      <w:r>
        <w:rPr>
          <w:rFonts w:eastAsia="Arial" w:cs="Arial" w:ascii="Arial" w:hAnsi="Arial"/>
          <w:b w:val="false"/>
          <w:bCs w:val="false"/>
          <w:i/>
          <w:iCs/>
          <w:color w:val="000000"/>
          <w:sz w:val="16"/>
          <w:szCs w:val="16"/>
        </w:rPr>
        <w:t>Tier 3 analysts support both lower tiers and strengthen overall SOC capabilities.</w:t>
      </w:r>
    </w:p>
    <w:p>
      <w:pPr>
        <w:pStyle w:val="Heading2"/>
        <w:bidi w:val="0"/>
        <w:spacing w:before="300" w:after="160"/>
        <w:jc w:val="start"/>
        <w:rPr/>
      </w:pPr>
      <w:r>
        <w:rPr>
          <w:rStyle w:val="Strong"/>
          <w:rFonts w:eastAsia="Arial" w:cs="Arial" w:ascii="Arial" w:hAnsi="Arial"/>
          <w:b/>
          <w:bCs/>
          <w:i/>
          <w:iCs/>
          <w:color w:val="000000"/>
          <w:sz w:val="16"/>
          <w:szCs w:val="16"/>
        </w:rPr>
        <w:t>Collaboration role: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  <w:i/>
          <w:i/>
          <w:iCs/>
          <w:sz w:val="16"/>
          <w:szCs w:val="16"/>
        </w:rPr>
      </w:pPr>
      <w:r>
        <w:rPr>
          <w:b w:val="false"/>
          <w:bCs w:val="false"/>
          <w:i/>
          <w:iCs/>
          <w:sz w:val="16"/>
          <w:szCs w:val="16"/>
        </w:rPr>
        <w:t>Handle complex or sophisticated incidents escalated from Tier 2.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  <w:i/>
          <w:i/>
          <w:iCs/>
          <w:sz w:val="16"/>
          <w:szCs w:val="16"/>
        </w:rPr>
      </w:pPr>
      <w:r>
        <w:rPr>
          <w:b w:val="false"/>
          <w:bCs w:val="false"/>
          <w:i/>
          <w:iCs/>
          <w:sz w:val="16"/>
          <w:szCs w:val="16"/>
        </w:rPr>
        <w:t>Perform advanced threat hunting and forensic investigations.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  <w:i/>
          <w:i/>
          <w:iCs/>
          <w:sz w:val="16"/>
          <w:szCs w:val="16"/>
        </w:rPr>
      </w:pPr>
      <w:r>
        <w:rPr>
          <w:b w:val="false"/>
          <w:bCs w:val="false"/>
          <w:i/>
          <w:iCs/>
          <w:sz w:val="16"/>
          <w:szCs w:val="16"/>
        </w:rPr>
        <w:t>Identify hidden vulnerabilities and attack patterns.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  <w:i/>
          <w:i/>
          <w:iCs/>
          <w:sz w:val="16"/>
          <w:szCs w:val="16"/>
        </w:rPr>
      </w:pPr>
      <w:r>
        <w:rPr>
          <w:b w:val="false"/>
          <w:bCs w:val="false"/>
          <w:i/>
          <w:iCs/>
          <w:sz w:val="16"/>
          <w:szCs w:val="16"/>
        </w:rPr>
        <w:t>Improve detection rules and monitoring tools.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  <w:i/>
          <w:i/>
          <w:iCs/>
          <w:sz w:val="16"/>
          <w:szCs w:val="16"/>
        </w:rPr>
      </w:pPr>
      <w:r>
        <w:rPr>
          <w:b w:val="false"/>
          <w:bCs w:val="false"/>
          <w:i/>
          <w:iCs/>
          <w:sz w:val="16"/>
          <w:szCs w:val="16"/>
        </w:rPr>
        <w:t>Mentor Tier 1 and Tier 2 analysts.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  <w:i/>
          <w:i/>
          <w:iCs/>
          <w:sz w:val="16"/>
          <w:szCs w:val="16"/>
        </w:rPr>
      </w:pPr>
      <w:r>
        <w:rPr>
          <w:b w:val="false"/>
          <w:bCs w:val="false"/>
          <w:i/>
          <w:iCs/>
          <w:sz w:val="16"/>
          <w:szCs w:val="16"/>
        </w:rPr>
        <w:t>Share threat intelligence and strategic recommendations.</w:t>
      </w:r>
    </w:p>
    <w:p>
      <w:pPr>
        <w:pStyle w:val="BodyText"/>
        <w:bidi w:val="0"/>
        <w:jc w:val="start"/>
        <w:rPr>
          <w:b w:val="false"/>
          <w:bCs w:val="false"/>
          <w:i/>
          <w:i/>
          <w:iCs/>
          <w:sz w:val="16"/>
          <w:szCs w:val="16"/>
        </w:rPr>
      </w:pPr>
      <w:r>
        <w:rPr>
          <w:b w:val="false"/>
          <w:bCs w:val="false"/>
          <w:i/>
          <w:iCs/>
          <w:sz w:val="16"/>
          <w:szCs w:val="16"/>
        </w:rPr>
        <w:t xml:space="preserve">                 </w:t>
      </w:r>
      <w:r>
        <w:rPr>
          <w:b w:val="false"/>
          <w:bCs w:val="false"/>
          <w:i/>
          <w:iCs/>
          <w:sz w:val="16"/>
          <w:szCs w:val="16"/>
        </w:rPr>
        <w:t>-&gt;Their expertise improves future detection and prevention across all tiers.</w:t>
      </w:r>
    </w:p>
    <w:p>
      <w:pPr>
        <w:pStyle w:val="BodyText"/>
        <w:bidi w:val="0"/>
        <w:spacing w:before="300" w:after="160"/>
        <w:jc w:val="start"/>
        <w:rPr>
          <w:rFonts w:ascii="Arial" w:hAnsi="Arial" w:eastAsia="Arial" w:cs="Arial"/>
        </w:rPr>
      </w:pPr>
      <w:r>
        <w:rPr>
          <w:b w:val="false"/>
          <w:bCs w:val="false"/>
          <w:i w:val="false"/>
          <w:iCs w:val="false"/>
          <w:color w:val="000000"/>
          <w:sz w:val="16"/>
          <w:szCs w:val="16"/>
        </w:rPr>
      </w:r>
    </w:p>
    <w:p>
      <w:pPr>
        <w:pStyle w:val="Heading2"/>
        <w:bidi w:val="0"/>
        <w:spacing w:before="300" w:after="160"/>
        <w:jc w:val="start"/>
        <w:rPr/>
      </w:pPr>
      <w:r>
        <w:rPr>
          <w:rStyle w:val="Strong"/>
          <w:rFonts w:eastAsia="Arial" w:cs="Arial" w:ascii="Arial" w:hAnsi="Arial"/>
          <w:b/>
          <w:bCs/>
          <w:i/>
          <w:iCs/>
          <w:color w:val="2E75B6"/>
          <w:sz w:val="18"/>
          <w:szCs w:val="18"/>
        </w:rPr>
        <w:t>4. SOC Manager → Coordination and Oversight</w:t>
      </w:r>
    </w:p>
    <w:p>
      <w:pPr>
        <w:pStyle w:val="Heading2"/>
        <w:bidi w:val="0"/>
        <w:spacing w:before="300" w:after="160"/>
        <w:jc w:val="start"/>
        <w:rPr>
          <w:rStyle w:val="Strong"/>
          <w:rFonts w:ascii="Arial" w:hAnsi="Arial" w:eastAsia="Arial" w:cs="Arial"/>
        </w:rPr>
      </w:pPr>
      <w:r>
        <w:rPr>
          <w:rStyle w:val="Strong"/>
          <w:rFonts w:eastAsia="Arial" w:cs="Arial" w:ascii="Arial" w:hAnsi="Arial"/>
          <w:b w:val="false"/>
          <w:bCs w:val="false"/>
          <w:i/>
          <w:iCs/>
          <w:color w:val="000000"/>
          <w:sz w:val="16"/>
          <w:szCs w:val="16"/>
        </w:rPr>
        <w:t>The SOC Manager ensures collaboration works smoothly.</w:t>
      </w:r>
    </w:p>
    <w:p>
      <w:pPr>
        <w:pStyle w:val="BodyText"/>
        <w:bidi w:val="0"/>
        <w:spacing w:before="300" w:after="160"/>
        <w:jc w:val="start"/>
        <w:rPr/>
      </w:pPr>
      <w:r>
        <w:rPr>
          <w:rStyle w:val="Strong"/>
          <w:rFonts w:eastAsia="Arial" w:cs="Arial" w:ascii="Arial" w:hAnsi="Arial"/>
          <w:i/>
          <w:iCs/>
          <w:color w:val="000000"/>
          <w:sz w:val="16"/>
          <w:szCs w:val="16"/>
        </w:rPr>
        <w:t>Collaboration role: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i/>
          <w:i/>
          <w:iCs/>
          <w:color w:val="000000"/>
          <w:sz w:val="16"/>
          <w:szCs w:val="16"/>
        </w:rPr>
      </w:pPr>
      <w:r>
        <w:rPr>
          <w:i/>
          <w:iCs/>
          <w:color w:val="000000"/>
          <w:sz w:val="16"/>
          <w:szCs w:val="16"/>
        </w:rPr>
        <w:t>Coordinate communication between tiers.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i/>
          <w:i/>
          <w:iCs/>
          <w:color w:val="000000"/>
          <w:sz w:val="16"/>
          <w:szCs w:val="16"/>
        </w:rPr>
      </w:pPr>
      <w:r>
        <w:rPr>
          <w:i/>
          <w:iCs/>
          <w:color w:val="000000"/>
          <w:sz w:val="16"/>
          <w:szCs w:val="16"/>
        </w:rPr>
        <w:t>Establish workflows and escalation procedures.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i/>
          <w:i/>
          <w:iCs/>
          <w:color w:val="000000"/>
          <w:sz w:val="16"/>
          <w:szCs w:val="16"/>
        </w:rPr>
      </w:pPr>
      <w:r>
        <w:rPr>
          <w:i/>
          <w:iCs/>
          <w:color w:val="000000"/>
          <w:sz w:val="16"/>
          <w:szCs w:val="16"/>
        </w:rPr>
        <w:t>Review incident reports and performance.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i/>
          <w:i/>
          <w:iCs/>
          <w:color w:val="000000"/>
          <w:sz w:val="16"/>
          <w:szCs w:val="16"/>
        </w:rPr>
      </w:pPr>
      <w:r>
        <w:rPr>
          <w:i/>
          <w:iCs/>
          <w:color w:val="000000"/>
          <w:sz w:val="16"/>
          <w:szCs w:val="16"/>
        </w:rPr>
        <w:t>Provide resources and training.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i/>
          <w:i/>
          <w:iCs/>
          <w:color w:val="000000"/>
          <w:sz w:val="16"/>
          <w:szCs w:val="16"/>
        </w:rPr>
      </w:pPr>
      <w:r>
        <w:rPr>
          <w:i/>
          <w:iCs/>
          <w:color w:val="000000"/>
          <w:sz w:val="16"/>
          <w:szCs w:val="16"/>
        </w:rPr>
        <w:t>Communicate with executive management.</w:t>
      </w:r>
    </w:p>
    <w:p>
      <w:pPr>
        <w:pStyle w:val="BodyText"/>
        <w:bidi w:val="0"/>
        <w:jc w:val="start"/>
        <w:rPr/>
      </w:pPr>
      <w:r>
        <w:rPr>
          <w:i/>
          <w:iCs/>
          <w:color w:val="000000"/>
          <w:sz w:val="16"/>
          <w:szCs w:val="16"/>
        </w:rPr>
        <w:t xml:space="preserve">                 </w:t>
      </w:r>
      <w:r>
        <w:rPr>
          <w:i/>
          <w:iCs/>
          <w:color w:val="000000"/>
          <w:sz w:val="16"/>
          <w:szCs w:val="16"/>
        </w:rPr>
        <w:t>-&gt;Ensures organized and efficient team operations</w:t>
      </w:r>
    </w:p>
    <w:p>
      <w:pPr>
        <w:pStyle w:val="BodyText"/>
        <w:bidi w:val="0"/>
        <w:ind w:hanging="0" w:start="0" w:end="0"/>
        <w:jc w:val="start"/>
        <w:rPr>
          <w:rFonts w:ascii="Arial" w:hAnsi="Arial" w:eastAsia="Arial" w:cs="Arial"/>
          <w:b/>
          <w:bCs/>
          <w:color w:val="1F3864"/>
          <w:sz w:val="22"/>
          <w:szCs w:val="22"/>
        </w:rPr>
      </w:pPr>
      <w:r>
        <w:rPr/>
      </w:r>
    </w:p>
    <w:p>
      <w:pPr>
        <w:pStyle w:val="BodyText"/>
        <w:bidi w:val="0"/>
        <w:spacing w:before="0" w:after="140"/>
        <w:ind w:hanging="0" w:start="0" w:end="0"/>
        <w:jc w:val="start"/>
        <w:rPr>
          <w:rFonts w:ascii="Arial" w:hAnsi="Arial" w:eastAsia="Arial" w:cs="Arial"/>
          <w:b/>
          <w:bCs/>
          <w:color w:val="1F3864"/>
          <w:sz w:val="22"/>
          <w:szCs w:val="22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52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>
      <w:spacing w:before="400" w:after="200"/>
      <w:outlineLvl w:val="0"/>
    </w:pPr>
    <w:rPr>
      <w:rFonts w:ascii="Arial" w:hAnsi="Arial" w:eastAsia="Arial" w:cs="Arial"/>
      <w:b/>
      <w:bCs/>
      <w:color w:val="1F3864"/>
      <w:sz w:val="32"/>
      <w:szCs w:val="32"/>
    </w:rPr>
  </w:style>
  <w:style w:type="paragraph" w:styleId="Heading2">
    <w:name w:val="Heading 2"/>
    <w:basedOn w:val="Heading"/>
    <w:qFormat/>
    <w:pPr>
      <w:spacing w:before="300" w:after="16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Heading6">
    <w:name w:val="Heading 6"/>
    <w:basedOn w:val="Heading"/>
    <w:next w:val="BodyText"/>
    <w:qFormat/>
    <w:pPr>
      <w:spacing w:before="60" w:after="60"/>
      <w:outlineLvl w:val="5"/>
    </w:pPr>
    <w:rPr>
      <w:rFonts w:ascii="Liberation Serif" w:hAnsi="Liberation Serif" w:eastAsia="Noto Serif CJK SC" w:cs="Noto Sans Devanagari"/>
      <w:b/>
      <w:bCs/>
      <w:sz w:val="14"/>
      <w:szCs w:val="14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LibreOffice/24.2.7.2$Linux_X86_64 LibreOffice_project/420$Build-2</Application>
  <AppVersion>15.0000</AppVersion>
  <Pages>4</Pages>
  <Words>608</Words>
  <Characters>3704</Characters>
  <CharactersWithSpaces>4287</CharactersWithSpaces>
  <Paragraphs>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2026-02-28T15:44:33Z</dcterms:created>
  <dc:creator/>
  <dc:description/>
  <dc:language>en-US</dc:language>
  <cp:lastModifiedBy/>
  <dcterms:modified xsi:type="dcterms:W3CDTF">2026-02-28T16:37:12Z</dcterms:modified>
  <cp:revision>1</cp:revision>
  <dc:subject/>
  <dc:title/>
</cp:coreProperties>
</file>