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Cs w:val="21"/>
          <w:lang w:val="zh-CN"/>
        </w:rPr>
      </w:pPr>
      <w:r>
        <w:rPr>
          <w:rFonts w:ascii="宋体" w:eastAsia="宋体" w:cs="宋体" w:hint="eastAsia"/>
          <w:color w:val="003399"/>
          <w:kern w:val="0"/>
          <w:szCs w:val="21"/>
          <w:lang w:val="zh-CN"/>
        </w:rPr>
        <w:t>综合分计算公式：</w:t>
      </w:r>
    </w:p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Cs w:val="21"/>
          <w:lang w:val="zh-CN"/>
        </w:rPr>
      </w:pPr>
    </w:p>
    <w:p w:rsidR="00616666" w:rsidRP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/>
          <w:color w:val="003399"/>
          <w:kern w:val="0"/>
          <w:sz w:val="18"/>
          <w:szCs w:val="18"/>
          <w:lang w:val="zh-CN"/>
        </w:rPr>
      </w:pP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综合分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=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有货分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+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二手分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+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销量分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+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评价分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+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卖家分</w:t>
      </w:r>
    </w:p>
    <w:p w:rsidR="00616666" w:rsidRP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/>
          <w:color w:val="003399"/>
          <w:kern w:val="0"/>
          <w:sz w:val="18"/>
          <w:szCs w:val="18"/>
          <w:lang w:val="zh-CN"/>
        </w:rPr>
      </w:pP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有货分：有货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400w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，无货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0</w:t>
      </w:r>
    </w:p>
    <w:p w:rsidR="00616666" w:rsidRP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/>
          <w:color w:val="003399"/>
          <w:kern w:val="0"/>
          <w:sz w:val="18"/>
          <w:szCs w:val="18"/>
          <w:lang w:val="zh-CN"/>
        </w:rPr>
      </w:pP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二手分：非二手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100w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，二手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10w</w:t>
      </w:r>
    </w:p>
    <w:p w:rsidR="00616666" w:rsidRP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/>
          <w:color w:val="003399"/>
          <w:kern w:val="0"/>
          <w:sz w:val="18"/>
          <w:szCs w:val="18"/>
          <w:lang w:val="zh-CN"/>
        </w:rPr>
      </w:pP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销量分：销量数除以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3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，最高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500</w:t>
      </w:r>
    </w:p>
    <w:p w:rsidR="00616666" w:rsidRP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/>
          <w:color w:val="003399"/>
          <w:kern w:val="0"/>
          <w:sz w:val="18"/>
          <w:szCs w:val="18"/>
          <w:lang w:val="zh-CN"/>
        </w:rPr>
      </w:pP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评价分：评价数除以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6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，最高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500</w:t>
      </w:r>
    </w:p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</w:pP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卖家分：易讯商品固定为6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00</w:t>
      </w:r>
      <w:r w:rsidRPr="00616666"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，网购商品按照网购传过来的分数为准，其取值</w:t>
      </w:r>
      <w:r w:rsidRPr="00616666">
        <w:rPr>
          <w:rFonts w:ascii="宋体" w:eastAsia="宋体" w:cs="宋体"/>
          <w:color w:val="003399"/>
          <w:kern w:val="0"/>
          <w:sz w:val="18"/>
          <w:szCs w:val="18"/>
          <w:lang w:val="zh-CN"/>
        </w:rPr>
        <w:t>[0,500]</w:t>
      </w:r>
    </w:p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</w:pPr>
    </w:p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卖家分取值考虑因素：1.体现易迅平台B2C服务价值</w:t>
      </w:r>
    </w:p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 xml:space="preserve">                    2.让网购有竞争力的商品也有机会排前</w:t>
      </w:r>
    </w:p>
    <w:p w:rsidR="00616666" w:rsidRDefault="00616666" w:rsidP="0061666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 xml:space="preserve">                    3.网购商品部分销量、评论有水分</w:t>
      </w:r>
    </w:p>
    <w:p w:rsidR="00825A7B" w:rsidRPr="00616666" w:rsidRDefault="00825A7B" w:rsidP="00616666">
      <w:pPr>
        <w:autoSpaceDE w:val="0"/>
        <w:autoSpaceDN w:val="0"/>
        <w:adjustRightInd w:val="0"/>
        <w:jc w:val="left"/>
        <w:rPr>
          <w:rFonts w:ascii="宋体" w:eastAsia="宋体" w:cs="宋体"/>
          <w:color w:val="003399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3399"/>
          <w:kern w:val="0"/>
          <w:sz w:val="18"/>
          <w:szCs w:val="18"/>
          <w:lang w:val="zh-CN"/>
        </w:rPr>
        <w:t>附：卖家分、销量分、评价分等都是集合经验和实际体验而定，具备动态调整的能力。</w:t>
      </w:r>
    </w:p>
    <w:p w:rsidR="00BA48A1" w:rsidRDefault="00BA48A1" w:rsidP="00616666"/>
    <w:sectPr w:rsidR="00BA48A1" w:rsidSect="00BA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219" w:rsidRDefault="009A5219" w:rsidP="00616666">
      <w:r>
        <w:separator/>
      </w:r>
    </w:p>
  </w:endnote>
  <w:endnote w:type="continuationSeparator" w:id="1">
    <w:p w:rsidR="009A5219" w:rsidRDefault="009A5219" w:rsidP="00616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219" w:rsidRDefault="009A5219" w:rsidP="00616666">
      <w:r>
        <w:separator/>
      </w:r>
    </w:p>
  </w:footnote>
  <w:footnote w:type="continuationSeparator" w:id="1">
    <w:p w:rsidR="009A5219" w:rsidRDefault="009A5219" w:rsidP="00616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666"/>
    <w:rsid w:val="00616666"/>
    <w:rsid w:val="00825A7B"/>
    <w:rsid w:val="009A5219"/>
    <w:rsid w:val="00BA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6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6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alanwu</dc:creator>
  <cp:keywords/>
  <dc:description/>
  <cp:lastModifiedBy>alanwu</cp:lastModifiedBy>
  <cp:revision>3</cp:revision>
  <dcterms:created xsi:type="dcterms:W3CDTF">2013-08-26T10:42:00Z</dcterms:created>
  <dcterms:modified xsi:type="dcterms:W3CDTF">2013-08-26T10:47:00Z</dcterms:modified>
</cp:coreProperties>
</file>