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AAC5" w14:textId="77777777" w:rsidR="00EF4D6B" w:rsidRDefault="00000000">
      <w:pPr>
        <w:widowControl/>
        <w:jc w:val="left"/>
        <w:rPr>
          <w:rFonts w:ascii="宋体" w:eastAsia="宋体"/>
          <w:spacing w:val="-30"/>
          <w:sz w:val="28"/>
          <w:szCs w:val="28"/>
        </w:rPr>
      </w:pPr>
      <w:r>
        <w:rPr>
          <w:rFonts w:ascii="宋体" w:eastAsia="宋体" w:hint="eastAsia"/>
          <w:spacing w:val="-30"/>
          <w:sz w:val="28"/>
          <w:szCs w:val="28"/>
        </w:rPr>
        <w:t>附件4：</w:t>
      </w:r>
    </w:p>
    <w:p w14:paraId="40072959" w14:textId="77777777" w:rsidR="00EF4D6B" w:rsidRDefault="00000000">
      <w:pPr>
        <w:jc w:val="center"/>
        <w:rPr>
          <w:rFonts w:ascii="宋体" w:eastAsia="宋体"/>
          <w:b/>
          <w:spacing w:val="-30"/>
          <w:sz w:val="36"/>
          <w:szCs w:val="36"/>
        </w:rPr>
      </w:pPr>
      <w:r>
        <w:rPr>
          <w:rFonts w:ascii="宋体" w:eastAsia="宋体" w:hint="eastAsia"/>
          <w:b/>
          <w:spacing w:val="-30"/>
          <w:sz w:val="36"/>
          <w:szCs w:val="36"/>
        </w:rPr>
        <w:t>沈阳航空航天大学毕业设计（论文）中期报告</w:t>
      </w:r>
    </w:p>
    <w:p w14:paraId="6DCA16BE" w14:textId="77777777" w:rsidR="00EF4D6B" w:rsidRDefault="00EF4D6B">
      <w:pPr>
        <w:jc w:val="center"/>
        <w:rPr>
          <w:rFonts w:ascii="宋体" w:eastAsia="宋体"/>
          <w:b/>
          <w:spacing w:val="-30"/>
          <w:szCs w:val="21"/>
        </w:rPr>
      </w:pPr>
    </w:p>
    <w:p w14:paraId="7CD767F0" w14:textId="5B153AE9" w:rsidR="00EF4D6B" w:rsidRDefault="00000000">
      <w:pPr>
        <w:jc w:val="center"/>
        <w:rPr>
          <w:rFonts w:ascii="宋体" w:eastAsia="宋体" w:hAnsi="宋体" w:cs="宋体" w:hint="eastAsia"/>
          <w:b/>
          <w:spacing w:val="-30"/>
          <w:sz w:val="24"/>
          <w:szCs w:val="24"/>
        </w:rPr>
      </w:pPr>
      <w:r>
        <w:rPr>
          <w:rFonts w:ascii="宋体" w:eastAsia="宋体" w:hint="eastAsia"/>
        </w:rPr>
        <w:t xml:space="preserve">                                                        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004FD7">
        <w:rPr>
          <w:rFonts w:ascii="宋体" w:eastAsia="宋体" w:hAnsi="宋体" w:cs="宋体" w:hint="eastAsia"/>
          <w:sz w:val="24"/>
          <w:szCs w:val="24"/>
        </w:rPr>
        <w:t>2026</w:t>
      </w:r>
      <w:r>
        <w:rPr>
          <w:rFonts w:ascii="宋体" w:eastAsia="宋体" w:hAnsi="宋体" w:cs="宋体" w:hint="eastAsia"/>
          <w:sz w:val="24"/>
          <w:szCs w:val="24"/>
        </w:rPr>
        <w:t xml:space="preserve"> 年  </w:t>
      </w:r>
      <w:r w:rsidR="00004FD7">
        <w:rPr>
          <w:rFonts w:ascii="宋体" w:eastAsia="宋体" w:hAnsi="宋体" w:cs="宋体" w:hint="eastAsia"/>
          <w:sz w:val="24"/>
          <w:szCs w:val="24"/>
        </w:rPr>
        <w:t>05</w:t>
      </w:r>
      <w:r>
        <w:rPr>
          <w:rFonts w:ascii="宋体" w:eastAsia="宋体" w:hAnsi="宋体" w:cs="宋体" w:hint="eastAsia"/>
          <w:sz w:val="24"/>
          <w:szCs w:val="24"/>
        </w:rPr>
        <w:t>月</w:t>
      </w:r>
      <w:r w:rsidR="00004FD7">
        <w:rPr>
          <w:rFonts w:ascii="宋体" w:eastAsia="宋体" w:hAnsi="宋体" w:cs="宋体" w:hint="eastAsia"/>
          <w:sz w:val="24"/>
          <w:szCs w:val="24"/>
        </w:rPr>
        <w:t xml:space="preserve"> 20</w:t>
      </w:r>
      <w:r>
        <w:rPr>
          <w:rFonts w:ascii="宋体" w:eastAsia="宋体" w:hAnsi="宋体" w:cs="宋体" w:hint="eastAsia"/>
          <w:sz w:val="24"/>
          <w:szCs w:val="24"/>
        </w:rPr>
        <w:t xml:space="preserve">日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2076"/>
        <w:gridCol w:w="1079"/>
        <w:gridCol w:w="1332"/>
        <w:gridCol w:w="1020"/>
        <w:gridCol w:w="1740"/>
      </w:tblGrid>
      <w:tr w:rsidR="00EF4D6B" w14:paraId="7605E947" w14:textId="77777777">
        <w:trPr>
          <w:trHeight w:val="980"/>
        </w:trPr>
        <w:tc>
          <w:tcPr>
            <w:tcW w:w="1101" w:type="dxa"/>
            <w:vAlign w:val="center"/>
          </w:tcPr>
          <w:p w14:paraId="6EBB5832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学  号</w:t>
            </w:r>
          </w:p>
        </w:tc>
        <w:tc>
          <w:tcPr>
            <w:tcW w:w="2126" w:type="dxa"/>
            <w:vAlign w:val="center"/>
          </w:tcPr>
          <w:p w14:paraId="243379AA" w14:textId="46C1190A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223428010210</w:t>
            </w:r>
          </w:p>
        </w:tc>
        <w:tc>
          <w:tcPr>
            <w:tcW w:w="1134" w:type="dxa"/>
            <w:vAlign w:val="center"/>
          </w:tcPr>
          <w:p w14:paraId="65CF4034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姓  名</w:t>
            </w:r>
          </w:p>
        </w:tc>
        <w:tc>
          <w:tcPr>
            <w:tcW w:w="1390" w:type="dxa"/>
            <w:vAlign w:val="center"/>
          </w:tcPr>
          <w:p w14:paraId="5ADEF5BD" w14:textId="359EE5CF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陈梓欣</w:t>
            </w:r>
          </w:p>
        </w:tc>
        <w:tc>
          <w:tcPr>
            <w:tcW w:w="1020" w:type="dxa"/>
            <w:vAlign w:val="center"/>
          </w:tcPr>
          <w:p w14:paraId="36862E40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班  级</w:t>
            </w:r>
          </w:p>
        </w:tc>
        <w:tc>
          <w:tcPr>
            <w:tcW w:w="1751" w:type="dxa"/>
            <w:vAlign w:val="center"/>
          </w:tcPr>
          <w:p w14:paraId="54A917E1" w14:textId="3B04C7FC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物联网2202</w:t>
            </w:r>
          </w:p>
        </w:tc>
      </w:tr>
      <w:tr w:rsidR="00EF4D6B" w14:paraId="7031CA8A" w14:textId="77777777">
        <w:trPr>
          <w:trHeight w:val="816"/>
        </w:trPr>
        <w:tc>
          <w:tcPr>
            <w:tcW w:w="1101" w:type="dxa"/>
            <w:vAlign w:val="center"/>
          </w:tcPr>
          <w:p w14:paraId="5BD34120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联系电话</w:t>
            </w:r>
          </w:p>
        </w:tc>
        <w:tc>
          <w:tcPr>
            <w:tcW w:w="3260" w:type="dxa"/>
            <w:gridSpan w:val="2"/>
            <w:vAlign w:val="center"/>
          </w:tcPr>
          <w:p w14:paraId="52765E09" w14:textId="3C897C75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15541609703</w:t>
            </w:r>
          </w:p>
        </w:tc>
        <w:tc>
          <w:tcPr>
            <w:tcW w:w="1390" w:type="dxa"/>
            <w:vAlign w:val="center"/>
          </w:tcPr>
          <w:p w14:paraId="22027150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e-mail</w:t>
            </w:r>
          </w:p>
        </w:tc>
        <w:tc>
          <w:tcPr>
            <w:tcW w:w="2771" w:type="dxa"/>
            <w:gridSpan w:val="2"/>
            <w:vAlign w:val="center"/>
          </w:tcPr>
          <w:p w14:paraId="52C1CF12" w14:textId="1B77A1E7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004FD7">
              <w:rPr>
                <w:rFonts w:ascii="宋体" w:eastAsia="宋体" w:hAnsi="宋体" w:cs="宋体"/>
                <w:szCs w:val="21"/>
              </w:rPr>
              <w:t>shi_zixin_a@outlook.com</w:t>
            </w:r>
          </w:p>
        </w:tc>
      </w:tr>
      <w:tr w:rsidR="00EF4D6B" w14:paraId="1FB49F12" w14:textId="77777777">
        <w:trPr>
          <w:trHeight w:val="845"/>
        </w:trPr>
        <w:tc>
          <w:tcPr>
            <w:tcW w:w="1101" w:type="dxa"/>
            <w:vAlign w:val="center"/>
          </w:tcPr>
          <w:p w14:paraId="41340AA4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实习单位</w:t>
            </w:r>
          </w:p>
        </w:tc>
        <w:tc>
          <w:tcPr>
            <w:tcW w:w="3260" w:type="dxa"/>
            <w:gridSpan w:val="2"/>
            <w:vAlign w:val="center"/>
          </w:tcPr>
          <w:p w14:paraId="04890ED2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190A4E95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设计（论文）题目</w:t>
            </w:r>
          </w:p>
        </w:tc>
        <w:tc>
          <w:tcPr>
            <w:tcW w:w="2771" w:type="dxa"/>
            <w:gridSpan w:val="2"/>
            <w:vAlign w:val="center"/>
          </w:tcPr>
          <w:p w14:paraId="3B7557C3" w14:textId="05545565" w:rsidR="00EF4D6B" w:rsidRDefault="00004FD7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004FD7">
              <w:rPr>
                <w:rFonts w:ascii="宋体" w:eastAsia="宋体" w:hAnsi="宋体" w:cs="宋体" w:hint="eastAsia"/>
                <w:szCs w:val="21"/>
              </w:rPr>
              <w:t>指针型仪表的自动识别系统</w:t>
            </w:r>
          </w:p>
        </w:tc>
      </w:tr>
      <w:tr w:rsidR="00EF4D6B" w14:paraId="5818641D" w14:textId="77777777">
        <w:trPr>
          <w:trHeight w:val="8937"/>
        </w:trPr>
        <w:tc>
          <w:tcPr>
            <w:tcW w:w="1101" w:type="dxa"/>
            <w:vAlign w:val="center"/>
          </w:tcPr>
          <w:p w14:paraId="6F473719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目前已 完成任务</w:t>
            </w:r>
          </w:p>
        </w:tc>
        <w:tc>
          <w:tcPr>
            <w:tcW w:w="7421" w:type="dxa"/>
            <w:gridSpan w:val="5"/>
          </w:tcPr>
          <w:p w14:paraId="1A19B7D0" w14:textId="77777777" w:rsidR="00EF4D6B" w:rsidRDefault="00EF4D6B">
            <w:pPr>
              <w:rPr>
                <w:rFonts w:ascii="宋体" w:eastAsia="宋体" w:hAnsi="宋体" w:cs="宋体" w:hint="eastAsia"/>
                <w:color w:val="FF0000"/>
                <w:szCs w:val="21"/>
              </w:rPr>
            </w:pPr>
          </w:p>
          <w:p w14:paraId="7116A835" w14:textId="3CC985CF" w:rsidR="00B70923" w:rsidRPr="00B70923" w:rsidRDefault="00B70923" w:rsidP="00B70923">
            <w:pPr>
              <w:pStyle w:val="aa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文献研究与理论学习</w:t>
            </w:r>
          </w:p>
          <w:p w14:paraId="693DDBAA" w14:textId="10A759E5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在课题启动阶段，我深入研读了计算机视觉、深度学习及物联网系统开发的相关文献，夯实了理论基础：</w:t>
            </w:r>
          </w:p>
          <w:p w14:paraId="5C67D94F" w14:textId="7A0E625B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算法理论：对比分析了主流目标检测算法在工业视觉中的优劣。针对实际拍摄中仪表易倾斜的痛点，重点钻研了 YOLO-OBB（旋转目标检测）模型，掌握了利用参数坐标系实现倾斜目标高精度定位的数学逻辑。</w:t>
            </w:r>
          </w:p>
          <w:p w14:paraId="3F9592AC" w14:textId="7E3A37CA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图像处理与几何计算：学习了 OpenCV 在图像增强与透视校正等方面的核心算法；结合计算几何理论，推导并严格验证了利用“刻度线与指针的向量顺时针夹角”来精准换算仪表物理读数的数学模型。</w:t>
            </w:r>
          </w:p>
          <w:p w14:paraId="7ADEA689" w14:textId="1AE6E881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全栈开发技术：系统学习了 Flask Web 框架的路由与多线程并发处理机制；深化了关系型数据库理论，掌握了 MySQL 的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基础表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结构设计（含外键约束）及数据存取方法。</w:t>
            </w:r>
          </w:p>
          <w:p w14:paraId="4AA7DF56" w14:textId="1F37DA97" w:rsidR="00B70923" w:rsidRPr="00B70923" w:rsidRDefault="00B70923" w:rsidP="00B70923">
            <w:pPr>
              <w:pStyle w:val="aa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系统设计与工程实现</w:t>
            </w:r>
          </w:p>
          <w:p w14:paraId="36BD16B6" w14:textId="410F3545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在理论指导下，我已将总体设计方案转化为实际的工程代码，并顺利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推进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14:paraId="6A9A571B" w14:textId="7537D1E1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 xml:space="preserve">核心算法开发与部署：构建了“定位—分割—读数”四级串联检测架构。依托 YOLOv11 实现仪表盘与编号标签的高精度裁剪，利用 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YOLOv11-OBB 完成刻度线与指针的旋转框检测。此外，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根据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了“双圆心均值修正”算法，显著降低了系统误差，提升了最终读数精度。</w:t>
            </w:r>
          </w:p>
          <w:p w14:paraId="039010E0" w14:textId="3F67E7C2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后端逻辑与数据库构建：摒弃基础的 SQLite，部署了高性能的 MySQL 数据库（BISHE）。高标准完成了用户权限表与检测任务表的 E-R 结构设计与代码映射，实现了海量识别数据的持久化存储与全程追溯。</w:t>
            </w:r>
          </w:p>
          <w:p w14:paraId="6E0FA2BF" w14:textId="70E19491" w:rsid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交互平台及多端拓展：开发了一套完整的Web 系统，支持本地传图及局域网摄像头实时拍摄检测。平台可动态展示五步检测流程，内置基于 Chart.js 的历史趋势折线图，并配套了读数人工校核机制，保障了数据可靠性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全面拓展了系统的工程适用场景。</w:t>
            </w:r>
          </w:p>
          <w:p w14:paraId="1CE23271" w14:textId="50A05B38" w:rsidR="005767C4" w:rsidRDefault="005767C4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5767C4">
              <w:rPr>
                <w:rFonts w:ascii="宋体" w:eastAsia="宋体" w:hAnsi="宋体" w:cs="宋体" w:hint="eastAsia"/>
                <w:sz w:val="24"/>
                <w:szCs w:val="24"/>
              </w:rPr>
              <w:t>阶段性成果： 已成功申请一项软件著作权，软件名称为《指针型仪表自动读数计算与可视化系统 V2.0》，登记号：2026SR0123775，标志着本系统在工程实现与知识产权层面均取得了阶段性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成果。</w:t>
            </w:r>
          </w:p>
          <w:p w14:paraId="68E37EAF" w14:textId="34619903" w:rsidR="00B70923" w:rsidRPr="00B70923" w:rsidRDefault="00B70923" w:rsidP="00B70923">
            <w:pPr>
              <w:pStyle w:val="aa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进度计划执行情况</w:t>
            </w:r>
          </w:p>
          <w:p w14:paraId="7A7FDECE" w14:textId="77777777" w:rsidR="00B70923" w:rsidRPr="00B70923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对照任务书计划，本阶段原定目标为完成系统需求分析、图像采集传输及自动识别算法开发。</w:t>
            </w:r>
          </w:p>
          <w:p w14:paraId="04F8CE8B" w14:textId="5856759F" w:rsidR="00B70923" w:rsidRPr="001215DA" w:rsidRDefault="00B70923" w:rsidP="00B70923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color w:val="FF0000"/>
                <w:szCs w:val="21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目前，我不仅高质量达标，更实现了整体进度的超前推进。原计划于第 10-1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 xml:space="preserve"> 周开展的“仪表数据的存储、统计与可视化展示”工作，现已在 Web 平台中得到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较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稳定的实现。整个开发周期节奏紧凑，未出现任何进度延误，为后续的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系统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测试与论文撰写留出了充足的优化空间。</w:t>
            </w:r>
          </w:p>
        </w:tc>
      </w:tr>
      <w:tr w:rsidR="00EF4D6B" w14:paraId="0D2D323E" w14:textId="77777777">
        <w:trPr>
          <w:trHeight w:val="4080"/>
        </w:trPr>
        <w:tc>
          <w:tcPr>
            <w:tcW w:w="1101" w:type="dxa"/>
            <w:vAlign w:val="center"/>
          </w:tcPr>
          <w:p w14:paraId="3AC5A086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下一阶段</w:t>
            </w:r>
          </w:p>
          <w:p w14:paraId="4AAC1569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工作计划</w:t>
            </w:r>
          </w:p>
        </w:tc>
        <w:tc>
          <w:tcPr>
            <w:tcW w:w="7421" w:type="dxa"/>
            <w:gridSpan w:val="5"/>
            <w:vAlign w:val="center"/>
          </w:tcPr>
          <w:p w14:paraId="1CA322B3" w14:textId="3B04F821" w:rsidR="001215DA" w:rsidRPr="00B70923" w:rsidRDefault="001215DA" w:rsidP="001215DA">
            <w:pPr>
              <w:pStyle w:val="aa"/>
              <w:numPr>
                <w:ilvl w:val="0"/>
                <w:numId w:val="4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数据扩充与模型微调</w:t>
            </w:r>
          </w:p>
          <w:p w14:paraId="3976E4C6" w14:textId="68CB7DCF" w:rsidR="001215DA" w:rsidRPr="00B70923" w:rsidRDefault="001215DA" w:rsidP="001215DA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计划针对工业现场常见的反光、局部遮挡、光照不均等复杂情况，利用图像增强技术（如对比度调整、加噪等）扩充现有数据集。稳步且有效地提升系统在复杂背景下的表盘与指针检测精度。</w:t>
            </w:r>
          </w:p>
          <w:p w14:paraId="4AD6A2ED" w14:textId="1D87DBEA" w:rsidR="001215DA" w:rsidRPr="00B70923" w:rsidRDefault="001215DA" w:rsidP="001215DA">
            <w:pPr>
              <w:pStyle w:val="aa"/>
              <w:numPr>
                <w:ilvl w:val="0"/>
                <w:numId w:val="4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代码优化与推理加速</w:t>
            </w:r>
          </w:p>
          <w:p w14:paraId="273541AE" w14:textId="2A6E58A2" w:rsidR="001215DA" w:rsidRPr="00B70923" w:rsidRDefault="001215DA" w:rsidP="001215DA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在确保检测精度的前提下，对识别模型的推理速度进行全面优化，以更好地满足工业巡检“边采集、边识别”的低延迟、实时</w:t>
            </w: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性要求。通过部署环境的适配优化，有效降低单张图片的推理耗时。</w:t>
            </w:r>
          </w:p>
          <w:p w14:paraId="54BB6E19" w14:textId="05C6C4D6" w:rsidR="001215DA" w:rsidRPr="00B70923" w:rsidRDefault="001215DA" w:rsidP="001215DA">
            <w:pPr>
              <w:pStyle w:val="aa"/>
              <w:numPr>
                <w:ilvl w:val="0"/>
                <w:numId w:val="4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系统容错测试与异常处理完善</w:t>
            </w:r>
          </w:p>
          <w:p w14:paraId="357B8DA6" w14:textId="1BF8A9B9" w:rsidR="001215DA" w:rsidRPr="00B70923" w:rsidRDefault="001215DA" w:rsidP="001215DA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对已开发的 Flask Web 平台进行集成与边界测试。重点完善核心代码的异常机制，确保系统在遇到无法识别的劣质图像、网络波动或数据库连接异常时，能够给出明确的报错提示而不至于直接崩溃，提升其健壮性。</w:t>
            </w:r>
          </w:p>
          <w:p w14:paraId="77C2F807" w14:textId="357A05CF" w:rsidR="001215DA" w:rsidRPr="00B70923" w:rsidRDefault="001215DA" w:rsidP="001215DA">
            <w:pPr>
              <w:pStyle w:val="aa"/>
              <w:numPr>
                <w:ilvl w:val="0"/>
                <w:numId w:val="4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毕业论文撰写与收尾工作</w:t>
            </w:r>
          </w:p>
          <w:p w14:paraId="46BE4A17" w14:textId="1B80F102" w:rsidR="001215DA" w:rsidRPr="00B70923" w:rsidRDefault="001215DA" w:rsidP="001215DA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严格按时间节点全面进入论文撰写阶段。客观整理数据，并绘制可视化图表。遵循学校规范完成论文的撰写与排版，对项目代码进行最终冻结与打包，并准备好答辩 PPT 以迎接毕业答辩。</w:t>
            </w:r>
          </w:p>
        </w:tc>
      </w:tr>
      <w:tr w:rsidR="00EF4D6B" w14:paraId="01751D88" w14:textId="77777777">
        <w:trPr>
          <w:trHeight w:val="2751"/>
        </w:trPr>
        <w:tc>
          <w:tcPr>
            <w:tcW w:w="1101" w:type="dxa"/>
            <w:vAlign w:val="center"/>
          </w:tcPr>
          <w:p w14:paraId="19ED3EDB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存在问题解决办法</w:t>
            </w:r>
          </w:p>
        </w:tc>
        <w:tc>
          <w:tcPr>
            <w:tcW w:w="7421" w:type="dxa"/>
            <w:gridSpan w:val="5"/>
            <w:vAlign w:val="center"/>
          </w:tcPr>
          <w:p w14:paraId="799D8164" w14:textId="725C9A6C" w:rsidR="00EF4D6B" w:rsidRPr="00B70923" w:rsidRDefault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问题一：仪表识别工作时数据无法顺利存入yolo表</w:t>
            </w:r>
          </w:p>
          <w:p w14:paraId="30FDE1A9" w14:textId="77777777" w:rsidR="00004FD7" w:rsidRPr="00B70923" w:rsidRDefault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解决方法：</w:t>
            </w:r>
          </w:p>
          <w:p w14:paraId="639CC4F0" w14:textId="3DDA4024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增加 db_insert_yolo()，采用 INSERT IGNORE 写入初始数据，并在 db_update_yolo() 中检测受影响行数，异常时输出警告日志。</w:t>
            </w:r>
          </w:p>
          <w:p w14:paraId="55044F18" w14:textId="401E575F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封装独立数据库写入函数，统一日志记录；当 user_id 为 None 时立即告警并返回，避免静默失败，提升可追踪性。</w:t>
            </w:r>
          </w:p>
          <w:p w14:paraId="1F1D727A" w14:textId="77777777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问题二：运行时无法正常注册和登录，显示“网络错误，请重试”</w:t>
            </w:r>
          </w:p>
          <w:p w14:paraId="47BD8664" w14:textId="77777777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解决方法：</w:t>
            </w:r>
          </w:p>
          <w:p w14:paraId="4CD97C86" w14:textId="77777777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安装bcrypt第三方库。</w:t>
            </w:r>
          </w:p>
          <w:p w14:paraId="4E8B047C" w14:textId="77777777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打开 config.py，填写你的 MySQL 密码，修改后运行诊断脚本 check_db.py确认无误后，每次程序运行前需提前打开MySQL。</w:t>
            </w:r>
          </w:p>
          <w:p w14:paraId="3273CEC9" w14:textId="5F8CA25F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问题三：有时圆心结果的图像无法正常在前端显示</w:t>
            </w:r>
          </w:p>
          <w:p w14:paraId="1FD0CF89" w14:textId="77777777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解决方法：</w:t>
            </w:r>
          </w:p>
          <w:p w14:paraId="28B67E6E" w14:textId="74AC66A2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在保存图像后增加返回值校验机制，确保写入成功。</w:t>
            </w:r>
          </w:p>
          <w:p w14:paraId="7C1D1C9F" w14:textId="1D85ECD4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对路径进行统一格式转换，将反斜杠替换为正斜杠。</w:t>
            </w:r>
          </w:p>
          <w:p w14:paraId="03DFF7BA" w14:textId="5910AB00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问题四：在同一局域网上的其他设备无法打开这个网址</w:t>
            </w:r>
          </w:p>
          <w:p w14:paraId="422F46B4" w14:textId="77777777" w:rsidR="00004FD7" w:rsidRPr="00B70923" w:rsidRDefault="00004FD7" w:rsidP="00004FD7">
            <w:pPr>
              <w:spacing w:beforeLines="50" w:before="156" w:line="360" w:lineRule="auto"/>
              <w:ind w:leftChars="50" w:left="105" w:rightChars="50" w:right="105" w:firstLineChars="200" w:firstLine="48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解决方法：</w:t>
            </w:r>
          </w:p>
          <w:p w14:paraId="2AB840B5" w14:textId="1A1435CD" w:rsidR="00004FD7" w:rsidRPr="00B70923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在开发机上 ping 手机 IP（手机 WiFi 详情里查看），如果 ping 不通，登录路由器管理页面，关闭"AP隔离"/"无线隔离"选项。</w:t>
            </w:r>
          </w:p>
          <w:p w14:paraId="3D91123A" w14:textId="2DEE5916" w:rsidR="00004FD7" w:rsidRPr="00004FD7" w:rsidRDefault="00004FD7" w:rsidP="00004FD7">
            <w:pPr>
              <w:pStyle w:val="aa"/>
              <w:numPr>
                <w:ilvl w:val="0"/>
                <w:numId w:val="1"/>
              </w:numPr>
              <w:spacing w:beforeLines="50" w:before="156" w:line="360" w:lineRule="auto"/>
              <w:ind w:rightChars="50" w:right="105" w:firstLineChars="0"/>
              <w:rPr>
                <w:rFonts w:ascii="宋体" w:eastAsia="宋体" w:hAnsi="宋体" w:cs="宋体" w:hint="eastAsia"/>
                <w:color w:val="FF0000"/>
                <w:szCs w:val="21"/>
              </w:rPr>
            </w:pPr>
            <w:r w:rsidRPr="00B70923">
              <w:rPr>
                <w:rFonts w:ascii="宋体" w:eastAsia="宋体" w:hAnsi="宋体" w:cs="宋体" w:hint="eastAsia"/>
                <w:sz w:val="24"/>
                <w:szCs w:val="24"/>
              </w:rPr>
              <w:t>能ping通则需要让Windows 防火墙通过该本机端口使其不会被拦截</w:t>
            </w:r>
            <w:r w:rsidR="00B70923">
              <w:rPr>
                <w:rFonts w:ascii="宋体" w:eastAsia="宋体" w:hAnsi="宋体" w:cs="宋体" w:hint="eastAsia"/>
                <w:szCs w:val="24"/>
              </w:rPr>
              <w:t>。</w:t>
            </w:r>
          </w:p>
        </w:tc>
      </w:tr>
      <w:tr w:rsidR="00EF4D6B" w14:paraId="791FBEF6" w14:textId="77777777">
        <w:trPr>
          <w:trHeight w:val="2098"/>
        </w:trPr>
        <w:tc>
          <w:tcPr>
            <w:tcW w:w="1101" w:type="dxa"/>
            <w:vAlign w:val="center"/>
          </w:tcPr>
          <w:p w14:paraId="04FA9173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其  它</w:t>
            </w:r>
          </w:p>
        </w:tc>
        <w:tc>
          <w:tcPr>
            <w:tcW w:w="7421" w:type="dxa"/>
            <w:gridSpan w:val="5"/>
            <w:vAlign w:val="center"/>
          </w:tcPr>
          <w:p w14:paraId="1BAA8E3F" w14:textId="10230E58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EF4D6B" w14:paraId="06353FEA" w14:textId="77777777">
        <w:trPr>
          <w:trHeight w:val="4214"/>
        </w:trPr>
        <w:tc>
          <w:tcPr>
            <w:tcW w:w="1101" w:type="dxa"/>
            <w:vAlign w:val="center"/>
          </w:tcPr>
          <w:p w14:paraId="51EDED7F" w14:textId="77777777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指导教师意见</w:t>
            </w:r>
          </w:p>
        </w:tc>
        <w:tc>
          <w:tcPr>
            <w:tcW w:w="7421" w:type="dxa"/>
            <w:gridSpan w:val="5"/>
            <w:vAlign w:val="center"/>
          </w:tcPr>
          <w:p w14:paraId="2FBD089D" w14:textId="77777777" w:rsidR="00EF4D6B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                                </w:t>
            </w:r>
          </w:p>
          <w:p w14:paraId="020042F5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F157543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5407763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2530FEF6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3B1EFB8" w14:textId="77777777" w:rsidR="00EF4D6B" w:rsidRDefault="00EF4D6B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C464334" w14:textId="77777777" w:rsidR="00EF4D6B" w:rsidRDefault="00EF4D6B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6E8D082A" w14:textId="77777777" w:rsidR="00EF4D6B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                    </w:t>
            </w:r>
          </w:p>
          <w:p w14:paraId="337F3123" w14:textId="77777777" w:rsidR="00EF4D6B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                       指导教师签名：</w:t>
            </w:r>
          </w:p>
          <w:p w14:paraId="318CEB8D" w14:textId="742D562D" w:rsidR="00EF4D6B" w:rsidRDefault="0000000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                            </w:t>
            </w:r>
            <w:r w:rsidR="00004FD7">
              <w:rPr>
                <w:rFonts w:ascii="宋体" w:eastAsia="宋体" w:hAnsi="宋体" w:cs="宋体" w:hint="eastAsia"/>
                <w:szCs w:val="21"/>
              </w:rPr>
              <w:t>2026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年  </w:t>
            </w:r>
            <w:r w:rsidR="00004FD7">
              <w:rPr>
                <w:rFonts w:ascii="宋体" w:eastAsia="宋体" w:hAnsi="宋体" w:cs="宋体" w:hint="eastAsia"/>
                <w:szCs w:val="21"/>
              </w:rPr>
              <w:t>05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月  </w:t>
            </w:r>
            <w:r w:rsidR="00004FD7">
              <w:rPr>
                <w:rFonts w:ascii="宋体" w:eastAsia="宋体" w:hAnsi="宋体" w:cs="宋体" w:hint="eastAsia"/>
                <w:szCs w:val="21"/>
              </w:rPr>
              <w:t>20</w:t>
            </w:r>
            <w:r>
              <w:rPr>
                <w:rFonts w:ascii="宋体" w:eastAsia="宋体" w:hAnsi="宋体" w:cs="宋体" w:hint="eastAsia"/>
                <w:szCs w:val="21"/>
              </w:rPr>
              <w:t>日</w:t>
            </w:r>
          </w:p>
        </w:tc>
      </w:tr>
    </w:tbl>
    <w:p w14:paraId="43E1B69F" w14:textId="77777777" w:rsidR="00EF4D6B" w:rsidRDefault="00EF4D6B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</w:p>
    <w:sectPr w:rsidR="00EF4D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9A23" w14:textId="77777777" w:rsidR="004101FD" w:rsidRDefault="004101FD" w:rsidP="00004FD7">
      <w:r>
        <w:separator/>
      </w:r>
    </w:p>
  </w:endnote>
  <w:endnote w:type="continuationSeparator" w:id="0">
    <w:p w14:paraId="0EDEC9A2" w14:textId="77777777" w:rsidR="004101FD" w:rsidRDefault="004101FD" w:rsidP="00004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2A1F" w14:textId="77777777" w:rsidR="004101FD" w:rsidRDefault="004101FD" w:rsidP="00004FD7">
      <w:r>
        <w:separator/>
      </w:r>
    </w:p>
  </w:footnote>
  <w:footnote w:type="continuationSeparator" w:id="0">
    <w:p w14:paraId="6724D15E" w14:textId="77777777" w:rsidR="004101FD" w:rsidRDefault="004101FD" w:rsidP="00004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72CA"/>
    <w:multiLevelType w:val="hybridMultilevel"/>
    <w:tmpl w:val="66F642A2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20835D5"/>
    <w:multiLevelType w:val="hybridMultilevel"/>
    <w:tmpl w:val="AF66494A"/>
    <w:lvl w:ilvl="0" w:tplc="04090013">
      <w:start w:val="1"/>
      <w:numFmt w:val="chineseCountingThousand"/>
      <w:lvlText w:val="%1、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2" w15:restartNumberingAfterBreak="0">
    <w:nsid w:val="58894297"/>
    <w:multiLevelType w:val="hybridMultilevel"/>
    <w:tmpl w:val="8FC60D60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8B1686B"/>
    <w:multiLevelType w:val="hybridMultilevel"/>
    <w:tmpl w:val="36DADBFC"/>
    <w:lvl w:ilvl="0" w:tplc="04090013">
      <w:start w:val="1"/>
      <w:numFmt w:val="chineseCountingThousand"/>
      <w:lvlText w:val="%1、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8D839DB"/>
    <w:multiLevelType w:val="hybridMultilevel"/>
    <w:tmpl w:val="D23254BA"/>
    <w:lvl w:ilvl="0" w:tplc="C316BFF6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num w:numId="1" w16cid:durableId="1776246536">
    <w:abstractNumId w:val="4"/>
  </w:num>
  <w:num w:numId="2" w16cid:durableId="93326508">
    <w:abstractNumId w:val="2"/>
  </w:num>
  <w:num w:numId="3" w16cid:durableId="1205286324">
    <w:abstractNumId w:val="3"/>
  </w:num>
  <w:num w:numId="4" w16cid:durableId="320736031">
    <w:abstractNumId w:val="1"/>
  </w:num>
  <w:num w:numId="5" w16cid:durableId="39670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I2ZDUzY2MzZDAwMGU3Yjg3YWVmZDVjMjI0N2M3ZWUifQ=="/>
  </w:docVars>
  <w:rsids>
    <w:rsidRoot w:val="007C07B6"/>
    <w:rsid w:val="00004FD7"/>
    <w:rsid w:val="00006457"/>
    <w:rsid w:val="00035381"/>
    <w:rsid w:val="00061CE0"/>
    <w:rsid w:val="0006659A"/>
    <w:rsid w:val="00081404"/>
    <w:rsid w:val="000C36FC"/>
    <w:rsid w:val="001215DA"/>
    <w:rsid w:val="00122242"/>
    <w:rsid w:val="00146C6A"/>
    <w:rsid w:val="0015418F"/>
    <w:rsid w:val="0018720D"/>
    <w:rsid w:val="0022785D"/>
    <w:rsid w:val="00237A57"/>
    <w:rsid w:val="0025524F"/>
    <w:rsid w:val="00271FED"/>
    <w:rsid w:val="004101FD"/>
    <w:rsid w:val="00417242"/>
    <w:rsid w:val="004323C2"/>
    <w:rsid w:val="00472548"/>
    <w:rsid w:val="004F1FDF"/>
    <w:rsid w:val="005145B5"/>
    <w:rsid w:val="00566911"/>
    <w:rsid w:val="005767C4"/>
    <w:rsid w:val="006102E3"/>
    <w:rsid w:val="0061374F"/>
    <w:rsid w:val="006B023F"/>
    <w:rsid w:val="00747BE5"/>
    <w:rsid w:val="007974C9"/>
    <w:rsid w:val="007A3988"/>
    <w:rsid w:val="007C07B6"/>
    <w:rsid w:val="007D7FA7"/>
    <w:rsid w:val="008673E7"/>
    <w:rsid w:val="00903887"/>
    <w:rsid w:val="00911F5E"/>
    <w:rsid w:val="00923BFA"/>
    <w:rsid w:val="00934A33"/>
    <w:rsid w:val="00954CED"/>
    <w:rsid w:val="009C39E5"/>
    <w:rsid w:val="00A048D4"/>
    <w:rsid w:val="00A36F90"/>
    <w:rsid w:val="00AA6079"/>
    <w:rsid w:val="00AF24A8"/>
    <w:rsid w:val="00B0149E"/>
    <w:rsid w:val="00B12E37"/>
    <w:rsid w:val="00B2614B"/>
    <w:rsid w:val="00B55494"/>
    <w:rsid w:val="00B6751E"/>
    <w:rsid w:val="00B70923"/>
    <w:rsid w:val="00BE77FC"/>
    <w:rsid w:val="00C0379A"/>
    <w:rsid w:val="00C4513A"/>
    <w:rsid w:val="00C849D3"/>
    <w:rsid w:val="00CC4797"/>
    <w:rsid w:val="00D35211"/>
    <w:rsid w:val="00D64B8E"/>
    <w:rsid w:val="00E55B2B"/>
    <w:rsid w:val="00EF4D6B"/>
    <w:rsid w:val="00EF54ED"/>
    <w:rsid w:val="00F2293E"/>
    <w:rsid w:val="02373238"/>
    <w:rsid w:val="04890A5C"/>
    <w:rsid w:val="110B4B78"/>
    <w:rsid w:val="16A9392B"/>
    <w:rsid w:val="21822CCD"/>
    <w:rsid w:val="23A741A1"/>
    <w:rsid w:val="26A442D8"/>
    <w:rsid w:val="36243521"/>
    <w:rsid w:val="367E422B"/>
    <w:rsid w:val="4D830B2D"/>
    <w:rsid w:val="4FCD66FB"/>
    <w:rsid w:val="55D92090"/>
    <w:rsid w:val="5F144BF9"/>
    <w:rsid w:val="61C10AC4"/>
    <w:rsid w:val="62557B2A"/>
    <w:rsid w:val="67A46635"/>
    <w:rsid w:val="697611B3"/>
    <w:rsid w:val="6E766878"/>
    <w:rsid w:val="700C3AE9"/>
    <w:rsid w:val="7870188C"/>
    <w:rsid w:val="7E8908B1"/>
    <w:rsid w:val="7F9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0336AE"/>
  <w15:docId w15:val="{3F8C8401-2BBF-43A3-B93F-F31E7B35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character" w:customStyle="1" w:styleId="15">
    <w:name w:val="15"/>
    <w:basedOn w:val="a0"/>
    <w:qFormat/>
    <w:rPr>
      <w:rFonts w:ascii="Times New Roman" w:hAnsi="Times New Roman" w:cs="Times New Roman" w:hint="default"/>
      <w:color w:val="0000FF"/>
      <w:u w:val="single"/>
    </w:rPr>
  </w:style>
  <w:style w:type="paragraph" w:customStyle="1" w:styleId="page-date">
    <w:name w:val="page-dat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99"/>
    <w:unhideWhenUsed/>
    <w:rsid w:val="00004F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梓欣 陈</cp:lastModifiedBy>
  <cp:revision>5</cp:revision>
  <cp:lastPrinted>2021-04-19T01:00:00Z</cp:lastPrinted>
  <dcterms:created xsi:type="dcterms:W3CDTF">2026-04-14T11:13:00Z</dcterms:created>
  <dcterms:modified xsi:type="dcterms:W3CDTF">2026-04-14T12:02:00Z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95E61C437D9144238E88635D9C232F3D_13</vt:lpwstr>
  </property>
</Properties>
</file>