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1C88">
      <w:pPr>
        <w:pStyle w:val="4"/>
        <w:widowControl/>
        <w:spacing w:line="360" w:lineRule="auto"/>
        <w:rPr>
          <w:rFonts w:hint="eastAsia" w:ascii="宋体" w:hAnsi="宋体" w:eastAsia="宋体" w:cs="宋体"/>
          <w:sz w:val="52"/>
          <w:szCs w:val="52"/>
          <w:lang w:val="en-US"/>
        </w:rPr>
      </w:pPr>
      <w:r>
        <w:rPr>
          <w:rFonts w:hint="eastAsia" w:ascii="宋体" w:hAnsi="宋体" w:eastAsia="宋体" w:cs="宋体"/>
          <w:sz w:val="52"/>
          <w:szCs w:val="52"/>
          <w:lang w:eastAsia="zh-CN"/>
        </w:rPr>
        <w:t>传感器网络分布式定位典型算法介绍</w:t>
      </w:r>
    </w:p>
    <w:p w14:paraId="3856AA64">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LEACH-L（Location-aware LEACH）</w:t>
      </w:r>
    </w:p>
    <w:p w14:paraId="36BA84B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ascii="宋体" w:hAnsi="宋体" w:eastAsia="宋体" w:cs="宋体"/>
          <w:sz w:val="24"/>
          <w:szCs w:val="24"/>
        </w:rPr>
        <w:t>LEACH-L 是对经典 LEACH（Low-Energy Adaptive Clustering Hierarchy）协议的改进，加入了节点地理位置信息作为簇头选举的考量因素。在传统 LEACH 中，簇头是通过概率随机选出，可能导致簇头位置分布不均。LEACH-L 通过位置感知优化簇头分布，使其更加均匀，减少长距离通信开销，从而提高能量利用效率，延长无线传感器网络的生命周期</w:t>
      </w:r>
      <w:r>
        <w:rPr>
          <w:rFonts w:hint="eastAsia" w:ascii="宋体" w:hAnsi="宋体" w:eastAsia="宋体" w:cs="宋体"/>
          <w:kern w:val="2"/>
          <w:sz w:val="24"/>
          <w:szCs w:val="24"/>
          <w:lang w:val="en-US" w:eastAsia="zh-CN" w:bidi="ar"/>
        </w:rPr>
        <w:t>。</w:t>
      </w:r>
    </w:p>
    <w:p w14:paraId="301A4F94">
      <w:pPr>
        <w:pStyle w:val="3"/>
        <w:widowControl/>
        <w:numPr>
          <w:ilvl w:val="0"/>
          <w:numId w:val="2"/>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7D6224F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位置获取：每个节点通过GPS或定位算法获取自身坐标，并广播给邻居，形成局部的位置信息基础，用于后续的簇头选举和簇形成。</w:t>
      </w:r>
    </w:p>
    <w:p w14:paraId="66FEFB3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簇头候选生成：节点根据剩余能量和位置信息评估自身成为簇头的价值。离中心区域较近、能量充足的节点更有可能成为候选簇头。</w:t>
      </w:r>
    </w:p>
    <w:p w14:paraId="4AF711E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空间均衡簇头选举：系统优先选择在网格中心或距离簇成员平均距离较小的节点作为簇头，避免簇头集中或偏移带来的通信能耗上升问题。</w:t>
      </w:r>
    </w:p>
    <w:p w14:paraId="4F84BC2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簇成员加入：簇成员根据自身与各簇头的距离选择加入信号最强、路径损耗最小的簇头，减少成员到簇头的传输能耗。</w:t>
      </w:r>
    </w:p>
    <w:p w14:paraId="70886A8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轮换簇头角色：周期性地重新进行簇头选举，避免固定簇头能耗过快，保证网络整体能量均衡与节点生存周期延长。</w:t>
      </w:r>
    </w:p>
    <w:p w14:paraId="28686DA4">
      <w:pPr>
        <w:pStyle w:val="3"/>
        <w:widowControl/>
        <w:numPr>
          <w:ilvl w:val="0"/>
          <w:numId w:val="2"/>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0818575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簇头分布更均匀：LEACH-L通过引入节点位置信息进行簇头选举，确保簇头在网络中空间分布较为均匀，避免传统LEACH中可能出现的“簇头集中”或“簇头空白”区域，从而提升了整体网络覆盖能力与通信效率。</w:t>
      </w:r>
    </w:p>
    <w:p w14:paraId="38BAAB1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通信能耗优化显著：利用位置判断节点之间的通信距离，使簇成员优先选择最近的簇头进行通信，减少数据传输距离与功耗，尤其在大规模部署时，通信能量节省效果更加明显，有助于延长网络寿命。</w:t>
      </w:r>
    </w:p>
    <w:p w14:paraId="2315716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网络生命周期提升：在簇头选举过程中同时考虑剩余能量和位置，有效避免高能耗节点集中在某一区域的问题，实现簇头轮换均衡分布，从而延长整个无线传感器网络的稳定运行时间和生命周期。</w:t>
      </w:r>
    </w:p>
    <w:p w14:paraId="2B9F12B6">
      <w:pPr>
        <w:pStyle w:val="3"/>
        <w:widowControl/>
        <w:numPr>
          <w:ilvl w:val="0"/>
          <w:numId w:val="2"/>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276A760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对位置信息依赖强：LEACH-L要求节点能够准确获取自身位置信息，通常需要额外的定位模块或GPS辅助，对于低成本节点或室内部署环境来说，这会显著增加硬件成本或复杂度。</w:t>
      </w:r>
    </w:p>
    <w:p w14:paraId="44A2683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初始通信开销较大：在网络初始化阶段，所有节点需广播位置、能量等信息以参与簇头选举和簇形成，尤其在节点数量较多的网络中，初始通信开销明显，可能造成短期信道拥堵或能量损耗。</w:t>
      </w:r>
    </w:p>
    <w:p w14:paraId="29F6796E">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不适合动态拓扑：LEACH-L适用于节点位置相对静态的场景，对于节点频繁移动或拓扑变化快的应用（如无人机、车载传感器网络），基于位置的簇头选举与簇结构难以快速适应变化，稳定性较差。</w:t>
      </w:r>
    </w:p>
    <w:p w14:paraId="413AE3B0">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HEED-L（Location-based HEED）</w:t>
      </w:r>
    </w:p>
    <w:p w14:paraId="62A5B85F">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HEED-L 是对 HEED（Hybrid Energy-Efficient Distributed）协议的改进版本，它将节点的地理位置信息融入簇头选举中，作为衡量通信代价的重要因素之一。HEED 原算法依赖剩余能量和邻居密度进行簇头选举，而 HEED-L 在此基础上加入了节点到中心点的距离、局部分布均衡等地理因素，从而提升网络分簇质量和负载均衡性，增强能量利用效率。</w:t>
      </w:r>
    </w:p>
    <w:p w14:paraId="56120D13">
      <w:pPr>
        <w:pStyle w:val="3"/>
        <w:widowControl/>
        <w:numPr>
          <w:ilvl w:val="0"/>
          <w:numId w:val="3"/>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54FDC86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邻居发现与位置共享：节点周期性发送包含其位置、能量等信息的广播包，邻居节点接收后构建本地拓扑与地理信息视图。</w:t>
      </w:r>
    </w:p>
    <w:p w14:paraId="0E4BCA0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簇头候选评分机制：每个节点综合自身剩余能量、到邻居的平均距离和节点密度来计算候选值，用于参与簇头竞争。</w:t>
      </w:r>
    </w:p>
    <w:p w14:paraId="60A97CB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位置引导的簇头选择：优先选择在区域几何中心或分布均衡区域的节点作为簇头，以减少簇成员之间的平均通信代价。</w:t>
      </w:r>
    </w:p>
    <w:p w14:paraId="52BBA77E">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簇成员加入机制：节点根据接收到的簇头广播强度（RSSI）与几何距离选择最合适簇头加入，提高局部通信效率。</w:t>
      </w:r>
    </w:p>
    <w:p w14:paraId="1EE0C5A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周期性更新簇结构：HEED-L 保持固定的分簇周期，周期性更新簇结构，以适应节点能量变化与网络拓扑演化。</w:t>
      </w:r>
    </w:p>
    <w:p w14:paraId="6AC64628">
      <w:pPr>
        <w:pStyle w:val="3"/>
        <w:widowControl/>
        <w:numPr>
          <w:ilvl w:val="0"/>
          <w:numId w:val="3"/>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22F734E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能耗与位置双重优化：HEED-L同时考虑节点的剩余能量与其在网络中的几何位置，在簇头选举时实现双重约束，有效提升簇头选取质量，避免低能量节点当选簇头而导致簇频繁重构，节省能量开销。</w:t>
      </w:r>
    </w:p>
    <w:p w14:paraId="4E7E258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分布式簇头选举机制稳定：与传统随机方法不同，HEED-L采用分布式概率机制结合位置引导，保障簇头分布的合理性与网络结构的稳定性，有利于降低簇切换频率，提高数据传输路径的连续性。</w:t>
      </w:r>
    </w:p>
    <w:p w14:paraId="74F9B57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适用于密度不均的网络：HEED-L适合节点分布不均或能量分布不一致的实际部署环境，在网络密度变化较大的场景中仍能维持相对平衡的簇结构，提升网络的负载均衡性与覆盖质量。</w:t>
      </w:r>
    </w:p>
    <w:p w14:paraId="1675E518">
      <w:pPr>
        <w:pStyle w:val="3"/>
        <w:widowControl/>
        <w:numPr>
          <w:ilvl w:val="0"/>
          <w:numId w:val="3"/>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11FE3F6A">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计算与控制开销偏高：簇头竞争过程需反复计算候选概率并与邻居信息交互，加上位置因子的引入使计算复杂度进一步提高，尤其对低功耗、小处理能力的传感器节点来说是一项挑战。</w:t>
      </w:r>
    </w:p>
    <w:p w14:paraId="4A278F4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对位置信息依赖性增强：与LEACH-L类似，HEED-L也要求节点具备位置信息，否则无法判断几何分布和合理性，定位误差将直接影响簇头选举结果和簇形成质量，可能引发能耗不均或网络覆盖不足。</w:t>
      </w:r>
    </w:p>
    <w:p w14:paraId="2B196E3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簇结构更新代价较高：HEED-L采用定周期簇结构重构机制，每轮都需进行簇头重新评估和簇成员重选，导致一定的通信与能量开销，在节点密度高或频繁重构情况下，对网络稳定性造成影响。</w:t>
      </w:r>
    </w:p>
    <w:p w14:paraId="55184B25">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TDOA（Time Difference of Arrival）</w:t>
      </w:r>
    </w:p>
    <w:p w14:paraId="208EC50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TDOA是一种基于信号到达时间差的定位算法。它不要求目标节点和发送源之间时间同步，仅需多个接收节点之间时间同步。算法通过测量信号从发送源传播到不同接收器之间的时间差，计算相应的几何约束（如双曲线），并通过多个时间差交汇点估算目标位置。TDOA广泛应用于无线定位、雷达系统、UWB精确定位等高精度场景。</w:t>
      </w:r>
    </w:p>
    <w:p w14:paraId="310CF3AB">
      <w:pPr>
        <w:pStyle w:val="3"/>
        <w:widowControl/>
        <w:numPr>
          <w:ilvl w:val="0"/>
          <w:numId w:val="4"/>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1373E4B9">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多接收节点同步部署:系统部署多个位置已知、时间同步的接收器，构建定位基站阵列，为接收信号的时间差测量提供基础。</w:t>
      </w:r>
    </w:p>
    <w:p w14:paraId="2BE8A07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信号时间差测量:不同接收器接收到来自未知源的同一信号，记录其到达时间，并计算任意两接收器之间的到达时间差Δt。</w:t>
      </w:r>
    </w:p>
    <w:p w14:paraId="39D0367E">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构造双曲线约束:每一对接收器通过Δt计算出一条双曲线，目标位置必定落在该双曲线上。多个双曲线可叠加产生唯一解。</w:t>
      </w:r>
    </w:p>
    <w:p w14:paraId="5E4ADDC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联立求解目标坐标:通过至少三个接收节点构建的多个双曲线方程，联立求解交点坐标，从而推算出目标节点的准确位置。</w:t>
      </w:r>
    </w:p>
    <w:p w14:paraId="3FDAABBD">
      <w:pPr>
        <w:pStyle w:val="3"/>
        <w:widowControl/>
        <w:numPr>
          <w:ilvl w:val="0"/>
          <w:numId w:val="4"/>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58FFF53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高精度定位：TDOA算法依赖于信号传播时间差，时间测量精度可以达到纳秒级，从而实现亚米级甚至厘米级的定位精度。特别适合UWB等高带宽系统，在大型仓储、工业制造等对精度要求高的场景中具有显著优势。</w:t>
      </w:r>
    </w:p>
    <w:p w14:paraId="198BBCF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被测设备无需同步：与TOA相比，TDOA只需接收节点之间同步，目标节点无需高精度时钟。这显著降低了被定位节点的硬件成本和功耗，适合用于低功耗传感器、人员追踪设备等资源受限终端。</w:t>
      </w:r>
    </w:p>
    <w:p w14:paraId="290ABBA5">
      <w:pPr>
        <w:pStyle w:val="3"/>
        <w:widowControl/>
        <w:numPr>
          <w:ilvl w:val="0"/>
          <w:numId w:val="4"/>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24F82CB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接收端需高精度同步：TDOA算法对接收节点之间的时间同步要求极高，一般需达到纳秒级。这要求系统配备高精度同步机制（如GPS同步、光纤同步等），增加了部署难度和整体成本。</w:t>
      </w:r>
    </w:p>
    <w:p w14:paraId="444CB66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多径和非视距干扰显著：在复杂环境（如室内、城市峡谷）中，信号可能被墙体等反射，导致非直达路径被错误接收，从而使时间差测量失真，严重影响定位精度与稳定性。</w:t>
      </w:r>
    </w:p>
    <w:p w14:paraId="7BAA917A">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AoA算法（Angle of Arrival）</w:t>
      </w:r>
    </w:p>
    <w:p w14:paraId="14264B9A">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AoA是一种基于信号入射角测量的定位算法。通过方向性天线或天线阵列测量目标信号的到达角度，结合多个接收器处的角度信息，通过几何交汇原理估算信号源的位置。AoA无需时间同步，适合应用于硬件性能较高、要求高精度角度测量的场景，如雷达、5G通信、声源定位等。其优势在于较少基站即可实现定位，但对设备要求较高。</w:t>
      </w:r>
    </w:p>
    <w:p w14:paraId="258F2724">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1485527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多天线阵列部署:每个定位节点配备一组方向性天线或天线阵列，用于检测入射信号的方向，支持角度精确测量。</w:t>
      </w:r>
    </w:p>
    <w:p w14:paraId="468AF89A">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角度估算处理:通过天线阵列间相位或时差测量，计算信号入射角（通常为水平角度），可使用MUSIC、ESPRIT等角度估计算法。</w:t>
      </w:r>
    </w:p>
    <w:p w14:paraId="01FAF059">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多接收器联合测角:在两个或更多接收器获得目标信号入射角后，通过空间几何交汇原理，确定目标信号源的可能位置。</w:t>
      </w:r>
    </w:p>
    <w:p w14:paraId="0E46915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位置解析求解:将各接收器的角度测量结果转为直线，求交点位置，即为目标节点的估计位置，进一步可结合滤波增强精度。</w:t>
      </w:r>
    </w:p>
    <w:p w14:paraId="12436641">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6842886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不需要时间同步机制：AoA完全基于角度测量，不依赖接收器或发送器之间的时钟同步，极大简化了系统部署与维护成本。在没有时间同步条件的情况下依然可以实现有效定位，适合用于轻量级快速部署场景。</w:t>
      </w:r>
    </w:p>
    <w:p w14:paraId="281AE6AE">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少量基站可完成定位：理论上仅需两个具有角度测量能力的基站即可实现二维定位，而不需要大量节点协同。这种低基站需求在设备布设受限或成本受限的场合（如应急定位）具有明显优势。</w:t>
      </w:r>
    </w:p>
    <w:p w14:paraId="0BAD0D67">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038FF34C">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天线阵列和测角模块成本高：实现精确AoA定位需配备相控阵天线、射频前端和专用角度估计算法（如MUSIC），硬件成本较高且系统复杂。天线尺寸还可能受限于频率，难以集成进微型设备中。</w:t>
      </w:r>
    </w:p>
    <w:p w14:paraId="0BFE656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易受多径和遮挡干扰：在多路径严重或非视距（NLOS）环境下，AoA测得的角度可能来源于反射信号而非直达信号，导致角度失真，使最终定位结果偏离目标位置，尤其在复杂室内环境中精度波动较大。</w:t>
      </w:r>
    </w:p>
    <w:p w14:paraId="4BC38E31">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DV-Hop（Distance Vector-Hop）</w:t>
      </w:r>
    </w:p>
    <w:p w14:paraId="36AF78FC">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DV-Hop是一种基于跳数的无测距分布式定位算法，适合无线传感器网络中没有精确测距能力的节点。该算法通过计算网络中节点之间的跳数（即通过多少个节点传递）来估计节点间距离，结合已知位置的锚节点坐标，利用三边测量法进行节点定位。DV-Hop实现简单，成本低，但定位精度受网络拓扑和跳数估计误差影响较大。</w:t>
      </w:r>
    </w:p>
    <w:p w14:paraId="3C52331C">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00C12D4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跳数广播：锚节点广播其位置信息和跳数计数，网络中节点根据接收到的跳数更新到锚节点的最短跳数。</w:t>
      </w:r>
    </w:p>
    <w:p w14:paraId="2874F9A1">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平均跳距计算：锚节点利用与其他锚节点间的真实距离和跳数，计算平均每跳距离，用于距离估算。</w:t>
      </w:r>
    </w:p>
    <w:p w14:paraId="0A6AF259">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距离估计：未知节点乘以到锚节点的跳数和平均跳距，估算与锚节点的物理距离。</w:t>
      </w:r>
    </w:p>
    <w:p w14:paraId="2B53E08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位置计算：基于估计的距离与锚节点坐标，利用三边定位法计算未知节点的二维位置。</w:t>
      </w:r>
    </w:p>
    <w:p w14:paraId="2FF3670C">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492CC63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实现简单，硬件要求低：DV-Hop算法不依赖昂贵的测距硬件，仅利用节点间跳数信息即可实现定位，适合低成本传感器节点部署，便于大规模传感器网络组建和自组织，降低了系统整体成本。</w:t>
      </w:r>
    </w:p>
    <w:p w14:paraId="3CA6D1B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完全分布式，适应网络动态：该算法不需集中控制，节点之间仅依靠邻居通信更新跳数信息，适应网络拓扑变化和节点失效情况，具备较强的自适应能力，适用于动态和不确定的无线传感网络环境。</w:t>
      </w:r>
    </w:p>
    <w:p w14:paraId="4B0CE5D7">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2D1121B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跳数近似距离误差大，影响定位精度：跳数作为距离的近似值，受网络节点密度不均匀、路径冗余等因素影响，可能导致跳数与实际物理距离偏差较大，进而引起定位误差，尤其在网络稀疏时误差更明显。</w:t>
      </w:r>
    </w:p>
    <w:p w14:paraId="3F23C41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依赖网络拓扑结构完整性：算法性能依赖网络的连通性和节点分布均匀度，若节点分布不均或存在孤立区域，跳数广播和距离估算受阻，导致部分节点定位失败或位置估计误差显著增大。</w:t>
      </w:r>
    </w:p>
    <w:p w14:paraId="2D535ABF">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APIT（Approximate Point-In-Triangle Test）</w:t>
      </w:r>
    </w:p>
    <w:p w14:paraId="091BFE4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APIT算法是一种基于几何区域测试的无测距定位方法，适合无线传感器网络。其核心思想是通过判断未知节点是否位于锚节点组成的三角形内，利用多次点内外测试，逐步缩小节点可能位置区域，实现定位估计。APIT不依赖精确距离测量，适合硬件受限或复杂环境下的粗定位。</w:t>
      </w:r>
    </w:p>
    <w:p w14:paraId="7F26DACC">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2FC2398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锚节点三角网构建：利用多个锚节点构成多个覆盖区域三角形，作为参考几何单元。</w:t>
      </w:r>
    </w:p>
    <w:p w14:paraId="6782B52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点内外测试：未知节点通过检测与锚节点信号强度关系，判断自己是否位于三角形内部。</w:t>
      </w:r>
    </w:p>
    <w:p w14:paraId="5BF2D815">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区域重叠缩减：对多个三角形测试结果进行交集运算，逐步缩小可能位置区域。</w:t>
      </w:r>
    </w:p>
    <w:p w14:paraId="7C8408FC">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位置估计：取缩小区域的中心或质心作为未知节点的估计位置。</w:t>
      </w:r>
    </w:p>
    <w:p w14:paraId="57A5555A">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51836D0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无需精确距离测量，降低硬件复杂度：APIT通过判断节点是否处于锚节点三角形内实现定位，无需高精度测距或同步硬件，适合资源有限且成本敏感的传感器网络，实现简单且适用性强。</w:t>
      </w:r>
    </w:p>
    <w:p w14:paraId="19A433EA">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抗噪声性能较好，适合复杂环境：采用区域判定方式，减少对单点测量精度的依赖，在多径、噪声干扰较大的环境下仍能较为稳定地估计位置，增强了算法的鲁棒性。</w:t>
      </w:r>
    </w:p>
    <w:p w14:paraId="5A0D8CFF">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58FE08C6">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定位精度较低，为粗略位置估计：</w:t>
      </w:r>
      <w:bookmarkStart w:id="0" w:name="_GoBack"/>
      <w:bookmarkEnd w:id="0"/>
      <w:r>
        <w:rPr>
          <w:rFonts w:hint="eastAsia" w:ascii="宋体" w:hAnsi="宋体" w:eastAsia="宋体" w:cs="宋体"/>
          <w:kern w:val="2"/>
          <w:sz w:val="24"/>
          <w:szCs w:val="24"/>
          <w:lang w:val="en-US" w:eastAsia="zh-CN" w:bidi="ar"/>
        </w:rPr>
        <w:t>算法定位结果是基于区域交叠的粗略估计，难以达到高精度定位要求，尤其在锚节点稀疏或分布不均时，误差较大，限制了其应用范围。</w:t>
      </w:r>
    </w:p>
    <w:p w14:paraId="17D8188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对锚节点数量和分布要求较高：为了获得较小的交叠区域和合理的定位精度，APIT需较多且均匀分布的锚节点，增加系统部署复杂度和成本，且在低密度网络中定位效果差。</w:t>
      </w:r>
    </w:p>
    <w:p w14:paraId="2B7B538E">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Monte Carlo Localization（MCL）</w:t>
      </w:r>
    </w:p>
    <w:p w14:paraId="4E41E13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Monte Carlo Localization（MCL）是一种基于粒子滤波的概率定位方法，适用于动态环境中节点定位。MCL通过大量随机粒子在可能的位置空间中分布，结合锚节点信息和观测数据对粒子权重进行更新和重采样，逐渐收敛到真实位置概率分布。该方法适应性强，能处理非线性和非高斯噪声环境，广泛应用于移动机器人和动态传感网络定位。</w:t>
      </w:r>
    </w:p>
    <w:p w14:paraId="7B4D9B5F">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210D91D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初始化粒子集：在节点可能区域内随机生成大量粒子，粒子代表节点位置假设。</w:t>
      </w:r>
    </w:p>
    <w:p w14:paraId="6F90425D">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粒子权重更新：根据节点接收到的锚节点测距或RSSI等观测信息，计算粒子的权重，反映粒子位置的可能性。</w:t>
      </w:r>
    </w:p>
    <w:p w14:paraId="353FF83A">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重采样过程：基于粒子权重进行重采样，淘汰低权重粒子，保留高权重粒子，避免粒子贫化。</w:t>
      </w:r>
    </w:p>
    <w:p w14:paraId="29452E1F">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位置估计：通过加权平均粒子位置，得到节点的估计位置，并不断迭代更新。</w:t>
      </w:r>
    </w:p>
    <w:p w14:paraId="4AF43032">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6C41B174">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适应动态复杂环境，鲁棒性强</w:t>
      </w:r>
    </w:p>
    <w:p w14:paraId="32E4B5B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MCL算法基于概率粒子滤波，能处理非线性、非高斯噪声环境，适合动态变化的网络和节点移动场景，具备较强的抗干扰和环境适应能力。</w:t>
      </w:r>
    </w:p>
    <w:p w14:paraId="165F391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支持多传感器数据融合</w:t>
      </w:r>
    </w:p>
    <w:p w14:paraId="5988DF23">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可灵活结合RSSI、AOA、TDOA等多种传感数据，通过粒子权重调整提高定位准确度，增强算法的通用性和扩展性，适用于多种复杂环境和异构数据源。</w:t>
      </w:r>
    </w:p>
    <w:p w14:paraId="563B5C5E">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3B571E6A">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计算资源和通信开销大：粒子数量需足够多以保证定位精度，导致计算量和存储需求增加，同时粒子状态和权重更新需要较多通信，增加节点处理压力和网络带宽消耗。</w:t>
      </w:r>
    </w:p>
    <w:p w14:paraId="76CB0E2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依赖初始粒子分布和参数调节：算法对初始粒子分布和重要参数（如粒子数、重采样策略）敏感，若初始化不合理或参数设置不当，可能导致收敛缓慢、定位不准确甚至陷入局部最优。</w:t>
      </w:r>
    </w:p>
    <w:p w14:paraId="17259773">
      <w:pPr>
        <w:pStyle w:val="8"/>
        <w:widowControl/>
        <w:numPr>
          <w:ilvl w:val="0"/>
          <w:numId w:val="1"/>
        </w:numPr>
        <w:spacing w:line="360" w:lineRule="auto"/>
        <w:ind w:left="440" w:hanging="440"/>
        <w:contextualSpacing/>
        <w:rPr>
          <w:rFonts w:hint="eastAsia" w:ascii="宋体" w:hAnsi="宋体" w:eastAsia="宋体" w:cs="Times New Roman"/>
          <w:sz w:val="32"/>
          <w:szCs w:val="32"/>
          <w:lang w:val="en-US"/>
        </w:rPr>
      </w:pPr>
      <w:r>
        <w:rPr>
          <w:rStyle w:val="7"/>
          <w:rFonts w:hint="eastAsia" w:ascii="宋体" w:hAnsi="宋体" w:eastAsia="宋体" w:cs="Times New Roman"/>
          <w:sz w:val="32"/>
          <w:szCs w:val="32"/>
          <w:lang w:val="en-US" w:eastAsia="zh-CN"/>
        </w:rPr>
        <w:t>RSSI-based分布式三边定位法（Received Signal Strength Indication）</w:t>
      </w:r>
    </w:p>
    <w:p w14:paraId="3AC5EB5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RSSI-based三边定位利用接收信号强度指示（RSSI）估算节点间距离，通过测量多个锚节点发射信号的强度，推算节点与锚点的距离，再结合三边定位法确定节点位置。该方法无需专门硬件，利用已有无线设备即可实现，适合低成本网络，但RSSI易受环境干扰，导致定位精度有限。</w:t>
      </w:r>
    </w:p>
    <w:p w14:paraId="77C2D27C">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工作原理</w:t>
      </w:r>
    </w:p>
    <w:p w14:paraId="7C981BF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RSSI测量：节点测量来自多个锚节点的信号强度值，获取信号衰减信息。</w:t>
      </w:r>
    </w:p>
    <w:p w14:paraId="7F58776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距离转换：利用路径损耗模型，将RSSI值转换为物理距离估计。</w:t>
      </w:r>
    </w:p>
    <w:p w14:paraId="053209A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三边定位计算：基于多个锚节点坐标及对应距离，应用三边测量方法推算节点位置。</w:t>
      </w:r>
    </w:p>
    <w:p w14:paraId="1A62C06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误差修正：结合滤波或平均方法，减小环境噪声及多径效应影响。</w:t>
      </w:r>
    </w:p>
    <w:p w14:paraId="7D1ED6CA">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优点</w:t>
      </w:r>
    </w:p>
    <w:p w14:paraId="1C6177A8">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利用现有无线通信设备，无需专门测距硬件：RSSI定位依赖于信号强度信息，利用传感器节点已有无线模块即可实现距离估算，无需额外硬件投入，成本低且易于集成于现有网络。</w:t>
      </w:r>
    </w:p>
    <w:p w14:paraId="62BFCDD0">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sz w:val="24"/>
          <w:szCs w:val="24"/>
          <w:lang w:val="en-US"/>
        </w:rPr>
      </w:pPr>
      <w:r>
        <w:rPr>
          <w:rFonts w:hint="eastAsia" w:ascii="宋体" w:hAnsi="宋体" w:eastAsia="宋体" w:cs="宋体"/>
          <w:kern w:val="2"/>
          <w:sz w:val="24"/>
          <w:szCs w:val="24"/>
          <w:lang w:val="en-US" w:eastAsia="zh-CN" w:bidi="ar"/>
        </w:rPr>
        <w:t>实现简便，适用于静态网络：该算法实现过程相对简单，适合静态或低移动环境，通过三边定位法快速完成节点位置估计，适合资源受限的传感器网络应用。</w:t>
      </w:r>
    </w:p>
    <w:p w14:paraId="1A53A43C">
      <w:pPr>
        <w:pStyle w:val="3"/>
        <w:widowControl/>
        <w:numPr>
          <w:ilvl w:val="0"/>
          <w:numId w:val="5"/>
        </w:numPr>
        <w:spacing w:line="360" w:lineRule="auto"/>
        <w:ind w:left="440" w:hanging="440"/>
        <w:contextualSpacing/>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缺点</w:t>
      </w:r>
    </w:p>
    <w:p w14:paraId="471DF042">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信号衰减模型受环境影响大，导致误差显著：RSSI值受多径传播、阴影衰落、障碍物遮挡影响明显，实际信号强度波动大，导致距离估算误差较大，影响定位精度和稳定性。</w:t>
      </w:r>
    </w:p>
    <w:p w14:paraId="3661825B">
      <w:pPr>
        <w:keepNext w:val="0"/>
        <w:keepLines w:val="0"/>
        <w:widowControl w:val="0"/>
        <w:suppressLineNumbers w:val="0"/>
        <w:spacing w:before="0" w:beforeAutospacing="0" w:after="160" w:afterAutospacing="0" w:line="360" w:lineRule="auto"/>
        <w:ind w:left="0" w:right="0" w:firstLine="480" w:firstLineChars="20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难以应对动态变化环境：在移动或复杂场景中，RSSI信号波动频繁，模型难以准确捕捉传播特性，实时定位表现不佳，且需频繁更新信号衰减模型增加计算负担。</w:t>
      </w:r>
    </w:p>
    <w:p w14:paraId="7FFAE92A">
      <w:pPr>
        <w:keepNext w:val="0"/>
        <w:keepLines w:val="0"/>
        <w:widowControl w:val="0"/>
        <w:suppressLineNumbers w:val="0"/>
        <w:spacing w:before="0" w:beforeAutospacing="0" w:after="160" w:afterAutospacing="0" w:line="360" w:lineRule="auto"/>
        <w:ind w:right="0"/>
        <w:jc w:val="left"/>
        <w:rPr>
          <w:rFonts w:hint="eastAsia" w:ascii="宋体" w:hAnsi="宋体" w:eastAsia="宋体" w:cs="宋体"/>
          <w:kern w:val="2"/>
          <w:sz w:val="24"/>
          <w:szCs w:val="24"/>
          <w:lang w:val="en-US" w:eastAsia="zh-CN" w:bidi="ar"/>
        </w:rPr>
      </w:pPr>
    </w:p>
    <w:p w14:paraId="7D99473B">
      <w:pPr>
        <w:spacing w:line="360" w:lineRule="auto"/>
        <w:rPr>
          <w:rFonts w:hint="eastAsia"/>
          <w:lang w:val="en-US" w:eastAsia="zh-CN"/>
        </w:rPr>
      </w:pPr>
    </w:p>
    <w:p w14:paraId="1F8E2EE5">
      <w:pPr>
        <w:spacing w:line="360" w:lineRule="auto"/>
      </w:pPr>
    </w:p>
    <w:p w14:paraId="2A4D6A3C">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93312F"/>
    <w:multiLevelType w:val="multilevel"/>
    <w:tmpl w:val="D293312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0041A6A"/>
    <w:multiLevelType w:val="multilevel"/>
    <w:tmpl w:val="00041A6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9571B3F"/>
    <w:multiLevelType w:val="multilevel"/>
    <w:tmpl w:val="39571B3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01BC093"/>
    <w:multiLevelType w:val="multilevel"/>
    <w:tmpl w:val="401BC09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FBDA91D"/>
    <w:multiLevelType w:val="multilevel"/>
    <w:tmpl w:val="6FBDA91D"/>
    <w:lvl w:ilvl="0" w:tentative="0">
      <w:start w:val="1"/>
      <w:numFmt w:val="japaneseCounting"/>
      <w:lvlText w:val="%1、"/>
      <w:lvlJc w:val="left"/>
      <w:pPr>
        <w:ind w:left="440" w:hanging="44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E73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widowControl/>
      <w:spacing w:before="0" w:beforeAutospacing="1" w:after="0" w:afterAutospacing="1" w:line="240" w:lineRule="auto"/>
      <w:ind w:left="0" w:right="0"/>
      <w:jc w:val="left"/>
    </w:pPr>
    <w:rPr>
      <w:rFonts w:hint="default" w:ascii="等线" w:hAnsi="等线" w:eastAsia="等线" w:cs="等线"/>
      <w:kern w:val="0"/>
      <w:sz w:val="24"/>
      <w:lang w:val="en-US" w:eastAsia="zh-CN" w:bidi="ar"/>
    </w:rPr>
  </w:style>
  <w:style w:type="paragraph" w:styleId="4">
    <w:name w:val="Title"/>
    <w:basedOn w:val="1"/>
    <w:next w:val="1"/>
    <w:qFormat/>
    <w:uiPriority w:val="0"/>
    <w:pPr>
      <w:keepNext w:val="0"/>
      <w:keepLines w:val="0"/>
      <w:widowControl w:val="0"/>
      <w:suppressLineNumbers w:val="0"/>
      <w:spacing w:before="0" w:beforeAutospacing="0" w:after="80" w:afterAutospacing="0" w:line="240" w:lineRule="auto"/>
      <w:ind w:left="0" w:right="0"/>
      <w:contextualSpacing/>
      <w:jc w:val="center"/>
    </w:pPr>
    <w:rPr>
      <w:rFonts w:hint="default" w:ascii="等线 Light" w:hAnsi="等线 Light" w:eastAsia="等线 Light" w:cs="Times New Roman"/>
      <w:spacing w:val="-10"/>
      <w:kern w:val="28"/>
      <w:sz w:val="56"/>
      <w:szCs w:val="56"/>
      <w:lang w:val="en-US" w:eastAsia="zh-CN" w:bidi="ar"/>
    </w:rPr>
  </w:style>
  <w:style w:type="character" w:styleId="7">
    <w:name w:val="Strong"/>
    <w:basedOn w:val="6"/>
    <w:qFormat/>
    <w:uiPriority w:val="0"/>
    <w:rPr>
      <w:b/>
    </w:rPr>
  </w:style>
  <w:style w:type="paragraph" w:customStyle="1" w:styleId="8">
    <w:name w:val="msolistparagraph"/>
    <w:basedOn w:val="1"/>
    <w:qFormat/>
    <w:uiPriority w:val="0"/>
    <w:pPr>
      <w:keepNext w:val="0"/>
      <w:keepLines w:val="0"/>
      <w:widowControl w:val="0"/>
      <w:suppressLineNumbers w:val="0"/>
      <w:spacing w:before="0" w:beforeAutospacing="0" w:after="160" w:afterAutospacing="0" w:line="276" w:lineRule="auto"/>
      <w:ind w:left="720" w:right="0"/>
      <w:contextualSpacing/>
      <w:jc w:val="left"/>
    </w:pPr>
    <w:rPr>
      <w:rFonts w:hint="eastAsia" w:ascii="等线" w:hAnsi="等线" w:eastAsia="等线" w:cs="Times New Roman"/>
      <w:kern w:val="2"/>
      <w:sz w:val="22"/>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26</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2025-07-08T10:58:59Z</dcterms:created>
  <dc:creator>SHI_Z</dc:creator>
  <cp:lastModifiedBy>绾颜</cp:lastModifiedBy>
  <dcterms:modified xsi:type="dcterms:W3CDTF">2025-07-08T13:18:40Z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eyJoZGlkIjoiMjVjZTFlMzg4MDM4OTIwMzY5OThlOTZiZThiMGVjYjQiLCJ1c2VySWQiOiI4MTQwMDY0NTAifQ==</vt:lpwstr>
  </property>
  <property fmtid="{D5CDD505-2E9C-101B-9397-08002B2CF9AE}" pid="4" name="ICV">
    <vt:lpwstr>2CAB753AABA94A5CBC773AE28FAD5E18_12</vt:lpwstr>
  </property>
</Properties>
</file>