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60"/>
        <w:jc w:val="center"/>
      </w:pPr>
      <w:r>
        <w:rPr>
          <w:rFonts w:ascii="Noto Sans CJK SC" w:hAnsi="Noto Sans CJK SC" w:eastAsia="Noto Sans CJK SC"/>
          <w:b/>
          <w:color w:val="174A73"/>
          <w:sz w:val="64"/>
        </w:rPr>
        <w:t>AdaptLearn Copilot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79B9"/>
          <w:sz w:val="48"/>
        </w:rPr>
        <w:t>产品需求文档（PRD）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color w:val="22384A"/>
          <w:sz w:val="26"/>
        </w:rPr>
        <w:t>面向 K12 公立学校初中英语的认知诊断与个性化学习规划系统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tblHeader w:val="true"/>
        </w:trPr>
        <w:tc>
          <w:tcPr>
            <w:tcW w:type="dxa" w:w="6912"/>
            <w:shd w:fill="2A79B9"/>
            <w:tcMar>
              <w:top w:w="10" w:type="dxa"/>
              <w:start w:w="10" w:type="dxa"/>
              <w:bottom w:w="10" w:type="dxa"/>
              <w:end w:w="10" w:type="dxa"/>
            </w:tcMar>
          </w:tcPr>
          <w:p/>
        </w:tc>
      </w:tr>
    </w:tbl>
    <w:p>
      <w:pPr>
        <w:spacing w:after="3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tblHeader w:val="true"/>
        </w:trPr>
        <w:tc>
          <w:tcPr>
            <w:tcW w:type="dxa" w:w="9858"/>
            <w:shd w:fill="EAF4FF"/>
            <w:tcBorders>
              <w:top w:val="single" w:sz="8" w:color="2A79B9"/>
              <w:left w:val="single" w:sz="8" w:color="2A79B9"/>
              <w:bottom w:val="single" w:sz="8" w:color="2A79B9"/>
              <w:right w:val="single" w:sz="8" w:color="2A79B9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A79B9"/>
                <w:sz w:val="22"/>
              </w:rPr>
              <w:t>算法主链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22384A"/>
                <w:sz w:val="20"/>
              </w:rPr>
              <w:t>BKT 知识掌握追踪 + IRT 能力—难度测量 + 规则推荐 + 教师可审计解释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tblHeader w:val="true"/>
        </w:trPr>
        <w:tc>
          <w:tcPr>
            <w:tcW w:type="dxa" w:w="9858"/>
            <w:shd w:fill="FDEFEF"/>
            <w:tcBorders>
              <w:top w:val="single" w:sz="8" w:color="B44747"/>
              <w:left w:val="single" w:sz="8" w:color="B44747"/>
              <w:bottom w:val="single" w:sz="8" w:color="B44747"/>
              <w:right w:val="single" w:sz="8" w:color="B4474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B44747"/>
                <w:sz w:val="22"/>
              </w:rPr>
              <w:t>治理体系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22384A"/>
                <w:sz w:val="20"/>
              </w:rPr>
              <w:t>Research &amp; Evidence Review Agent + Lint Quality Gates + 教师 / 教研 / 专家最终治理</w:t>
            </w:r>
          </w:p>
        </w:tc>
      </w:tr>
    </w:tbl>
    <w:p>
      <w:pPr>
        <w:spacing w:after="0"/>
      </w:pPr>
    </w:p>
    <w:p/>
    <w:p/>
    <w:p/>
    <w:p/>
    <w:p/>
    <w:p>
      <w:pPr>
        <w:jc w:val="center"/>
      </w:pPr>
      <w:r>
        <w:rPr>
          <w:rFonts w:ascii="Arial" w:hAnsi="Arial" w:eastAsia="Microsoft YaHei"/>
        </w:rPr>
        <w:t>版本：v1.1（Unit 6 决策基线）</w:t>
      </w:r>
    </w:p>
    <w:p>
      <w:pPr>
        <w:jc w:val="center"/>
      </w:pPr>
      <w:r>
        <w:rPr>
          <w:rFonts w:ascii="Arial" w:hAnsi="Arial" w:eastAsia="Microsoft YaHei"/>
        </w:rPr>
        <w:t>日期：2026-06-22</w:t>
      </w:r>
    </w:p>
    <w:p>
      <w:pPr>
        <w:jc w:val="center"/>
      </w:pPr>
      <w:r>
        <w:rPr>
          <w:rFonts w:ascii="Noto Sans CJK SC" w:hAnsi="Noto Sans CJK SC" w:eastAsia="Noto Sans CJK SC"/>
          <w:color w:val="718397"/>
          <w:sz w:val="21"/>
        </w:rPr>
        <w:t>团队：Cognitive Pathfinders</w:t>
      </w:r>
    </w:p>
    <w:p>
      <w:r>
        <w:br w:type="page"/>
      </w:r>
    </w:p>
    <w:p>
      <w:pPr>
        <w:pStyle w:val="Heading1"/>
        <w:keepNext/>
      </w:pPr>
      <w:r>
        <w:t>0. 文档信息与阅读说明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088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03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文档名称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AdaptLearn Copilot 产品需求文档（PRD）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文档版本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v1.1（Unit 6 决策基线）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产品定位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面向公立学校初中英语场景的“认知状态 + 思维品质”诊断型学习规划 Copilot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目标读者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产品、设计、前后端、算法、测试、教研、学校信息化与项目管理人员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需求基线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AdaptLearn Copilot 项目方案（融合版）、UML 建模说明书（融合更新版）及 OD-01~OD-07 产品决策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核心约束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教师最终决策；LLM 不直接决定排序；BKT/IRT/规则/Lint 可测试、可重放、可审计；高风险内容必须人工治理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文档状态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MVP 范围已细化，可用于页面原型、技术方案、任务拆解和试点准备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22384A"/>
          <w:sz w:val="21"/>
        </w:rPr>
        <w:t>本文档将项目方案中的愿景、架构与治理原则，转化为可实现、可测试、可验收的产品需求。技术接口、数据库表结构、部署拓扑和代码级工作流应在后续《MVP 技术详细设计》中继续细化。</w:t>
      </w:r>
    </w:p>
    <w:p>
      <w:pPr>
        <w:pStyle w:val="Heading2"/>
        <w:keepNext/>
      </w:pPr>
      <w:r>
        <w:t>0.1. 名词与缩写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088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703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BKT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Bayesian Knowledge Tracing；按知识点估计学生掌握概率 P(L)。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IRT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Item Response Theory；估计学生能力 θ、任务难度 b 和标准误，用于能力—难度匹配。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Content CRUD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内容的创建、查询、修改与归档；发布、审核和版本锁定不属于 CRUD 本身。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候选召回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从任务库中找出一批可能适合的任务，优先保证覆盖，不代表最终推荐。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硬过滤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按必须满足的条件移除不可推荐任务，不能由其他加分项抵消。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规则评分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对通过硬过滤的任务按知识缺口、难度、课程目标、Bloom/思维目标、多样性等透明规则打分。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路径组装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将多个任务组织成有目标、有顺序、有时长和难度节奏的学习序列。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证据定位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为 LLM 标注保存对应原文、题干或量规位置及简短依据，供教研核验。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QC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Quality Control；对标签、教学、答案、价值与安全等语义质量进行综合检查。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置信度分流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根据校准后的置信度、风险和 QC 结果，将标注分流为自动通过、抽样审核、专家复核或阻断。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金标准集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由至少两名专家独立标注并裁决形成的高可信参考样本，用于评估标注、量规、Lint 和规则。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Decision Trace</w:t>
            </w:r>
          </w:p>
        </w:tc>
        <w:tc>
          <w:tcPr>
            <w:tcW w:type="dxa" w:w="770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追加式结构化审计轨迹，保存证据快照、版本、规则命中/排除、校验和人工操作，不保存不受控隐性推理链。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按风险必审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根据内容、路径、模型不确定性和学生输出风险分级；高风险逐条必审，中风险批量审核，低风险在教师启用后可自动交付并抽检。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证据不足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尚无足够数量、类型或质量的学习证据，不能等同于未掌握或 T0。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Unit 6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新版外研版英语七年级上册第 6 单元 The Power of Plants，是本 MVP 的唯一教材单元范围。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iOS 学生端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MVP 学生端面向 iPhone/iPad，最低支持 iOS/iPadOS 16；教师与教研使用 Web 管理中台。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0.2. 目录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1. 产品概述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2. 产品目标与成功定义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3. MVP 范围与边界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4. 用户角色、场景与权限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5. 产品架构与信息架构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6. 功能需求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7. 核心流程与状态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8. 算法与决策规则需求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9. 数据与审计需求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10. 非功能需求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11. 指标与评估方案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12. 发布计划与验收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13. 风险、依赖与待决策项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附录 A：页面清单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附录 B：需求—UML 追踪矩阵</w:t>
      </w:r>
    </w:p>
    <w:p>
      <w:r>
        <w:rPr>
          <w:rFonts w:ascii="Arial" w:hAnsi="Arial" w:eastAsia="Microsoft YaHei"/>
        </w:rPr>
        <w:t>附录 C：来源与变更说明</w:t>
      </w:r>
    </w:p>
    <w:p>
      <w:r>
        <w:rPr>
          <w:rFonts w:ascii="Arial" w:hAnsi="Arial" w:eastAsia="Microsoft YaHei"/>
        </w:rPr>
        <w:t>附录 D：Unit 6 内容蓝图与任务范围</w:t>
      </w:r>
    </w:p>
    <w:p>
      <w:r>
        <w:rPr>
          <w:rFonts w:ascii="Arial" w:hAnsi="Arial" w:eastAsia="Microsoft YaHei"/>
        </w:rPr>
        <w:t>附录 E：BKT/IRT 初始参数与校准方案</w:t>
      </w:r>
    </w:p>
    <w:p>
      <w:r>
        <w:rPr>
          <w:rFonts w:ascii="Arial" w:hAnsi="Arial" w:eastAsia="Microsoft YaHei"/>
        </w:rPr>
        <w:t>附录 F：思维品质量规与 T0–T4 标准设定</w:t>
      </w:r>
    </w:p>
    <w:p>
      <w:r>
        <w:rPr>
          <w:rFonts w:ascii="Arial" w:hAnsi="Arial" w:eastAsia="Microsoft YaHei"/>
        </w:rPr>
        <w:t>附录 G：LMS 接口、同步与数据保留</w:t>
      </w:r>
    </w:p>
    <w:p>
      <w:r>
        <w:rPr>
          <w:rFonts w:ascii="Arial" w:hAnsi="Arial" w:eastAsia="Microsoft YaHei"/>
        </w:rPr>
        <w:t>附录 H：LLM、本地化、成本与 iOS 学生端</w:t>
      </w:r>
    </w:p>
    <w:p>
      <w:r>
        <w:rPr>
          <w:rFonts w:ascii="Arial" w:hAnsi="Arial" w:eastAsia="Microsoft YaHei"/>
        </w:rPr>
        <w:t>附录 I：研究依据与产品假设</w:t>
      </w:r>
    </w:p>
    <w:p>
      <w:r>
        <w:br w:type="page"/>
      </w:r>
    </w:p>
    <w:p>
      <w:pPr>
        <w:pStyle w:val="Heading1"/>
        <w:keepNext/>
      </w:pPr>
      <w:r>
        <w:t>1. 产品概述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22384A"/>
          <w:sz w:val="21"/>
        </w:rPr>
        <w:t>AdaptLearn Copilot 面向 K12 公立学校初中英语场景，通过课程知识与任务标签、学习证据、BKT/IRT 状态测量、课标思维品质诊断和透明规则推荐，为学生生成下一步学习路径，并为教师提供可审计、可修改、可覆盖的教学决策支持。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tblHeader w:val="true"/>
        </w:trPr>
        <w:tc>
          <w:tcPr>
            <w:tcW w:type="dxa" w:w="9858"/>
            <w:shd w:fill="EAF4FF"/>
            <w:tcBorders>
              <w:top w:val="single" w:sz="8" w:color="2A79B9"/>
              <w:left w:val="single" w:sz="8" w:color="2A79B9"/>
              <w:bottom w:val="single" w:sz="8" w:color="2A79B9"/>
              <w:right w:val="single" w:sz="8" w:color="2A79B9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A79B9"/>
                <w:sz w:val="22"/>
              </w:rPr>
              <w:t>一句话价值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22384A"/>
                <w:sz w:val="20"/>
              </w:rPr>
              <w:t>不是回答“这道题怎么做”，而是帮助教师和学生判断“当前缺口在哪里、证据是什么、下一步应该怎样学”。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1.1. 背景与机会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大班教学中，教师能看到分数和错题，但难以持续、细粒度地识别每个学生的知识缺口、能力区间、学习策略和思维发展状态。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现有产品常停留在错题推送、相似题推荐或教育问答，缺少可解释、可复核和教师可控的学习路径。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公立学校对内容权威性、价值导向、未成年人安全、数据合规和决策审计提出更高要求，必须将质量门禁和人工治理纳入产品主流程。</w:t>
      </w:r>
    </w:p>
    <w:p>
      <w:pPr>
        <w:pStyle w:val="Heading2"/>
        <w:keepNext/>
      </w:pPr>
      <w:r>
        <w:t>1.2. 产品原则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232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56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产品要求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教师最终决策</w:t>
            </w:r>
          </w:p>
        </w:tc>
        <w:tc>
          <w:tcPr>
            <w:tcW w:type="dxa" w:w="756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系统提供诊断与路径草案，教师可批准、修改、覆盖、拒绝和重规划。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证据优先</w:t>
            </w:r>
          </w:p>
        </w:tc>
        <w:tc>
          <w:tcPr>
            <w:tcW w:type="dxa" w:w="756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任何诊断、标注和推荐必须关联可核验的学习证据、内容证据或研究证据。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测量与决策分离</w:t>
            </w:r>
          </w:p>
        </w:tc>
        <w:tc>
          <w:tcPr>
            <w:tcW w:type="dxa" w:w="756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BKT/IRT 负责测量，规则引擎负责透明决策，Verifier 负责独立校验，LLM 负责受控理解与表达。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任务要求与学生状态分离</w:t>
            </w:r>
          </w:p>
        </w:tc>
        <w:tc>
          <w:tcPr>
            <w:tcW w:type="dxa" w:w="756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TaskAnnotation 描述任务认知要求；学生的 BKT、IRT、Bloom 和思维品质状态由学习证据形成。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质量门禁前置</w:t>
            </w:r>
          </w:p>
        </w:tc>
        <w:tc>
          <w:tcPr>
            <w:tcW w:type="dxa" w:w="756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内容、标注、课程组装、学习路径、学生输出、证据回流和研究引用均必须经过对应 Lint/QC。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可重放与版本化</w:t>
            </w:r>
          </w:p>
        </w:tc>
        <w:tc>
          <w:tcPr>
            <w:tcW w:type="dxa" w:w="756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固定输入快照、模型/参数/规则版本和教师约束应得到可复现结果，所有人工操作留痕。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产品目标与成功定义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015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7776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成功表现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G1 认知诊断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把作业、测验、错题、课堂活动和行为数据转化为知识掌握、能力区间、Bloom 证据、语言技能、学习策略和思维品质画像。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G2 路径规划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依据掌握缺口、IRT 难度匹配、课程目标、Bloom/思维目标、时长、多样性和教师约束生成学习路径。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G3 教师可控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教师可查看证据和规则依据，并在发布前批准、修改、覆盖或拒绝。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G4 内容权威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通过受控 Taxonomy、LLM 候选标注、证据定位、QC、置信度分流和专家抽检保证内容质量。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G5 治理可审计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通过 Research Agent、Evidence Registry、Lint、ReviewCase 和 Decision Trace 支持审查、回放和版本比较。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G6 低成本试点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以一个年级、一个单元、一个知识图谱子集打通完整闭环，避免一开始建设全学段、全学科平台。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2.1. 非目标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不在 MVP 中覆盖全学段、全学科和全量学校业务。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不将产品定位为学生自由问答机器人或直接给答案的解题工具。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不使用 LLM 自由生成任务排序、修改 BKT/IRT 状态或绕过规则和质量门禁。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不在 MVP 中实施 DKT、深度强化学习、LoRA 微调或完全自主 Agent 循环。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不作为高风险考试成绩的唯一评分与升学决策依据。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不自动作出心理、医学或人格判断。</w:t>
      </w:r>
    </w:p>
    <w:p>
      <w:pPr>
        <w:pStyle w:val="Heading1"/>
        <w:keepNext/>
      </w:pPr>
      <w:r>
        <w:t>3. MVP 范围与边界</w:t>
      </w:r>
    </w:p>
    <w:p>
      <w:pPr>
        <w:pStyle w:val="Heading2"/>
        <w:keepNext/>
      </w:pPr>
      <w:r>
        <w:t>3.1. MVP 假设</w:t>
      </w:r>
    </w:p>
    <w:p>
      <w:pPr>
        <w:pStyle w:val="ListBullet"/>
        <w:spacing w:after="40" w:line="288" w:lineRule="auto"/>
      </w:pPr>
      <w:r>
        <w:rPr>
          <w:rFonts w:ascii="Arial" w:hAnsi="Arial" w:eastAsia="Microsoft YaHei"/>
        </w:rPr>
        <w:t>试点范围固定为新版外研版英语教材七年级上册 Unit 6 “The Power of Plants”，覆盖一个七年级班级或等量模拟班级，并使用受控的知识、技能、Bloom、思维品质与学习策略标签子集。</w:t>
      </w:r>
    </w:p>
    <w:p>
      <w:pPr>
        <w:pStyle w:val="ListBullet"/>
        <w:spacing w:after="40" w:line="288" w:lineRule="auto"/>
      </w:pPr>
      <w:r>
        <w:rPr>
          <w:rFonts w:ascii="Arial" w:hAnsi="Arial" w:eastAsia="Microsoft YaHei"/>
        </w:rPr>
        <w:t>学校或项目团队提供学生、班级、课程与基础学习证据；教材页、音视频和衍生任务必须记录来源、授权和版本。所给教材截图仅作为内部原型与标注样例，公开演示须使用已授权资产或自制等价内容。</w:t>
      </w:r>
    </w:p>
    <w:p>
      <w:pPr>
        <w:pStyle w:val="ListBullet"/>
        <w:spacing w:after="40" w:line="288" w:lineRule="auto"/>
      </w:pPr>
      <w:r>
        <w:rPr>
          <w:rFonts w:ascii="Arial" w:hAnsi="Arial" w:eastAsia="Microsoft YaHei"/>
        </w:rPr>
        <w:t>MVP 采用 1PL/Rasch IRT。任务难度先由教研专家按五档映射到 b=-1.5/-0.75/0/0.75/1.5，达到最低有效样本后批次校准；样本不足时保留专家值并显式展示标准误与“暂定”状态。</w:t>
      </w:r>
    </w:p>
    <w:p>
      <w:pPr>
        <w:pStyle w:val="ListBullet"/>
        <w:spacing w:after="40" w:line="288" w:lineRule="auto"/>
      </w:pPr>
      <w:r>
        <w:rPr>
          <w:rFonts w:ascii="Arial" w:hAnsi="Arial" w:eastAsia="Microsoft YaHei"/>
        </w:rPr>
        <w:t>教师拥有路径最终审核权，默认采用“按风险必审”：高风险逐条审核，中风险批量审核，低风险仅在教师启用本单元自动交付后放行并持续抽检。</w:t>
      </w:r>
    </w:p>
    <w:p>
      <w:pPr>
        <w:pStyle w:val="Heading2"/>
        <w:keepNext/>
      </w:pPr>
      <w:r>
        <w:t>3.2. 范围清单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108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015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范围域</w:t>
            </w:r>
          </w:p>
        </w:tc>
        <w:tc>
          <w:tcPr>
            <w:tcW w:type="dxa" w:w="6696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MVP 内容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管理中台</w:t>
            </w:r>
          </w:p>
        </w:tc>
        <w:tc>
          <w:tcPr>
            <w:tcW w:type="dxa" w:w="66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Unit 6 内容/知识管理、LLM 标注审核、单元任务组装、学生/班级诊断、按风险路径审核与覆盖。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学生学习端</w:t>
            </w:r>
          </w:p>
        </w:tc>
        <w:tc>
          <w:tcPr>
            <w:tcW w:type="dxa" w:w="66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iOS/iPadOS 学生端：接收路径，完成阅读、词汇、语法、听力、短写作、受控口语与反思任务，查看适龄解释并回流结果。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智能后端</w:t>
            </w:r>
          </w:p>
        </w:tc>
        <w:tc>
          <w:tcPr>
            <w:tcW w:type="dxa" w:w="66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证据接入、BKT、1PL IRT、Bloom/思维双轴诊断、规则推荐、风险路由、Path Lint、Verifier、解释与 Decision Trace。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质量治理</w:t>
            </w:r>
          </w:p>
        </w:tc>
        <w:tc>
          <w:tcPr>
            <w:tcW w:type="dxa" w:w="66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内容/标注/路径/输出/数据五类优先 Lint、ReviewCase 和人工复核。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P1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研究治理</w:t>
            </w:r>
          </w:p>
        </w:tc>
        <w:tc>
          <w:tcPr>
            <w:tcW w:type="dxa" w:w="66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Research Agent 原型、Claim–Evidence Matrix、Citation Lint、Evidence Registry。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P1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运营监控</w:t>
            </w:r>
          </w:p>
        </w:tc>
        <w:tc>
          <w:tcPr>
            <w:tcW w:type="dxa" w:w="66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标注质量、推荐质量、规则冲突、模型状态、Agent Tracing 和异常告警。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P2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扩展能力</w:t>
            </w:r>
          </w:p>
        </w:tc>
        <w:tc>
          <w:tcPr>
            <w:tcW w:type="dxa" w:w="66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跨单元/跨年级扩展、实时多人协作、自动高风险口语评分、区域教研看板和更多学校系统接入。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3.3. MVP 明确不包含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家长独立门户和商业付费体系。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自动创建正式知识图谱节点。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未经审核的开放网络内容直接进入任务库。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多学科通用推荐。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长期强化学习策略自动上线。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教师之外的系统角色静默覆盖教学决定。</w:t>
      </w:r>
    </w:p>
    <w:p>
      <w:pPr>
        <w:pStyle w:val="Heading1"/>
        <w:keepNext/>
      </w:pPr>
      <w:r>
        <w:t>4. 用户角色、核心场景与权限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tblHeader w:val="true"/>
        </w:trPr>
        <w:tc>
          <w:tcPr>
            <w:tcW w:type="dxa" w:w="144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88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核心目标</w:t>
            </w:r>
          </w:p>
        </w:tc>
        <w:tc>
          <w:tcPr>
            <w:tcW w:type="dxa" w:w="3024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数据/操作范围</w:t>
            </w:r>
          </w:p>
        </w:tc>
        <w:tc>
          <w:tcPr>
            <w:tcW w:type="dxa" w:w="2448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关键限制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学生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接收个性化路径、完成任务、查看解释、反思与自评。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本人数据、本人路径和本人学习记录。</w:t>
            </w:r>
          </w:p>
        </w:tc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不得访问其他学生或教师内部审计信息。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英语教师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查看学生/班级诊断，审核、修改、拒绝或重规划路径。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所授班级；可配置教学约束；可处理 Path/Output ReviewCase。</w:t>
            </w:r>
          </w:p>
        </w:tc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任何覆盖必须填写原因并写入 Trace。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教研人员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维护课标、标签、量规、内容和课程包，审核低置信样本。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内容/标签/课程域；可批准内容版本。</w:t>
            </w:r>
          </w:p>
        </w:tc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不能绕过高风险价值与安全门禁。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学术/研究专家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审查研究证据、量规与高风险内容。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EvidenceReviewCase、金标准、研究来源。</w:t>
            </w:r>
          </w:p>
        </w:tc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专家结论不可被普通管理员静默覆盖。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系统管理员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管理身份、权限、工作流、模型/规则/Lint 版本与监控。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平台配置和回滚。</w:t>
            </w:r>
          </w:p>
        </w:tc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不直接修改学生诊断、教师决定或专家证据结论。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学校教务/LMS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同步学生、班级、课程、作业和阶段测。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授权 API/事件流。</w:t>
            </w:r>
          </w:p>
        </w:tc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必须遵守学校数据范围、版本与幂等规则。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4.1. 核心用户故事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1152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864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用户故事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US-01</w:t>
            </w:r>
          </w:p>
        </w:tc>
        <w:tc>
          <w:tcPr>
            <w:tcW w:type="dxa" w:w="86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作为教研人员，我希望批量导入试题并让系统生成受控候选标签，以降低人工标注成本。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US-02</w:t>
            </w:r>
          </w:p>
        </w:tc>
        <w:tc>
          <w:tcPr>
            <w:tcW w:type="dxa" w:w="86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作为教研人员，我希望看到每个标签的证据位置、置信度和 QC 问题，以便快速审核。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US-03</w:t>
            </w:r>
          </w:p>
        </w:tc>
        <w:tc>
          <w:tcPr>
            <w:tcW w:type="dxa" w:w="86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作为英语教师，我希望看到学生的 BKT 掌握概率、IRT 能力区间和思维品质证据，以判断真实薄弱点。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US-04</w:t>
            </w:r>
          </w:p>
        </w:tc>
        <w:tc>
          <w:tcPr>
            <w:tcW w:type="dxa" w:w="86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作为英语教师，我希望系统给出规则化路径及候选排除原因，以便理解并调整推荐。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US-05</w:t>
            </w:r>
          </w:p>
        </w:tc>
        <w:tc>
          <w:tcPr>
            <w:tcW w:type="dxa" w:w="86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作为英语教师，我希望批准、修改、覆盖或拒绝学习路径，并要求系统按新约束重规划。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US-06</w:t>
            </w:r>
          </w:p>
        </w:tc>
        <w:tc>
          <w:tcPr>
            <w:tcW w:type="dxa" w:w="86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作为学生，我希望知道本轮目标、任务顺序、预计时长和推荐原因，以便有计划地学习。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US-07</w:t>
            </w:r>
          </w:p>
        </w:tc>
        <w:tc>
          <w:tcPr>
            <w:tcW w:type="dxa" w:w="86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作为学生，我希望完成开放任务和反思后得到适龄、非标签化的反馈。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US-08</w:t>
            </w:r>
          </w:p>
        </w:tc>
        <w:tc>
          <w:tcPr>
            <w:tcW w:type="dxa" w:w="86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作为管理员，我希望所有发布、路径和状态更新经过质量门禁并可审计。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US-09</w:t>
            </w:r>
          </w:p>
        </w:tc>
        <w:tc>
          <w:tcPr>
            <w:tcW w:type="dxa" w:w="86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作为研究专家，我希望核心架构和算法主张有可核验来源、适用条件和局限。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产品架构与信息架构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4459224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45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718397"/>
          <w:sz w:val="18"/>
        </w:rPr>
        <w:t>图 1  AdaptLearn Copilot 产品三域与治理架构</w:t>
      </w:r>
    </w:p>
    <w:p>
      <w:pPr>
        <w:pStyle w:val="Heading2"/>
        <w:keepNext/>
      </w:pPr>
      <w:r>
        <w:t>5.1. 三域职责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1944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产品域</w:t>
            </w:r>
          </w:p>
        </w:tc>
        <w:tc>
          <w:tcPr>
            <w:tcW w:type="dxa" w:w="7848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管理中台</w:t>
            </w:r>
          </w:p>
        </w:tc>
        <w:tc>
          <w:tcPr>
            <w:tcW w:type="dxa" w:w="78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内容与知识治理、AI 标注审核、课程/任务组装、教师决策、Research Evidence、质量与运营监控。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学生学习端</w:t>
            </w:r>
          </w:p>
        </w:tc>
        <w:tc>
          <w:tcPr>
            <w:tcW w:type="dxa" w:w="78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接收学习路径、完成任务、查看解释、反思自评并回流学习结果和行为证据。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智能学习后端</w:t>
            </w:r>
          </w:p>
        </w:tc>
        <w:tc>
          <w:tcPr>
            <w:tcW w:type="dxa" w:w="78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路由编排、Learning Agents、BKT/IRT、规则推荐、Verifier、Lint、Research Workflow、数据与证据底座。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5.2. 页面与导航结构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1584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产品域</w:t>
            </w:r>
          </w:p>
        </w:tc>
        <w:tc>
          <w:tcPr>
            <w:tcW w:type="dxa" w:w="2232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5976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管理中台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首页 Dashboard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班级/学生概览、质量告警、待审核任务、系统状态。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管理中台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内容库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教材、试题、素材、量规、来源、版本和 Content CRUD。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管理中台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AI 标注工作台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候选标签、证据定位、置信度、Lint/QC、批量审核和新标签申请。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管理中台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课程与任务组装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课程包、单元计划、教案、练习计划、分层作业与发布。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管理中台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学生/班级诊断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知识缺口、BKT、IRT、Bloom、思维品质、行为与策略。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管理中台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学习路径审核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规则命中、候选排除、Path Lint、Verifier、教师确认/修改/拒绝。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管理中台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质量与 ReviewCase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Lint 结果、自动修复差异、人工复核、例外审批与版本。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管理中台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Research Evidence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Research Claims、来源、矩阵、审查报告、Evidence Registry。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管理中台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规则与配置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教师约束、推荐规则、Lint Profile、模型/参数版本和权限。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学生学习端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学习首页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Unit 6 本轮目标、任务数、预计时长、完成进度、媒体下载状态和提醒。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学生学习端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路径详情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任务顺序、难度、推荐原因、完成标准和可请求解释。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学生学习端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任务页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图文/视频/音频展示，客观题、匹配、填空、阅读、短写作、录音、提示、草稿、重做和提交。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学生学习端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反馈与反思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适龄解释、错因与策略反思、主观难度、自评；高风险开放输出进入教师审核。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学生学习端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成长记录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知识节点变化、路径完成和阶段性进步，不展示不可靠的精确排名。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tblHeader w:val="true"/>
        </w:trPr>
        <w:tc>
          <w:tcPr>
            <w:tcW w:type="dxa" w:w="9858"/>
            <w:shd w:fill="FFF0DB"/>
            <w:tcBorders>
              <w:top w:val="single" w:sz="8" w:color="C97819"/>
              <w:left w:val="single" w:sz="8" w:color="C97819"/>
              <w:bottom w:val="single" w:sz="8" w:color="C97819"/>
              <w:right w:val="single" w:sz="8" w:color="C97819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C97819"/>
                <w:sz w:val="22"/>
              </w:rPr>
              <w:t>优先级定义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22384A"/>
                <w:sz w:val="20"/>
              </w:rPr>
              <w:t>P0：MVP 必须；P1：试点建议；P2：平台化扩展。验收描述为最小可交付标准，不替代测试用例。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6.1. 管理中台需求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tblHeader w:val="true"/>
        </w:trPr>
        <w:tc>
          <w:tcPr>
            <w:tcW w:type="dxa" w:w="1007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648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2015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324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说明</w:t>
            </w:r>
          </w:p>
        </w:tc>
        <w:tc>
          <w:tcPr>
            <w:tcW w:type="dxa" w:w="3024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MC-001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内容库与 Content CRUD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支持教材、试题、素材、量规和课堂活动的创建、查询、编辑、复制、归档与版本查看。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创建时必须记录来源、年级、单元和版本；删除采用软删除/归档；所有修改有审计记录。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MC-002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批量导入与解析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支持结构化文件/API 和常见内容资产的批量导入，生成统一 Content Object。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导入任务显示成功、失败和问题明细；重复导入可识别；缺来源/版权信息不得进入发布。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MC-003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Taxonomy 管理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维护知识点、技能、学习策略、Bloom、思维品质、年级和内容类型标签。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标签有唯一 ID、定义、版本和状态；LLM 不得直接创建正式节点；新节点必须教研审批。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MC-004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LLM 自动标注任务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对内容分阶段生成知识/技能、Bloom/思维品质和可观测行为候选标签。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每个标签必须包含标签 ID、证据位置、简短依据、置信度、模型和 Taxonomy 版本。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MC-005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标注 QC 与置信度分流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执行一致性、年级、教学、价值安全检查，并按高/中/低置信分流。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高置信可自动接受但进入抽检；中/低置信、冲突、新标签和高风险必须进入 ReviewCase。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MC-006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内容与标注审核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支持接受、修改、删除、退回重标、阻断和新标签申请。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审核动作记录审核人、时间、原因和前后差异；被 BLOCK 的版本不可发布。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MC-007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课程与任务组装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组装课程包、单元内容、教案、练习计划、分层作业和任务序列。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可设置目标、时长、任务类型和版本；Assembly Lint 未通过不得发布。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MC-008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内容发布与版本锁定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将批准内容和课程包发布到学生端/任务库。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发布版本只可下架或由新版本替代，不允许原地静默改写；依赖资源必须有效。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MC-009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学生与班级诊断视图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展示 BKT、IRT、Bloom 证据、思维品质三维、行为/策略和不确定性。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支持按学生/班级/知识点筛选；证据不足必须明确标识，不输出无依据结论。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MC-010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学习路径审核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展示路径目标、任务序列、预计时长/难度、规则命中、候选排除、Lint/Verifier 和版本。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教师可在一个页面完成审计；每个步骤可查看对应证据和规则。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MC-011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教师确认、修改与重规划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教师可批准、替换任务、调整顺序/时长、设置约束、拒绝或重规划。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任何人工修改必须填写原因并写入 Decision Trace；新路径生成新版本，不覆盖旧版本。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MC-012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P1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班级分层与批量任务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按知识缺口、能力区间或思维品质形成教学分组并批量发布。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教师可手动调整成员；系统不得以单一分数给学生固定标签。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MC-013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P1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质量工作台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集中处理 LintResult、ReviewCase、自动修复差异、例外和误报反馈。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支持按风险、对象、规则版本筛选；REVIEW/BLOCK 必须有责任人和处理时限。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MC-014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P1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运营与监控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展示流程成功率、P95 延迟、标注质量、规则冲突、路径采纳、资源失效和成本。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所有工作流有 trace_id；异常可定位到模型、规则、内容和版本。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MC-015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P1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Research Evidence Center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管理 ResearchClaim、EvidenceSource、Claim–Evidence Matrix、专家决定和 Registry。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引用可核验；Research Agent 不可直接批准；专家决定和适用条件必须完整。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MC-016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P1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规则、Lint 与版本配置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维护推荐规则、优先级、互斥组、Lint Profile、阈值和回滚。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规则发布前必须通过单元/回归测试；冲突或指标恶化时禁止发布或可一键回滚。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MC-017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Unit 6 内容蓝图与任务库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建立七年级上册 Unit 6 的知识/技能/语法/词汇/思维目标蓝图，并形成可推荐的原子任务库与平行变式。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至少覆盖 Starting out、Understanding ideas、Developing ideas、Reading for writing、Presenting ideas、Reflection、Phonetics 与 Language notes；公开演示资产必须具备授权。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MC-018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按风险审核队列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按内容风险、路径风险、状态不确定性和开放输出风险形成高/中/低三级队列。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高风险逐条必审；中风险支持班级批量审核；低风险自动交付需教师显式启用，且进入持续抽检。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6.2. 学生学习端需求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tblHeader w:val="true"/>
        </w:trPr>
        <w:tc>
          <w:tcPr>
            <w:tcW w:type="dxa" w:w="1007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648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2015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324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说明</w:t>
            </w:r>
          </w:p>
        </w:tc>
        <w:tc>
          <w:tcPr>
            <w:tcW w:type="dxa" w:w="3024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ST-001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学习首页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展示当前学习目标、任务数量、预计总时长、完成进度和状态。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学生只看到本人有效路径；已取消、过期或未发布路径不可执行。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ST-002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路径详情与推荐原因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按顺序展示任务、难度、时长、完成标准和简明原因。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解释必须通过 Output Lint；不得展示内部敏感字段或标签化评价。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ST-003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多类型任务执行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支持 Unit 6 的图片观察、选择、匹配、填空、阅读理解、听力记录、语法练习、短写作、受控口语录音、反思等任务。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保存进度；任务版本一致；客观题可自动反馈，写作/口语按风险进入教师审核；多人项目不在 P0 自动协作范围。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ST-004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提示、草稿与重做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支持按任务策略使用提示、保存草稿、修改和有限重做。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记录提示使用、尝试次数和草稿版本；不直接泄露答案。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ST-005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提交与即时反馈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提交答案并展示允许范围内的正确性、解析或下一步提示。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提交先生成 Learning Evidence；异常提交隔离；高风险开放输出可转教师审核。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ST-006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解释与反思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支持询问“为什么推荐”“哪里需提高”，完成错因、策略、自评和难度反馈。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解释只从结构化 Trace 生成；语言适龄、可行动、无心理医学判断。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ST-007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学习结果回流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回流得分、错误、时长、尝试、提示、草稿、反思和完成情况。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Evidence &amp; Data Lint 通过后才更新模型状态；失败不影响已完成记录。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ST-008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P1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成长记录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展示知识/技能变化、路径完成和阶段目标达成。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不以单次任务或低证据状态给出确定结论；显示更新时间和证据充分度。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ST-009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P1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请求解释或重规划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学生可发起解释或请求调整任务。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请求进入教师/系统策略流程；学生不能直接绕过教师约束修改路径。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ST-010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安全、隐私与可用性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学生端仅支持 iPhone/iPad，最低 iOS/iPadOS 16；支持 VoiceOver、动态字体、媒体字幕/文本、失败恢复和离线提交队列。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核心流程在 iPhone 与 iPad 真机通过；无敏感信息、答案泄露和不适龄内容；媒体权限可撤回。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ST-011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音视频与口语任务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支持单元视频/音频播放、0.75/1/1.25 倍速、断点续播、受控缓存；支持发音跟读、句子朗读、许可表达和简短计划录音。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录音最长 120 秒，支持重录与断点上传；自动结果仅用于完成度/基础特征提示，不作为高风险口语成绩；教师可复核。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ST-012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项目作品与课堂协作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支持上传植物海报照片、演讲录音和教师量规结果；课堂配对/小组活动由教师组织。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不实现实时多人编辑或自动同伴评分；作品发布范围由教师控制。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6.3. 智能学习后端需求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tblHeader w:val="true"/>
        </w:trPr>
        <w:tc>
          <w:tcPr>
            <w:tcW w:type="dxa" w:w="1007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648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2015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324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说明</w:t>
            </w:r>
          </w:p>
        </w:tc>
        <w:tc>
          <w:tcPr>
            <w:tcW w:type="dxa" w:w="3024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BE-001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身份与数据范围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对学生、教师、教研、专家、管理员和 LMS 执行角色/组织/班级范围控制。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未授权访问被拒绝并记录；管理员不能静默覆盖专业结论。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BE-002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Role &amp; Intent Routing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结合角色、页面入口、系统事件和自由文本识别工作流。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结构化操作优先规则路由；模糊文本才调用模型分类；每次路由可追踪。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BE-003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Workflow Orchestration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编排内容、诊断、推荐、验证、解释、研究和人工审核流程。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支持状态持久化、超时、有限重试、人工暂停/恢复、幂等和最大循环次数。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BE-004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Evidence Ingestion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接收 LMS/学生端学习证据并执行 Data Lint。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重复、版本错配、异常时长、得分越界和敏感信息证据被隔离，不污染状态。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BE-005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BKT 状态更新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MVP 使用标准 BKT。初始工程种子为 P(L0)=0.08、P(T)=0.30、P(G)=0.15、P(S)=0.05、P(F)=0；可按任务类型调整猜测先验，并受参数约束。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固定输入和参数可重放；参数标记“初始/校准”；不足 50 名学生或平均每技能少于 15 次响应时不得宣称稳定校准。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BE-006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IRT 能力与难度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MVP 使用 1PL/Rasch；专家先验 b 为五档，学生能力 θ 与标准误在线估计，项目难度按批次发布。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每题有效响应 &lt;150 时仅使用专家暂定难度；150–249 为试点暂定，250–499 可低风险使用，≥500 为稳定发布目标；最终样本量以模拟和拟合诊断为准。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BE-007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Bloom 证据画像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按知识节点和 Bloom 层级记录任务证据。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每层状态为 NOT_ASSESSED/INSUFFICIENT/EMERGING/CONFIRMED；不得与 BKT 状态合并。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BE-008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思维品质诊断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基于跨任务量规证据形成观察与辨析、归纳与推断、批判与创新三维画像；先判断证据是否充分，再判 T0–T4。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至少 3 条有效证据且覆盖 2 类任务方可分级；T3/T4 需跨情境与开放/迁移证据；量规和分界版本可审计。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BE-009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候选召回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按缺口、技能、课程目标、Bloom/思维、年级、任务类型和难度检索候选。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结果包含召回原因；只召回已发布、有效且标注可信的任务。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BE-010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硬过滤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按内容状态、资源有效、教师禁用、难度越界、近期重复、时长和版本等约束剔除任务。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硬约束不可被评分加分抵消；排除原因写入 Trace。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BE-011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规则评分与排序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按 GapMatch、IRT Fit、课程/Bloom/思维匹配、多样性、负荷和重复惩罚评分。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每个任务保留分项得分、命中规则、阈值和规则版本。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BE-012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路径组装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将知识修复、技能应用、思维挑战、反思和再评估组合成有序路径。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满足时长、任务数、难度曲线和教师策略；冲突时使用可配置回退策略。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BE-013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Path Lint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检查资源、版本、重复、时长、禁用规则、已完成任务和答案泄露等硬问题。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FAIL/BLOCK 不进入 Verifier；REVIEW 生成 ReviewCase。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BE-014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Verifier 独立校验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独立检查认知状态、IRT 区间、课标、Bloom/思维推进、负荷、资源与标签置信度。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输出 PASS/ADJUST/REPLAN/REVIEW/BLOCK；有限重规划超限转人工。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BE-015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教师审计解释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从结构化 Trace 生成教师版解释和学生版解释。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教师版包含证据、BKT/IRT、规则、排除、版本和校验；学生版简明、适龄、可行动。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BE-016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Decision Trace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记录输入快照、状态版本、规则评估、Lint/Verifier、人工决策和输出版本。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追加式保存；支持回放、版本比较和审计导出。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BE-017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状态反馈闭环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任务完成后更新 BKT、行为/策略和思维证据，并触发下一轮计划。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仅合格证据更新；原始证据、派生状态和教师判断分开存储。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BE-018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P1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Research Agent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提取 Claims、检索来源、评估质量/适用性并构建矩阵。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Citation Lint 通过并经专家审批后才写入 Evidence Registry。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BE-019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P0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Lint &amp; ReviewCase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统一执行多类 Lint，并管理 AUTO_FIX/WARN/REVIEW/BLOCK。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自动修复有差异记录；REVIEW/BLOCK 有责任人、结论、版本和例外审批。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BE-020</w:t>
            </w:r>
          </w:p>
        </w:tc>
        <w:tc>
          <w:tcPr>
            <w:tcW w:type="dxa" w:w="6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P1</w:t>
            </w:r>
          </w:p>
        </w:tc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5"/>
              </w:rPr>
              <w:t>LMS/API 集成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通过 REST API + Webhook 同步组织、学生、班级、课程、作业、任务发布和结果；支持全量与增量同步。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OAuth2 Client Credentials + mTLS；请求幂等；失败指数退避、死信队列和人工重放；同步与保留策略见附录 G。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BE-021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风险分级与审核路由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综合内容来源/标注置信度、BKT/IRT 不确定性、任务类型、思维层级、开放输出与 Lint/Verifier 结果计算审核风险。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高风险逐条必审，中风险班级批审，低风险需教师启用自动交付；每次路由记录 reason_code 和策略版本。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BE-022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LLM 服务网关与成本控制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以中国大陆区域可替换模型网关承载内容标注、摘要、解释、反思与 Research 辅助；不参与 BKT/IRT 或任务排序。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默认不传直接身份信息；跨境关闭；调用记录模型/提示词/Token/成本；达到 70%/90%/100% 预算阈值分别告警、降级、硬停。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核心流程与状态</w:t>
      </w:r>
    </w:p>
    <w:p>
      <w:pPr>
        <w:pStyle w:val="Heading2"/>
        <w:keepNext/>
      </w:pPr>
      <w:r>
        <w:t>7.1. 内容生产与自动标注流程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991548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_cont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91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718397"/>
          <w:sz w:val="18"/>
        </w:rPr>
        <w:t>图 2  内容生产、LLM 自动标注与质量门禁</w:t>
      </w:r>
    </w:p>
    <w:p>
      <w:pPr>
        <w:pStyle w:val="Heading2"/>
        <w:keepNext/>
      </w:pPr>
      <w:r>
        <w:t>7.2. 学习路径生成与反馈闭环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576072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_learning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718397"/>
          <w:sz w:val="18"/>
        </w:rPr>
        <w:t>图 3  个性化学习路径生成与反馈闭环</w:t>
      </w:r>
    </w:p>
    <w:p>
      <w:pPr>
        <w:pStyle w:val="Heading2"/>
        <w:keepNext/>
      </w:pPr>
      <w:r>
        <w:t>7.3. 关键状态机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2304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112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主状态</w:t>
            </w:r>
          </w:p>
        </w:tc>
        <w:tc>
          <w:tcPr>
            <w:tcW w:type="dxa" w:w="2376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关键守卫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ContentVersion / TaskAnnotation</w:t>
            </w:r>
          </w:p>
        </w:tc>
        <w:tc>
          <w:tcPr>
            <w:tcW w:type="dxa" w:w="511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草稿 → 前置 Lint → 自动标注 → QC/置信分流 → 专家复核（可选）→ 批准 → 发布锁定 → 下架/归档。</w:t>
            </w:r>
          </w:p>
        </w:tc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REVIEW/BLOCK 必须建立 ReviewCase；发布后不可原地改写。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LearningPath</w:t>
            </w:r>
          </w:p>
        </w:tc>
        <w:tc>
          <w:tcPr>
            <w:tcW w:type="dxa" w:w="511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已发起 → 状态准备 → 诊断 → 候选/规则评估 → Path Lint → Verifier → 待教师审核 → 已发布 → 执行中 → 已完成 → 状态更新 → 归档。</w:t>
            </w:r>
          </w:p>
        </w:tc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校验失败进入有限重规划；教师可取消或拒绝；非法状态迁移被拒绝。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ResearchReviewCase</w:t>
            </w:r>
          </w:p>
        </w:tc>
        <w:tc>
          <w:tcPr>
            <w:tcW w:type="dxa" w:w="511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草稿 → 主张提取 → 来源检索 → 矩阵完成 → Citation Lint → 专家审核 → Registry / 条件批准 / 实验性 / 拒绝 / 被新版本替代。</w:t>
            </w:r>
          </w:p>
        </w:tc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Research Agent 不可直接批准；结论必须记录适用条件与局限。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算法与决策规则需求</w:t>
      </w:r>
    </w:p>
    <w:p>
      <w:pPr>
        <w:pStyle w:val="Heading2"/>
        <w:keepNext/>
      </w:pPr>
      <w:r>
        <w:t>8.1. 学习者状态模型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180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状态层</w:t>
            </w:r>
          </w:p>
        </w:tc>
        <w:tc>
          <w:tcPr>
            <w:tcW w:type="dxa" w:w="3168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回答的问题</w:t>
            </w:r>
          </w:p>
        </w:tc>
        <w:tc>
          <w:tcPr>
            <w:tcW w:type="dxa" w:w="4824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产品表示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BKT 知识状态</w:t>
            </w:r>
          </w:p>
        </w:tc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这个知识点是否掌握，概率与稳定性如何？</w:t>
            </w:r>
          </w:p>
        </w:tc>
        <w:tc>
          <w:tcPr>
            <w:tcW w:type="dxa" w:w="48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保存 P(L)、证据数、置信度、稳定性、版本；显示“证据不足/未掌握/发展中/已掌握”。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IRT 能力—难度</w:t>
            </w:r>
          </w:p>
        </w:tc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学生在多难的任务上能够稳定表现？</w:t>
            </w:r>
          </w:p>
        </w:tc>
        <w:tc>
          <w:tcPr>
            <w:tcW w:type="dxa" w:w="48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保存 θ、标准误、任务 b（可扩展 a）、校准版本；用于难度区间匹配。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Bloom 证据画像</w:t>
            </w:r>
          </w:p>
        </w:tc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对某知识点能操作到多深？</w:t>
            </w:r>
          </w:p>
        </w:tc>
        <w:tc>
          <w:tcPr>
            <w:tcW w:type="dxa" w:w="48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记忆、理解、应用、分析、评价、创造分别保存 NOT_ASSESSED/INSUFFICIENT/EMERGING/CONFIRMED。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思维品质画像</w:t>
            </w:r>
          </w:p>
        </w:tc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学生如何观察辨析、归纳推断、批判创新？</w:t>
            </w:r>
          </w:p>
        </w:tc>
        <w:tc>
          <w:tcPr>
            <w:tcW w:type="dxa" w:w="48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三个独立维度，T0–T4 由跨任务量规证据、覆盖度和置信度共同判断。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tblHeader w:val="true"/>
        </w:trPr>
        <w:tc>
          <w:tcPr>
            <w:tcW w:type="dxa" w:w="9858"/>
            <w:shd w:fill="FDEFEF"/>
            <w:tcBorders>
              <w:top w:val="single" w:sz="8" w:color="B44747"/>
              <w:left w:val="single" w:sz="8" w:color="B44747"/>
              <w:bottom w:val="single" w:sz="8" w:color="B44747"/>
              <w:right w:val="single" w:sz="8" w:color="B4474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B44747"/>
                <w:sz w:val="22"/>
              </w:rPr>
              <w:t>重要产品决策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22384A"/>
                <w:sz w:val="20"/>
              </w:rPr>
              <w:t>取消“未掌握、初步掌握、基本掌握、熟练掌握、高阶掌握”作为单一五级知识状态。“熟练”由稳定性表示，“高阶”由 Bloom 与思维品质证据表示。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8.2. 规则推荐引擎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22384A"/>
          <w:sz w:val="21"/>
        </w:rPr>
        <w:t>规则推荐引擎接收结构化 Learner State、课程目标和教师约束，通过候选召回、硬过滤、规则评分和路径组装生成可重放路径；LLM 不直接决定排序。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1728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32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744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输出/审计要求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候选召回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知识缺口、技能、课程/Bloom/思维目标、年级、任务类型、难度区间。</w:t>
            </w:r>
          </w:p>
        </w:tc>
        <w:tc>
          <w:tcPr>
            <w:tcW w:type="dxa" w:w="37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候选集合 + 召回原因。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硬过滤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内容审核状态、资源有效、θ-b 越界、教师禁用、时长、重复、版本和答案泄露。</w:t>
            </w:r>
          </w:p>
        </w:tc>
        <w:tc>
          <w:tcPr>
            <w:tcW w:type="dxa" w:w="37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通过集合 + 每个被排除任务的 reason_code。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规则评分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GapMatch、IRT Fit、课程/Bloom/思维匹配、多样性、负荷、重复惩罚。</w:t>
            </w:r>
          </w:p>
        </w:tc>
        <w:tc>
          <w:tcPr>
            <w:tcW w:type="dxa" w:w="37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分项得分、总分、命中规则、阈值和规则版本。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路径组装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排序结果、目标时长、任务数、难度曲线、任务结构和教师约束。</w:t>
            </w:r>
          </w:p>
        </w:tc>
        <w:tc>
          <w:tcPr>
            <w:tcW w:type="dxa" w:w="37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Path Goal、PathStep 序列、预计时长/难度、回退策略和版本。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718397"/>
          <w:sz w:val="19"/>
        </w:rPr>
        <w:t>概念评分模型：RuleScore = GapMatch + IRT_DifficultyFit + CourseFit + BloomProgress + ThinkingFit + Diversity − Repetition − Load。权重、阈值和互斥关系由版本化规则配置管理，不在 PRD 中固定为永久参数。</w:t>
      </w:r>
    </w:p>
    <w:p>
      <w:pPr>
        <w:pStyle w:val="Heading2"/>
        <w:keepNext/>
      </w:pPr>
      <w:r>
        <w:t>8.3. Verifier 与教师治理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Path Lint 先检查资源和硬约束；Verifier 再判断具体学生的教学适切性，二者职责不重复。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Verifier 输出 PASS、ADJUST、REPLAN、TEACHER_REVIEW 或 BLOCK，不得静默修改路径。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教师审核时必须看到证据、状态、规则、排除、版本和校验；教师修改生成新路径版本。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系统应保留“为什么入选”“为什么被排除”“教师为什么修改”的完整审计链。</w:t>
      </w:r>
    </w:p>
    <w:p>
      <w:pPr>
        <w:pStyle w:val="Heading2"/>
        <w:keepNext/>
      </w:pPr>
      <w:r>
        <w:t>8.4. LLM 内容标注与质量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LLM 只能在受控候选标签空间中生成候选；允许 NO_MATCH 和 NEED_NEW_LABEL_REVIEW。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每个标签必须输出证据位置、简短依据、置信度、模型版本和标签体系版本。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置信度不得只依赖模型自报，应结合多次一致性、QC、标签风险和金标准校准。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金标准集由至少两名教师/专家独立标注并裁决，覆盖知识、技能、Bloom、思维品质、Lint 与量规。</w:t>
      </w:r>
    </w:p>
    <w:p>
      <w:pPr>
        <w:pStyle w:val="Heading2"/>
        <w:keepNext/>
      </w:pPr>
      <w:r>
        <w:t>8.5. Research Agent 与证据治理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从架构、算法、量规和指标中提取可验证 Claim，明确学段、学科、数据条件和预期效果。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优先检索课程标准、主管部门文件、系统综述、同行评审论文、经典专著和官方技术文档。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形成 Claim–Evidence Matrix，标识 Supported、Conditionally Supported、Experimental、Insufficient Evidence 或 Contradicted。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Citation Lint 检查引用真实性、元数据、主张支持关系、撤稿更正和过度外推；专家批准后写入 Evidence Registry。</w:t>
      </w:r>
    </w:p>
    <w:p>
      <w:pPr>
        <w:pStyle w:val="Heading1"/>
        <w:keepNext/>
      </w:pPr>
      <w:r>
        <w:t>9. 数据、权限与审计需求</w:t>
      </w:r>
    </w:p>
    <w:p>
      <w:pPr>
        <w:pStyle w:val="Heading2"/>
        <w:keepNext/>
      </w:pPr>
      <w:r>
        <w:t>9.1. 核心数据对象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2088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608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096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Knowledge Graph / Taxonomy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节点/标签 ID、维度、年级、定义、版本、状态。</w:t>
            </w:r>
          </w:p>
        </w:tc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受控标签空间、课程约束、检索与诊断坐标。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Content &amp; Asset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内容 ID、类型、来源、URI、年级、单元、版权、版本。</w:t>
            </w:r>
          </w:p>
        </w:tc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教材、文本、图片、音视频、教案和素材。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Task / Annotation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知识/技能、Bloom/思维、证据、置信度、IRT 参数、时长、审核状态。</w:t>
            </w:r>
          </w:p>
        </w:tc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候选召回、推荐、Verifier 和质量评估。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Learner Profile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基础信息、兴趣偏好、教师约束、聚合状态。</w:t>
            </w:r>
          </w:p>
        </w:tc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个性化和权限范围。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Learning Evidence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task/response、score、error、duration、attempt、hint、draft、reflection、teacher judgement。</w:t>
            </w:r>
          </w:p>
        </w:tc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BKT/IRT、诊断、思维证据和评估的原始输入。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BKT / IRT State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P(L)、参数/版本、θ、标准误、b/a、校准版本、更新时间。</w:t>
            </w:r>
          </w:p>
        </w:tc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知识掌握和能力—难度匹配。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Bloom / Thinking Profile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层级证据状态、量规分、证据覆盖、置信度、版本。</w:t>
            </w:r>
          </w:p>
        </w:tc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双轴诊断。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Learning Path / RuleEvaluation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目标、步骤、分项分数、命中/排除、时长、版本和状态。</w:t>
            </w:r>
          </w:p>
        </w:tc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透明推荐与重规划。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Decision Trace / Teacher Decision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输入快照、模型/规则/Lint 版本、Verifier、人工动作。</w:t>
            </w:r>
          </w:p>
        </w:tc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回放、审计、监控和责任追踪。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LintResult / ReviewCase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问题、风险等级、AUTO_FIX 差异、责任人、结论、例外。</w:t>
            </w:r>
          </w:p>
        </w:tc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质量门禁和人工治理。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Research Evidence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Claim、Source、Matrix、Support Level、Applicability、Decision、Registry。</w:t>
            </w:r>
          </w:p>
        </w:tc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项目方案与模型变更证据治理。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9.2. 数据治理规则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最小化采集；学生标识脱敏；学校/组织/班级数据隔离；传输与存储加密。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原始 Learning Evidence、派生 Model State、聚合 Learner Profile 和人工 TeacherDecision 分开存储。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所有模型、参数、规则、内容、标签、量规和 Lint Profile 必须版本化。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开放文本、教师备注和学生反思在入库前执行敏感信息过滤。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学校可配置数据保留周期、导出和删除/归档策略；高风险操作留审计日志。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Decision Trace 采用追加式事件，禁止无痕修改。</w:t>
      </w:r>
    </w:p>
    <w:p>
      <w:pPr>
        <w:pStyle w:val="Heading1"/>
        <w:keepNext/>
      </w:pPr>
      <w:r>
        <w:t>10.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tblHeader w:val="true"/>
        </w:trPr>
        <w:tc>
          <w:tcPr>
            <w:tcW w:type="dxa" w:w="108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655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612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936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级别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NFR-01</w:t>
            </w:r>
          </w:p>
        </w:tc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安全与隐私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RBAC + 学校/班级数据范围；敏感信息过滤；最小化采集；关键操作审计。</w:t>
            </w:r>
          </w:p>
        </w:tc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NFR-02</w:t>
            </w:r>
          </w:p>
        </w:tc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可用性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教师/教研管理中台支持桌面 Web；学生端支持 iPhone/iPad（iOS/iPadOS 16+）。关键操作提供明确状态、媒体权限说明、失败恢复与离线提交队列。</w:t>
            </w:r>
          </w:p>
        </w:tc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NFR-03</w:t>
            </w:r>
          </w:p>
        </w:tc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性能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学生提交确认 P95 ≤ 2 秒；教师诊断/路径生成 P95 ≤ 15 秒（不含人工审核）；音频上传支持断点续传；批量标注允许异步。</w:t>
            </w:r>
          </w:p>
        </w:tc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NFR-04</w:t>
            </w:r>
          </w:p>
        </w:tc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可靠性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试点期服务可用性目标 99.5%；关键工作流支持幂等、超时、有限重试和恢复。</w:t>
            </w:r>
          </w:p>
        </w:tc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NFR-05</w:t>
            </w:r>
          </w:p>
        </w:tc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可审计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100% 发布路径和人工覆盖具有 Decision Trace；关键版本、证据和规则可重放。</w:t>
            </w:r>
          </w:p>
        </w:tc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NFR-06</w:t>
            </w:r>
          </w:p>
        </w:tc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质量门禁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BLOCK 不得进入发布、推荐或状态更新；REVIEW 必须进入 ReviewCase。</w:t>
            </w:r>
          </w:p>
        </w:tc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NFR-07</w:t>
            </w:r>
          </w:p>
        </w:tc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可扩展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BKT、IRT、规则、Lint、LLM 和任务检索以独立可替换服务边界实现。</w:t>
            </w:r>
          </w:p>
        </w:tc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NFR-08</w:t>
            </w:r>
          </w:p>
        </w:tc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可观测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每个工作流有 trace_id；记录延迟、错误、模型调用、规则冲突、资源有效和成本。</w:t>
            </w:r>
          </w:p>
        </w:tc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NFR-09</w:t>
            </w:r>
          </w:p>
        </w:tc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可维护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配置、规则和提示词版本化；发布前自动测试；支持回滚。</w:t>
            </w:r>
          </w:p>
        </w:tc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NFR-10</w:t>
            </w:r>
          </w:p>
        </w:tc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成本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试点期 LLM 月度硬预算 300 元人民币（不含通用云主机/存储），总云资源建议不超过 600 元/月；按 Token、模型和工作流设置预算并支持模板/规则降级。</w:t>
            </w:r>
          </w:p>
        </w:tc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P1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NFR-11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数据本地化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生产数据、日志、模型状态和对象存储默认位于中国大陆地域；跨境处理默认关闭。向 LLM 发送的数据必须最小化、去标识化并通过学校审批。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NFR-12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媒体与无障碍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音视频支持字幕/文本、倍速、断点续播和授权缓存；支持 VoiceOver、动态字体与清晰焦点顺序。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P1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718397"/>
          <w:sz w:val="18"/>
        </w:rPr>
        <w:t>注：性能和可用性为 MVP 草案目标，试点环境基线完成后可按学校网络、并发量和部署方式调整。</w:t>
      </w:r>
    </w:p>
    <w:p>
      <w:pPr>
        <w:pStyle w:val="Heading1"/>
        <w:keepNext/>
      </w:pPr>
      <w:r>
        <w:t>11. 指标与评估方案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180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评估域</w:t>
            </w:r>
          </w:p>
        </w:tc>
        <w:tc>
          <w:tcPr>
            <w:tcW w:type="dxa" w:w="4752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24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方法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内容标注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专家接受率、Macro-F1、Bloom 加权 Kappa、思维品质一致性、ECE、人工修改率。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金标准集离线评测 + 高置信持续抽检。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BKT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Brier Score、Log Loss、AUC、校准曲线、教师一致性。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按学生和时间切分，避免未来信息泄漏。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IRT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参数稳定性、能力标准误、θ-b 匹配率、信息量与群体适用性。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专家初始标定 + 试点批次校准。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思维品质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三维 QWK/ICC、证据覆盖、任务类型覆盖和专家一致性。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开放任务双人评分与裁决。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规则推荐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规则覆盖率、冲突/回退率、Path Lint 通过率、采纳/覆盖率、重复率和学习增益。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离线回放、规则单元/回归测试和教师盲评。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可审计解释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证据完整率、可重放率、候选排除可解释率、教师理解度。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另一位教师基于同一快照复现。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产品使用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任务完成率、教师节省时间、学生难度反馈、SUS/信任度。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试点日志、问卷和访谈。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Agent/流程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路由准确率、Tool 调用成功率、流程完成率、Trace 完整率。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自动化测试、异常注入和日志审计。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Research/Lint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引用真实性、主张支持准确率、Lint Precision/Recall、阻断逃逸和误报率。</w:t>
            </w:r>
          </w:p>
        </w:tc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专家抽检、质量集回测和覆写复盘。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11.1. MVP P0 成功信号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所有发布内容、学习路径、学生输出和状态更新均经过对应质量门禁。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相同状态快照、参数/规则版本和教师约束可重放得到一致路径与解释。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教师可以完整查看证据、BKT/IRT、规则命中/排除、Lint/Verifier 和版本，并成功执行覆盖。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学生能够完成一条完整路径，学习结果通过 Data Lint 后更新状态并生成下一轮计划。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高置信自动标注可被专家抽检，低置信和高风险样本能够正确进入人工流程。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研究主张的引用可核验，未经专家审批的 Evidence Review 不进入正式 Registry。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tblHeader w:val="true"/>
        </w:trPr>
        <w:tc>
          <w:tcPr>
            <w:tcW w:type="dxa" w:w="9858"/>
            <w:shd w:fill="FFF0DB"/>
            <w:tcBorders>
              <w:top w:val="single" w:sz="8" w:color="C97819"/>
              <w:left w:val="single" w:sz="8" w:color="C97819"/>
              <w:bottom w:val="single" w:sz="8" w:color="C97819"/>
              <w:right w:val="single" w:sz="8" w:color="C97819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C97819"/>
                <w:sz w:val="22"/>
              </w:rPr>
              <w:t>指标设定原则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22384A"/>
                <w:sz w:val="20"/>
              </w:rPr>
              <w:t>MVP 不在缺少基线数据时承诺任意学习效果绝对值。先完成试点基线，再按年级、单元、任务类型和学生群体设定阈值，同时报告均值、分布、标准误和典型失败案例。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发布计划与验收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1728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5184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288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M0 需求冻结</w:t>
            </w:r>
          </w:p>
        </w:tc>
        <w:tc>
          <w:tcPr>
            <w:tcW w:type="dxa" w:w="51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冻结七年级上册 Unit 6、知识/技能/思维蓝图、iOS 范围、风险审核策略、LMS/LLM 假设与数据边界。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OD-01~OD-07 决策记录、内容授权清单、规则初稿和学校接口假设完成评审。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M1 内容与治理底座</w:t>
            </w:r>
          </w:p>
        </w:tc>
        <w:tc>
          <w:tcPr>
            <w:tcW w:type="dxa" w:w="51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打通 Content CRUD、前置 Lint、LLM 自动标注、QC/分流、ReviewCase、任务库和发布。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完成 UC-01~03 的 P0 验收。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M2 诊断与规则推荐</w:t>
            </w:r>
          </w:p>
        </w:tc>
        <w:tc>
          <w:tcPr>
            <w:tcW w:type="dxa" w:w="51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打通 Evidence、BKT、IRT、Bloom/思维、候选召回、规则评分和路径组装。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固定案例可重放；无效任务不进入路径。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M3 教师与学生闭环</w:t>
            </w:r>
          </w:p>
        </w:tc>
        <w:tc>
          <w:tcPr>
            <w:tcW w:type="dxa" w:w="51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上线诊断/路径审核、学生任务、解释/反思、反馈回流和状态更新。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完成 UC-04~07 的端到端验收。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M4 研究与运营治理</w:t>
            </w:r>
          </w:p>
        </w:tc>
        <w:tc>
          <w:tcPr>
            <w:tcW w:type="dxa" w:w="51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上线 Research Agent 原型、Evidence Registry、监控和回归评估。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完成 UC-08~09 和试点准备评审。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M5 班级试点</w:t>
            </w:r>
          </w:p>
        </w:tc>
        <w:tc>
          <w:tcPr>
            <w:tcW w:type="dxa" w:w="51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以 1–3 个班级运行 4–8 周；若进行 IRT 项目校准，应跨班/校积累每题至少 150 条有效响应，稳定目标 500 条。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试点评估报告、失败案例、规则/参数版本和下一阶段决策。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12.1. MVP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1655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8136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功能</w:t>
            </w:r>
          </w:p>
        </w:tc>
        <w:tc>
          <w:tcPr>
            <w:tcW w:type="dxa" w:w="81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所有 P0 需求通过验收；端到端主流程可演示并可恢复。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权限</w:t>
            </w:r>
          </w:p>
        </w:tc>
        <w:tc>
          <w:tcPr>
            <w:tcW w:type="dxa" w:w="81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学生、教师、教研、专家、管理员和 LMS 数据范围测试通过。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质量</w:t>
            </w:r>
          </w:p>
        </w:tc>
        <w:tc>
          <w:tcPr>
            <w:tcW w:type="dxa" w:w="81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BLOCK 无逃逸；REVIEW 有处理闭环；高风险内容不能自动发布。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算法</w:t>
            </w:r>
          </w:p>
        </w:tc>
        <w:tc>
          <w:tcPr>
            <w:tcW w:type="dxa" w:w="81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BKT/IRT 固定案例可重放；规则评分和排除原因可解释；Bloom 与 BKT 状态分离。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审计</w:t>
            </w:r>
          </w:p>
        </w:tc>
        <w:tc>
          <w:tcPr>
            <w:tcW w:type="dxa" w:w="81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100% 发布路径含 Decision Trace；人工覆盖、专家决定和版本变更有记录。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安全</w:t>
            </w:r>
          </w:p>
        </w:tc>
        <w:tc>
          <w:tcPr>
            <w:tcW w:type="dxa" w:w="81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学生可见输出通过 Output Lint；无敏感信息、答案泄露和不适龄内容。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性能</w:t>
            </w:r>
          </w:p>
        </w:tc>
        <w:tc>
          <w:tcPr>
            <w:tcW w:type="dxa" w:w="81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达到 NFR 草案目标或有经批准的偏差说明。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文档</w:t>
            </w:r>
          </w:p>
        </w:tc>
        <w:tc>
          <w:tcPr>
            <w:tcW w:type="dxa" w:w="81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接口、数据字典、规则清单、测试报告、运维手册和试点指南齐备。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风险、依赖与待决策项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376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7416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产品应对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BKT/IRT 样本不足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采用文献支持的工程先验、参数约束和专家初始难度；低样本状态标记为“暂定”；跨班/校累计并按批次校准，不输出过度精确结论。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思维品质难量化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使用三维量规、跨任务证据和证据覆盖；开放任务双人专家金标准；低置信转人工。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规则冲突/覆盖不足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设置优先级、互斥组、冲突检测、回退和回归测试；教师覆盖原因回流治理。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LLM 标注漂移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受控标签、证据定位、QC、置信分流、金标准回测、模型/标签版本控制。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教师审核负担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按风险必审，高风险逐条、中风险批量、低风险抽检；监控审核时长与覆盖原因，必要时下调自动交付范围。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数据与隐私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默认中国大陆地域，最小化与去标识化；音频短周期保留；学校可配置导出/删除；跨境默认关闭并进行个人信息影响评估。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Research 引用幻觉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受控来源、Citation Lint、主张逐项映射、专家审批和 Registry 版本。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系统变成刷题工具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路径必须包含知识修复、技能应用、思维挑战、反思或再评估的结构化组合。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教材与媒体授权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教材截图仅用于内部原型和标注；公开演示/试点使用须取得版权授权，或替换为自制等价文本、图片、音视频与练习。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YaHei"/>
        </w:rPr>
        <w:t>13.1. OD-01~OD-07 决策结论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1152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7"/>
              </w:rPr>
              <w:t>ID</w:t>
            </w:r>
          </w:p>
        </w:tc>
        <w:tc>
          <w:tcPr>
            <w:tcW w:type="dxa" w:w="6912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7"/>
              </w:rPr>
              <w:t>MVP 决策结论</w:t>
            </w:r>
          </w:p>
        </w:tc>
        <w:tc>
          <w:tcPr>
            <w:tcW w:type="dxa" w:w="1728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7"/>
              </w:rPr>
              <w:t>状态 / 责任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OD-01</w:t>
            </w:r>
          </w:p>
        </w:tc>
        <w:tc>
          <w:tcPr>
            <w:tcW w:type="dxa" w:w="691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七年级上册 Unit 6 “The Power of Plants”；P0 覆盖图文、视频、阅读、词汇、语法、听力、短写作、受控口语录音和反思；项目海报/多人协作为 P1。</w:t>
            </w:r>
          </w:p>
        </w:tc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已决策；试点后校准 / 原负责人持续维护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OD-02</w:t>
            </w:r>
          </w:p>
        </w:tc>
        <w:tc>
          <w:tcPr>
            <w:tcW w:type="dxa" w:w="691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默认按风险必审：高风险逐条必审，中风险批量审核，低风险在教师显式启用后自动交付并抽检。</w:t>
            </w:r>
          </w:p>
        </w:tc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已决策；试点后校准 / 原负责人持续维护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OD-03</w:t>
            </w:r>
          </w:p>
        </w:tc>
        <w:tc>
          <w:tcPr>
            <w:tcW w:type="dxa" w:w="691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BKT 使用工程种子 0.08/0.30/0.15/0.05/0；IRT 使用 1PL 五档专家 b。样本不足时仅暂定，不宣称已校准。</w:t>
            </w:r>
          </w:p>
        </w:tc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已决策；试点后校准 / 原负责人持续维护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OD-04</w:t>
            </w:r>
          </w:p>
        </w:tc>
        <w:tc>
          <w:tcPr>
            <w:tcW w:type="dxa" w:w="691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采用三维 0–4 分分析量规、独立“证据不足”状态和 T0–T4 条件规则；由 5–7 人专家组经双评、裁决、试点验证后发布。</w:t>
            </w:r>
          </w:p>
        </w:tc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已决策；试点后校准 / 原负责人持续维护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OD-05</w:t>
            </w:r>
          </w:p>
        </w:tc>
        <w:tc>
          <w:tcPr>
            <w:tcW w:type="dxa" w:w="691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REST + Webhook；增量 15 分钟、夜间全量、结果 5 分钟内；指数退避 + 死信 + 人工重放；数据保留按对象分级。</w:t>
            </w:r>
          </w:p>
        </w:tc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已决策；试点后校准 / 原负责人持续维护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OD-06</w:t>
            </w:r>
          </w:p>
        </w:tc>
        <w:tc>
          <w:tcPr>
            <w:tcW w:type="dxa" w:w="691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默认中国大陆区域可替换 LLM 网关；Qwen Flash/Plus 可作为首选；跨境关闭；月度 LLM 硬预算 300 元。</w:t>
            </w:r>
          </w:p>
        </w:tc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已决策；试点后校准 / 原负责人持续维护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7"/>
              </w:rPr>
              <w:t>OD-07</w:t>
            </w:r>
          </w:p>
        </w:tc>
        <w:tc>
          <w:tcPr>
            <w:tcW w:type="dxa" w:w="691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学生端 iOS/iPadOS 16+；支持单元视频/音频、发音跟读、朗读和短对话录音；不做自动高风险口语定级和实时多人协作。</w:t>
            </w:r>
          </w:p>
        </w:tc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已决策；试点后校准 / 原负责人持续维护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A. MVP 页面清单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1944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产品域</w:t>
            </w:r>
          </w:p>
        </w:tc>
        <w:tc>
          <w:tcPr>
            <w:tcW w:type="dxa" w:w="6768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08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级别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管理中台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登录/组织选择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管理中台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Dashboard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管理中台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内容库与编辑器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管理中台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AI 标注审核工作台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管理中台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课程/任务组装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管理中台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学生/班级诊断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管理中台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学习路径审核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管理中台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ReviewCase/质量工作台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管理中台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规则与教师约束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管理中台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Research Evidence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管理中台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Monitoring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学生端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学习首页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学生端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路径详情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学生端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任务执行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学生端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反馈与反思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学生端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成长记录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8"/>
              </w:rPr>
              <w:t>P1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B. 需求—UML 追踪矩阵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tblHeader w:val="true"/>
        </w:trPr>
        <w:tc>
          <w:tcPr>
            <w:tcW w:type="dxa" w:w="2376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需求主题</w:t>
            </w:r>
          </w:p>
        </w:tc>
        <w:tc>
          <w:tcPr>
            <w:tcW w:type="dxa" w:w="2232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PRD 需求</w:t>
            </w:r>
          </w:p>
        </w:tc>
        <w:tc>
          <w:tcPr>
            <w:tcW w:type="dxa" w:w="1584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UML 用例</w:t>
            </w:r>
          </w:p>
        </w:tc>
        <w:tc>
          <w:tcPr>
            <w:tcW w:type="dxa" w:w="3600"/>
            <w:shd w:fill="17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UML 视图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内容导入、自动标注与发布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MC-001~008；BE-019</w:t>
            </w:r>
          </w:p>
        </w:tc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UC-01~03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内容生产活动图、ContentVersion 状态图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BKT/IRT 与双轴诊断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MC-009；BE-004~008</w:t>
            </w:r>
          </w:p>
        </w:tc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UC-04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学习路径活动图、学习者状态类图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规则推荐与路径组装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MC-010~011；BE-009~014</w:t>
            </w:r>
          </w:p>
        </w:tc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UC-05~06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学习路径活动/时序图、路径类图与状态图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教师审计解释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MC-010~011；BE-015~016</w:t>
            </w:r>
          </w:p>
        </w:tc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UC-06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在线路径时序图、TeacherAuditExplanation/DecisionTrace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学生执行与反馈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ST-001~010；BE-017</w:t>
            </w:r>
          </w:p>
        </w:tc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UC-07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学习路径状态图、反馈回流消息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Research Evidence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MC-015；BE-018</w:t>
            </w:r>
          </w:p>
        </w:tc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UC-08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Research 活动/时序/状态图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Lint、规则与例外治理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MC-013/016；BE-019</w:t>
            </w:r>
          </w:p>
        </w:tc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UC-09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Lint/ReviewCase 类图与三类状态守卫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三域、路由与集成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MC/ST/BE 全域</w:t>
            </w:r>
          </w:p>
        </w:tc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总体用例图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8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22384A"/>
                <w:sz w:val="16"/>
              </w:rPr>
              <w:t>Orchestrator/Router 类图与在线时序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C. 来源与变更说明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22384A"/>
          <w:sz w:val="21"/>
        </w:rPr>
        <w:t>本 PRD 基于以下两份需求基线文档编制：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《AdaptLearn_Copilot_项目方案_融合版》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color w:val="22384A"/>
          <w:sz w:val="20"/>
        </w:rPr>
        <w:t>《AdaptLearn_Copilot_UML建模说明书_融合更新版》</w:t>
      </w:r>
    </w:p>
    <w:p>
      <w:pPr>
        <w:spacing w:after="80" w:line="300" w:lineRule="auto"/>
      </w:pPr>
      <w:r>
        <w:rPr>
          <w:rFonts w:ascii="Arial" w:hAnsi="Arial" w:eastAsia="Microsoft YaHei"/>
        </w:rPr>
        <w:t>同时吸收后续产品决策：知识节点不再使用与 Bloom 重叠的五级“高阶掌握”状态；BKT 保存掌握概率与证据，Bloom 独立保存层级证据；规则推荐引擎采用“候选召回—硬过滤—规则评分—路径组装”；内容标注采用“证据定位—QC—置信度分流—专家抽检”。 本 v1.1 进一步冻结新版外研版七年级上册 Unit 6、按风险必审策略、BKT/IRT 初始与校准门槛、思维品质量规、LMS/数据保留、LLM 本地化/预算以及 iOS 学生端范围。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tblHeader w:val="true"/>
        </w:trPr>
        <w:tc>
          <w:tcPr>
            <w:tcW w:type="dxa" w:w="9858"/>
            <w:shd w:fill="E8F7EE"/>
            <w:tcBorders>
              <w:top w:val="single" w:sz="8" w:color="3D8B62"/>
              <w:left w:val="single" w:sz="8" w:color="3D8B62"/>
              <w:bottom w:val="single" w:sz="8" w:color="3D8B62"/>
              <w:right w:val="single" w:sz="8" w:color="3D8B62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3D8B62"/>
                <w:sz w:val="22"/>
              </w:rPr>
              <w:t>下一步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22384A"/>
                <w:sz w:val="20"/>
              </w:rPr>
              <w:t>PRD 评审通过后，建议产出页面原型、API/Tool Contract、数据库详细设计、规则字典、Lint Rulebook、测试用例与试点数据方案。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</w:rPr>
        <w:t>附录 D. Unit 6 内容蓝图与任务范围</w:t>
      </w:r>
    </w:p>
    <w:p>
      <w:pPr>
        <w:spacing w:after="100" w:line="276" w:lineRule="auto"/>
      </w:pPr>
      <w:r>
        <w:rPr>
          <w:rFonts w:ascii="Arial" w:hAnsi="Arial" w:eastAsia="Microsoft YaHei"/>
        </w:rPr>
        <w:t>MVP 的唯一教材范围为新版外研版英语七年级上册 Unit 6 “The Power of Plants”。以下蓝图依据用户提供的单元截图、Language notes、语法说明和词汇表整理。教材原始页面和媒体的使用受版权约束，公开演示应替换为已授权资产或自制等价内容。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tblHeader w:val="true"/>
        </w:trPr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模块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核心内容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P0 任务类型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主要测量维度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审核风险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Starting out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植物图片与单元视频；描述图片、选择最感兴趣事实、讨论植物用途。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图片观察、视频理解、短答、观点理由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看/听/说；观察与辨析；理解/应用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低—中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Understanding ideas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Within a plant：光合作用拟人化说明文；植物部位与过程；标题、填空和理解。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词图匹配、主旨/细节/标题选择、文本填空、短答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读/看；词汇、语篇、推断；理解/分析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低—中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Language focus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一般将来时 be going to / will；肯定、否定、一般/特殊疑问句。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句型识别、填空、改写、情境应用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语法；记忆/理解/应用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低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Developing ideas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植物作为食物和材料；玉米文化；听力数字与细节；请求与给予许可。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听力主旨、数字记录、句子完成、受控对话录音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听/说；语用；观察辨析/归纳推断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中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Reading for writing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茶文化对中国人与英国人的意义；比较两篇故事；短段落写作。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信息表、词义推断、比较、同意/不同意、短写作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读/写；文化知识；归纳推断/批判创新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中—高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Presenting ideas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制作植物海报，检索、组织、展示和投票。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P1：海报上传、演讲录音、教师量规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综合语言技能；创造；批判创新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Reflection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概念图、自评、待提高点。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结构化自评、反思短答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学习策略、自我监控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中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Phonetics &amp; Language notes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/eɪ/、/aɪ/、/ɔɪ/；though、millions of、one’s cup of tea、not only...but also...、as many...as...、more than、it’s no secret that...。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跟读、辨音、词句应用、表达理解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语音、词汇、语用、修辞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低—中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D.1 Unit 6 受控知识与技能子集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维度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MVP 节点示例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主题/文化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植物结构与光合作用；植物对自然、动物和人类的作用；玉米文化；中英茶文化。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词汇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plant parts、photosynthesis 相关词、植物用途、茶文化词汇及单元核心短语。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语法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be going to / will；肯定、否定、一般疑问句、特殊疑问句；计划与预测的语义区分。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语篇/修辞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说明文结构、主旨与标题、比喻/拟人/双关、跨文本比较、事实与观点。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语用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请求与给予许可；表达计划、用途、重要性、同意/不同意并给理由。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技能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听：主旨/数字/细节；说：描述/计划/许可；读：主旨/细节/推断/比较；看：图文整合；写：短段落/海报。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学习策略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听数字线索、比较两篇文本、写前提纲、写后自检、反思与自评。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思维品质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观察与辨析：图片/信息/事实观点；归纳与推断：概括过程、推断标题/含义；批判与创新：评价观点、设计计划与海报。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D.2 原子任务范围与初始任务库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类型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P0/P1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计分方式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建议数量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单选/多选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自动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20–30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主旨、细节、词义、语法与听力理解。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匹配/排序/拖拽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自动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10–15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植物部位、过程顺序、词图和语篇结构。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填空/句子完成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自动 + 容错规则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20–30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词汇、语法、听力记录和文本复现。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短答/理由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规则 + LLM 候选评分 + 风险审核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10–15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推断、比较、观点理由；保存证据句。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短写作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量规 + LLM 辅助 + 教师按风险审核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6–10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茶与家庭、植物重要性、计划说明。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发音/朗读/短对话录音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完成度/基础特征 + 教师复核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8–12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三组双元音、句子朗读、许可表达和计划。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反思/自评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结构化 + 文本 Lint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4–6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错因、策略、难度、自我监控。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海报/演讲/同伴投票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教师量规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2–4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课堂项目，不做实时多人协作和自动高风险评分。</w:t>
            </w:r>
          </w:p>
        </w:tc>
      </w:tr>
    </w:tbl>
    <w:p>
      <w:pPr>
        <w:spacing w:after="100" w:line="276" w:lineRule="auto"/>
      </w:pPr>
      <w:r>
        <w:rPr>
          <w:rFonts w:ascii="Arial" w:hAnsi="Arial" w:eastAsia="Microsoft YaHei"/>
        </w:rPr>
        <w:t>初始目标为 80–120 个原子任务（含平行变式），用于路径组装和低样本阶段的专家难度标定。单元原题不足部分可由 LLM 生成候选变式，但必须经过版权检查、Lint、QC 和教研审核。</w:t>
      </w:r>
    </w:p>
    <w:p>
      <w:pPr>
        <w:pStyle w:val="Heading1"/>
      </w:pPr>
      <w:r>
        <w:rPr>
          <w:rFonts w:ascii="Arial" w:hAnsi="Arial" w:eastAsia="Microsoft YaHei"/>
        </w:rPr>
        <w:t>附录 E. BKT/IRT 初始参数与校准方案</w:t>
      </w:r>
    </w:p>
    <w:p>
      <w:pPr>
        <w:spacing w:after="100" w:line="276" w:lineRule="auto"/>
      </w:pPr>
      <w:r>
        <w:rPr>
          <w:rFonts w:ascii="Arial" w:hAnsi="Arial" w:eastAsia="Microsoft YaHei"/>
        </w:rPr>
        <w:t>本附录给出 MVP 的工程默认值，而非跨学科通用“权威常数”。系统必须保存参数来源、版本和适用范围，并在样本增长后重新估计。</w:t>
      </w:r>
    </w:p>
    <w:p>
      <w:pPr>
        <w:pStyle w:val="Heading2"/>
      </w:pPr>
      <w:r>
        <w:rPr>
          <w:rFonts w:ascii="Arial" w:hAnsi="Arial" w:eastAsia="Microsoft YaHei"/>
        </w:rPr>
        <w:t>E.1 BKT 初始工程参数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参数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MVP 初始值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用途与约束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P(L0)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0.08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首次作答前掌握概率；优先被单元前测或历史证据替代。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P(T)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0.30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一次合格学习机会后的学习转移概率。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P(G)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0.15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未掌握状态下答对概率；客观题可按题型设置 item-type prior，开放题可更低。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P(S)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0.05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已掌握状态下答错概率。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P(F)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0.00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MVP 标准 BKT 暂不建模遗忘；跨单元阶段再评估。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约束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0&lt;参数&lt;1；P(G)+P(S)≤1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禁止“未掌握者更易答对”等退化参数；拟合结果违反约束不得发布。</w:t>
            </w:r>
          </w:p>
        </w:tc>
      </w:tr>
    </w:tbl>
    <w:p>
      <w:pPr>
        <w:spacing w:after="100" w:line="276" w:lineRule="auto"/>
      </w:pPr>
      <w:r>
        <w:rPr>
          <w:rFonts w:ascii="Arial" w:hAnsi="Arial" w:eastAsia="Microsoft YaHei"/>
        </w:rPr>
        <w:t>数据充分度规则：低于 50 名学生或平均每个知识点少于 15 次有效响应时，BKT 参数仅视为工程先验；达到约 50 名学生后可初步估计 learn/slip，约 100 名学生更适合估计 prior/guess。Unit 6 单校样本不足时按任务类型和相近知识点共享先验，并在教师端显示低置信。</w:t>
      </w:r>
    </w:p>
    <w:p>
      <w:pPr>
        <w:pStyle w:val="Heading2"/>
      </w:pPr>
      <w:r>
        <w:rPr>
          <w:rFonts w:ascii="Arial" w:hAnsi="Arial" w:eastAsia="Microsoft YaHei"/>
        </w:rPr>
        <w:t>E.2 IRT 模型、专家难度与样本门槛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项目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MVP 决策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模型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采用 1PL/Rasch；只估计学生能力 θ 与项目难度 b，不在 MVP 估计 2PL 区分度 a 或 3PL 猜测 c。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专家难度五档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非常容易 -1.50；容易 -0.75；中等 0；困难 0.75；非常困难 1.50。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专家标定依据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预计正确率、语言负荷、知识/技能数量、Bloom/思维要求、输入长度、开放程度和是否需要跨文本整合。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&lt;150 条有效响应/题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保留专家暂定 b；不发布“校准”标签；标准误与样本量可见。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150–249 条/题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允许形成试点暂定校准，仅用于低风险个性化和研究比较。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250–499 条/题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可作为 MVP 低风险生产参数，但必须通过拟合、DIF/群体检查和专家复核。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≥500 条/题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作为稳定发布目标；仍需按模型、题长和缺失设计进行模拟/诊断。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重估节奏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首次达到 150 条时建立 v0.1；此后每新增 100 条有效响应或每月批次重估；只有批准版本进入生产。</w:t>
            </w:r>
          </w:p>
        </w:tc>
      </w:tr>
    </w:tbl>
    <w:p>
      <w:pPr>
        <w:spacing w:after="100" w:line="276" w:lineRule="auto"/>
      </w:pPr>
      <w:r>
        <w:rPr>
          <w:rFonts w:ascii="Arial" w:hAnsi="Arial" w:eastAsia="Microsoft YaHei"/>
        </w:rPr>
        <w:t>IRT 样本量没有脱离模型、题长、缺失与估计方法的单一固定值。上线前应以 Unit 6 的实际题库和作答矩阵执行 Monte Carlo 样本量规划；上述分层是低风险试点的产品门槛。</w:t>
      </w:r>
    </w:p>
    <w:p>
      <w:pPr>
        <w:pStyle w:val="Heading2"/>
      </w:pPr>
      <w:r>
        <w:rPr>
          <w:rFonts w:ascii="Arial" w:hAnsi="Arial" w:eastAsia="Microsoft YaHei"/>
        </w:rPr>
        <w:t>E.3 状态展示与不确定性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模型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前端展示规则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BKT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保存 P(L)、证据数、置信度和稳定性；显示“证据不足/未掌握/发展中/已掌握”，阈值由试点校准。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IRT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显示能力区间而非单点排名；任务显示“低于/适中/高于当前挑战区间”。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Bloom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每层保存 NOT_ASSESSED/INSUFFICIENT/EMERGING/CONFIRMED；不与 BKT 合并。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思维品质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先显示证据充分度，再显示三维 T0–T4；任何低证据结果均不得形成确定性标签。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附录 F. 思维品质量规与 T0–T4 标准设定</w:t>
      </w:r>
    </w:p>
    <w:p>
      <w:pPr>
        <w:pStyle w:val="Heading2"/>
      </w:pPr>
      <w:r>
        <w:rPr>
          <w:rFonts w:ascii="Arial" w:hAnsi="Arial" w:eastAsia="Microsoft YaHei"/>
        </w:rPr>
        <w:t>F.1 三维 0–4 分分析量规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tblHeader w:val="true"/>
        </w:trPr>
        <w:tc>
          <w:tcPr>
            <w:tcW w:type="dxa" w:w="86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5"/>
              </w:rPr>
              <w:t>分值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5"/>
              </w:rPr>
              <w:t>观察与辨析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5"/>
              </w:rPr>
              <w:t>归纳与推断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5"/>
              </w:rPr>
              <w:t>批判与创新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未定位有效信息，或混淆明显事实/特征。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无有效概括/推断，结论与文本证据无关。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未形成判断或方案，答非所问。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在明确提示下识别部分信息或差异，遗漏较多。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在支架下作出部分概括/推断，依据不完整。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能表达简单偏好，但缺乏理由或只复述材料。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2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能在熟悉任务中独立识别主要信息、分类或比较。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能概括主旨或作出基本推断，证据链仍不完整。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能作出判断并给出至少一个相关理由或简单方案。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3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能准确辨析多处信息、事实/观点和表达差异，并说明依据。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能综合多处证据形成清晰、完整、可复核的推理链。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能评价证据、考虑不同立场并提出可行、较完整的方案。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4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能在新文本/多模态/跨文化情境中迁移辨析并发现隐含关系。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能比较多种解释、处理反例，在新情境中作出深层推断。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能重组信息形成新颖、合理且充分论证的观点/作品/解决方案。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F.2 T0–T4 暂定分界与证据守卫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  <w:tc>
          <w:tcPr>
            <w:tcW w:type="dxa" w:w="820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暂定规则（按维度独立计算）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EVIDENCE_INSUFFICIENT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有效证据少于 3 条，或只覆盖 1 类任务，或关键评分置信度不足；不输出 T 等级。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T0 尚未表现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加权均分 &lt;0.75，且至少两次在支架下仍未完成对应思维操作。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T1 起步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0.75≤均分&lt;1.75；主要依赖提示、范例或问题支架。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T2 发展中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1.75≤均分&lt;2.75；至少 1 条熟悉情境独立证据，表现仍不稳定或依据不足。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T3 熟练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2.75≤均分&lt;3.50；至少 5 条证据、2 类任务、2 个情境，独立证据占比≥70%。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T4 迁移创新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均分≥3.50；至少 1 个新情境开放/迁移任务得分≥3，且跨两类情境稳定。</w:t>
            </w:r>
          </w:p>
        </w:tc>
      </w:tr>
    </w:tbl>
    <w:p>
      <w:pPr>
        <w:spacing w:after="100" w:line="276" w:lineRule="auto"/>
      </w:pPr>
      <w:r>
        <w:rPr>
          <w:rFonts w:ascii="Arial" w:hAnsi="Arial" w:eastAsia="Microsoft YaHei"/>
        </w:rPr>
        <w:t>加权均分使用任务维度载荷、IRT 信息量、评分置信度、BKT 前置知识充分度、提示依赖和近期性作为证据权重。以上分界为 MVP 暂定规则，不等同于课程标准原有分数线。</w:t>
      </w:r>
    </w:p>
    <w:p>
      <w:pPr>
        <w:pStyle w:val="Heading2"/>
      </w:pPr>
      <w:r>
        <w:rPr>
          <w:rFonts w:ascii="Arial" w:hAnsi="Arial" w:eastAsia="Microsoft YaHei"/>
        </w:rPr>
        <w:t>F.3 专家标准设定流程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步骤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要求与产物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1. 组建专家组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5–7 人：七年级英语教师、教研员、课程标准专家和教育测量专家；签署利益冲突与保密声明。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2. 建立蓝图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按三维、任务类型、情境和难度确定证据覆盖；形成可观察行为描述。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3. 选择锚定作答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每维至少 30 份覆盖不同表现的真实/模拟作答，去标识化。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4. 双人独立评分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每份至少两人评分；记录理由和证据位置；计算加权 Kappa/ICC。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5. 分歧裁决与量规修订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对相邻等级和争议样本集中讨论，形成 T0–T4 锚定样例。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6. 标准设定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采用 Body-of-Work/Bookmark 思路，由专家独立建议分界，再汇总讨论形成暂定 cut score。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7. 试点验证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以至少 100 份跨学生、跨任务作答验证稳定性、教师一致性和群体公平性。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8. 发布与复审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量规、分界和锚定样例版本化；每学期或重大内容/模型变更后复审。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附录 G. LMS 接口、同步、失败补偿与数据保留</w:t>
      </w:r>
    </w:p>
    <w:p>
      <w:pPr>
        <w:pStyle w:val="Heading2"/>
      </w:pPr>
      <w:r>
        <w:rPr>
          <w:rFonts w:ascii="Arial" w:hAnsi="Arial" w:eastAsia="Microsoft YaHei"/>
        </w:rPr>
        <w:t>G.1 虚拟 LMS 集成契约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接口域</w:t>
            </w:r>
          </w:p>
        </w:tc>
        <w:tc>
          <w:tcPr>
            <w:tcW w:type="dxa" w:w="5616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示例资源/动作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方向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组织与身份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/orgs、/users、/roles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LMS → AdaptLearn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班级与选课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/classes、/enrollments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LMS → AdaptLearn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课程与单元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/courses、/units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LMS → AdaptLearn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作业与测验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/assignments、/assessments、/results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双向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学习路径发布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/learning-paths/publish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AdaptLearn → LMS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事件 Webhook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student.updated、enrollment.changed、assignment.completed、result.updated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双向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鉴权与安全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OAuth2 Client Credentials + mTLS + IP/证书白名单 + 请求签名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双向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G.2 同步频率与补偿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数据/事件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默认频率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失败补偿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组织/学生/班级/选课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每 15 分钟增量；每日 01:00 全量对账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幂等键；1m/5m/15m/1h/6h 指数退避；10 次后进入死信队列。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课程/单元/教师约束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发布或变更时实时；每日对账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版本号冲突拒绝；保留双方快照；人工选择覆盖/合并。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任务/路径发布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教师批准后实时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事务型 outbox；失败不改变已批准状态；支持人工重放。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学生作答证据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提交后 5 分钟内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本地/服务端队列；重复去重；网络恢复后补传。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汇总结果回 LMS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路径完成或每日 23:00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失败不回滚 AdaptLearn 状态；生成待同步列表和告警。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G.3 数据保留（MVP 假设，可由学校收紧）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对象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默认保留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处理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原始点击/行为事件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180 天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到期聚合或删除。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作答、得分、错误与文本证据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1 学年 + 90 天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到期删除或经学校批准匿名化用于评估。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学生音频录音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90 天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教师标记为作品集时最长保留 1 学年；否则自动删除。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BKT/IRT/Bloom/思维派生状态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在籍期间 + 1 学年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离校后 180 天内导出、匿名化或删除。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Decision Trace / 教师决定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2 年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用于学校审计；访问受限。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安全与接口日志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2 年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最小化字段，不存完整学生答案。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不可逆匿名化研究数据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按批准的研究方案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与生产身份映射彻底分离。</w:t>
            </w:r>
          </w:p>
        </w:tc>
      </w:tr>
    </w:tbl>
    <w:p>
      <w:pPr>
        <w:spacing w:after="100" w:line="276" w:lineRule="auto"/>
      </w:pPr>
      <w:r>
        <w:rPr>
          <w:rFonts w:ascii="Arial" w:hAnsi="Arial" w:eastAsia="Microsoft YaHei"/>
        </w:rPr>
        <w:t>以上保留期是产品默认假设，不构成法律意见。学校可基于处理目的、合同和主管要求设置更短周期。系统遵循最小必要、明确目的和最短保存原则，并提供导出、更正、删除和审计能力。</w:t>
      </w:r>
    </w:p>
    <w:p>
      <w:pPr>
        <w:pStyle w:val="Heading1"/>
      </w:pPr>
      <w:r>
        <w:rPr>
          <w:rFonts w:ascii="Arial" w:hAnsi="Arial" w:eastAsia="Microsoft YaHei"/>
        </w:rPr>
        <w:t>附录 H. LLM、本地化、成本与 iOS 学生端</w:t>
      </w:r>
    </w:p>
    <w:p>
      <w:pPr>
        <w:pStyle w:val="Heading2"/>
      </w:pPr>
      <w:r>
        <w:rPr>
          <w:rFonts w:ascii="Arial" w:hAnsi="Arial" w:eastAsia="Microsoft YaHei"/>
        </w:rPr>
        <w:t>H.1 LLM 服务边界与部署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项目</w:t>
            </w:r>
          </w:p>
        </w:tc>
        <w:tc>
          <w:tcPr>
            <w:tcW w:type="dxa" w:w="763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MVP 决策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服务区域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默认使用中国大陆区域的可替换 LLM 网关；生产存储、日志与对象存储均在境内。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首选模型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轻量分类/Lint/简单表达可用 Qwen Flash；复杂标注、解释和 Research 摘要可用 Qwen Plus；通过 Provider Adapter 解耦。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允许用途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候选内容标注、证据摘要、教师审计说明、学生适龄解释、反思引导、研究来源摘要。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禁止用途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直接修改 BKT/IRT、决定候选排序、绕过硬过滤/Lint/Verifier、自动发布高风险内容、创建正式标签节点。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数据最小化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Prompt 不含姓名、学号、学校等直接标识；使用 pseudonymous learner_id；开放文本先执行 PII Lint。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跨境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默认关闭。任何跨境处理须另行完成学校审批、个人信息影响评估与法定程序。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日志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记录模型、区域、提示词版本、输入类别、Token、延迟、成本和输出状态；不在普通日志保存完整学生敏感文本。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H.2 成本预算与降级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预算项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MVP 上限/策略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LLM 月度硬预算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300 元人民币/月（使用免费额度后的净支出）；70% 告警、90% 降级、100% 硬停非关键调用。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通用云资源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建议 300 元人民币/月以内，使用学校/学生云券；对象存储与媒体流量单独监控。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优先降级顺序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Research 批量摘要 → 非关键改写 → 学生个性化长解释 → 保留规则模板和教师审计核心。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成本核算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按模型、工作流、年级/班级、内容批次统计输入/输出 Token 和缓存命中。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价格变更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上线时从供应商官方价格表生成预算配置，不把单价硬编码进业务规则。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H.3 iOS 学生端范围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能力</w:t>
            </w:r>
          </w:p>
        </w:tc>
        <w:tc>
          <w:tcPr>
            <w:tcW w:type="dxa" w:w="763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6"/>
              </w:rPr>
              <w:t>P0 范围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终端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iPhone/iPad；iOS/iPadOS 16+；iPad 为课堂优先设备。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媒体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视频/音频播放、倍速、断点续播、Wi-Fi 授权缓存、字幕/文本（教师可控）。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任务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图文题、阅读、匹配、填空、语法、听力、短写作、结构化反思、发音跟读、朗读、短对话录音。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录音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AAC/M4A，最长 120 秒；可重录、断点上传；麦克风权限可随时撤回。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口语评分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P0 只提供完成度、ASR 文本和基础语音特征供教师参考；不自动给出高风险能力等级。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离线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已发布路径和媒体可受控缓存；离线完成后进入加密队列，联网后幂等上传。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无障碍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VoiceOver、动态字体、按钮可访问名称、字幕/文本替代和清晰焦点顺序。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P1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海报照片、演讲录音和教师量规；不含实时多人编辑、自动同伴评分和开放自由聊天。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附录 I. 研究依据与产品假设</w:t>
      </w:r>
    </w:p>
    <w:p>
      <w:pPr>
        <w:spacing w:after="100" w:line="276" w:lineRule="auto"/>
      </w:pPr>
      <w:r>
        <w:rPr>
          <w:rFonts w:ascii="Arial" w:hAnsi="Arial" w:eastAsia="Microsoft YaHei"/>
        </w:rPr>
        <w:t>以下来源用于支持产品默认值和治理原则。它们提供研究或法律依据，但不替代本项目的本地试点、专家标准设定和学校合规审查。</w:t>
      </w:r>
    </w:p>
    <w:p>
      <w:pPr>
        <w:spacing w:after="100" w:line="276" w:lineRule="auto"/>
      </w:pPr>
      <w:r>
        <w:rPr>
          <w:rFonts w:ascii="Arial" w:hAnsi="Arial" w:eastAsia="Microsoft YaHei"/>
        </w:rPr>
        <w:t>[R1] Badrinath, A., Wang, F., &amp; Pardos, Z. (2021). pyBKT: An Accessible Python Library of Bayesian Knowledge Tracing Models. EDM 2021. 该研究使用 prior=0.08、guess=0.15、slip=0.05、learn=0.30 的常见合成参数，并报告约 50 名学生与平均 15 次/技能的实用数据充分度参考。</w:t>
      </w:r>
    </w:p>
    <w:p>
      <w:pPr>
        <w:spacing w:after="100" w:line="276" w:lineRule="auto"/>
      </w:pPr>
      <w:r>
        <w:rPr>
          <w:rFonts w:ascii="Arial" w:hAnsi="Arial" w:eastAsia="Microsoft YaHei"/>
        </w:rPr>
        <w:t>[R2] Shchepakin, D., Sankaranarayanan, S., &amp; Zimmaro, D. (2024). Parametric Constraints for Bayesian Knowledge Tracing from First Principles. EDM 2024. 提出避免退化 BKT 参数的约束。</w:t>
      </w:r>
    </w:p>
    <w:p>
      <w:pPr>
        <w:spacing w:after="100" w:line="276" w:lineRule="auto"/>
      </w:pPr>
      <w:r>
        <w:rPr>
          <w:rFonts w:ascii="Arial" w:hAnsi="Arial" w:eastAsia="Microsoft YaHei"/>
        </w:rPr>
        <w:t>[R3] Şahin, A., &amp; Anıl, D. (2017). The Effects of Test Length and Sample Size on Item Parameters in Item Response Theory. Educational Sciences: Theory &amp; Practice, 17, 321–335. 说明 IRT 样本量依赖模型与题长，语言测验场景下 150–750 的可行性随条件变化。</w:t>
      </w:r>
    </w:p>
    <w:p>
      <w:pPr>
        <w:spacing w:after="100" w:line="276" w:lineRule="auto"/>
      </w:pPr>
      <w:r>
        <w:rPr>
          <w:rFonts w:ascii="Arial" w:hAnsi="Arial" w:eastAsia="Microsoft YaHei"/>
        </w:rPr>
        <w:t>[R4] Schroeders, U., &amp; Gnambs, T. (2025). Sample-Size Planning in Item-Response Theory: A Tutorial. Advances in Methods and Practices in Psychological Science. 建议以贴合具体设计的 Monte Carlo 模拟规划样本量。</w:t>
      </w:r>
    </w:p>
    <w:p>
      <w:pPr>
        <w:spacing w:after="100" w:line="276" w:lineRule="auto"/>
      </w:pPr>
      <w:r>
        <w:rPr>
          <w:rFonts w:ascii="Arial" w:hAnsi="Arial" w:eastAsia="Microsoft YaHei"/>
        </w:rPr>
        <w:t>[R5] 《中华人民共和国个人信息保护法》（2021）：个人信息处理须合法、正当、必要、目的明确，并采取对个人权益影响最小的方式。</w:t>
      </w:r>
    </w:p>
    <w:p>
      <w:pPr>
        <w:spacing w:after="100" w:line="276" w:lineRule="auto"/>
      </w:pPr>
      <w:r>
        <w:rPr>
          <w:rFonts w:ascii="Arial" w:hAnsi="Arial" w:eastAsia="Microsoft YaHei"/>
        </w:rPr>
        <w:t>[R6] 《未成年人网络保护条例》（2024 年施行）：坚持最有利于未成年人原则，要求网络信息内容、个人信息和防沉迷等保护。</w:t>
      </w:r>
    </w:p>
    <w:p>
      <w:pPr>
        <w:spacing w:after="100" w:line="276" w:lineRule="auto"/>
      </w:pPr>
      <w:r>
        <w:rPr>
          <w:rFonts w:ascii="Arial" w:hAnsi="Arial" w:eastAsia="Microsoft YaHei"/>
        </w:rPr>
        <w:t>[R7] 《网络数据安全管理条例》（2025 年施行）：规范境内网络数据处理、个人信息和重要数据安全。</w:t>
      </w:r>
    </w:p>
    <w:p>
      <w:pPr>
        <w:spacing w:after="100" w:line="276" w:lineRule="auto"/>
      </w:pPr>
      <w:r>
        <w:rPr>
          <w:rFonts w:ascii="Arial" w:hAnsi="Arial" w:eastAsia="Microsoft YaHei"/>
        </w:rPr>
        <w:t>[R8] 阿里云百炼 Model Studio 官方文档：提供中国大陆区域 Qwen 模型 API、OpenAI 兼容接口和按量计费；实际模型与单价以部署时官方页面为准。</w:t>
      </w:r>
    </w:p>
    <w:p>
      <w:pPr>
        <w:spacing w:after="100" w:line="276" w:lineRule="auto"/>
      </w:pPr>
      <w:r>
        <w:rPr>
          <w:rFonts w:ascii="Arial" w:hAnsi="Arial" w:eastAsia="Microsoft YaHei"/>
        </w:rPr>
        <w:t>产品假设声明：OD-03~OD-07 中的参数、阈值、样本门槛、保留期和预算均是 MVP 基线，不是法规或课程标准直接规定。任何正式试点须由学校、教研、算法、技术和合规负责人联合审批。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18397"/>
        <w:sz w:val="18"/>
      </w:rPr>
      <w:t xml:space="preserve">Cognitive Pathfinders  |  </w:t>
    </w:r>
    <w:r>
      <w:rPr>
        <w:rFonts w:ascii="Noto Sans CJK SC" w:hAnsi="Noto Sans CJK SC" w:eastAsia="Noto Sans CJK SC"/>
        <w:color w:val="718397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18397"/>
        <w:sz w:val="18"/>
      </w:rPr>
      <w:t>AdaptLearn Copilot · PRD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A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79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B5FB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4A7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rPr>
      <w:rFonts w:ascii="Noto Sans CJK SC" w:hAnsi="Noto Sans CJK SC" w:eastAsia="Noto Sans CJK SC"/>
      <w:color w:val="71839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AdaptLearn Copilot PRD MVP v1.1 - Unit 6 决策基线</dc:title>
  <dc:subject>七年级上册 Unit 6、BKT/IRT、风险审核、LMS、LLM 与 iOS 学生端需求</dc:subject>
  <dc:creator>Cognitive Pathfinders</dc:creator>
  <cp:keywords>AdaptLearn, PRD, K12, English, BKT, IRT, Rule Recommendation, Research Agent, Lint</cp:keywords>
  <dc:description>Updated from PRD v1.0 with OD-01~OD-07 decisions.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