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0908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96F0E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2.学习stable baseline3做</w:t>
      </w:r>
    </w:p>
    <w:p w14:paraId="2CD99BA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5538DE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25F26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68" w:beforeAutospacing="0" w:after="96" w:afterAutospacing="0" w:line="20" w:lineRule="atLeast"/>
        <w:ind w:left="0" w:right="0" w:firstLine="0"/>
        <w:rPr>
          <w:rFonts w:ascii="PingFangSC-Semibold" w:hAnsi="PingFangSC-Semibold" w:eastAsia="PingFangSC-Semibold" w:cs="PingFangSC-Semibold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1. 算法选择：PPO（近端策略优化）</w:t>
      </w:r>
    </w:p>
    <w:p w14:paraId="15726D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理由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：</w:t>
      </w:r>
    </w:p>
    <w:p w14:paraId="444645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18"/>
          <w:szCs w:val="18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性能优势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：PPO在Atari游戏中表现优异，结合策略梯度与信任域优化，能稳定处理高维状态（如游戏画面像素）和离散动作空间（移动/射击）。</w:t>
      </w:r>
    </w:p>
    <w:p w14:paraId="709EE9D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18"/>
          <w:szCs w:val="18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内存效率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：相比A3C等需要大规模并行的算法，PPO采用较小批量（batch size）和串行环境采样，GPU内存占用更低。</w:t>
      </w:r>
    </w:p>
    <w:p w14:paraId="2027D66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18"/>
          <w:szCs w:val="18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实现便捷性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：Stable Baselines3对PPO支持完善，提供默认超参数和回调函数（如保存模型、评估性能）。</w:t>
      </w:r>
    </w:p>
    <w:p w14:paraId="04D354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68" w:beforeAutospacing="0" w:after="96" w:afterAutospacing="0" w:line="20" w:lineRule="atLeast"/>
        <w:ind w:left="0" w:right="0" w:firstLine="0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2. 训练次数：约500万步</w:t>
      </w:r>
    </w:p>
    <w:p w14:paraId="243E83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依据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：</w:t>
      </w:r>
    </w:p>
    <w:p w14:paraId="27E08CC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18"/>
          <w:szCs w:val="18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经验阈值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：在Space Invaders任务中，PPO通常需要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300万~500万步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达到收敛。初期（&lt;100万步）智能体可能表现随机，随着训练步数增加，奖励逐渐提升。</w:t>
      </w:r>
    </w:p>
    <w:p w14:paraId="572CACA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18"/>
          <w:szCs w:val="18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监控指标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：通过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06071F"/>
          <w:spacing w:val="0"/>
          <w:sz w:val="15"/>
          <w:szCs w:val="15"/>
          <w:shd w:val="clear" w:fill="FDFDFE"/>
        </w:rPr>
        <w:t>ep_rew_mean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（平均每局奖励）观察训练进度，目标奖励值可参考论文或社区基准（如达到2000分以上）。</w:t>
      </w:r>
    </w:p>
    <w:p w14:paraId="6D15BC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68" w:beforeAutospacing="0" w:after="96" w:afterAutospacing="0" w:line="20" w:lineRule="atLeast"/>
        <w:ind w:left="0" w:right="0" w:firstLine="0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3. GPU内存优化策略</w:t>
      </w:r>
    </w:p>
    <w:p w14:paraId="6CBE0C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68" w:beforeAutospacing="0" w:after="96" w:afterAutospacing="0" w:line="20" w:lineRule="atLeast"/>
        <w:ind w:left="0" w:right="0" w:firstLine="0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5073B"/>
          <w:spacing w:val="0"/>
          <w:sz w:val="21"/>
          <w:szCs w:val="21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1"/>
          <w:szCs w:val="21"/>
          <w:shd w:val="clear" w:fill="FDFDFE"/>
        </w:rPr>
        <w:t>3.1 调整批量大小</w:t>
      </w:r>
    </w:p>
    <w:p w14:paraId="758B33E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18"/>
          <w:szCs w:val="18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减小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6071F"/>
          <w:spacing w:val="0"/>
          <w:sz w:val="15"/>
          <w:szCs w:val="15"/>
          <w:shd w:val="clear" w:fill="FDFDFE"/>
        </w:rPr>
        <w:t>batch_size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：默认值256可降至128或64，降低单次前向/反向传播的显存占用。</w:t>
      </w:r>
    </w:p>
    <w:p w14:paraId="3150F0D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18"/>
          <w:szCs w:val="18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代码示例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：</w:t>
      </w:r>
    </w:p>
    <w:p w14:paraId="072D5E6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18"/>
          <w:szCs w:val="18"/>
        </w:rPr>
      </w:pPr>
    </w:p>
    <w:p w14:paraId="2C6ABC8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18"/>
          <w:szCs w:val="18"/>
        </w:rPr>
      </w:pPr>
    </w:p>
    <w:p w14:paraId="6EB262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68" w:beforeAutospacing="0" w:after="96" w:afterAutospacing="0" w:line="20" w:lineRule="atLeast"/>
        <w:ind w:left="0" w:right="0" w:firstLine="0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5. 关键参数调优建议</w:t>
      </w:r>
    </w:p>
    <w:p w14:paraId="6BE08BD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18"/>
          <w:szCs w:val="18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学习率（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6071F"/>
          <w:spacing w:val="0"/>
          <w:sz w:val="15"/>
          <w:szCs w:val="15"/>
          <w:shd w:val="clear" w:fill="FDFDFE"/>
        </w:rPr>
        <w:t>learning_rate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）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：尝试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6071F"/>
          <w:spacing w:val="0"/>
          <w:sz w:val="15"/>
          <w:szCs w:val="15"/>
          <w:shd w:val="clear" w:fill="FDFDFE"/>
        </w:rPr>
        <w:t>1e-4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~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6071F"/>
          <w:spacing w:val="0"/>
          <w:sz w:val="15"/>
          <w:szCs w:val="15"/>
          <w:shd w:val="clear" w:fill="FDFDFE"/>
        </w:rPr>
        <w:t>3e-4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，过高可能导致震荡，过低收敛慢。</w:t>
      </w:r>
    </w:p>
    <w:p w14:paraId="47C4F26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18"/>
          <w:szCs w:val="18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熵系数（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6071F"/>
          <w:spacing w:val="0"/>
          <w:sz w:val="15"/>
          <w:szCs w:val="15"/>
          <w:shd w:val="clear" w:fill="FDFDFE"/>
        </w:rPr>
        <w:t>ent_coef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）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：平衡探索与利用，初始值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6071F"/>
          <w:spacing w:val="0"/>
          <w:sz w:val="15"/>
          <w:szCs w:val="15"/>
          <w:shd w:val="clear" w:fill="FDFDFE"/>
        </w:rPr>
        <w:t>0.01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，根据训练过程调整。</w:t>
      </w:r>
    </w:p>
    <w:p w14:paraId="3FCAA2D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18"/>
          <w:szCs w:val="18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折扣因子（</w:t>
      </w:r>
      <w:r>
        <w:rPr>
          <w:rStyle w:val="11"/>
          <w:rFonts w:hint="default" w:ascii="Consolas" w:hAnsi="Consolas" w:eastAsia="Consolas" w:cs="Consolas"/>
          <w:b/>
          <w:bCs/>
          <w:i w:val="0"/>
          <w:iCs w:val="0"/>
          <w:caps w:val="0"/>
          <w:color w:val="06071F"/>
          <w:spacing w:val="0"/>
          <w:sz w:val="15"/>
          <w:szCs w:val="15"/>
          <w:shd w:val="clear" w:fill="FDFDFE"/>
        </w:rPr>
        <w:t>gamma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）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：通常设为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6071F"/>
          <w:spacing w:val="0"/>
          <w:sz w:val="15"/>
          <w:szCs w:val="15"/>
          <w:shd w:val="clear" w:fill="FDFDFE"/>
        </w:rPr>
        <w:t>0.99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，关注长期奖励。</w:t>
      </w:r>
    </w:p>
    <w:p w14:paraId="0C8085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68" w:beforeAutospacing="0" w:after="96" w:afterAutospacing="0" w:line="20" w:lineRule="atLeast"/>
        <w:ind w:left="0" w:right="0" w:firstLine="0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6. 预期结果与资源消耗</w:t>
      </w:r>
    </w:p>
    <w:p w14:paraId="7C52202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18"/>
          <w:szCs w:val="18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性能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：训练完成后，智能体应能熟练躲避子弹、瞄准射击，平均奖励超过2000分。</w:t>
      </w:r>
    </w:p>
    <w:p w14:paraId="20B7F19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18"/>
          <w:szCs w:val="18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GPU内存占用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：使用上述优化后，显存占用约2~4GB（取决于批量大小和网络复杂度）。</w:t>
      </w:r>
    </w:p>
    <w:p w14:paraId="360B7C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68" w:beforeAutospacing="0" w:after="0" w:afterAutospacing="0" w:line="20" w:lineRule="atLeast"/>
        <w:ind w:left="0" w:right="0" w:firstLine="0"/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通过以上配置，可在合理时间内训练出高性能的Space Invaders智能体，同时控制GPU内存开销。</w:t>
      </w:r>
    </w:p>
    <w:p w14:paraId="7DF1EF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</w:pPr>
    </w:p>
    <w:p w14:paraId="55EF6F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68" w:beforeAutospacing="0" w:after="96" w:afterAutospacing="0" w:line="20" w:lineRule="atLeast"/>
        <w:ind w:left="0" w:right="0" w:firstLine="0"/>
        <w:rPr>
          <w:rFonts w:ascii="PingFangSC-Semibold" w:hAnsi="PingFangSC-Semibold" w:eastAsia="PingFangSC-Semibold" w:cs="PingFangSC-Semibold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1. 安装Shimmy（快速修复）</w:t>
      </w:r>
    </w:p>
    <w:p w14:paraId="7A2F06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Shimmy是Gymnasium的兼容层，允许SB3继续使用OpenAI Gym环境：</w:t>
      </w:r>
    </w:p>
    <w:p w14:paraId="3B52D423">
      <w:pPr>
        <w:keepNext w:val="0"/>
        <w:keepLines w:val="0"/>
        <w:widowControl/>
        <w:suppressLineNumbers w:val="0"/>
        <w:pBdr>
          <w:top w:val="single" w:color="E5E7F4" w:sz="4" w:space="0"/>
          <w:left w:val="single" w:color="E5E7F4" w:sz="4" w:space="9"/>
          <w:bottom w:val="none" w:color="E5E7F4" w:sz="0" w:space="0"/>
          <w:right w:val="single" w:color="E5E7F4" w:sz="4" w:space="9"/>
        </w:pBdr>
        <w:shd w:val="clear" w:fill="FDFDFE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6071F"/>
          <w:spacing w:val="0"/>
          <w:kern w:val="0"/>
          <w:sz w:val="16"/>
          <w:szCs w:val="16"/>
          <w:shd w:val="clear" w:fill="FDFDFE"/>
          <w:lang w:val="en-US" w:eastAsia="zh-CN" w:bidi="ar"/>
        </w:rPr>
        <w:t>bash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"/>
        <w:gridCol w:w="2896"/>
      </w:tblGrid>
      <w:tr w14:paraId="3FFB1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auto"/>
            <w:noWrap/>
            <w:vAlign w:val="top"/>
          </w:tcPr>
          <w:p w14:paraId="49B51603">
            <w:pPr>
              <w:jc w:val="right"/>
              <w:rPr>
                <w:rFonts w:hint="default" w:ascii="Consolas" w:hAnsi="Consolas" w:eastAsia="Consolas" w:cs="Consolas"/>
                <w:i w:val="0"/>
                <w:iCs w:val="0"/>
                <w:color w:val="24292E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tcMar>
              <w:left w:w="696" w:type="dxa"/>
            </w:tcMar>
            <w:vAlign w:val="center"/>
          </w:tcPr>
          <w:p w14:paraId="1AF6AC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4292E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4292E"/>
                <w:kern w:val="0"/>
                <w:sz w:val="16"/>
                <w:szCs w:val="16"/>
                <w:lang w:val="en-US" w:eastAsia="zh-CN" w:bidi="ar"/>
              </w:rPr>
              <w:t xml:space="preserve">pip install 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032F62"/>
                <w:kern w:val="0"/>
                <w:sz w:val="16"/>
                <w:szCs w:val="16"/>
                <w:lang w:val="en-US" w:eastAsia="zh-CN" w:bidi="ar"/>
              </w:rPr>
              <w:t>'shimmy&gt;=2.0'</w:t>
            </w:r>
          </w:p>
        </w:tc>
      </w:tr>
      <w:tr w14:paraId="4CC8D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" w:type="dxa"/>
            <w:shd w:val="clear" w:color="auto" w:fill="auto"/>
            <w:noWrap/>
            <w:vAlign w:val="top"/>
          </w:tcPr>
          <w:p w14:paraId="419B80E2">
            <w:pPr>
              <w:jc w:val="right"/>
              <w:rPr>
                <w:rFonts w:hint="eastAsia" w:ascii="Consolas" w:hAnsi="Consolas" w:eastAsia="宋体" w:cs="Consolas"/>
                <w:i w:val="0"/>
                <w:iCs w:val="0"/>
                <w:color w:val="24292E"/>
                <w:spacing w:val="0"/>
                <w:sz w:val="16"/>
                <w:szCs w:val="16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tcMar>
              <w:left w:w="696" w:type="dxa"/>
            </w:tcMar>
            <w:vAlign w:val="center"/>
          </w:tcPr>
          <w:p w14:paraId="09F795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4292E"/>
                <w:kern w:val="0"/>
                <w:sz w:val="16"/>
                <w:szCs w:val="16"/>
                <w:lang w:val="en-US" w:eastAsia="zh-CN" w:bidi="ar"/>
              </w:rPr>
            </w:pPr>
          </w:p>
        </w:tc>
      </w:tr>
    </w:tbl>
    <w:p w14:paraId="5E262F00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68" w:beforeAutospacing="0" w:after="96" w:afterAutospacing="0" w:line="20" w:lineRule="atLeast"/>
        <w:ind w:left="0" w:right="0" w:firstLine="0"/>
        <w:rPr>
          <w:rStyle w:val="8"/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</w:pPr>
      <w:r>
        <w:rPr>
          <w:rStyle w:val="8"/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shd w:val="clear" w:fill="FDFDFE"/>
          <w:lang w:val="en-US" w:eastAsia="zh-CN"/>
        </w:rPr>
        <w:t>只想着打飞机而不去躲避子弹</w:t>
      </w:r>
    </w:p>
    <w:p w14:paraId="6D238A8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Final500 模型效果</w:t>
      </w:r>
    </w:p>
    <w:p w14:paraId="16593AB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914775" cy="2495550"/>
            <wp:effectExtent l="0" t="0" r="190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E918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552700" cy="1666875"/>
            <wp:effectExtent l="0" t="0" r="7620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CD07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Final700模型效果图：</w:t>
      </w:r>
    </w:p>
    <w:p w14:paraId="76FEC56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5C256E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1943735" cy="1447165"/>
            <wp:effectExtent l="0" t="0" r="698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73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5250A">
      <w:pPr>
        <w:widowControl w:val="0"/>
        <w:numPr>
          <w:ilvl w:val="0"/>
          <w:numId w:val="0"/>
        </w:numPr>
        <w:jc w:val="both"/>
      </w:pPr>
    </w:p>
    <w:p w14:paraId="36B5063E">
      <w:pPr>
        <w:widowControl w:val="0"/>
        <w:numPr>
          <w:ilvl w:val="0"/>
          <w:numId w:val="0"/>
        </w:numPr>
        <w:jc w:val="both"/>
      </w:pPr>
    </w:p>
    <w:p w14:paraId="2F7C0CE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5.17：</w:t>
      </w:r>
    </w:p>
    <w:p w14:paraId="1E7EF84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在不同场景测试</w:t>
      </w:r>
    </w:p>
    <w:p w14:paraId="6727598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定性定量分析</w:t>
      </w:r>
    </w:p>
    <w:p w14:paraId="02C3F72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880349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repeat_action_probability=0.5</w:t>
      </w:r>
      <w:r>
        <w:rPr>
          <w:rFonts w:hint="eastAsia"/>
          <w:lang w:val="en-US" w:eastAsia="zh-CN"/>
        </w:rPr>
        <w:t>的结果</w:t>
      </w:r>
    </w:p>
    <w:p w14:paraId="12B45E4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333750" cy="1914525"/>
            <wp:effectExtent l="0" t="0" r="3810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B86AD">
      <w:pPr>
        <w:widowControl w:val="0"/>
        <w:numPr>
          <w:ilvl w:val="0"/>
          <w:numId w:val="0"/>
        </w:numPr>
        <w:jc w:val="both"/>
      </w:pPr>
    </w:p>
    <w:p w14:paraId="630BE43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505325" cy="704850"/>
            <wp:effectExtent l="0" t="0" r="5715" b="1143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251EB">
      <w:pPr>
        <w:widowControl w:val="0"/>
        <w:numPr>
          <w:ilvl w:val="0"/>
          <w:numId w:val="0"/>
        </w:numPr>
        <w:jc w:val="both"/>
      </w:pPr>
    </w:p>
    <w:p w14:paraId="2FCCB79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 0:障碍物不能动</w:t>
      </w:r>
    </w:p>
    <w:p w14:paraId="6BCC307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 1：障碍物能动</w:t>
      </w:r>
    </w:p>
    <w:p w14:paraId="6368A4C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 2:敌方子弹能左右移动</w:t>
      </w:r>
    </w:p>
    <w:p w14:paraId="020BF82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 3: 2, 1,结合</w:t>
      </w:r>
    </w:p>
    <w:p w14:paraId="296127E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 4：子弹速度和频率都变快</w:t>
      </w:r>
    </w:p>
    <w:p w14:paraId="2A0BBD2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E707F3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FC756C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默认参数</w:t>
      </w:r>
    </w:p>
    <w:p w14:paraId="59474BA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难度，模式不同</w:t>
      </w:r>
    </w:p>
    <w:p w14:paraId="268A9D5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添加视觉噪声</w:t>
      </w:r>
    </w:p>
    <w:p w14:paraId="6CF1045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随机初始场景</w:t>
      </w:r>
    </w:p>
    <w:p w14:paraId="5720F7B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CFF1E1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定量：平均奖励，存活时间</w:t>
      </w:r>
    </w:p>
    <w:p w14:paraId="1859BA7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定性：流畅度，躲子弹，能力</w:t>
      </w:r>
    </w:p>
    <w:p w14:paraId="6C8ED23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659393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A79CCD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53F888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473A15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BCDC35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8AAE1E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76FE9A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3DAA5C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8EB5D7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默认模式：</w:t>
      </w:r>
    </w:p>
    <w:p w14:paraId="352945C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124200" cy="6219825"/>
            <wp:effectExtent l="0" t="0" r="0" b="133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21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7F8C7">
      <w:pPr>
        <w:widowControl w:val="0"/>
        <w:numPr>
          <w:ilvl w:val="0"/>
          <w:numId w:val="0"/>
        </w:numPr>
        <w:jc w:val="both"/>
      </w:pPr>
    </w:p>
    <w:p w14:paraId="7ED19D92">
      <w:pPr>
        <w:widowControl w:val="0"/>
        <w:numPr>
          <w:ilvl w:val="0"/>
          <w:numId w:val="7"/>
        </w:numPr>
        <w:ind w:left="0" w:leftChars="0" w:firstLine="0" w:firstLineChars="0"/>
        <w:jc w:val="both"/>
      </w:pPr>
      <w:r>
        <w:drawing>
          <wp:inline distT="0" distB="0" distL="114300" distR="114300">
            <wp:extent cx="2457450" cy="6191250"/>
            <wp:effectExtent l="0" t="0" r="11430" b="1143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55D52">
      <w:pPr>
        <w:widowControl w:val="0"/>
        <w:numPr>
          <w:ilvl w:val="0"/>
          <w:numId w:val="7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895600" cy="6334125"/>
            <wp:effectExtent l="0" t="0" r="0" b="571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63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1D98A">
      <w:pPr>
        <w:widowControl w:val="0"/>
        <w:numPr>
          <w:ilvl w:val="0"/>
          <w:numId w:val="7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971800" cy="6305550"/>
            <wp:effectExtent l="0" t="0" r="0" b="381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7343B">
      <w:pPr>
        <w:widowControl w:val="0"/>
        <w:numPr>
          <w:ilvl w:val="0"/>
          <w:numId w:val="0"/>
        </w:numPr>
        <w:jc w:val="both"/>
      </w:pPr>
    </w:p>
    <w:p w14:paraId="6F04C876">
      <w:pPr>
        <w:widowControl w:val="0"/>
        <w:numPr>
          <w:ilvl w:val="0"/>
          <w:numId w:val="0"/>
        </w:numPr>
        <w:jc w:val="both"/>
      </w:pPr>
    </w:p>
    <w:p w14:paraId="1ADE20C6">
      <w:pPr>
        <w:widowControl w:val="0"/>
        <w:numPr>
          <w:ilvl w:val="0"/>
          <w:numId w:val="0"/>
        </w:numPr>
        <w:jc w:val="both"/>
      </w:pPr>
    </w:p>
    <w:p w14:paraId="47FC638C">
      <w:pPr>
        <w:widowControl w:val="0"/>
        <w:numPr>
          <w:ilvl w:val="0"/>
          <w:numId w:val="0"/>
        </w:numPr>
        <w:jc w:val="both"/>
      </w:pPr>
    </w:p>
    <w:p w14:paraId="1BE5F4DB">
      <w:pPr>
        <w:widowControl w:val="0"/>
        <w:numPr>
          <w:ilvl w:val="0"/>
          <w:numId w:val="0"/>
        </w:numPr>
        <w:jc w:val="both"/>
      </w:pPr>
    </w:p>
    <w:p w14:paraId="4BC9955E">
      <w:pPr>
        <w:widowControl w:val="0"/>
        <w:numPr>
          <w:ilvl w:val="0"/>
          <w:numId w:val="0"/>
        </w:numPr>
        <w:jc w:val="both"/>
      </w:pPr>
    </w:p>
    <w:p w14:paraId="4CC0BC24">
      <w:pPr>
        <w:widowControl w:val="0"/>
        <w:numPr>
          <w:ilvl w:val="0"/>
          <w:numId w:val="0"/>
        </w:numPr>
        <w:jc w:val="both"/>
      </w:pPr>
    </w:p>
    <w:p w14:paraId="781197A6">
      <w:pPr>
        <w:widowControl w:val="0"/>
        <w:numPr>
          <w:ilvl w:val="0"/>
          <w:numId w:val="0"/>
        </w:numPr>
        <w:jc w:val="both"/>
      </w:pPr>
    </w:p>
    <w:p w14:paraId="44506536">
      <w:pPr>
        <w:widowControl w:val="0"/>
        <w:numPr>
          <w:ilvl w:val="0"/>
          <w:numId w:val="0"/>
        </w:numPr>
        <w:jc w:val="both"/>
      </w:pPr>
    </w:p>
    <w:p w14:paraId="028DFEBC">
      <w:pPr>
        <w:widowControl w:val="0"/>
        <w:numPr>
          <w:ilvl w:val="0"/>
          <w:numId w:val="0"/>
        </w:numPr>
        <w:jc w:val="both"/>
      </w:pPr>
    </w:p>
    <w:p w14:paraId="3D1C6256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500epochs 256batchsize</w:t>
      </w:r>
    </w:p>
    <w:p w14:paraId="670A9250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415155" cy="5957570"/>
            <wp:effectExtent l="0" t="0" r="4445" b="127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5155" cy="595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D71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B61407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200w 256batchsize</w:t>
      </w:r>
    </w:p>
    <w:p w14:paraId="0F2AFC25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295650" cy="6305550"/>
            <wp:effectExtent l="0" t="0" r="11430" b="381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v</w:t>
      </w:r>
    </w:p>
    <w:p w14:paraId="3EF60D0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150w 64</w:t>
      </w:r>
    </w:p>
    <w:p w14:paraId="0B9759A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286125" cy="6296025"/>
            <wp:effectExtent l="0" t="0" r="5715" b="1333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6863C">
      <w:pPr>
        <w:widowControl w:val="0"/>
        <w:numPr>
          <w:ilvl w:val="0"/>
          <w:numId w:val="0"/>
        </w:numPr>
        <w:jc w:val="both"/>
      </w:pPr>
    </w:p>
    <w:p w14:paraId="1E8AE9DF">
      <w:pPr>
        <w:widowControl w:val="0"/>
        <w:numPr>
          <w:ilvl w:val="0"/>
          <w:numId w:val="0"/>
        </w:numPr>
        <w:jc w:val="both"/>
      </w:pPr>
    </w:p>
    <w:p w14:paraId="5F99C142">
      <w:pPr>
        <w:widowControl w:val="0"/>
        <w:numPr>
          <w:ilvl w:val="0"/>
          <w:numId w:val="0"/>
        </w:numPr>
        <w:jc w:val="both"/>
      </w:pPr>
    </w:p>
    <w:p w14:paraId="59AB825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200 256测试</w:t>
      </w:r>
    </w:p>
    <w:p w14:paraId="03B59EA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705100" cy="6248400"/>
            <wp:effectExtent l="0" t="0" r="762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0AED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190875" cy="6315075"/>
            <wp:effectExtent l="0" t="0" r="9525" b="952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31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E94B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190875" cy="6191250"/>
            <wp:effectExtent l="0" t="0" r="9525" b="1143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C3C9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086100" cy="6248400"/>
            <wp:effectExtent l="0" t="0" r="7620" b="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SC-Semibold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-SC-Regular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 SC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17B2CC"/>
    <w:multiLevelType w:val="singleLevel"/>
    <w:tmpl w:val="C217B2C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1CB045B"/>
    <w:multiLevelType w:val="multilevel"/>
    <w:tmpl w:val="21CB04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3126F889"/>
    <w:multiLevelType w:val="multilevel"/>
    <w:tmpl w:val="3126F8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33540AFC"/>
    <w:multiLevelType w:val="multilevel"/>
    <w:tmpl w:val="33540A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48FF0C82"/>
    <w:multiLevelType w:val="multilevel"/>
    <w:tmpl w:val="48FF0C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59F26AEE"/>
    <w:multiLevelType w:val="multilevel"/>
    <w:tmpl w:val="59F26A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7DB12B49"/>
    <w:multiLevelType w:val="multilevel"/>
    <w:tmpl w:val="7DB12B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A228F"/>
    <w:rsid w:val="1573300E"/>
    <w:rsid w:val="20894A3C"/>
    <w:rsid w:val="360603F4"/>
    <w:rsid w:val="3EB272C5"/>
    <w:rsid w:val="56010AD1"/>
    <w:rsid w:val="6CB269FE"/>
    <w:rsid w:val="780832AF"/>
    <w:rsid w:val="7AB2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FollowedHyperlink"/>
    <w:basedOn w:val="7"/>
    <w:uiPriority w:val="0"/>
    <w:rPr>
      <w:color w:val="800080"/>
      <w:u w:val="single"/>
    </w:rPr>
  </w:style>
  <w:style w:type="character" w:styleId="10">
    <w:name w:val="Hyperlink"/>
    <w:basedOn w:val="7"/>
    <w:uiPriority w:val="0"/>
    <w:rPr>
      <w:color w:val="0000FF"/>
      <w:u w:val="single"/>
    </w:rPr>
  </w:style>
  <w:style w:type="character" w:styleId="11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733</Words>
  <Characters>1055</Characters>
  <Lines>0</Lines>
  <Paragraphs>0</Paragraphs>
  <TotalTime>145</TotalTime>
  <ScaleCrop>false</ScaleCrop>
  <LinksUpToDate>false</LinksUpToDate>
  <CharactersWithSpaces>1081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2025-04-26T09:30:00Z</dcterms:created>
  <dc:creator>VICTUS</dc:creator>
  <cp:lastModifiedBy>汪豪</cp:lastModifiedBy>
  <dcterms:modified xsi:type="dcterms:W3CDTF">2025-06-05T13:47:51Z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eyJoZGlkIjoiNzI2OTdlYWFmMmFiOThkZDIyYjgwNjA4NTYwMWMyOTQiLCJ1c2VySWQiOiIxNDE2NTI1NjY0In0=</vt:lpwstr>
  </property>
  <property fmtid="{D5CDD505-2E9C-101B-9397-08002B2CF9AE}" pid="4" name="ICV">
    <vt:lpwstr>3A0B2337B1D84393882204B8B24745AA_12</vt:lpwstr>
  </property>
</Properties>
</file>