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FD2C40">
      <w:pPr>
        <w:spacing w:before="1120" w:after="280"/>
      </w:pPr>
      <w:bookmarkStart w:id="0" w:name="_GoBack"/>
      <w:bookmarkEnd w:id="0"/>
      <w:r>
        <w:rPr>
          <w:rFonts w:ascii="Saturday Sans Regular" w:hAnsi="Saturday Sans Regular" w:eastAsia="Saturday Sans Regular" w:cs="Saturday Sans Regular"/>
          <w:b/>
          <w:color w:val="167E85"/>
          <w:sz w:val="22"/>
        </w:rPr>
        <w:t>PROJECT PROPOSAL  /  课程项目总体方案</w:t>
      </w:r>
    </w:p>
    <w:p w14:paraId="5B3AC6FB">
      <w:pPr>
        <w:spacing w:after="260"/>
      </w:pPr>
      <w:r>
        <w:rPr>
          <w:rFonts w:ascii="Saturday Sans Regular" w:hAnsi="Saturday Sans Regular" w:eastAsia="Saturday Sans Regular" w:cs="Saturday Sans Regular"/>
          <w:b/>
          <w:color w:val="12283A"/>
          <w:sz w:val="54"/>
        </w:rPr>
        <w:t>语诊 AI · MistakeMind</w:t>
      </w:r>
    </w:p>
    <w:p w14:paraId="1EC9161B">
      <w:pPr>
        <w:spacing w:after="260"/>
      </w:pPr>
      <w:r>
        <w:rPr>
          <w:rFonts w:ascii="Saturday Sans Regular" w:hAnsi="Saturday Sans Regular" w:eastAsia="Saturday Sans Regular" w:cs="Saturday Sans Regular"/>
          <w:b/>
          <w:color w:val="12283A"/>
          <w:sz w:val="38"/>
        </w:rPr>
        <w:t>基于大语言模型与个性化反馈机制的</w:t>
      </w:r>
      <w:r>
        <w:rPr>
          <w:rFonts w:ascii="Saturday Sans Regular" w:hAnsi="Saturday Sans Regular" w:eastAsia="Saturday Sans Regular" w:cs="Saturday Sans Regular"/>
          <w:b/>
          <w:color w:val="12283A"/>
          <w:sz w:val="38"/>
        </w:rPr>
        <w:br w:type="textWrapping"/>
      </w:r>
      <w:r>
        <w:rPr>
          <w:rFonts w:ascii="Saturday Sans Regular" w:hAnsi="Saturday Sans Regular" w:eastAsia="Saturday Sans Regular" w:cs="Saturday Sans Regular"/>
          <w:b/>
          <w:color w:val="12283A"/>
          <w:sz w:val="38"/>
        </w:rPr>
        <w:t>初中语文病句诊断智能体设计与实现</w:t>
      </w:r>
    </w:p>
    <w:p w14:paraId="69C58959">
      <w:pPr>
        <w:spacing w:after="800"/>
      </w:pPr>
      <w:r>
        <w:rPr>
          <w:rFonts w:ascii="Saturday Sans Regular" w:hAnsi="Saturday Sans Regular" w:eastAsia="Saturday Sans Regular" w:cs="Saturday Sans Regular"/>
          <w:b w:val="0"/>
          <w:color w:val="667889"/>
          <w:sz w:val="21"/>
        </w:rPr>
        <w:t>面向初中语文病句专题的轻量化、可解释、可评估的学习型 Agent</w:t>
      </w:r>
    </w:p>
    <w:tbl>
      <w:tblPr>
        <w:tblStyle w:val="32"/>
        <w:tblW w:w="0" w:type="auto"/>
        <w:tblInd w:w="0" w:type="dxa"/>
        <w:tblLayout w:type="fixed"/>
        <w:tblCellMar>
          <w:top w:w="0" w:type="dxa"/>
          <w:left w:w="108" w:type="dxa"/>
          <w:bottom w:w="0" w:type="dxa"/>
          <w:right w:w="108" w:type="dxa"/>
        </w:tblCellMar>
      </w:tblPr>
      <w:tblGrid>
        <w:gridCol w:w="9638"/>
      </w:tblGrid>
      <w:tr w14:paraId="506EAF9D">
        <w:trPr>
          <w:cantSplit/>
        </w:trPr>
        <w:tc>
          <w:tcPr>
            <w:tcW w:w="9638" w:type="dxa"/>
            <w:tcBorders>
              <w:left w:val="single" w:color="167E85" w:sz="18" w:space="0"/>
            </w:tcBorders>
            <w:shd w:val="clear" w:color="auto" w:fill="E8F4F3"/>
            <w:tcMar>
              <w:top w:w="125" w:type="dxa"/>
              <w:left w:w="180" w:type="dxa"/>
              <w:bottom w:w="125" w:type="dxa"/>
              <w:right w:w="180" w:type="dxa"/>
            </w:tcMar>
          </w:tcPr>
          <w:p w14:paraId="753D4E83">
            <w:pPr>
              <w:widowControl/>
            </w:pPr>
            <w:r>
              <w:rPr>
                <w:rFonts w:ascii="Saturday Sans Regular" w:hAnsi="Saturday Sans Regular" w:eastAsia="Saturday Sans Regular" w:cs="Saturday Sans Regular"/>
                <w:b w:val="0"/>
                <w:color w:val="12283A"/>
                <w:sz w:val="19"/>
              </w:rPr>
              <w:t>项目核心闭环：学生作答  →  语病与错因诊断  →  个性化讲解  →  针对性练习  →  学习记录更新</w:t>
            </w:r>
          </w:p>
        </w:tc>
      </w:tr>
    </w:tbl>
    <w:p w14:paraId="7154A15C">
      <w:pPr>
        <w:spacing w:after="0"/>
      </w:pPr>
    </w:p>
    <w:p w14:paraId="6808FC04">
      <w:pPr>
        <w:spacing w:before="280"/>
      </w:pPr>
      <w:r>
        <w:rPr>
          <w:rFonts w:ascii="Saturday Sans Regular" w:hAnsi="Saturday Sans Regular" w:eastAsia="Saturday Sans Regular" w:cs="Saturday Sans Regular"/>
          <w:b/>
          <w:color w:val="12283A"/>
          <w:sz w:val="24"/>
        </w:rPr>
        <w:t>项目基本信息</w:t>
      </w:r>
    </w:p>
    <w:tbl>
      <w:tblPr>
        <w:tblStyle w:val="32"/>
        <w:tblW w:w="0" w:type="auto"/>
        <w:jc w:val="center"/>
        <w:tblLayout w:type="fixed"/>
        <w:tblCellMar>
          <w:top w:w="0" w:type="dxa"/>
          <w:left w:w="108" w:type="dxa"/>
          <w:bottom w:w="0" w:type="dxa"/>
          <w:right w:w="108" w:type="dxa"/>
        </w:tblCellMar>
      </w:tblPr>
      <w:tblGrid>
        <w:gridCol w:w="2041"/>
        <w:gridCol w:w="7597"/>
      </w:tblGrid>
      <w:tr w14:paraId="6F3BD625">
        <w:tblPrEx>
          <w:tblCellMar>
            <w:top w:w="0" w:type="dxa"/>
            <w:left w:w="108" w:type="dxa"/>
            <w:bottom w:w="0" w:type="dxa"/>
            <w:right w:w="108" w:type="dxa"/>
          </w:tblCellMar>
        </w:tblPrEx>
        <w:trPr>
          <w:cantSplit/>
          <w:tblHeader/>
          <w:jc w:val="center"/>
        </w:trPr>
        <w:tc>
          <w:tcPr>
            <w:tcW w:w="4819" w:type="dxa"/>
            <w:shd w:val="clear" w:color="auto" w:fill="12283A"/>
            <w:tcMar>
              <w:top w:w="100" w:type="dxa"/>
              <w:left w:w="100" w:type="dxa"/>
              <w:bottom w:w="100" w:type="dxa"/>
              <w:right w:w="100" w:type="dxa"/>
            </w:tcMar>
            <w:vAlign w:val="center"/>
          </w:tcPr>
          <w:p w14:paraId="1C5A1C79">
            <w:pPr>
              <w:widowControl/>
              <w:spacing w:after="0"/>
            </w:pPr>
            <w:r>
              <w:rPr>
                <w:rFonts w:ascii="Saturday Sans Regular" w:hAnsi="Saturday Sans Regular" w:eastAsia="Saturday Sans Regular" w:cs="Saturday Sans Regular"/>
                <w:b/>
                <w:color w:val="FFFFFF"/>
                <w:sz w:val="19"/>
              </w:rPr>
              <w:t>项目项</w:t>
            </w:r>
          </w:p>
        </w:tc>
        <w:tc>
          <w:tcPr>
            <w:tcW w:w="4819" w:type="dxa"/>
            <w:shd w:val="clear" w:color="auto" w:fill="12283A"/>
            <w:tcMar>
              <w:top w:w="100" w:type="dxa"/>
              <w:left w:w="100" w:type="dxa"/>
              <w:bottom w:w="100" w:type="dxa"/>
              <w:right w:w="100" w:type="dxa"/>
            </w:tcMar>
            <w:vAlign w:val="center"/>
          </w:tcPr>
          <w:p w14:paraId="52B8E7A6">
            <w:pPr>
              <w:widowControl/>
              <w:spacing w:after="0"/>
            </w:pPr>
            <w:r>
              <w:rPr>
                <w:rFonts w:ascii="Saturday Sans Regular" w:hAnsi="Saturday Sans Regular" w:eastAsia="Saturday Sans Regular" w:cs="Saturday Sans Regular"/>
                <w:b/>
                <w:color w:val="FFFFFF"/>
                <w:sz w:val="19"/>
              </w:rPr>
              <w:t>方案设定</w:t>
            </w:r>
          </w:p>
        </w:tc>
      </w:tr>
      <w:tr w14:paraId="73370BA3">
        <w:tblPrEx>
          <w:tblCellMar>
            <w:top w:w="0" w:type="dxa"/>
            <w:left w:w="108" w:type="dxa"/>
            <w:bottom w:w="0" w:type="dxa"/>
            <w:right w:w="108" w:type="dxa"/>
          </w:tblCellMar>
        </w:tblPrEx>
        <w:trPr>
          <w:cantSplit/>
          <w:jc w:val="center"/>
        </w:trPr>
        <w:tc>
          <w:tcPr>
            <w:tcW w:w="2041" w:type="dxa"/>
            <w:tcBorders>
              <w:bottom w:val="single" w:color="DCE5EB" w:sz="4" w:space="0"/>
            </w:tcBorders>
            <w:tcMar>
              <w:top w:w="94" w:type="dxa"/>
              <w:left w:w="100" w:type="dxa"/>
              <w:bottom w:w="94" w:type="dxa"/>
              <w:right w:w="100" w:type="dxa"/>
            </w:tcMar>
            <w:vAlign w:val="center"/>
          </w:tcPr>
          <w:p w14:paraId="4BAFFCB2">
            <w:pPr>
              <w:widowControl/>
              <w:spacing w:after="0"/>
            </w:pPr>
            <w:r>
              <w:rPr>
                <w:rFonts w:ascii="Saturday Sans Regular" w:hAnsi="Saturday Sans Regular" w:eastAsia="Saturday Sans Regular" w:cs="Saturday Sans Regular"/>
                <w:b w:val="0"/>
                <w:color w:val="12283A"/>
                <w:sz w:val="19"/>
              </w:rPr>
              <w:t>目标用户</w:t>
            </w:r>
          </w:p>
        </w:tc>
        <w:tc>
          <w:tcPr>
            <w:tcW w:w="7597" w:type="dxa"/>
            <w:tcBorders>
              <w:bottom w:val="single" w:color="DCE5EB" w:sz="4" w:space="0"/>
            </w:tcBorders>
            <w:tcMar>
              <w:top w:w="94" w:type="dxa"/>
              <w:left w:w="100" w:type="dxa"/>
              <w:bottom w:w="94" w:type="dxa"/>
              <w:right w:w="100" w:type="dxa"/>
            </w:tcMar>
            <w:vAlign w:val="center"/>
          </w:tcPr>
          <w:p w14:paraId="465C9F8B">
            <w:pPr>
              <w:widowControl/>
              <w:spacing w:after="0"/>
            </w:pPr>
            <w:r>
              <w:rPr>
                <w:rFonts w:ascii="Saturday Sans Regular" w:hAnsi="Saturday Sans Regular" w:eastAsia="Saturday Sans Regular" w:cs="Saturday Sans Regular"/>
                <w:b w:val="0"/>
                <w:color w:val="12283A"/>
                <w:sz w:val="19"/>
              </w:rPr>
              <w:t>初中语文病句专题学习者；课程演示以单用户为主</w:t>
            </w:r>
          </w:p>
        </w:tc>
      </w:tr>
      <w:tr w14:paraId="525D08A9">
        <w:tblPrEx>
          <w:tblCellMar>
            <w:top w:w="0" w:type="dxa"/>
            <w:left w:w="108" w:type="dxa"/>
            <w:bottom w:w="0" w:type="dxa"/>
            <w:right w:w="108" w:type="dxa"/>
          </w:tblCellMar>
        </w:tblPrEx>
        <w:trPr>
          <w:cantSplit/>
          <w:jc w:val="center"/>
        </w:trPr>
        <w:tc>
          <w:tcPr>
            <w:tcW w:w="2041" w:type="dxa"/>
            <w:tcBorders>
              <w:bottom w:val="single" w:color="DCE5EB" w:sz="4" w:space="0"/>
            </w:tcBorders>
            <w:shd w:val="clear" w:color="auto" w:fill="F6F9FA"/>
            <w:tcMar>
              <w:top w:w="94" w:type="dxa"/>
              <w:left w:w="100" w:type="dxa"/>
              <w:bottom w:w="94" w:type="dxa"/>
              <w:right w:w="100" w:type="dxa"/>
            </w:tcMar>
            <w:vAlign w:val="center"/>
          </w:tcPr>
          <w:p w14:paraId="7278E4D5">
            <w:pPr>
              <w:widowControl/>
              <w:spacing w:after="0"/>
            </w:pPr>
            <w:r>
              <w:rPr>
                <w:rFonts w:ascii="Saturday Sans Regular" w:hAnsi="Saturday Sans Regular" w:eastAsia="Saturday Sans Regular" w:cs="Saturday Sans Regular"/>
                <w:b w:val="0"/>
                <w:color w:val="12283A"/>
                <w:sz w:val="19"/>
              </w:rPr>
              <w:t>核心范围</w:t>
            </w:r>
          </w:p>
        </w:tc>
        <w:tc>
          <w:tcPr>
            <w:tcW w:w="7597" w:type="dxa"/>
            <w:tcBorders>
              <w:bottom w:val="single" w:color="DCE5EB" w:sz="4" w:space="0"/>
            </w:tcBorders>
            <w:shd w:val="clear" w:color="auto" w:fill="F6F9FA"/>
            <w:tcMar>
              <w:top w:w="94" w:type="dxa"/>
              <w:left w:w="100" w:type="dxa"/>
              <w:bottom w:w="94" w:type="dxa"/>
              <w:right w:w="100" w:type="dxa"/>
            </w:tcMar>
            <w:vAlign w:val="center"/>
          </w:tcPr>
          <w:p w14:paraId="4CD9D2B7">
            <w:pPr>
              <w:widowControl/>
              <w:spacing w:after="0"/>
            </w:pPr>
            <w:r>
              <w:rPr>
                <w:rFonts w:ascii="Saturday Sans Regular" w:hAnsi="Saturday Sans Regular" w:eastAsia="Saturday Sans Regular" w:cs="Saturday Sans Regular"/>
                <w:b w:val="0"/>
                <w:color w:val="12283A"/>
                <w:sz w:val="19"/>
              </w:rPr>
              <w:t>四类常见语病；文本输入与选择/修改作答；不包含 OCR</w:t>
            </w:r>
          </w:p>
        </w:tc>
      </w:tr>
      <w:tr w14:paraId="40F69C53">
        <w:tblPrEx>
          <w:tblCellMar>
            <w:top w:w="0" w:type="dxa"/>
            <w:left w:w="108" w:type="dxa"/>
            <w:bottom w:w="0" w:type="dxa"/>
            <w:right w:w="108" w:type="dxa"/>
          </w:tblCellMar>
        </w:tblPrEx>
        <w:trPr>
          <w:cantSplit/>
          <w:jc w:val="center"/>
        </w:trPr>
        <w:tc>
          <w:tcPr>
            <w:tcW w:w="2041" w:type="dxa"/>
            <w:tcBorders>
              <w:bottom w:val="single" w:color="DCE5EB" w:sz="4" w:space="0"/>
            </w:tcBorders>
            <w:tcMar>
              <w:top w:w="94" w:type="dxa"/>
              <w:left w:w="100" w:type="dxa"/>
              <w:bottom w:w="94" w:type="dxa"/>
              <w:right w:w="100" w:type="dxa"/>
            </w:tcMar>
            <w:vAlign w:val="center"/>
          </w:tcPr>
          <w:p w14:paraId="75A05DBF">
            <w:pPr>
              <w:widowControl/>
              <w:spacing w:after="0"/>
            </w:pPr>
            <w:r>
              <w:rPr>
                <w:rFonts w:ascii="Saturday Sans Regular" w:hAnsi="Saturday Sans Regular" w:eastAsia="Saturday Sans Regular" w:cs="Saturday Sans Regular"/>
                <w:b w:val="0"/>
                <w:color w:val="12283A"/>
                <w:sz w:val="19"/>
              </w:rPr>
              <w:t>工程形式</w:t>
            </w:r>
          </w:p>
        </w:tc>
        <w:tc>
          <w:tcPr>
            <w:tcW w:w="7597" w:type="dxa"/>
            <w:tcBorders>
              <w:bottom w:val="single" w:color="DCE5EB" w:sz="4" w:space="0"/>
            </w:tcBorders>
            <w:tcMar>
              <w:top w:w="94" w:type="dxa"/>
              <w:left w:w="100" w:type="dxa"/>
              <w:bottom w:w="94" w:type="dxa"/>
              <w:right w:w="100" w:type="dxa"/>
            </w:tcMar>
            <w:vAlign w:val="center"/>
          </w:tcPr>
          <w:p w14:paraId="6B8CBC19">
            <w:pPr>
              <w:widowControl/>
              <w:spacing w:after="0"/>
            </w:pPr>
            <w:r>
              <w:rPr>
                <w:rFonts w:ascii="Saturday Sans Regular" w:hAnsi="Saturday Sans Regular" w:eastAsia="Saturday Sans Regular" w:cs="Saturday Sans Regular"/>
                <w:b w:val="0"/>
                <w:color w:val="12283A"/>
                <w:sz w:val="19"/>
              </w:rPr>
              <w:t>Web 应用 + Python 后端 + 大模型 API + 轻量数据库</w:t>
            </w:r>
          </w:p>
        </w:tc>
      </w:tr>
      <w:tr w14:paraId="1C035C07">
        <w:tblPrEx>
          <w:tblCellMar>
            <w:top w:w="0" w:type="dxa"/>
            <w:left w:w="108" w:type="dxa"/>
            <w:bottom w:w="0" w:type="dxa"/>
            <w:right w:w="108" w:type="dxa"/>
          </w:tblCellMar>
        </w:tblPrEx>
        <w:trPr>
          <w:cantSplit/>
          <w:jc w:val="center"/>
        </w:trPr>
        <w:tc>
          <w:tcPr>
            <w:tcW w:w="2041" w:type="dxa"/>
            <w:tcBorders>
              <w:bottom w:val="single" w:color="DCE5EB" w:sz="4" w:space="0"/>
            </w:tcBorders>
            <w:shd w:val="clear" w:color="auto" w:fill="F6F9FA"/>
            <w:tcMar>
              <w:top w:w="94" w:type="dxa"/>
              <w:left w:w="100" w:type="dxa"/>
              <w:bottom w:w="94" w:type="dxa"/>
              <w:right w:w="100" w:type="dxa"/>
            </w:tcMar>
            <w:vAlign w:val="center"/>
          </w:tcPr>
          <w:p w14:paraId="70C5B9E7">
            <w:pPr>
              <w:widowControl/>
              <w:spacing w:after="0"/>
            </w:pPr>
            <w:r>
              <w:rPr>
                <w:rFonts w:ascii="Saturday Sans Regular" w:hAnsi="Saturday Sans Regular" w:eastAsia="Saturday Sans Regular" w:cs="Saturday Sans Regular"/>
                <w:b w:val="0"/>
                <w:color w:val="12283A"/>
                <w:sz w:val="19"/>
              </w:rPr>
              <w:t>开发规模</w:t>
            </w:r>
          </w:p>
        </w:tc>
        <w:tc>
          <w:tcPr>
            <w:tcW w:w="7597" w:type="dxa"/>
            <w:tcBorders>
              <w:bottom w:val="single" w:color="DCE5EB" w:sz="4" w:space="0"/>
            </w:tcBorders>
            <w:shd w:val="clear" w:color="auto" w:fill="F6F9FA"/>
            <w:tcMar>
              <w:top w:w="94" w:type="dxa"/>
              <w:left w:w="100" w:type="dxa"/>
              <w:bottom w:w="94" w:type="dxa"/>
              <w:right w:w="100" w:type="dxa"/>
            </w:tcMar>
            <w:vAlign w:val="center"/>
          </w:tcPr>
          <w:p w14:paraId="68212A94">
            <w:pPr>
              <w:widowControl/>
              <w:spacing w:after="0"/>
            </w:pPr>
            <w:r>
              <w:rPr>
                <w:rFonts w:ascii="Saturday Sans Regular" w:hAnsi="Saturday Sans Regular" w:eastAsia="Saturday Sans Regular" w:cs="Saturday Sans Regular"/>
                <w:b w:val="0"/>
                <w:color w:val="12283A"/>
                <w:sz w:val="19"/>
              </w:rPr>
              <w:t>4 人，每人计划贡献 25%；14 天冲刺排期</w:t>
            </w:r>
          </w:p>
        </w:tc>
      </w:tr>
      <w:tr w14:paraId="49B540CC">
        <w:tblPrEx>
          <w:tblCellMar>
            <w:top w:w="0" w:type="dxa"/>
            <w:left w:w="108" w:type="dxa"/>
            <w:bottom w:w="0" w:type="dxa"/>
            <w:right w:w="108" w:type="dxa"/>
          </w:tblCellMar>
        </w:tblPrEx>
        <w:trPr>
          <w:cantSplit/>
          <w:jc w:val="center"/>
        </w:trPr>
        <w:tc>
          <w:tcPr>
            <w:tcW w:w="2041" w:type="dxa"/>
            <w:tcBorders>
              <w:bottom w:val="single" w:color="DCE5EB" w:sz="4" w:space="0"/>
            </w:tcBorders>
            <w:tcMar>
              <w:top w:w="94" w:type="dxa"/>
              <w:left w:w="100" w:type="dxa"/>
              <w:bottom w:w="94" w:type="dxa"/>
              <w:right w:w="100" w:type="dxa"/>
            </w:tcMar>
            <w:vAlign w:val="center"/>
          </w:tcPr>
          <w:p w14:paraId="51DFDDD9">
            <w:pPr>
              <w:widowControl/>
              <w:spacing w:after="0"/>
            </w:pPr>
            <w:r>
              <w:rPr>
                <w:rFonts w:ascii="Saturday Sans Regular" w:hAnsi="Saturday Sans Regular" w:eastAsia="Saturday Sans Regular" w:cs="Saturday Sans Regular"/>
                <w:b w:val="0"/>
                <w:color w:val="12283A"/>
                <w:sz w:val="19"/>
              </w:rPr>
              <w:t>核心交付</w:t>
            </w:r>
          </w:p>
        </w:tc>
        <w:tc>
          <w:tcPr>
            <w:tcW w:w="7597" w:type="dxa"/>
            <w:tcBorders>
              <w:bottom w:val="single" w:color="DCE5EB" w:sz="4" w:space="0"/>
            </w:tcBorders>
            <w:tcMar>
              <w:top w:w="94" w:type="dxa"/>
              <w:left w:w="100" w:type="dxa"/>
              <w:bottom w:w="94" w:type="dxa"/>
              <w:right w:w="100" w:type="dxa"/>
            </w:tcMar>
            <w:vAlign w:val="center"/>
          </w:tcPr>
          <w:p w14:paraId="6643DBD0">
            <w:pPr>
              <w:widowControl/>
              <w:spacing w:after="0"/>
            </w:pPr>
            <w:r>
              <w:rPr>
                <w:rFonts w:ascii="Saturday Sans Regular" w:hAnsi="Saturday Sans Regular" w:eastAsia="Saturday Sans Regular" w:cs="Saturday Sans Regular"/>
                <w:b w:val="0"/>
                <w:color w:val="12283A"/>
                <w:sz w:val="19"/>
              </w:rPr>
              <w:t>可运行演示、代码仓库、题库与标注集、测试报告、课程报告与 PPT</w:t>
            </w:r>
          </w:p>
        </w:tc>
      </w:tr>
    </w:tbl>
    <w:p w14:paraId="5C1003C3">
      <w:pPr>
        <w:spacing w:after="0"/>
      </w:pPr>
    </w:p>
    <w:p w14:paraId="1851416C">
      <w:pPr>
        <w:spacing w:before="500"/>
      </w:pPr>
      <w:r>
        <w:rPr>
          <w:rFonts w:ascii="Saturday Sans Regular" w:hAnsi="Saturday Sans Regular" w:eastAsia="Saturday Sans Regular" w:cs="Saturday Sans Regular"/>
          <w:b w:val="0"/>
          <w:color w:val="667889"/>
          <w:sz w:val="18"/>
        </w:rPr>
        <w:t>版本  V1.0   |   2026 年 10 月   |   讨论与实施用</w:t>
      </w:r>
    </w:p>
    <w:p w14:paraId="66FCC268">
      <w:r>
        <w:br w:type="page"/>
      </w:r>
    </w:p>
    <w:p w14:paraId="62BF6D45">
      <w:pPr>
        <w:pStyle w:val="3"/>
      </w:pPr>
      <w:r>
        <w:rPr>
          <w:rFonts w:ascii="Saturday Sans Regular" w:hAnsi="Saturday Sans Regular" w:eastAsia="Saturday Sans Regular" w:cs="Saturday Sans Regular"/>
          <w:b/>
          <w:color w:val="12283A"/>
          <w:sz w:val="30"/>
        </w:rPr>
        <w:t>01  项目概述与建设目标</w:t>
      </w:r>
    </w:p>
    <w:p w14:paraId="0BECA2DB">
      <w:pPr>
        <w:spacing w:after="160"/>
      </w:pPr>
      <w:r>
        <w:rPr>
          <w:rFonts w:ascii="Saturday Sans Regular" w:hAnsi="Saturday Sans Regular" w:eastAsia="Saturday Sans Regular" w:cs="Saturday Sans Regular"/>
          <w:b w:val="0"/>
          <w:color w:val="667889"/>
          <w:sz w:val="18"/>
        </w:rPr>
        <w:t>项目边界清晰，第一阶段优先实现核心闭环，而不是追求功能数量。</w:t>
      </w:r>
    </w:p>
    <w:p w14:paraId="64D9AB98">
      <w:pPr>
        <w:pStyle w:val="4"/>
      </w:pPr>
      <w:r>
        <w:rPr>
          <w:rFonts w:ascii="Saturday Sans Regular" w:hAnsi="Saturday Sans Regular" w:eastAsia="Saturday Sans Regular" w:cs="Saturday Sans Regular"/>
          <w:b/>
          <w:color w:val="167E85"/>
          <w:sz w:val="23"/>
        </w:rPr>
        <w:t>1.1 背景与问题</w:t>
      </w:r>
    </w:p>
    <w:p w14:paraId="518B1D7B">
      <w:pPr>
        <w:spacing w:before="0" w:after="100"/>
      </w:pPr>
      <w:r>
        <w:rPr>
          <w:rFonts w:ascii="Saturday Sans Regular" w:hAnsi="Saturday Sans Regular" w:eastAsia="Saturday Sans Regular" w:cs="Saturday Sans Regular"/>
          <w:b w:val="0"/>
          <w:color w:val="12283A"/>
          <w:sz w:val="20"/>
        </w:rPr>
        <w:t>传统病句练习通常只告诉学生标准答案或错误类型，难以持续记录个人薄弱点。通用大模型虽然可以给出修改建议，但容易忽略学生的实际作答、对语言歧义过度自信，也缺少可追踪的学习反馈。本项目通过结构化诊断与练习推荐，将“单次纠错”扩展为“诊断—辅导—复练”的学习流程。</w:t>
      </w:r>
    </w:p>
    <w:p w14:paraId="2FBCC7EA">
      <w:pPr>
        <w:pStyle w:val="4"/>
      </w:pPr>
      <w:r>
        <w:rPr>
          <w:rFonts w:ascii="Saturday Sans Regular" w:hAnsi="Saturday Sans Regular" w:eastAsia="Saturday Sans Regular" w:cs="Saturday Sans Regular"/>
          <w:b/>
          <w:color w:val="167E85"/>
          <w:sz w:val="23"/>
        </w:rPr>
        <w:t>1.2 项目目标</w:t>
      </w:r>
    </w:p>
    <w:p w14:paraId="080EF41A">
      <w:pPr>
        <w:pStyle w:val="164"/>
      </w:pPr>
      <w:r>
        <w:rPr>
          <w:rFonts w:ascii="Saturday Sans Regular" w:hAnsi="Saturday Sans Regular" w:eastAsia="Saturday Sans Regular" w:cs="Saturday Sans Regular"/>
          <w:b w:val="0"/>
          <w:color w:val="12283A"/>
          <w:sz w:val="20"/>
        </w:rPr>
        <w:t>准确辨析初中常见病句：判断有无语病，指出相关文本、语病类型及修改依据。</w:t>
      </w:r>
    </w:p>
    <w:p w14:paraId="30B5A009">
      <w:pPr>
        <w:pStyle w:val="164"/>
      </w:pPr>
      <w:r>
        <w:rPr>
          <w:rFonts w:ascii="Saturday Sans Regular" w:hAnsi="Saturday Sans Regular" w:eastAsia="Saturday Sans Regular" w:cs="Saturday Sans Regular"/>
          <w:b w:val="0"/>
          <w:color w:val="12283A"/>
          <w:sz w:val="20"/>
        </w:rPr>
        <w:t>根据学生答案反馈：不仅检查句子，还判断学生作答是否合理，并明确错误知识点。</w:t>
      </w:r>
    </w:p>
    <w:p w14:paraId="6F05663C">
      <w:pPr>
        <w:pStyle w:val="164"/>
      </w:pPr>
      <w:r>
        <w:rPr>
          <w:rFonts w:ascii="Saturday Sans Regular" w:hAnsi="Saturday Sans Regular" w:eastAsia="Saturday Sans Regular" w:cs="Saturday Sans Regular"/>
          <w:b w:val="0"/>
          <w:color w:val="12283A"/>
          <w:sz w:val="20"/>
        </w:rPr>
        <w:t>实现自适应训练：结合历史作答记录，优先推荐薄弱类别的题目，并提供学习统计。</w:t>
      </w:r>
    </w:p>
    <w:p w14:paraId="230C8495">
      <w:pPr>
        <w:pStyle w:val="164"/>
      </w:pPr>
      <w:r>
        <w:rPr>
          <w:rFonts w:ascii="Saturday Sans Regular" w:hAnsi="Saturday Sans Regular" w:eastAsia="Saturday Sans Regular" w:cs="Saturday Sans Regular"/>
          <w:b w:val="0"/>
          <w:color w:val="12283A"/>
          <w:sz w:val="20"/>
        </w:rPr>
        <w:t>体现 Agent 工程思维：由主控流程调用题库、诊断、记录、推荐等真实工具，展示执行轨迹。</w:t>
      </w:r>
    </w:p>
    <w:p w14:paraId="049E1C0E">
      <w:pPr>
        <w:pStyle w:val="164"/>
      </w:pPr>
      <w:r>
        <w:rPr>
          <w:rFonts w:ascii="Saturday Sans Regular" w:hAnsi="Saturday Sans Regular" w:eastAsia="Saturday Sans Regular" w:cs="Saturday Sans Regular"/>
          <w:b w:val="0"/>
          <w:color w:val="12283A"/>
          <w:sz w:val="20"/>
        </w:rPr>
        <w:t>建立可复现评测：比较普通 LLM 与专门诊断流程的检测、分类与教学反馈效果。</w:t>
      </w:r>
    </w:p>
    <w:p w14:paraId="4B95CE71">
      <w:pPr>
        <w:pStyle w:val="4"/>
      </w:pPr>
      <w:r>
        <w:rPr>
          <w:rFonts w:ascii="Saturday Sans Regular" w:hAnsi="Saturday Sans Regular" w:eastAsia="Saturday Sans Regular" w:cs="Saturday Sans Regular"/>
          <w:b/>
          <w:color w:val="167E85"/>
          <w:sz w:val="23"/>
        </w:rPr>
        <w:t>1.3 学科范围与非目标</w:t>
      </w:r>
    </w:p>
    <w:tbl>
      <w:tblPr>
        <w:tblStyle w:val="32"/>
        <w:tblW w:w="0" w:type="auto"/>
        <w:jc w:val="center"/>
        <w:tblLayout w:type="fixed"/>
        <w:tblCellMar>
          <w:top w:w="0" w:type="dxa"/>
          <w:left w:w="108" w:type="dxa"/>
          <w:bottom w:w="0" w:type="dxa"/>
          <w:right w:w="108" w:type="dxa"/>
        </w:tblCellMar>
      </w:tblPr>
      <w:tblGrid>
        <w:gridCol w:w="1531"/>
        <w:gridCol w:w="4025"/>
        <w:gridCol w:w="4082"/>
      </w:tblGrid>
      <w:tr w14:paraId="522B2C7A">
        <w:tblPrEx>
          <w:tblCellMar>
            <w:top w:w="0" w:type="dxa"/>
            <w:left w:w="108" w:type="dxa"/>
            <w:bottom w:w="0" w:type="dxa"/>
            <w:right w:w="108" w:type="dxa"/>
          </w:tblCellMar>
        </w:tblPrEx>
        <w:trPr>
          <w:cantSplit/>
          <w:tblHeader/>
          <w:jc w:val="center"/>
        </w:trPr>
        <w:tc>
          <w:tcPr>
            <w:tcW w:w="3213" w:type="dxa"/>
            <w:shd w:val="clear" w:color="auto" w:fill="12283A"/>
            <w:tcMar>
              <w:top w:w="100" w:type="dxa"/>
              <w:left w:w="100" w:type="dxa"/>
              <w:bottom w:w="100" w:type="dxa"/>
              <w:right w:w="100" w:type="dxa"/>
            </w:tcMar>
            <w:vAlign w:val="center"/>
          </w:tcPr>
          <w:p w14:paraId="078462A5">
            <w:pPr>
              <w:widowControl/>
              <w:spacing w:after="0"/>
            </w:pPr>
            <w:r>
              <w:rPr>
                <w:rFonts w:ascii="Saturday Sans Regular" w:hAnsi="Saturday Sans Regular" w:eastAsia="Saturday Sans Regular" w:cs="Saturday Sans Regular"/>
                <w:b/>
                <w:color w:val="FFFFFF"/>
                <w:sz w:val="17"/>
              </w:rPr>
              <w:t>范围</w:t>
            </w:r>
          </w:p>
        </w:tc>
        <w:tc>
          <w:tcPr>
            <w:tcW w:w="3213" w:type="dxa"/>
            <w:shd w:val="clear" w:color="auto" w:fill="12283A"/>
            <w:tcMar>
              <w:top w:w="100" w:type="dxa"/>
              <w:left w:w="100" w:type="dxa"/>
              <w:bottom w:w="100" w:type="dxa"/>
              <w:right w:w="100" w:type="dxa"/>
            </w:tcMar>
            <w:vAlign w:val="center"/>
          </w:tcPr>
          <w:p w14:paraId="64401B43">
            <w:pPr>
              <w:widowControl/>
              <w:spacing w:after="0"/>
            </w:pPr>
            <w:r>
              <w:rPr>
                <w:rFonts w:ascii="Saturday Sans Regular" w:hAnsi="Saturday Sans Regular" w:eastAsia="Saturday Sans Regular" w:cs="Saturday Sans Regular"/>
                <w:b/>
                <w:color w:val="FFFFFF"/>
                <w:sz w:val="17"/>
              </w:rPr>
              <w:t>本期（MVP）</w:t>
            </w:r>
          </w:p>
        </w:tc>
        <w:tc>
          <w:tcPr>
            <w:tcW w:w="3213" w:type="dxa"/>
            <w:shd w:val="clear" w:color="auto" w:fill="12283A"/>
            <w:tcMar>
              <w:top w:w="100" w:type="dxa"/>
              <w:left w:w="100" w:type="dxa"/>
              <w:bottom w:w="100" w:type="dxa"/>
              <w:right w:w="100" w:type="dxa"/>
            </w:tcMar>
            <w:vAlign w:val="center"/>
          </w:tcPr>
          <w:p w14:paraId="3F61C20A">
            <w:pPr>
              <w:widowControl/>
              <w:spacing w:after="0"/>
            </w:pPr>
            <w:r>
              <w:rPr>
                <w:rFonts w:ascii="Saturday Sans Regular" w:hAnsi="Saturday Sans Regular" w:eastAsia="Saturday Sans Regular" w:cs="Saturday Sans Regular"/>
                <w:b/>
                <w:color w:val="FFFFFF"/>
                <w:sz w:val="17"/>
              </w:rPr>
              <w:t>后续拓展</w:t>
            </w:r>
          </w:p>
        </w:tc>
      </w:tr>
      <w:tr w14:paraId="3198FF2E">
        <w:tblPrEx>
          <w:tblCellMar>
            <w:top w:w="0" w:type="dxa"/>
            <w:left w:w="108" w:type="dxa"/>
            <w:bottom w:w="0" w:type="dxa"/>
            <w:right w:w="108" w:type="dxa"/>
          </w:tblCellMar>
        </w:tblPrEx>
        <w:trPr>
          <w:cantSplit/>
          <w:jc w:val="center"/>
        </w:trPr>
        <w:tc>
          <w:tcPr>
            <w:tcW w:w="1531" w:type="dxa"/>
            <w:tcBorders>
              <w:bottom w:val="single" w:color="DCE5EB" w:sz="4" w:space="0"/>
            </w:tcBorders>
            <w:tcMar>
              <w:top w:w="94" w:type="dxa"/>
              <w:left w:w="100" w:type="dxa"/>
              <w:bottom w:w="94" w:type="dxa"/>
              <w:right w:w="100" w:type="dxa"/>
            </w:tcMar>
            <w:vAlign w:val="center"/>
          </w:tcPr>
          <w:p w14:paraId="46EE3A3E">
            <w:pPr>
              <w:widowControl/>
              <w:spacing w:after="0"/>
            </w:pPr>
            <w:r>
              <w:rPr>
                <w:rFonts w:ascii="Saturday Sans Regular" w:hAnsi="Saturday Sans Regular" w:eastAsia="Saturday Sans Regular" w:cs="Saturday Sans Regular"/>
                <w:b w:val="0"/>
                <w:color w:val="12283A"/>
                <w:sz w:val="17"/>
              </w:rPr>
              <w:t>病句类别</w:t>
            </w:r>
          </w:p>
        </w:tc>
        <w:tc>
          <w:tcPr>
            <w:tcW w:w="4025" w:type="dxa"/>
            <w:tcBorders>
              <w:bottom w:val="single" w:color="DCE5EB" w:sz="4" w:space="0"/>
            </w:tcBorders>
            <w:tcMar>
              <w:top w:w="94" w:type="dxa"/>
              <w:left w:w="100" w:type="dxa"/>
              <w:bottom w:w="94" w:type="dxa"/>
              <w:right w:w="100" w:type="dxa"/>
            </w:tcMar>
            <w:vAlign w:val="center"/>
          </w:tcPr>
          <w:p w14:paraId="328C87DC">
            <w:pPr>
              <w:widowControl/>
              <w:spacing w:after="0"/>
            </w:pPr>
            <w:r>
              <w:rPr>
                <w:rFonts w:ascii="Saturday Sans Regular" w:hAnsi="Saturday Sans Regular" w:eastAsia="Saturday Sans Regular" w:cs="Saturday Sans Regular"/>
                <w:b w:val="0"/>
                <w:color w:val="12283A"/>
                <w:sz w:val="17"/>
              </w:rPr>
              <w:t>成分残缺、成分赘余、搭配不当、语序不当</w:t>
            </w:r>
          </w:p>
        </w:tc>
        <w:tc>
          <w:tcPr>
            <w:tcW w:w="4082" w:type="dxa"/>
            <w:tcBorders>
              <w:bottom w:val="single" w:color="DCE5EB" w:sz="4" w:space="0"/>
            </w:tcBorders>
            <w:tcMar>
              <w:top w:w="94" w:type="dxa"/>
              <w:left w:w="100" w:type="dxa"/>
              <w:bottom w:w="94" w:type="dxa"/>
              <w:right w:w="100" w:type="dxa"/>
            </w:tcMar>
            <w:vAlign w:val="center"/>
          </w:tcPr>
          <w:p w14:paraId="1181FBB8">
            <w:pPr>
              <w:widowControl/>
              <w:spacing w:after="0"/>
            </w:pPr>
            <w:r>
              <w:rPr>
                <w:rFonts w:ascii="Saturday Sans Regular" w:hAnsi="Saturday Sans Regular" w:eastAsia="Saturday Sans Regular" w:cs="Saturday Sans Regular"/>
                <w:b w:val="0"/>
                <w:color w:val="12283A"/>
                <w:sz w:val="17"/>
              </w:rPr>
              <w:t>结构混乱、不合逻辑</w:t>
            </w:r>
          </w:p>
        </w:tc>
      </w:tr>
      <w:tr w14:paraId="3C2EBFA4">
        <w:tblPrEx>
          <w:tblCellMar>
            <w:top w:w="0" w:type="dxa"/>
            <w:left w:w="108" w:type="dxa"/>
            <w:bottom w:w="0" w:type="dxa"/>
            <w:right w:w="108" w:type="dxa"/>
          </w:tblCellMar>
        </w:tblPrEx>
        <w:trPr>
          <w:cantSplit/>
          <w:jc w:val="center"/>
        </w:trPr>
        <w:tc>
          <w:tcPr>
            <w:tcW w:w="1531" w:type="dxa"/>
            <w:tcBorders>
              <w:bottom w:val="single" w:color="DCE5EB" w:sz="4" w:space="0"/>
            </w:tcBorders>
            <w:shd w:val="clear" w:color="auto" w:fill="F6F9FA"/>
            <w:tcMar>
              <w:top w:w="94" w:type="dxa"/>
              <w:left w:w="100" w:type="dxa"/>
              <w:bottom w:w="94" w:type="dxa"/>
              <w:right w:w="100" w:type="dxa"/>
            </w:tcMar>
            <w:vAlign w:val="center"/>
          </w:tcPr>
          <w:p w14:paraId="7F770ED6">
            <w:pPr>
              <w:widowControl/>
              <w:spacing w:after="0"/>
            </w:pPr>
            <w:r>
              <w:rPr>
                <w:rFonts w:ascii="Saturday Sans Regular" w:hAnsi="Saturday Sans Regular" w:eastAsia="Saturday Sans Regular" w:cs="Saturday Sans Regular"/>
                <w:b w:val="0"/>
                <w:color w:val="12283A"/>
                <w:sz w:val="17"/>
              </w:rPr>
              <w:t>输入方式</w:t>
            </w:r>
          </w:p>
        </w:tc>
        <w:tc>
          <w:tcPr>
            <w:tcW w:w="4025" w:type="dxa"/>
            <w:tcBorders>
              <w:bottom w:val="single" w:color="DCE5EB" w:sz="4" w:space="0"/>
            </w:tcBorders>
            <w:shd w:val="clear" w:color="auto" w:fill="F6F9FA"/>
            <w:tcMar>
              <w:top w:w="94" w:type="dxa"/>
              <w:left w:w="100" w:type="dxa"/>
              <w:bottom w:w="94" w:type="dxa"/>
              <w:right w:w="100" w:type="dxa"/>
            </w:tcMar>
            <w:vAlign w:val="center"/>
          </w:tcPr>
          <w:p w14:paraId="0B053F88">
            <w:pPr>
              <w:widowControl/>
              <w:spacing w:after="0"/>
            </w:pPr>
            <w:r>
              <w:rPr>
                <w:rFonts w:ascii="Saturday Sans Regular" w:hAnsi="Saturday Sans Regular" w:eastAsia="Saturday Sans Regular" w:cs="Saturday Sans Regular"/>
                <w:b w:val="0"/>
                <w:color w:val="12283A"/>
                <w:sz w:val="17"/>
              </w:rPr>
              <w:t>文字输入；题库选择题/修改题</w:t>
            </w:r>
          </w:p>
        </w:tc>
        <w:tc>
          <w:tcPr>
            <w:tcW w:w="4082" w:type="dxa"/>
            <w:tcBorders>
              <w:bottom w:val="single" w:color="DCE5EB" w:sz="4" w:space="0"/>
            </w:tcBorders>
            <w:shd w:val="clear" w:color="auto" w:fill="F6F9FA"/>
            <w:tcMar>
              <w:top w:w="94" w:type="dxa"/>
              <w:left w:w="100" w:type="dxa"/>
              <w:bottom w:w="94" w:type="dxa"/>
              <w:right w:w="100" w:type="dxa"/>
            </w:tcMar>
            <w:vAlign w:val="center"/>
          </w:tcPr>
          <w:p w14:paraId="30E96DF6">
            <w:pPr>
              <w:widowControl/>
              <w:spacing w:after="0"/>
            </w:pPr>
            <w:r>
              <w:rPr>
                <w:rFonts w:ascii="Saturday Sans Regular" w:hAnsi="Saturday Sans Regular" w:eastAsia="Saturday Sans Regular" w:cs="Saturday Sans Regular"/>
                <w:b w:val="0"/>
                <w:color w:val="12283A"/>
                <w:sz w:val="17"/>
              </w:rPr>
              <w:t>拍照 OCR、上传试卷</w:t>
            </w:r>
          </w:p>
        </w:tc>
      </w:tr>
      <w:tr w14:paraId="61A46B91">
        <w:tblPrEx>
          <w:tblCellMar>
            <w:top w:w="0" w:type="dxa"/>
            <w:left w:w="108" w:type="dxa"/>
            <w:bottom w:w="0" w:type="dxa"/>
            <w:right w:w="108" w:type="dxa"/>
          </w:tblCellMar>
        </w:tblPrEx>
        <w:trPr>
          <w:cantSplit/>
          <w:jc w:val="center"/>
        </w:trPr>
        <w:tc>
          <w:tcPr>
            <w:tcW w:w="1531" w:type="dxa"/>
            <w:tcBorders>
              <w:bottom w:val="single" w:color="DCE5EB" w:sz="4" w:space="0"/>
            </w:tcBorders>
            <w:tcMar>
              <w:top w:w="94" w:type="dxa"/>
              <w:left w:w="100" w:type="dxa"/>
              <w:bottom w:w="94" w:type="dxa"/>
              <w:right w:w="100" w:type="dxa"/>
            </w:tcMar>
            <w:vAlign w:val="center"/>
          </w:tcPr>
          <w:p w14:paraId="31042B41">
            <w:pPr>
              <w:widowControl/>
              <w:spacing w:after="0"/>
            </w:pPr>
            <w:r>
              <w:rPr>
                <w:rFonts w:ascii="Saturday Sans Regular" w:hAnsi="Saturday Sans Regular" w:eastAsia="Saturday Sans Regular" w:cs="Saturday Sans Regular"/>
                <w:b w:val="0"/>
                <w:color w:val="12283A"/>
                <w:sz w:val="17"/>
              </w:rPr>
              <w:t>学习功能</w:t>
            </w:r>
          </w:p>
        </w:tc>
        <w:tc>
          <w:tcPr>
            <w:tcW w:w="4025" w:type="dxa"/>
            <w:tcBorders>
              <w:bottom w:val="single" w:color="DCE5EB" w:sz="4" w:space="0"/>
            </w:tcBorders>
            <w:tcMar>
              <w:top w:w="94" w:type="dxa"/>
              <w:left w:w="100" w:type="dxa"/>
              <w:bottom w:w="94" w:type="dxa"/>
              <w:right w:w="100" w:type="dxa"/>
            </w:tcMar>
            <w:vAlign w:val="center"/>
          </w:tcPr>
          <w:p w14:paraId="73EE1FFD">
            <w:pPr>
              <w:widowControl/>
              <w:spacing w:after="0"/>
            </w:pPr>
            <w:r>
              <w:rPr>
                <w:rFonts w:ascii="Saturday Sans Regular" w:hAnsi="Saturday Sans Regular" w:eastAsia="Saturday Sans Regular" w:cs="Saturday Sans Regular"/>
                <w:b w:val="0"/>
                <w:color w:val="12283A"/>
                <w:sz w:val="17"/>
              </w:rPr>
              <w:t>题目反馈、错题记录、薄弱类型推荐</w:t>
            </w:r>
          </w:p>
        </w:tc>
        <w:tc>
          <w:tcPr>
            <w:tcW w:w="4082" w:type="dxa"/>
            <w:tcBorders>
              <w:bottom w:val="single" w:color="DCE5EB" w:sz="4" w:space="0"/>
            </w:tcBorders>
            <w:tcMar>
              <w:top w:w="94" w:type="dxa"/>
              <w:left w:w="100" w:type="dxa"/>
              <w:bottom w:w="94" w:type="dxa"/>
              <w:right w:w="100" w:type="dxa"/>
            </w:tcMar>
            <w:vAlign w:val="center"/>
          </w:tcPr>
          <w:p w14:paraId="74AC8AF6">
            <w:pPr>
              <w:widowControl/>
              <w:spacing w:after="0"/>
            </w:pPr>
            <w:r>
              <w:rPr>
                <w:rFonts w:ascii="Saturday Sans Regular" w:hAnsi="Saturday Sans Regular" w:eastAsia="Saturday Sans Regular" w:cs="Saturday Sans Regular"/>
                <w:b w:val="0"/>
                <w:color w:val="12283A"/>
                <w:sz w:val="17"/>
              </w:rPr>
              <w:t>对话式追问、间隔复习、复杂画像</w:t>
            </w:r>
          </w:p>
        </w:tc>
      </w:tr>
      <w:tr w14:paraId="3ABDA523">
        <w:tblPrEx>
          <w:tblCellMar>
            <w:top w:w="0" w:type="dxa"/>
            <w:left w:w="108" w:type="dxa"/>
            <w:bottom w:w="0" w:type="dxa"/>
            <w:right w:w="108" w:type="dxa"/>
          </w:tblCellMar>
        </w:tblPrEx>
        <w:trPr>
          <w:cantSplit/>
          <w:jc w:val="center"/>
        </w:trPr>
        <w:tc>
          <w:tcPr>
            <w:tcW w:w="1531" w:type="dxa"/>
            <w:tcBorders>
              <w:bottom w:val="single" w:color="DCE5EB" w:sz="4" w:space="0"/>
            </w:tcBorders>
            <w:shd w:val="clear" w:color="auto" w:fill="F6F9FA"/>
            <w:tcMar>
              <w:top w:w="94" w:type="dxa"/>
              <w:left w:w="100" w:type="dxa"/>
              <w:bottom w:w="94" w:type="dxa"/>
              <w:right w:w="100" w:type="dxa"/>
            </w:tcMar>
            <w:vAlign w:val="center"/>
          </w:tcPr>
          <w:p w14:paraId="422BB5F6">
            <w:pPr>
              <w:widowControl/>
              <w:spacing w:after="0"/>
            </w:pPr>
            <w:r>
              <w:rPr>
                <w:rFonts w:ascii="Saturday Sans Regular" w:hAnsi="Saturday Sans Regular" w:eastAsia="Saturday Sans Regular" w:cs="Saturday Sans Regular"/>
                <w:b w:val="0"/>
                <w:color w:val="12283A"/>
                <w:sz w:val="17"/>
              </w:rPr>
              <w:t>用户系统</w:t>
            </w:r>
          </w:p>
        </w:tc>
        <w:tc>
          <w:tcPr>
            <w:tcW w:w="4025" w:type="dxa"/>
            <w:tcBorders>
              <w:bottom w:val="single" w:color="DCE5EB" w:sz="4" w:space="0"/>
            </w:tcBorders>
            <w:shd w:val="clear" w:color="auto" w:fill="F6F9FA"/>
            <w:tcMar>
              <w:top w:w="94" w:type="dxa"/>
              <w:left w:w="100" w:type="dxa"/>
              <w:bottom w:w="94" w:type="dxa"/>
              <w:right w:w="100" w:type="dxa"/>
            </w:tcMar>
            <w:vAlign w:val="center"/>
          </w:tcPr>
          <w:p w14:paraId="69CAE414">
            <w:pPr>
              <w:widowControl/>
              <w:spacing w:after="0"/>
            </w:pPr>
            <w:r>
              <w:rPr>
                <w:rFonts w:ascii="Saturday Sans Regular" w:hAnsi="Saturday Sans Regular" w:eastAsia="Saturday Sans Regular" w:cs="Saturday Sans Regular"/>
                <w:b w:val="0"/>
                <w:color w:val="12283A"/>
                <w:sz w:val="17"/>
              </w:rPr>
              <w:t>单用户演示 / 简单账号</w:t>
            </w:r>
          </w:p>
        </w:tc>
        <w:tc>
          <w:tcPr>
            <w:tcW w:w="4082" w:type="dxa"/>
            <w:tcBorders>
              <w:bottom w:val="single" w:color="DCE5EB" w:sz="4" w:space="0"/>
            </w:tcBorders>
            <w:shd w:val="clear" w:color="auto" w:fill="F6F9FA"/>
            <w:tcMar>
              <w:top w:w="94" w:type="dxa"/>
              <w:left w:w="100" w:type="dxa"/>
              <w:bottom w:w="94" w:type="dxa"/>
              <w:right w:w="100" w:type="dxa"/>
            </w:tcMar>
            <w:vAlign w:val="center"/>
          </w:tcPr>
          <w:p w14:paraId="58863022">
            <w:pPr>
              <w:widowControl/>
              <w:spacing w:after="0"/>
            </w:pPr>
            <w:r>
              <w:rPr>
                <w:rFonts w:ascii="Saturday Sans Regular" w:hAnsi="Saturday Sans Regular" w:eastAsia="Saturday Sans Regular" w:cs="Saturday Sans Regular"/>
                <w:b w:val="0"/>
                <w:color w:val="12283A"/>
                <w:sz w:val="17"/>
              </w:rPr>
              <w:t>学校班级、教师端、多人统计</w:t>
            </w:r>
          </w:p>
        </w:tc>
      </w:tr>
      <w:tr w14:paraId="293050C3">
        <w:tblPrEx>
          <w:tblCellMar>
            <w:top w:w="0" w:type="dxa"/>
            <w:left w:w="108" w:type="dxa"/>
            <w:bottom w:w="0" w:type="dxa"/>
            <w:right w:w="108" w:type="dxa"/>
          </w:tblCellMar>
        </w:tblPrEx>
        <w:trPr>
          <w:cantSplit/>
          <w:jc w:val="center"/>
        </w:trPr>
        <w:tc>
          <w:tcPr>
            <w:tcW w:w="1531" w:type="dxa"/>
            <w:tcBorders>
              <w:bottom w:val="single" w:color="DCE5EB" w:sz="4" w:space="0"/>
            </w:tcBorders>
            <w:tcMar>
              <w:top w:w="94" w:type="dxa"/>
              <w:left w:w="100" w:type="dxa"/>
              <w:bottom w:w="94" w:type="dxa"/>
              <w:right w:w="100" w:type="dxa"/>
            </w:tcMar>
            <w:vAlign w:val="center"/>
          </w:tcPr>
          <w:p w14:paraId="21467393">
            <w:pPr>
              <w:widowControl/>
              <w:spacing w:after="0"/>
            </w:pPr>
            <w:r>
              <w:rPr>
                <w:rFonts w:ascii="Saturday Sans Regular" w:hAnsi="Saturday Sans Regular" w:eastAsia="Saturday Sans Regular" w:cs="Saturday Sans Regular"/>
                <w:b w:val="0"/>
                <w:color w:val="12283A"/>
                <w:sz w:val="17"/>
              </w:rPr>
              <w:t>模型能力</w:t>
            </w:r>
          </w:p>
        </w:tc>
        <w:tc>
          <w:tcPr>
            <w:tcW w:w="4025" w:type="dxa"/>
            <w:tcBorders>
              <w:bottom w:val="single" w:color="DCE5EB" w:sz="4" w:space="0"/>
            </w:tcBorders>
            <w:tcMar>
              <w:top w:w="94" w:type="dxa"/>
              <w:left w:w="100" w:type="dxa"/>
              <w:bottom w:w="94" w:type="dxa"/>
              <w:right w:w="100" w:type="dxa"/>
            </w:tcMar>
            <w:vAlign w:val="center"/>
          </w:tcPr>
          <w:p w14:paraId="45D87D0F">
            <w:pPr>
              <w:widowControl/>
              <w:spacing w:after="0"/>
            </w:pPr>
            <w:r>
              <w:rPr>
                <w:rFonts w:ascii="Saturday Sans Regular" w:hAnsi="Saturday Sans Regular" w:eastAsia="Saturday Sans Regular" w:cs="Saturday Sans Regular"/>
                <w:b w:val="0"/>
                <w:color w:val="12283A"/>
                <w:sz w:val="17"/>
              </w:rPr>
              <w:t>API 推理与工具调用，不训练模型</w:t>
            </w:r>
          </w:p>
        </w:tc>
        <w:tc>
          <w:tcPr>
            <w:tcW w:w="4082" w:type="dxa"/>
            <w:tcBorders>
              <w:bottom w:val="single" w:color="DCE5EB" w:sz="4" w:space="0"/>
            </w:tcBorders>
            <w:tcMar>
              <w:top w:w="94" w:type="dxa"/>
              <w:left w:w="100" w:type="dxa"/>
              <w:bottom w:w="94" w:type="dxa"/>
              <w:right w:w="100" w:type="dxa"/>
            </w:tcMar>
            <w:vAlign w:val="center"/>
          </w:tcPr>
          <w:p w14:paraId="3D3CC70E">
            <w:pPr>
              <w:widowControl/>
              <w:spacing w:after="0"/>
            </w:pPr>
            <w:r>
              <w:rPr>
                <w:rFonts w:ascii="Saturday Sans Regular" w:hAnsi="Saturday Sans Regular" w:eastAsia="Saturday Sans Regular" w:cs="Saturday Sans Regular"/>
                <w:b w:val="0"/>
                <w:color w:val="12283A"/>
                <w:sz w:val="17"/>
              </w:rPr>
              <w:t>微调、复杂知识图谱、多模型协作</w:t>
            </w:r>
          </w:p>
        </w:tc>
      </w:tr>
    </w:tbl>
    <w:p w14:paraId="6C1B729E">
      <w:pPr>
        <w:spacing w:after="0"/>
      </w:pPr>
    </w:p>
    <w:tbl>
      <w:tblPr>
        <w:tblStyle w:val="32"/>
        <w:tblW w:w="0" w:type="auto"/>
        <w:tblInd w:w="0" w:type="dxa"/>
        <w:tblLayout w:type="fixed"/>
        <w:tblCellMar>
          <w:top w:w="0" w:type="dxa"/>
          <w:left w:w="108" w:type="dxa"/>
          <w:bottom w:w="0" w:type="dxa"/>
          <w:right w:w="108" w:type="dxa"/>
        </w:tblCellMar>
      </w:tblPr>
      <w:tblGrid>
        <w:gridCol w:w="9638"/>
      </w:tblGrid>
      <w:tr w14:paraId="04BC9E26">
        <w:tblPrEx>
          <w:tblCellMar>
            <w:top w:w="0" w:type="dxa"/>
            <w:left w:w="108" w:type="dxa"/>
            <w:bottom w:w="0" w:type="dxa"/>
            <w:right w:w="108" w:type="dxa"/>
          </w:tblCellMar>
        </w:tblPrEx>
        <w:trPr>
          <w:cantSplit/>
        </w:trPr>
        <w:tc>
          <w:tcPr>
            <w:tcW w:w="9638" w:type="dxa"/>
            <w:tcBorders>
              <w:left w:val="single" w:color="167E85" w:sz="18" w:space="0"/>
            </w:tcBorders>
            <w:shd w:val="clear" w:color="auto" w:fill="E8F4F3"/>
            <w:tcMar>
              <w:top w:w="125" w:type="dxa"/>
              <w:left w:w="180" w:type="dxa"/>
              <w:bottom w:w="125" w:type="dxa"/>
              <w:right w:w="180" w:type="dxa"/>
            </w:tcMar>
          </w:tcPr>
          <w:p w14:paraId="7D019CD3">
            <w:pPr>
              <w:widowControl/>
            </w:pPr>
            <w:r>
              <w:rPr>
                <w:rFonts w:ascii="Saturday Sans Regular" w:hAnsi="Saturday Sans Regular" w:eastAsia="Saturday Sans Regular" w:cs="Saturday Sans Regular"/>
                <w:b w:val="0"/>
                <w:color w:val="12283A"/>
                <w:sz w:val="19"/>
              </w:rPr>
              <w:t>验收优先级：先做到“能完成一次完整、真实、可追踪的学习闭环”，再增加可选功能。至少包含正常句与存在语病的句子，避免系统默认所有句子都需要修改。</w:t>
            </w:r>
          </w:p>
        </w:tc>
      </w:tr>
    </w:tbl>
    <w:p w14:paraId="7FB6A909">
      <w:pPr>
        <w:spacing w:after="0"/>
      </w:pPr>
    </w:p>
    <w:p w14:paraId="49BAE409">
      <w:r>
        <w:br w:type="page"/>
      </w:r>
    </w:p>
    <w:p w14:paraId="4A1A1C5C">
      <w:pPr>
        <w:pStyle w:val="3"/>
      </w:pPr>
      <w:r>
        <w:rPr>
          <w:rFonts w:ascii="Saturday Sans Regular" w:hAnsi="Saturday Sans Regular" w:eastAsia="Saturday Sans Regular" w:cs="Saturday Sans Regular"/>
          <w:b/>
          <w:color w:val="12283A"/>
          <w:sz w:val="30"/>
        </w:rPr>
        <w:t>02  使用场景与功能设计</w:t>
      </w:r>
    </w:p>
    <w:p w14:paraId="145B5F72">
      <w:pPr>
        <w:pStyle w:val="4"/>
      </w:pPr>
      <w:r>
        <w:rPr>
          <w:rFonts w:ascii="Saturday Sans Regular" w:hAnsi="Saturday Sans Regular" w:eastAsia="Saturday Sans Regular" w:cs="Saturday Sans Regular"/>
          <w:b/>
          <w:color w:val="167E85"/>
          <w:sz w:val="23"/>
        </w:rPr>
        <w:t>2.1 核心使用场景</w:t>
      </w:r>
    </w:p>
    <w:p w14:paraId="6A92014A">
      <w:pPr>
        <w:spacing w:before="0" w:after="100"/>
      </w:pPr>
      <w:r>
        <w:rPr>
          <w:rFonts w:ascii="Saturday Sans Regular" w:hAnsi="Saturday Sans Regular" w:eastAsia="Saturday Sans Regular" w:cs="Saturday Sans Regular"/>
          <w:b w:val="0"/>
          <w:color w:val="12283A"/>
          <w:sz w:val="20"/>
        </w:rPr>
        <w:t>场景 A｜自主检测：用户输入一个句子，系统返回“有无语病—错误类别—证据—修改建议”，并提示何时需要更多上下文。</w:t>
      </w:r>
    </w:p>
    <w:p w14:paraId="3EE7D3E2">
      <w:pPr>
        <w:spacing w:before="0" w:after="100"/>
      </w:pPr>
      <w:r>
        <w:rPr>
          <w:rFonts w:ascii="Saturday Sans Regular" w:hAnsi="Saturday Sans Regular" w:eastAsia="Saturday Sans Regular" w:cs="Saturday Sans Regular"/>
          <w:b w:val="0"/>
          <w:color w:val="12283A"/>
          <w:sz w:val="20"/>
        </w:rPr>
        <w:t>场景 B｜错题训练：系统给出一道题，学生选择语病类型或提交修改版本；Agent 结合参考答案与模型判断学生作答，存入历史记录，并推荐一道同类强化练习。</w:t>
      </w:r>
    </w:p>
    <w:p w14:paraId="4645537B">
      <w:pPr>
        <w:spacing w:before="0" w:after="100"/>
      </w:pPr>
      <w:r>
        <w:rPr>
          <w:rFonts w:ascii="Saturday Sans Regular" w:hAnsi="Saturday Sans Regular" w:eastAsia="Saturday Sans Regular" w:cs="Saturday Sans Regular"/>
          <w:b w:val="0"/>
          <w:color w:val="12283A"/>
          <w:sz w:val="20"/>
        </w:rPr>
        <w:t>场景 C｜学习复盘：系统统计最近作答中不同语病类别的正确率与错误次数，向学生说明下一阶段应重点练习的类别。</w:t>
      </w:r>
    </w:p>
    <w:p w14:paraId="4047EC7C">
      <w:pPr>
        <w:pStyle w:val="4"/>
      </w:pPr>
      <w:r>
        <w:rPr>
          <w:rFonts w:ascii="Saturday Sans Regular" w:hAnsi="Saturday Sans Regular" w:eastAsia="Saturday Sans Regular" w:cs="Saturday Sans Regular"/>
          <w:b/>
          <w:color w:val="167E85"/>
          <w:sz w:val="23"/>
        </w:rPr>
        <w:t>2.2 核心功能优先级</w:t>
      </w:r>
    </w:p>
    <w:tbl>
      <w:tblPr>
        <w:tblStyle w:val="32"/>
        <w:tblW w:w="0" w:type="auto"/>
        <w:jc w:val="center"/>
        <w:tblLayout w:type="fixed"/>
        <w:tblCellMar>
          <w:top w:w="0" w:type="dxa"/>
          <w:left w:w="108" w:type="dxa"/>
          <w:bottom w:w="0" w:type="dxa"/>
          <w:right w:w="108" w:type="dxa"/>
        </w:tblCellMar>
      </w:tblPr>
      <w:tblGrid>
        <w:gridCol w:w="624"/>
        <w:gridCol w:w="1701"/>
        <w:gridCol w:w="5726"/>
        <w:gridCol w:w="1587"/>
      </w:tblGrid>
      <w:tr w14:paraId="354D5689">
        <w:tblPrEx>
          <w:tblCellMar>
            <w:top w:w="0" w:type="dxa"/>
            <w:left w:w="108" w:type="dxa"/>
            <w:bottom w:w="0" w:type="dxa"/>
            <w:right w:w="108" w:type="dxa"/>
          </w:tblCellMar>
        </w:tblPrEx>
        <w:trPr>
          <w:cantSplit/>
          <w:tblHeader/>
          <w:jc w:val="center"/>
        </w:trPr>
        <w:tc>
          <w:tcPr>
            <w:tcW w:w="2409" w:type="dxa"/>
            <w:shd w:val="clear" w:color="auto" w:fill="12283A"/>
            <w:tcMar>
              <w:top w:w="100" w:type="dxa"/>
              <w:left w:w="100" w:type="dxa"/>
              <w:bottom w:w="100" w:type="dxa"/>
              <w:right w:w="100" w:type="dxa"/>
            </w:tcMar>
            <w:vAlign w:val="center"/>
          </w:tcPr>
          <w:p w14:paraId="79946B36">
            <w:pPr>
              <w:widowControl/>
              <w:spacing w:after="0"/>
            </w:pPr>
            <w:r>
              <w:rPr>
                <w:rFonts w:ascii="Saturday Sans Regular" w:hAnsi="Saturday Sans Regular" w:eastAsia="Saturday Sans Regular" w:cs="Saturday Sans Regular"/>
                <w:b/>
                <w:color w:val="FFFFFF"/>
                <w:sz w:val="17"/>
              </w:rPr>
              <w:t>编号</w:t>
            </w:r>
          </w:p>
        </w:tc>
        <w:tc>
          <w:tcPr>
            <w:tcW w:w="2409" w:type="dxa"/>
            <w:shd w:val="clear" w:color="auto" w:fill="12283A"/>
            <w:tcMar>
              <w:top w:w="100" w:type="dxa"/>
              <w:left w:w="100" w:type="dxa"/>
              <w:bottom w:w="100" w:type="dxa"/>
              <w:right w:w="100" w:type="dxa"/>
            </w:tcMar>
            <w:vAlign w:val="center"/>
          </w:tcPr>
          <w:p w14:paraId="42BCB88E">
            <w:pPr>
              <w:widowControl/>
              <w:spacing w:after="0"/>
            </w:pPr>
            <w:r>
              <w:rPr>
                <w:rFonts w:ascii="Saturday Sans Regular" w:hAnsi="Saturday Sans Regular" w:eastAsia="Saturday Sans Regular" w:cs="Saturday Sans Regular"/>
                <w:b/>
                <w:color w:val="FFFFFF"/>
                <w:sz w:val="17"/>
              </w:rPr>
              <w:t>功能</w:t>
            </w:r>
          </w:p>
        </w:tc>
        <w:tc>
          <w:tcPr>
            <w:tcW w:w="2409" w:type="dxa"/>
            <w:shd w:val="clear" w:color="auto" w:fill="12283A"/>
            <w:tcMar>
              <w:top w:w="100" w:type="dxa"/>
              <w:left w:w="100" w:type="dxa"/>
              <w:bottom w:w="100" w:type="dxa"/>
              <w:right w:w="100" w:type="dxa"/>
            </w:tcMar>
            <w:vAlign w:val="center"/>
          </w:tcPr>
          <w:p w14:paraId="26D734D5">
            <w:pPr>
              <w:widowControl/>
              <w:spacing w:after="0"/>
            </w:pPr>
            <w:r>
              <w:rPr>
                <w:rFonts w:ascii="Saturday Sans Regular" w:hAnsi="Saturday Sans Regular" w:eastAsia="Saturday Sans Regular" w:cs="Saturday Sans Regular"/>
                <w:b/>
                <w:color w:val="FFFFFF"/>
                <w:sz w:val="17"/>
              </w:rPr>
              <w:t>最低交付标准</w:t>
            </w:r>
          </w:p>
        </w:tc>
        <w:tc>
          <w:tcPr>
            <w:tcW w:w="2409" w:type="dxa"/>
            <w:shd w:val="clear" w:color="auto" w:fill="12283A"/>
            <w:tcMar>
              <w:top w:w="100" w:type="dxa"/>
              <w:left w:w="100" w:type="dxa"/>
              <w:bottom w:w="100" w:type="dxa"/>
              <w:right w:w="100" w:type="dxa"/>
            </w:tcMar>
            <w:vAlign w:val="center"/>
          </w:tcPr>
          <w:p w14:paraId="5C6A2CDF">
            <w:pPr>
              <w:widowControl/>
              <w:spacing w:after="0"/>
            </w:pPr>
            <w:r>
              <w:rPr>
                <w:rFonts w:ascii="Saturday Sans Regular" w:hAnsi="Saturday Sans Regular" w:eastAsia="Saturday Sans Regular" w:cs="Saturday Sans Regular"/>
                <w:b/>
                <w:color w:val="FFFFFF"/>
                <w:sz w:val="17"/>
              </w:rPr>
              <w:t>优先级</w:t>
            </w:r>
          </w:p>
        </w:tc>
      </w:tr>
      <w:tr w14:paraId="1D0DCCB5">
        <w:tblPrEx>
          <w:tblCellMar>
            <w:top w:w="0" w:type="dxa"/>
            <w:left w:w="108" w:type="dxa"/>
            <w:bottom w:w="0" w:type="dxa"/>
            <w:right w:w="108" w:type="dxa"/>
          </w:tblCellMar>
        </w:tblPrEx>
        <w:trPr>
          <w:cantSplit/>
          <w:jc w:val="center"/>
        </w:trPr>
        <w:tc>
          <w:tcPr>
            <w:tcW w:w="624" w:type="dxa"/>
            <w:tcBorders>
              <w:bottom w:val="single" w:color="DCE5EB" w:sz="4" w:space="0"/>
            </w:tcBorders>
            <w:tcMar>
              <w:top w:w="94" w:type="dxa"/>
              <w:left w:w="100" w:type="dxa"/>
              <w:bottom w:w="94" w:type="dxa"/>
              <w:right w:w="100" w:type="dxa"/>
            </w:tcMar>
            <w:vAlign w:val="center"/>
          </w:tcPr>
          <w:p w14:paraId="0FAA9EBE">
            <w:pPr>
              <w:widowControl/>
              <w:spacing w:after="0"/>
            </w:pPr>
            <w:r>
              <w:rPr>
                <w:rFonts w:ascii="Saturday Sans Regular" w:hAnsi="Saturday Sans Regular" w:eastAsia="Saturday Sans Regular" w:cs="Saturday Sans Regular"/>
                <w:b w:val="0"/>
                <w:color w:val="12283A"/>
                <w:sz w:val="17"/>
              </w:rPr>
              <w:t>F01</w:t>
            </w:r>
          </w:p>
        </w:tc>
        <w:tc>
          <w:tcPr>
            <w:tcW w:w="1701" w:type="dxa"/>
            <w:tcBorders>
              <w:bottom w:val="single" w:color="DCE5EB" w:sz="4" w:space="0"/>
            </w:tcBorders>
            <w:tcMar>
              <w:top w:w="94" w:type="dxa"/>
              <w:left w:w="100" w:type="dxa"/>
              <w:bottom w:w="94" w:type="dxa"/>
              <w:right w:w="100" w:type="dxa"/>
            </w:tcMar>
            <w:vAlign w:val="center"/>
          </w:tcPr>
          <w:p w14:paraId="0025856A">
            <w:pPr>
              <w:widowControl/>
              <w:spacing w:after="0"/>
            </w:pPr>
            <w:r>
              <w:rPr>
                <w:rFonts w:ascii="Saturday Sans Regular" w:hAnsi="Saturday Sans Regular" w:eastAsia="Saturday Sans Regular" w:cs="Saturday Sans Regular"/>
                <w:b w:val="0"/>
                <w:color w:val="12283A"/>
                <w:sz w:val="17"/>
              </w:rPr>
              <w:t>句子诊断</w:t>
            </w:r>
          </w:p>
        </w:tc>
        <w:tc>
          <w:tcPr>
            <w:tcW w:w="5726" w:type="dxa"/>
            <w:tcBorders>
              <w:bottom w:val="single" w:color="DCE5EB" w:sz="4" w:space="0"/>
            </w:tcBorders>
            <w:tcMar>
              <w:top w:w="94" w:type="dxa"/>
              <w:left w:w="100" w:type="dxa"/>
              <w:bottom w:w="94" w:type="dxa"/>
              <w:right w:w="100" w:type="dxa"/>
            </w:tcMar>
            <w:vAlign w:val="center"/>
          </w:tcPr>
          <w:p w14:paraId="46F7B0E4">
            <w:pPr>
              <w:widowControl/>
              <w:spacing w:after="0"/>
            </w:pPr>
            <w:r>
              <w:rPr>
                <w:rFonts w:ascii="Saturday Sans Regular" w:hAnsi="Saturday Sans Regular" w:eastAsia="Saturday Sans Regular" w:cs="Saturday Sans Regular"/>
                <w:b w:val="0"/>
                <w:color w:val="12283A"/>
                <w:sz w:val="17"/>
              </w:rPr>
              <w:t>区分正常句/病句；输出错误类别与简要证据</w:t>
            </w:r>
          </w:p>
        </w:tc>
        <w:tc>
          <w:tcPr>
            <w:tcW w:w="1587" w:type="dxa"/>
            <w:tcBorders>
              <w:bottom w:val="single" w:color="DCE5EB" w:sz="4" w:space="0"/>
            </w:tcBorders>
            <w:tcMar>
              <w:top w:w="94" w:type="dxa"/>
              <w:left w:w="100" w:type="dxa"/>
              <w:bottom w:w="94" w:type="dxa"/>
              <w:right w:w="100" w:type="dxa"/>
            </w:tcMar>
            <w:vAlign w:val="center"/>
          </w:tcPr>
          <w:p w14:paraId="7F006669">
            <w:pPr>
              <w:widowControl/>
              <w:spacing w:after="0"/>
            </w:pPr>
            <w:r>
              <w:rPr>
                <w:rFonts w:ascii="Saturday Sans Regular" w:hAnsi="Saturday Sans Regular" w:eastAsia="Saturday Sans Regular" w:cs="Saturday Sans Regular"/>
                <w:b w:val="0"/>
                <w:color w:val="12283A"/>
                <w:sz w:val="17"/>
              </w:rPr>
              <w:t>P0</w:t>
            </w:r>
          </w:p>
        </w:tc>
      </w:tr>
      <w:tr w14:paraId="30415BF6">
        <w:tblPrEx>
          <w:tblCellMar>
            <w:top w:w="0" w:type="dxa"/>
            <w:left w:w="108" w:type="dxa"/>
            <w:bottom w:w="0" w:type="dxa"/>
            <w:right w:w="108" w:type="dxa"/>
          </w:tblCellMar>
        </w:tblPrEx>
        <w:trPr>
          <w:cantSplit/>
          <w:jc w:val="center"/>
        </w:trPr>
        <w:tc>
          <w:tcPr>
            <w:tcW w:w="624" w:type="dxa"/>
            <w:tcBorders>
              <w:bottom w:val="single" w:color="DCE5EB" w:sz="4" w:space="0"/>
            </w:tcBorders>
            <w:shd w:val="clear" w:color="auto" w:fill="F6F9FA"/>
            <w:tcMar>
              <w:top w:w="94" w:type="dxa"/>
              <w:left w:w="100" w:type="dxa"/>
              <w:bottom w:w="94" w:type="dxa"/>
              <w:right w:w="100" w:type="dxa"/>
            </w:tcMar>
            <w:vAlign w:val="center"/>
          </w:tcPr>
          <w:p w14:paraId="5796D66D">
            <w:pPr>
              <w:widowControl/>
              <w:spacing w:after="0"/>
            </w:pPr>
            <w:r>
              <w:rPr>
                <w:rFonts w:ascii="Saturday Sans Regular" w:hAnsi="Saturday Sans Regular" w:eastAsia="Saturday Sans Regular" w:cs="Saturday Sans Regular"/>
                <w:b w:val="0"/>
                <w:color w:val="12283A"/>
                <w:sz w:val="17"/>
              </w:rPr>
              <w:t>F02</w:t>
            </w:r>
          </w:p>
        </w:tc>
        <w:tc>
          <w:tcPr>
            <w:tcW w:w="1701" w:type="dxa"/>
            <w:tcBorders>
              <w:bottom w:val="single" w:color="DCE5EB" w:sz="4" w:space="0"/>
            </w:tcBorders>
            <w:shd w:val="clear" w:color="auto" w:fill="F6F9FA"/>
            <w:tcMar>
              <w:top w:w="94" w:type="dxa"/>
              <w:left w:w="100" w:type="dxa"/>
              <w:bottom w:w="94" w:type="dxa"/>
              <w:right w:w="100" w:type="dxa"/>
            </w:tcMar>
            <w:vAlign w:val="center"/>
          </w:tcPr>
          <w:p w14:paraId="4DB43E3C">
            <w:pPr>
              <w:widowControl/>
              <w:spacing w:after="0"/>
            </w:pPr>
            <w:r>
              <w:rPr>
                <w:rFonts w:ascii="Saturday Sans Regular" w:hAnsi="Saturday Sans Regular" w:eastAsia="Saturday Sans Regular" w:cs="Saturday Sans Regular"/>
                <w:b w:val="0"/>
                <w:color w:val="12283A"/>
                <w:sz w:val="17"/>
              </w:rPr>
              <w:t>修改建议</w:t>
            </w:r>
          </w:p>
        </w:tc>
        <w:tc>
          <w:tcPr>
            <w:tcW w:w="5726" w:type="dxa"/>
            <w:tcBorders>
              <w:bottom w:val="single" w:color="DCE5EB" w:sz="4" w:space="0"/>
            </w:tcBorders>
            <w:shd w:val="clear" w:color="auto" w:fill="F6F9FA"/>
            <w:tcMar>
              <w:top w:w="94" w:type="dxa"/>
              <w:left w:w="100" w:type="dxa"/>
              <w:bottom w:w="94" w:type="dxa"/>
              <w:right w:w="100" w:type="dxa"/>
            </w:tcMar>
            <w:vAlign w:val="center"/>
          </w:tcPr>
          <w:p w14:paraId="14029077">
            <w:pPr>
              <w:widowControl/>
              <w:spacing w:after="0"/>
            </w:pPr>
            <w:r>
              <w:rPr>
                <w:rFonts w:ascii="Saturday Sans Regular" w:hAnsi="Saturday Sans Regular" w:eastAsia="Saturday Sans Regular" w:cs="Saturday Sans Regular"/>
                <w:b w:val="0"/>
                <w:color w:val="12283A"/>
                <w:sz w:val="17"/>
              </w:rPr>
              <w:t>给出至少一种合理修改，并尽量保留原意</w:t>
            </w:r>
          </w:p>
        </w:tc>
        <w:tc>
          <w:tcPr>
            <w:tcW w:w="1587" w:type="dxa"/>
            <w:tcBorders>
              <w:bottom w:val="single" w:color="DCE5EB" w:sz="4" w:space="0"/>
            </w:tcBorders>
            <w:shd w:val="clear" w:color="auto" w:fill="F6F9FA"/>
            <w:tcMar>
              <w:top w:w="94" w:type="dxa"/>
              <w:left w:w="100" w:type="dxa"/>
              <w:bottom w:w="94" w:type="dxa"/>
              <w:right w:w="100" w:type="dxa"/>
            </w:tcMar>
            <w:vAlign w:val="center"/>
          </w:tcPr>
          <w:p w14:paraId="59C93744">
            <w:pPr>
              <w:widowControl/>
              <w:spacing w:after="0"/>
            </w:pPr>
            <w:r>
              <w:rPr>
                <w:rFonts w:ascii="Saturday Sans Regular" w:hAnsi="Saturday Sans Regular" w:eastAsia="Saturday Sans Regular" w:cs="Saturday Sans Regular"/>
                <w:b w:val="0"/>
                <w:color w:val="12283A"/>
                <w:sz w:val="17"/>
              </w:rPr>
              <w:t>P0</w:t>
            </w:r>
          </w:p>
        </w:tc>
      </w:tr>
      <w:tr w14:paraId="4B86DA8F">
        <w:tblPrEx>
          <w:tblCellMar>
            <w:top w:w="0" w:type="dxa"/>
            <w:left w:w="108" w:type="dxa"/>
            <w:bottom w:w="0" w:type="dxa"/>
            <w:right w:w="108" w:type="dxa"/>
          </w:tblCellMar>
        </w:tblPrEx>
        <w:trPr>
          <w:cantSplit/>
          <w:jc w:val="center"/>
        </w:trPr>
        <w:tc>
          <w:tcPr>
            <w:tcW w:w="624" w:type="dxa"/>
            <w:tcBorders>
              <w:bottom w:val="single" w:color="DCE5EB" w:sz="4" w:space="0"/>
            </w:tcBorders>
            <w:tcMar>
              <w:top w:w="94" w:type="dxa"/>
              <w:left w:w="100" w:type="dxa"/>
              <w:bottom w:w="94" w:type="dxa"/>
              <w:right w:w="100" w:type="dxa"/>
            </w:tcMar>
            <w:vAlign w:val="center"/>
          </w:tcPr>
          <w:p w14:paraId="3B4EC7DE">
            <w:pPr>
              <w:widowControl/>
              <w:spacing w:after="0"/>
            </w:pPr>
            <w:r>
              <w:rPr>
                <w:rFonts w:ascii="Saturday Sans Regular" w:hAnsi="Saturday Sans Regular" w:eastAsia="Saturday Sans Regular" w:cs="Saturday Sans Regular"/>
                <w:b w:val="0"/>
                <w:color w:val="12283A"/>
                <w:sz w:val="17"/>
              </w:rPr>
              <w:t>F03</w:t>
            </w:r>
          </w:p>
        </w:tc>
        <w:tc>
          <w:tcPr>
            <w:tcW w:w="1701" w:type="dxa"/>
            <w:tcBorders>
              <w:bottom w:val="single" w:color="DCE5EB" w:sz="4" w:space="0"/>
            </w:tcBorders>
            <w:tcMar>
              <w:top w:w="94" w:type="dxa"/>
              <w:left w:w="100" w:type="dxa"/>
              <w:bottom w:w="94" w:type="dxa"/>
              <w:right w:w="100" w:type="dxa"/>
            </w:tcMar>
            <w:vAlign w:val="center"/>
          </w:tcPr>
          <w:p w14:paraId="6B39A948">
            <w:pPr>
              <w:widowControl/>
              <w:spacing w:after="0"/>
            </w:pPr>
            <w:r>
              <w:rPr>
                <w:rFonts w:ascii="Saturday Sans Regular" w:hAnsi="Saturday Sans Regular" w:eastAsia="Saturday Sans Regular" w:cs="Saturday Sans Regular"/>
                <w:b w:val="0"/>
                <w:color w:val="12283A"/>
                <w:sz w:val="17"/>
              </w:rPr>
              <w:t>学生答案评判</w:t>
            </w:r>
          </w:p>
        </w:tc>
        <w:tc>
          <w:tcPr>
            <w:tcW w:w="5726" w:type="dxa"/>
            <w:tcBorders>
              <w:bottom w:val="single" w:color="DCE5EB" w:sz="4" w:space="0"/>
            </w:tcBorders>
            <w:tcMar>
              <w:top w:w="94" w:type="dxa"/>
              <w:left w:w="100" w:type="dxa"/>
              <w:bottom w:w="94" w:type="dxa"/>
              <w:right w:w="100" w:type="dxa"/>
            </w:tcMar>
            <w:vAlign w:val="center"/>
          </w:tcPr>
          <w:p w14:paraId="1CAC77CA">
            <w:pPr>
              <w:widowControl/>
              <w:spacing w:after="0"/>
            </w:pPr>
            <w:r>
              <w:rPr>
                <w:rFonts w:ascii="Saturday Sans Regular" w:hAnsi="Saturday Sans Regular" w:eastAsia="Saturday Sans Regular" w:cs="Saturday Sans Regular"/>
                <w:b w:val="0"/>
                <w:color w:val="12283A"/>
                <w:sz w:val="17"/>
              </w:rPr>
              <w:t>支持分类选择及提交修改句子；提供理由</w:t>
            </w:r>
          </w:p>
        </w:tc>
        <w:tc>
          <w:tcPr>
            <w:tcW w:w="1587" w:type="dxa"/>
            <w:tcBorders>
              <w:bottom w:val="single" w:color="DCE5EB" w:sz="4" w:space="0"/>
            </w:tcBorders>
            <w:tcMar>
              <w:top w:w="94" w:type="dxa"/>
              <w:left w:w="100" w:type="dxa"/>
              <w:bottom w:w="94" w:type="dxa"/>
              <w:right w:w="100" w:type="dxa"/>
            </w:tcMar>
            <w:vAlign w:val="center"/>
          </w:tcPr>
          <w:p w14:paraId="205A1402">
            <w:pPr>
              <w:widowControl/>
              <w:spacing w:after="0"/>
            </w:pPr>
            <w:r>
              <w:rPr>
                <w:rFonts w:ascii="Saturday Sans Regular" w:hAnsi="Saturday Sans Regular" w:eastAsia="Saturday Sans Regular" w:cs="Saturday Sans Regular"/>
                <w:b w:val="0"/>
                <w:color w:val="12283A"/>
                <w:sz w:val="17"/>
              </w:rPr>
              <w:t>P0</w:t>
            </w:r>
          </w:p>
        </w:tc>
      </w:tr>
      <w:tr w14:paraId="3EB397B5">
        <w:tblPrEx>
          <w:tblCellMar>
            <w:top w:w="0" w:type="dxa"/>
            <w:left w:w="108" w:type="dxa"/>
            <w:bottom w:w="0" w:type="dxa"/>
            <w:right w:w="108" w:type="dxa"/>
          </w:tblCellMar>
        </w:tblPrEx>
        <w:trPr>
          <w:cantSplit/>
          <w:jc w:val="center"/>
        </w:trPr>
        <w:tc>
          <w:tcPr>
            <w:tcW w:w="624" w:type="dxa"/>
            <w:tcBorders>
              <w:bottom w:val="single" w:color="DCE5EB" w:sz="4" w:space="0"/>
            </w:tcBorders>
            <w:shd w:val="clear" w:color="auto" w:fill="F6F9FA"/>
            <w:tcMar>
              <w:top w:w="94" w:type="dxa"/>
              <w:left w:w="100" w:type="dxa"/>
              <w:bottom w:w="94" w:type="dxa"/>
              <w:right w:w="100" w:type="dxa"/>
            </w:tcMar>
            <w:vAlign w:val="center"/>
          </w:tcPr>
          <w:p w14:paraId="7C1CAB8A">
            <w:pPr>
              <w:widowControl/>
              <w:spacing w:after="0"/>
            </w:pPr>
            <w:r>
              <w:rPr>
                <w:rFonts w:ascii="Saturday Sans Regular" w:hAnsi="Saturday Sans Regular" w:eastAsia="Saturday Sans Regular" w:cs="Saturday Sans Regular"/>
                <w:b w:val="0"/>
                <w:color w:val="12283A"/>
                <w:sz w:val="17"/>
              </w:rPr>
              <w:t>F04</w:t>
            </w:r>
          </w:p>
        </w:tc>
        <w:tc>
          <w:tcPr>
            <w:tcW w:w="1701" w:type="dxa"/>
            <w:tcBorders>
              <w:bottom w:val="single" w:color="DCE5EB" w:sz="4" w:space="0"/>
            </w:tcBorders>
            <w:shd w:val="clear" w:color="auto" w:fill="F6F9FA"/>
            <w:tcMar>
              <w:top w:w="94" w:type="dxa"/>
              <w:left w:w="100" w:type="dxa"/>
              <w:bottom w:w="94" w:type="dxa"/>
              <w:right w:w="100" w:type="dxa"/>
            </w:tcMar>
            <w:vAlign w:val="center"/>
          </w:tcPr>
          <w:p w14:paraId="212116B3">
            <w:pPr>
              <w:widowControl/>
              <w:spacing w:after="0"/>
            </w:pPr>
            <w:r>
              <w:rPr>
                <w:rFonts w:ascii="Saturday Sans Regular" w:hAnsi="Saturday Sans Regular" w:eastAsia="Saturday Sans Regular" w:cs="Saturday Sans Regular"/>
                <w:b w:val="0"/>
                <w:color w:val="12283A"/>
                <w:sz w:val="17"/>
              </w:rPr>
              <w:t>题库训练</w:t>
            </w:r>
          </w:p>
        </w:tc>
        <w:tc>
          <w:tcPr>
            <w:tcW w:w="5726" w:type="dxa"/>
            <w:tcBorders>
              <w:bottom w:val="single" w:color="DCE5EB" w:sz="4" w:space="0"/>
            </w:tcBorders>
            <w:shd w:val="clear" w:color="auto" w:fill="F6F9FA"/>
            <w:tcMar>
              <w:top w:w="94" w:type="dxa"/>
              <w:left w:w="100" w:type="dxa"/>
              <w:bottom w:w="94" w:type="dxa"/>
              <w:right w:w="100" w:type="dxa"/>
            </w:tcMar>
            <w:vAlign w:val="center"/>
          </w:tcPr>
          <w:p w14:paraId="4C8E3D5B">
            <w:pPr>
              <w:widowControl/>
              <w:spacing w:after="0"/>
            </w:pPr>
            <w:r>
              <w:rPr>
                <w:rFonts w:ascii="Saturday Sans Regular" w:hAnsi="Saturday Sans Regular" w:eastAsia="Saturday Sans Regular" w:cs="Saturday Sans Regular"/>
                <w:b w:val="0"/>
                <w:color w:val="12283A"/>
                <w:sz w:val="17"/>
              </w:rPr>
              <w:t>按类别抽题；显示题目与反馈</w:t>
            </w:r>
          </w:p>
        </w:tc>
        <w:tc>
          <w:tcPr>
            <w:tcW w:w="1587" w:type="dxa"/>
            <w:tcBorders>
              <w:bottom w:val="single" w:color="DCE5EB" w:sz="4" w:space="0"/>
            </w:tcBorders>
            <w:shd w:val="clear" w:color="auto" w:fill="F6F9FA"/>
            <w:tcMar>
              <w:top w:w="94" w:type="dxa"/>
              <w:left w:w="100" w:type="dxa"/>
              <w:bottom w:w="94" w:type="dxa"/>
              <w:right w:w="100" w:type="dxa"/>
            </w:tcMar>
            <w:vAlign w:val="center"/>
          </w:tcPr>
          <w:p w14:paraId="7C96F1E9">
            <w:pPr>
              <w:widowControl/>
              <w:spacing w:after="0"/>
            </w:pPr>
            <w:r>
              <w:rPr>
                <w:rFonts w:ascii="Saturday Sans Regular" w:hAnsi="Saturday Sans Regular" w:eastAsia="Saturday Sans Regular" w:cs="Saturday Sans Regular"/>
                <w:b w:val="0"/>
                <w:color w:val="12283A"/>
                <w:sz w:val="17"/>
              </w:rPr>
              <w:t>P0</w:t>
            </w:r>
          </w:p>
        </w:tc>
      </w:tr>
      <w:tr w14:paraId="406E889B">
        <w:tblPrEx>
          <w:tblCellMar>
            <w:top w:w="0" w:type="dxa"/>
            <w:left w:w="108" w:type="dxa"/>
            <w:bottom w:w="0" w:type="dxa"/>
            <w:right w:w="108" w:type="dxa"/>
          </w:tblCellMar>
        </w:tblPrEx>
        <w:trPr>
          <w:cantSplit/>
          <w:jc w:val="center"/>
        </w:trPr>
        <w:tc>
          <w:tcPr>
            <w:tcW w:w="624" w:type="dxa"/>
            <w:tcBorders>
              <w:bottom w:val="single" w:color="DCE5EB" w:sz="4" w:space="0"/>
            </w:tcBorders>
            <w:tcMar>
              <w:top w:w="94" w:type="dxa"/>
              <w:left w:w="100" w:type="dxa"/>
              <w:bottom w:w="94" w:type="dxa"/>
              <w:right w:w="100" w:type="dxa"/>
            </w:tcMar>
            <w:vAlign w:val="center"/>
          </w:tcPr>
          <w:p w14:paraId="0D108CA6">
            <w:pPr>
              <w:widowControl/>
              <w:spacing w:after="0"/>
            </w:pPr>
            <w:r>
              <w:rPr>
                <w:rFonts w:ascii="Saturday Sans Regular" w:hAnsi="Saturday Sans Regular" w:eastAsia="Saturday Sans Regular" w:cs="Saturday Sans Regular"/>
                <w:b w:val="0"/>
                <w:color w:val="12283A"/>
                <w:sz w:val="17"/>
              </w:rPr>
              <w:t>F05</w:t>
            </w:r>
          </w:p>
        </w:tc>
        <w:tc>
          <w:tcPr>
            <w:tcW w:w="1701" w:type="dxa"/>
            <w:tcBorders>
              <w:bottom w:val="single" w:color="DCE5EB" w:sz="4" w:space="0"/>
            </w:tcBorders>
            <w:tcMar>
              <w:top w:w="94" w:type="dxa"/>
              <w:left w:w="100" w:type="dxa"/>
              <w:bottom w:w="94" w:type="dxa"/>
              <w:right w:w="100" w:type="dxa"/>
            </w:tcMar>
            <w:vAlign w:val="center"/>
          </w:tcPr>
          <w:p w14:paraId="190B392B">
            <w:pPr>
              <w:widowControl/>
              <w:spacing w:after="0"/>
            </w:pPr>
            <w:r>
              <w:rPr>
                <w:rFonts w:ascii="Saturday Sans Regular" w:hAnsi="Saturday Sans Regular" w:eastAsia="Saturday Sans Regular" w:cs="Saturday Sans Regular"/>
                <w:b w:val="0"/>
                <w:color w:val="12283A"/>
                <w:sz w:val="17"/>
              </w:rPr>
              <w:t>历史错题</w:t>
            </w:r>
          </w:p>
        </w:tc>
        <w:tc>
          <w:tcPr>
            <w:tcW w:w="5726" w:type="dxa"/>
            <w:tcBorders>
              <w:bottom w:val="single" w:color="DCE5EB" w:sz="4" w:space="0"/>
            </w:tcBorders>
            <w:tcMar>
              <w:top w:w="94" w:type="dxa"/>
              <w:left w:w="100" w:type="dxa"/>
              <w:bottom w:w="94" w:type="dxa"/>
              <w:right w:w="100" w:type="dxa"/>
            </w:tcMar>
            <w:vAlign w:val="center"/>
          </w:tcPr>
          <w:p w14:paraId="2945D6AA">
            <w:pPr>
              <w:widowControl/>
              <w:spacing w:after="0"/>
            </w:pPr>
            <w:r>
              <w:rPr>
                <w:rFonts w:ascii="Saturday Sans Regular" w:hAnsi="Saturday Sans Regular" w:eastAsia="Saturday Sans Regular" w:cs="Saturday Sans Regular"/>
                <w:b w:val="0"/>
                <w:color w:val="12283A"/>
                <w:sz w:val="17"/>
              </w:rPr>
              <w:t>保存作答、诊断、正确性和时间</w:t>
            </w:r>
          </w:p>
        </w:tc>
        <w:tc>
          <w:tcPr>
            <w:tcW w:w="1587" w:type="dxa"/>
            <w:tcBorders>
              <w:bottom w:val="single" w:color="DCE5EB" w:sz="4" w:space="0"/>
            </w:tcBorders>
            <w:tcMar>
              <w:top w:w="94" w:type="dxa"/>
              <w:left w:w="100" w:type="dxa"/>
              <w:bottom w:w="94" w:type="dxa"/>
              <w:right w:w="100" w:type="dxa"/>
            </w:tcMar>
            <w:vAlign w:val="center"/>
          </w:tcPr>
          <w:p w14:paraId="7F0CD9F7">
            <w:pPr>
              <w:widowControl/>
              <w:spacing w:after="0"/>
            </w:pPr>
            <w:r>
              <w:rPr>
                <w:rFonts w:ascii="Saturday Sans Regular" w:hAnsi="Saturday Sans Regular" w:eastAsia="Saturday Sans Regular" w:cs="Saturday Sans Regular"/>
                <w:b w:val="0"/>
                <w:color w:val="12283A"/>
                <w:sz w:val="17"/>
              </w:rPr>
              <w:t>P0</w:t>
            </w:r>
          </w:p>
        </w:tc>
      </w:tr>
      <w:tr w14:paraId="7D179102">
        <w:tblPrEx>
          <w:tblCellMar>
            <w:top w:w="0" w:type="dxa"/>
            <w:left w:w="108" w:type="dxa"/>
            <w:bottom w:w="0" w:type="dxa"/>
            <w:right w:w="108" w:type="dxa"/>
          </w:tblCellMar>
        </w:tblPrEx>
        <w:trPr>
          <w:cantSplit/>
          <w:jc w:val="center"/>
        </w:trPr>
        <w:tc>
          <w:tcPr>
            <w:tcW w:w="624" w:type="dxa"/>
            <w:tcBorders>
              <w:bottom w:val="single" w:color="DCE5EB" w:sz="4" w:space="0"/>
            </w:tcBorders>
            <w:shd w:val="clear" w:color="auto" w:fill="F6F9FA"/>
            <w:tcMar>
              <w:top w:w="94" w:type="dxa"/>
              <w:left w:w="100" w:type="dxa"/>
              <w:bottom w:w="94" w:type="dxa"/>
              <w:right w:w="100" w:type="dxa"/>
            </w:tcMar>
            <w:vAlign w:val="center"/>
          </w:tcPr>
          <w:p w14:paraId="36E3BEA1">
            <w:pPr>
              <w:widowControl/>
              <w:spacing w:after="0"/>
            </w:pPr>
            <w:r>
              <w:rPr>
                <w:rFonts w:ascii="Saturday Sans Regular" w:hAnsi="Saturday Sans Regular" w:eastAsia="Saturday Sans Regular" w:cs="Saturday Sans Regular"/>
                <w:b w:val="0"/>
                <w:color w:val="12283A"/>
                <w:sz w:val="17"/>
              </w:rPr>
              <w:t>F06</w:t>
            </w:r>
          </w:p>
        </w:tc>
        <w:tc>
          <w:tcPr>
            <w:tcW w:w="1701" w:type="dxa"/>
            <w:tcBorders>
              <w:bottom w:val="single" w:color="DCE5EB" w:sz="4" w:space="0"/>
            </w:tcBorders>
            <w:shd w:val="clear" w:color="auto" w:fill="F6F9FA"/>
            <w:tcMar>
              <w:top w:w="94" w:type="dxa"/>
              <w:left w:w="100" w:type="dxa"/>
              <w:bottom w:w="94" w:type="dxa"/>
              <w:right w:w="100" w:type="dxa"/>
            </w:tcMar>
            <w:vAlign w:val="center"/>
          </w:tcPr>
          <w:p w14:paraId="154DEC4E">
            <w:pPr>
              <w:widowControl/>
              <w:spacing w:after="0"/>
            </w:pPr>
            <w:r>
              <w:rPr>
                <w:rFonts w:ascii="Saturday Sans Regular" w:hAnsi="Saturday Sans Regular" w:eastAsia="Saturday Sans Regular" w:cs="Saturday Sans Regular"/>
                <w:b w:val="0"/>
                <w:color w:val="12283A"/>
                <w:sz w:val="17"/>
              </w:rPr>
              <w:t>针对性推荐</w:t>
            </w:r>
          </w:p>
        </w:tc>
        <w:tc>
          <w:tcPr>
            <w:tcW w:w="5726" w:type="dxa"/>
            <w:tcBorders>
              <w:bottom w:val="single" w:color="DCE5EB" w:sz="4" w:space="0"/>
            </w:tcBorders>
            <w:shd w:val="clear" w:color="auto" w:fill="F6F9FA"/>
            <w:tcMar>
              <w:top w:w="94" w:type="dxa"/>
              <w:left w:w="100" w:type="dxa"/>
              <w:bottom w:w="94" w:type="dxa"/>
              <w:right w:w="100" w:type="dxa"/>
            </w:tcMar>
            <w:vAlign w:val="center"/>
          </w:tcPr>
          <w:p w14:paraId="6F88FC25">
            <w:pPr>
              <w:widowControl/>
              <w:spacing w:after="0"/>
            </w:pPr>
            <w:r>
              <w:rPr>
                <w:rFonts w:ascii="Saturday Sans Regular" w:hAnsi="Saturday Sans Regular" w:eastAsia="Saturday Sans Regular" w:cs="Saturday Sans Regular"/>
                <w:b w:val="0"/>
                <w:color w:val="12283A"/>
                <w:sz w:val="17"/>
              </w:rPr>
              <w:t>优先推荐错误率较高的知识类别</w:t>
            </w:r>
          </w:p>
        </w:tc>
        <w:tc>
          <w:tcPr>
            <w:tcW w:w="1587" w:type="dxa"/>
            <w:tcBorders>
              <w:bottom w:val="single" w:color="DCE5EB" w:sz="4" w:space="0"/>
            </w:tcBorders>
            <w:shd w:val="clear" w:color="auto" w:fill="F6F9FA"/>
            <w:tcMar>
              <w:top w:w="94" w:type="dxa"/>
              <w:left w:w="100" w:type="dxa"/>
              <w:bottom w:w="94" w:type="dxa"/>
              <w:right w:w="100" w:type="dxa"/>
            </w:tcMar>
            <w:vAlign w:val="center"/>
          </w:tcPr>
          <w:p w14:paraId="1CD1F1E8">
            <w:pPr>
              <w:widowControl/>
              <w:spacing w:after="0"/>
            </w:pPr>
            <w:r>
              <w:rPr>
                <w:rFonts w:ascii="Saturday Sans Regular" w:hAnsi="Saturday Sans Regular" w:eastAsia="Saturday Sans Regular" w:cs="Saturday Sans Regular"/>
                <w:b w:val="0"/>
                <w:color w:val="12283A"/>
                <w:sz w:val="17"/>
              </w:rPr>
              <w:t>P0</w:t>
            </w:r>
          </w:p>
        </w:tc>
      </w:tr>
      <w:tr w14:paraId="24FA68FA">
        <w:tblPrEx>
          <w:tblCellMar>
            <w:top w:w="0" w:type="dxa"/>
            <w:left w:w="108" w:type="dxa"/>
            <w:bottom w:w="0" w:type="dxa"/>
            <w:right w:w="108" w:type="dxa"/>
          </w:tblCellMar>
        </w:tblPrEx>
        <w:trPr>
          <w:cantSplit/>
          <w:jc w:val="center"/>
        </w:trPr>
        <w:tc>
          <w:tcPr>
            <w:tcW w:w="624" w:type="dxa"/>
            <w:tcBorders>
              <w:bottom w:val="single" w:color="DCE5EB" w:sz="4" w:space="0"/>
            </w:tcBorders>
            <w:tcMar>
              <w:top w:w="94" w:type="dxa"/>
              <w:left w:w="100" w:type="dxa"/>
              <w:bottom w:w="94" w:type="dxa"/>
              <w:right w:w="100" w:type="dxa"/>
            </w:tcMar>
            <w:vAlign w:val="center"/>
          </w:tcPr>
          <w:p w14:paraId="21640714">
            <w:pPr>
              <w:widowControl/>
              <w:spacing w:after="0"/>
            </w:pPr>
            <w:r>
              <w:rPr>
                <w:rFonts w:ascii="Saturday Sans Regular" w:hAnsi="Saturday Sans Regular" w:eastAsia="Saturday Sans Regular" w:cs="Saturday Sans Regular"/>
                <w:b w:val="0"/>
                <w:color w:val="12283A"/>
                <w:sz w:val="17"/>
              </w:rPr>
              <w:t>F07</w:t>
            </w:r>
          </w:p>
        </w:tc>
        <w:tc>
          <w:tcPr>
            <w:tcW w:w="1701" w:type="dxa"/>
            <w:tcBorders>
              <w:bottom w:val="single" w:color="DCE5EB" w:sz="4" w:space="0"/>
            </w:tcBorders>
            <w:tcMar>
              <w:top w:w="94" w:type="dxa"/>
              <w:left w:w="100" w:type="dxa"/>
              <w:bottom w:w="94" w:type="dxa"/>
              <w:right w:w="100" w:type="dxa"/>
            </w:tcMar>
            <w:vAlign w:val="center"/>
          </w:tcPr>
          <w:p w14:paraId="67B3EFBD">
            <w:pPr>
              <w:widowControl/>
              <w:spacing w:after="0"/>
            </w:pPr>
            <w:r>
              <w:rPr>
                <w:rFonts w:ascii="Saturday Sans Regular" w:hAnsi="Saturday Sans Regular" w:eastAsia="Saturday Sans Regular" w:cs="Saturday Sans Regular"/>
                <w:b w:val="0"/>
                <w:color w:val="12283A"/>
                <w:sz w:val="17"/>
              </w:rPr>
              <w:t>知识画像</w:t>
            </w:r>
          </w:p>
        </w:tc>
        <w:tc>
          <w:tcPr>
            <w:tcW w:w="5726" w:type="dxa"/>
            <w:tcBorders>
              <w:bottom w:val="single" w:color="DCE5EB" w:sz="4" w:space="0"/>
            </w:tcBorders>
            <w:tcMar>
              <w:top w:w="94" w:type="dxa"/>
              <w:left w:w="100" w:type="dxa"/>
              <w:bottom w:w="94" w:type="dxa"/>
              <w:right w:w="100" w:type="dxa"/>
            </w:tcMar>
            <w:vAlign w:val="center"/>
          </w:tcPr>
          <w:p w14:paraId="5A230670">
            <w:pPr>
              <w:widowControl/>
              <w:spacing w:after="0"/>
            </w:pPr>
            <w:r>
              <w:rPr>
                <w:rFonts w:ascii="Saturday Sans Regular" w:hAnsi="Saturday Sans Regular" w:eastAsia="Saturday Sans Regular" w:cs="Saturday Sans Regular"/>
                <w:b w:val="0"/>
                <w:color w:val="12283A"/>
                <w:sz w:val="17"/>
              </w:rPr>
              <w:t>展示各类作答量、正确率与趋势</w:t>
            </w:r>
          </w:p>
        </w:tc>
        <w:tc>
          <w:tcPr>
            <w:tcW w:w="1587" w:type="dxa"/>
            <w:tcBorders>
              <w:bottom w:val="single" w:color="DCE5EB" w:sz="4" w:space="0"/>
            </w:tcBorders>
            <w:tcMar>
              <w:top w:w="94" w:type="dxa"/>
              <w:left w:w="100" w:type="dxa"/>
              <w:bottom w:w="94" w:type="dxa"/>
              <w:right w:w="100" w:type="dxa"/>
            </w:tcMar>
            <w:vAlign w:val="center"/>
          </w:tcPr>
          <w:p w14:paraId="38CC342D">
            <w:pPr>
              <w:widowControl/>
              <w:spacing w:after="0"/>
            </w:pPr>
            <w:r>
              <w:rPr>
                <w:rFonts w:ascii="Saturday Sans Regular" w:hAnsi="Saturday Sans Regular" w:eastAsia="Saturday Sans Regular" w:cs="Saturday Sans Regular"/>
                <w:b w:val="0"/>
                <w:color w:val="12283A"/>
                <w:sz w:val="17"/>
              </w:rPr>
              <w:t>P1</w:t>
            </w:r>
          </w:p>
        </w:tc>
      </w:tr>
      <w:tr w14:paraId="505327B6">
        <w:tblPrEx>
          <w:tblCellMar>
            <w:top w:w="0" w:type="dxa"/>
            <w:left w:w="108" w:type="dxa"/>
            <w:bottom w:w="0" w:type="dxa"/>
            <w:right w:w="108" w:type="dxa"/>
          </w:tblCellMar>
        </w:tblPrEx>
        <w:trPr>
          <w:cantSplit/>
          <w:jc w:val="center"/>
        </w:trPr>
        <w:tc>
          <w:tcPr>
            <w:tcW w:w="624" w:type="dxa"/>
            <w:tcBorders>
              <w:bottom w:val="single" w:color="DCE5EB" w:sz="4" w:space="0"/>
            </w:tcBorders>
            <w:shd w:val="clear" w:color="auto" w:fill="F6F9FA"/>
            <w:tcMar>
              <w:top w:w="94" w:type="dxa"/>
              <w:left w:w="100" w:type="dxa"/>
              <w:bottom w:w="94" w:type="dxa"/>
              <w:right w:w="100" w:type="dxa"/>
            </w:tcMar>
            <w:vAlign w:val="center"/>
          </w:tcPr>
          <w:p w14:paraId="250FD404">
            <w:pPr>
              <w:widowControl/>
              <w:spacing w:after="0"/>
            </w:pPr>
            <w:r>
              <w:rPr>
                <w:rFonts w:ascii="Saturday Sans Regular" w:hAnsi="Saturday Sans Regular" w:eastAsia="Saturday Sans Regular" w:cs="Saturday Sans Regular"/>
                <w:b w:val="0"/>
                <w:color w:val="12283A"/>
                <w:sz w:val="17"/>
              </w:rPr>
              <w:t>F08</w:t>
            </w:r>
          </w:p>
        </w:tc>
        <w:tc>
          <w:tcPr>
            <w:tcW w:w="1701" w:type="dxa"/>
            <w:tcBorders>
              <w:bottom w:val="single" w:color="DCE5EB" w:sz="4" w:space="0"/>
            </w:tcBorders>
            <w:shd w:val="clear" w:color="auto" w:fill="F6F9FA"/>
            <w:tcMar>
              <w:top w:w="94" w:type="dxa"/>
              <w:left w:w="100" w:type="dxa"/>
              <w:bottom w:w="94" w:type="dxa"/>
              <w:right w:w="100" w:type="dxa"/>
            </w:tcMar>
            <w:vAlign w:val="center"/>
          </w:tcPr>
          <w:p w14:paraId="5CCAFDD1">
            <w:pPr>
              <w:widowControl/>
              <w:spacing w:after="0"/>
            </w:pPr>
            <w:r>
              <w:rPr>
                <w:rFonts w:ascii="Saturday Sans Regular" w:hAnsi="Saturday Sans Regular" w:eastAsia="Saturday Sans Regular" w:cs="Saturday Sans Regular"/>
                <w:b w:val="0"/>
                <w:color w:val="12283A"/>
                <w:sz w:val="17"/>
              </w:rPr>
              <w:t>追问式教学 / 自动出题</w:t>
            </w:r>
          </w:p>
        </w:tc>
        <w:tc>
          <w:tcPr>
            <w:tcW w:w="5726" w:type="dxa"/>
            <w:tcBorders>
              <w:bottom w:val="single" w:color="DCE5EB" w:sz="4" w:space="0"/>
            </w:tcBorders>
            <w:shd w:val="clear" w:color="auto" w:fill="F6F9FA"/>
            <w:tcMar>
              <w:top w:w="94" w:type="dxa"/>
              <w:left w:w="100" w:type="dxa"/>
              <w:bottom w:w="94" w:type="dxa"/>
              <w:right w:w="100" w:type="dxa"/>
            </w:tcMar>
            <w:vAlign w:val="center"/>
          </w:tcPr>
          <w:p w14:paraId="7D18CDB1">
            <w:pPr>
              <w:widowControl/>
              <w:spacing w:after="0"/>
            </w:pPr>
            <w:r>
              <w:rPr>
                <w:rFonts w:ascii="Saturday Sans Regular" w:hAnsi="Saturday Sans Regular" w:eastAsia="Saturday Sans Regular" w:cs="Saturday Sans Regular"/>
                <w:b w:val="0"/>
                <w:color w:val="12283A"/>
                <w:sz w:val="17"/>
              </w:rPr>
              <w:t>根据回答进行追问或生成候选变式题</w:t>
            </w:r>
          </w:p>
        </w:tc>
        <w:tc>
          <w:tcPr>
            <w:tcW w:w="1587" w:type="dxa"/>
            <w:tcBorders>
              <w:bottom w:val="single" w:color="DCE5EB" w:sz="4" w:space="0"/>
            </w:tcBorders>
            <w:shd w:val="clear" w:color="auto" w:fill="F6F9FA"/>
            <w:tcMar>
              <w:top w:w="94" w:type="dxa"/>
              <w:left w:w="100" w:type="dxa"/>
              <w:bottom w:w="94" w:type="dxa"/>
              <w:right w:w="100" w:type="dxa"/>
            </w:tcMar>
            <w:vAlign w:val="center"/>
          </w:tcPr>
          <w:p w14:paraId="56460D84">
            <w:pPr>
              <w:widowControl/>
              <w:spacing w:after="0"/>
            </w:pPr>
            <w:r>
              <w:rPr>
                <w:rFonts w:ascii="Saturday Sans Regular" w:hAnsi="Saturday Sans Regular" w:eastAsia="Saturday Sans Regular" w:cs="Saturday Sans Regular"/>
                <w:b w:val="0"/>
                <w:color w:val="12283A"/>
                <w:sz w:val="17"/>
              </w:rPr>
              <w:t>P1</w:t>
            </w:r>
          </w:p>
        </w:tc>
      </w:tr>
    </w:tbl>
    <w:p w14:paraId="5FEDF688">
      <w:pPr>
        <w:spacing w:after="0"/>
      </w:pPr>
    </w:p>
    <w:p w14:paraId="3CFECC96">
      <w:pPr>
        <w:pStyle w:val="4"/>
      </w:pPr>
      <w:r>
        <w:rPr>
          <w:rFonts w:ascii="Saturday Sans Regular" w:hAnsi="Saturday Sans Regular" w:eastAsia="Saturday Sans Regular" w:cs="Saturday Sans Regular"/>
          <w:b/>
          <w:color w:val="167E85"/>
          <w:sz w:val="23"/>
        </w:rPr>
        <w:t>2.3 交互演示样例</w:t>
      </w:r>
    </w:p>
    <w:tbl>
      <w:tblPr>
        <w:tblStyle w:val="32"/>
        <w:tblW w:w="0" w:type="auto"/>
        <w:tblInd w:w="0" w:type="dxa"/>
        <w:tblLayout w:type="fixed"/>
        <w:tblCellMar>
          <w:top w:w="0" w:type="dxa"/>
          <w:left w:w="108" w:type="dxa"/>
          <w:bottom w:w="0" w:type="dxa"/>
          <w:right w:w="108" w:type="dxa"/>
        </w:tblCellMar>
      </w:tblPr>
      <w:tblGrid>
        <w:gridCol w:w="9638"/>
      </w:tblGrid>
      <w:tr w14:paraId="73CA95C3">
        <w:tblPrEx>
          <w:tblCellMar>
            <w:top w:w="0" w:type="dxa"/>
            <w:left w:w="108" w:type="dxa"/>
            <w:bottom w:w="0" w:type="dxa"/>
            <w:right w:w="108" w:type="dxa"/>
          </w:tblCellMar>
        </w:tblPrEx>
        <w:trPr>
          <w:cantSplit/>
        </w:trPr>
        <w:tc>
          <w:tcPr>
            <w:tcW w:w="9638" w:type="dxa"/>
            <w:tcBorders>
              <w:left w:val="single" w:color="167E85" w:sz="18" w:space="0"/>
            </w:tcBorders>
            <w:shd w:val="clear" w:color="auto" w:fill="E8F4F3"/>
            <w:tcMar>
              <w:top w:w="125" w:type="dxa"/>
              <w:left w:w="180" w:type="dxa"/>
              <w:bottom w:w="125" w:type="dxa"/>
              <w:right w:w="180" w:type="dxa"/>
            </w:tcMar>
          </w:tcPr>
          <w:p w14:paraId="2FF7451A">
            <w:pPr>
              <w:widowControl/>
            </w:pPr>
            <w:r>
              <w:rPr>
                <w:rFonts w:ascii="Saturday Sans Regular" w:hAnsi="Saturday Sans Regular" w:eastAsia="Saturday Sans Regular" w:cs="Saturday Sans Regular"/>
                <w:b w:val="0"/>
                <w:color w:val="12283A"/>
                <w:sz w:val="19"/>
              </w:rPr>
              <w:t>题目：“通过这次活动，使我认识到了团队合作的重要性。”</w:t>
            </w:r>
            <w:r>
              <w:rPr>
                <w:rFonts w:ascii="Saturday Sans Regular" w:hAnsi="Saturday Sans Regular" w:eastAsia="Saturday Sans Regular" w:cs="Saturday Sans Regular"/>
                <w:b w:val="0"/>
                <w:color w:val="12283A"/>
                <w:sz w:val="19"/>
              </w:rPr>
              <w:br w:type="textWrapping"/>
            </w:r>
            <w:r>
              <w:rPr>
                <w:rFonts w:ascii="Saturday Sans Regular" w:hAnsi="Saturday Sans Regular" w:eastAsia="Saturday Sans Regular" w:cs="Saturday Sans Regular"/>
                <w:b w:val="0"/>
                <w:color w:val="12283A"/>
                <w:sz w:val="19"/>
              </w:rPr>
              <w:t>学生选择：“语序不当”。</w:t>
            </w:r>
            <w:r>
              <w:rPr>
                <w:rFonts w:ascii="Saturday Sans Regular" w:hAnsi="Saturday Sans Regular" w:eastAsia="Saturday Sans Regular" w:cs="Saturday Sans Regular"/>
                <w:b w:val="0"/>
                <w:color w:val="12283A"/>
                <w:sz w:val="19"/>
              </w:rPr>
              <w:br w:type="textWrapping"/>
            </w:r>
            <w:r>
              <w:rPr>
                <w:rFonts w:ascii="Saturday Sans Regular" w:hAnsi="Saturday Sans Regular" w:eastAsia="Saturday Sans Regular" w:cs="Saturday Sans Regular"/>
                <w:b w:val="0"/>
                <w:color w:val="12283A"/>
                <w:sz w:val="19"/>
              </w:rPr>
              <w:t>诊断：该句主要为“成分残缺”，因为“通过……使……”结构造成主语缺失。</w:t>
            </w:r>
            <w:r>
              <w:rPr>
                <w:rFonts w:ascii="Saturday Sans Regular" w:hAnsi="Saturday Sans Regular" w:eastAsia="Saturday Sans Regular" w:cs="Saturday Sans Regular"/>
                <w:b w:val="0"/>
                <w:color w:val="12283A"/>
                <w:sz w:val="19"/>
              </w:rPr>
              <w:br w:type="textWrapping"/>
            </w:r>
            <w:r>
              <w:rPr>
                <w:rFonts w:ascii="Saturday Sans Regular" w:hAnsi="Saturday Sans Regular" w:eastAsia="Saturday Sans Regular" w:cs="Saturday Sans Regular"/>
                <w:b w:val="0"/>
                <w:color w:val="12283A"/>
                <w:sz w:val="19"/>
              </w:rPr>
              <w:t>推荐：再练习一题“经过老师的帮助，使他逐渐建立了信心。”，考查同类知识。</w:t>
            </w:r>
          </w:p>
        </w:tc>
      </w:tr>
    </w:tbl>
    <w:p w14:paraId="123AC01F">
      <w:pPr>
        <w:spacing w:after="0"/>
      </w:pPr>
    </w:p>
    <w:p w14:paraId="0EBD7CE6">
      <w:pPr>
        <w:spacing w:before="0" w:after="0"/>
      </w:pPr>
      <w:r>
        <w:rPr>
          <w:rFonts w:ascii="Saturday Sans Regular" w:hAnsi="Saturday Sans Regular" w:eastAsia="Saturday Sans Regular" w:cs="Saturday Sans Regular"/>
          <w:b w:val="0"/>
          <w:color w:val="12283A"/>
          <w:sz w:val="20"/>
        </w:rPr>
        <w:t>注意：学生错选类别并不必然意味着其存在长期概念缺陷。系统仅记录“本次表现”，结合多个样本再判断薄弱项。</w:t>
      </w:r>
    </w:p>
    <w:p w14:paraId="5869FCD9">
      <w:r>
        <w:br w:type="page"/>
      </w:r>
    </w:p>
    <w:p w14:paraId="50E03B3C">
      <w:pPr>
        <w:pStyle w:val="3"/>
      </w:pPr>
      <w:r>
        <w:rPr>
          <w:rFonts w:ascii="Saturday Sans Regular" w:hAnsi="Saturday Sans Regular" w:eastAsia="Saturday Sans Regular" w:cs="Saturday Sans Regular"/>
          <w:b/>
          <w:color w:val="12283A"/>
          <w:sz w:val="30"/>
        </w:rPr>
        <w:t>03  智能体架构与核心流程</w:t>
      </w:r>
    </w:p>
    <w:p w14:paraId="582C66B3">
      <w:pPr>
        <w:pStyle w:val="4"/>
      </w:pPr>
      <w:r>
        <w:rPr>
          <w:rFonts w:ascii="Saturday Sans Regular" w:hAnsi="Saturday Sans Regular" w:eastAsia="Saturday Sans Regular" w:cs="Saturday Sans Regular"/>
          <w:b/>
          <w:color w:val="167E85"/>
          <w:sz w:val="23"/>
        </w:rPr>
        <w:t>3.1 处理流程</w:t>
      </w:r>
    </w:p>
    <w:tbl>
      <w:tblPr>
        <w:tblStyle w:val="32"/>
        <w:tblW w:w="0" w:type="auto"/>
        <w:tblInd w:w="0" w:type="dxa"/>
        <w:tblLayout w:type="fixed"/>
        <w:tblCellMar>
          <w:top w:w="0" w:type="dxa"/>
          <w:left w:w="108" w:type="dxa"/>
          <w:bottom w:w="0" w:type="dxa"/>
          <w:right w:w="108" w:type="dxa"/>
        </w:tblCellMar>
      </w:tblPr>
      <w:tblGrid>
        <w:gridCol w:w="1424"/>
        <w:gridCol w:w="407"/>
        <w:gridCol w:w="1424"/>
        <w:gridCol w:w="407"/>
        <w:gridCol w:w="1424"/>
        <w:gridCol w:w="407"/>
        <w:gridCol w:w="1424"/>
        <w:gridCol w:w="407"/>
        <w:gridCol w:w="1424"/>
      </w:tblGrid>
      <w:tr w14:paraId="51D978A7">
        <w:tblPrEx>
          <w:tblCellMar>
            <w:top w:w="0" w:type="dxa"/>
            <w:left w:w="108" w:type="dxa"/>
            <w:bottom w:w="0" w:type="dxa"/>
            <w:right w:w="108" w:type="dxa"/>
          </w:tblCellMar>
        </w:tblPrEx>
        <w:trPr>
          <w:cantSplit/>
        </w:trPr>
        <w:tc>
          <w:tcPr>
            <w:tcW w:w="1071" w:type="dxa"/>
            <w:shd w:val="clear" w:color="auto" w:fill="E8F4F3"/>
            <w:tcMar>
              <w:top w:w="160" w:type="dxa"/>
              <w:left w:w="75" w:type="dxa"/>
              <w:bottom w:w="160" w:type="dxa"/>
              <w:right w:w="75" w:type="dxa"/>
            </w:tcMar>
          </w:tcPr>
          <w:p w14:paraId="7BCF2FA7">
            <w:pPr>
              <w:widowControl/>
              <w:spacing w:after="0"/>
              <w:jc w:val="center"/>
            </w:pPr>
            <w:r>
              <w:rPr>
                <w:rFonts w:ascii="Saturday Sans Regular" w:hAnsi="Saturday Sans Regular" w:eastAsia="Saturday Sans Regular" w:cs="Saturday Sans Regular"/>
                <w:b/>
                <w:color w:val="12283A"/>
                <w:sz w:val="19"/>
              </w:rPr>
              <w:t>接收输入</w:t>
            </w:r>
          </w:p>
        </w:tc>
        <w:tc>
          <w:tcPr>
            <w:tcW w:w="1071" w:type="dxa"/>
          </w:tcPr>
          <w:p w14:paraId="32A209CC">
            <w:pPr>
              <w:widowControl/>
              <w:jc w:val="center"/>
            </w:pPr>
            <w:r>
              <w:rPr>
                <w:rFonts w:ascii="Saturday Sans Regular" w:hAnsi="Saturday Sans Regular" w:eastAsia="Saturday Sans Regular" w:cs="Saturday Sans Regular"/>
                <w:b/>
                <w:color w:val="167E85"/>
                <w:sz w:val="24"/>
              </w:rPr>
              <w:t>→</w:t>
            </w:r>
          </w:p>
        </w:tc>
        <w:tc>
          <w:tcPr>
            <w:tcW w:w="1071" w:type="dxa"/>
            <w:shd w:val="clear" w:color="auto" w:fill="E8F4F3"/>
            <w:tcMar>
              <w:top w:w="160" w:type="dxa"/>
              <w:left w:w="75" w:type="dxa"/>
              <w:bottom w:w="160" w:type="dxa"/>
              <w:right w:w="75" w:type="dxa"/>
            </w:tcMar>
          </w:tcPr>
          <w:p w14:paraId="1AEE7473">
            <w:pPr>
              <w:widowControl/>
              <w:spacing w:after="0"/>
              <w:jc w:val="center"/>
            </w:pPr>
            <w:r>
              <w:rPr>
                <w:rFonts w:ascii="Saturday Sans Regular" w:hAnsi="Saturday Sans Regular" w:eastAsia="Saturday Sans Regular" w:cs="Saturday Sans Regular"/>
                <w:b/>
                <w:color w:val="12283A"/>
                <w:sz w:val="19"/>
              </w:rPr>
              <w:t>诊断分析</w:t>
            </w:r>
          </w:p>
        </w:tc>
        <w:tc>
          <w:tcPr>
            <w:tcW w:w="1071" w:type="dxa"/>
          </w:tcPr>
          <w:p w14:paraId="0D656D76">
            <w:pPr>
              <w:widowControl/>
              <w:jc w:val="center"/>
            </w:pPr>
            <w:r>
              <w:rPr>
                <w:rFonts w:ascii="Saturday Sans Regular" w:hAnsi="Saturday Sans Regular" w:eastAsia="Saturday Sans Regular" w:cs="Saturday Sans Regular"/>
                <w:b/>
                <w:color w:val="167E85"/>
                <w:sz w:val="24"/>
              </w:rPr>
              <w:t>→</w:t>
            </w:r>
          </w:p>
        </w:tc>
        <w:tc>
          <w:tcPr>
            <w:tcW w:w="1071" w:type="dxa"/>
            <w:shd w:val="clear" w:color="auto" w:fill="E8F4F3"/>
            <w:tcMar>
              <w:top w:w="160" w:type="dxa"/>
              <w:left w:w="75" w:type="dxa"/>
              <w:bottom w:w="160" w:type="dxa"/>
              <w:right w:w="75" w:type="dxa"/>
            </w:tcMar>
          </w:tcPr>
          <w:p w14:paraId="190BD4C0">
            <w:pPr>
              <w:widowControl/>
              <w:spacing w:after="0"/>
              <w:jc w:val="center"/>
            </w:pPr>
            <w:r>
              <w:rPr>
                <w:rFonts w:ascii="Saturday Sans Regular" w:hAnsi="Saturday Sans Regular" w:eastAsia="Saturday Sans Regular" w:cs="Saturday Sans Regular"/>
                <w:b/>
                <w:color w:val="12283A"/>
                <w:sz w:val="19"/>
              </w:rPr>
              <w:t>作答评判</w:t>
            </w:r>
          </w:p>
        </w:tc>
        <w:tc>
          <w:tcPr>
            <w:tcW w:w="1071" w:type="dxa"/>
          </w:tcPr>
          <w:p w14:paraId="1F48ED29">
            <w:pPr>
              <w:widowControl/>
              <w:jc w:val="center"/>
            </w:pPr>
            <w:r>
              <w:rPr>
                <w:rFonts w:ascii="Saturday Sans Regular" w:hAnsi="Saturday Sans Regular" w:eastAsia="Saturday Sans Regular" w:cs="Saturday Sans Regular"/>
                <w:b/>
                <w:color w:val="167E85"/>
                <w:sz w:val="24"/>
              </w:rPr>
              <w:t>→</w:t>
            </w:r>
          </w:p>
        </w:tc>
        <w:tc>
          <w:tcPr>
            <w:tcW w:w="1071" w:type="dxa"/>
            <w:shd w:val="clear" w:color="auto" w:fill="E8F4F3"/>
            <w:tcMar>
              <w:top w:w="160" w:type="dxa"/>
              <w:left w:w="75" w:type="dxa"/>
              <w:bottom w:w="160" w:type="dxa"/>
              <w:right w:w="75" w:type="dxa"/>
            </w:tcMar>
          </w:tcPr>
          <w:p w14:paraId="10BD81F3">
            <w:pPr>
              <w:widowControl/>
              <w:spacing w:after="0"/>
              <w:jc w:val="center"/>
            </w:pPr>
            <w:r>
              <w:rPr>
                <w:rFonts w:ascii="Saturday Sans Regular" w:hAnsi="Saturday Sans Regular" w:eastAsia="Saturday Sans Regular" w:cs="Saturday Sans Regular"/>
                <w:b/>
                <w:color w:val="12283A"/>
                <w:sz w:val="19"/>
              </w:rPr>
              <w:t>保存记录</w:t>
            </w:r>
          </w:p>
        </w:tc>
        <w:tc>
          <w:tcPr>
            <w:tcW w:w="1071" w:type="dxa"/>
          </w:tcPr>
          <w:p w14:paraId="5B30B822">
            <w:pPr>
              <w:widowControl/>
              <w:jc w:val="center"/>
            </w:pPr>
            <w:r>
              <w:rPr>
                <w:rFonts w:ascii="Saturday Sans Regular" w:hAnsi="Saturday Sans Regular" w:eastAsia="Saturday Sans Regular" w:cs="Saturday Sans Regular"/>
                <w:b/>
                <w:color w:val="167E85"/>
                <w:sz w:val="24"/>
              </w:rPr>
              <w:t>→</w:t>
            </w:r>
          </w:p>
        </w:tc>
        <w:tc>
          <w:tcPr>
            <w:tcW w:w="1071" w:type="dxa"/>
            <w:shd w:val="clear" w:color="auto" w:fill="E8F4F3"/>
            <w:tcMar>
              <w:top w:w="160" w:type="dxa"/>
              <w:left w:w="75" w:type="dxa"/>
              <w:bottom w:w="160" w:type="dxa"/>
              <w:right w:w="75" w:type="dxa"/>
            </w:tcMar>
          </w:tcPr>
          <w:p w14:paraId="6C2D1600">
            <w:pPr>
              <w:widowControl/>
              <w:spacing w:after="0"/>
              <w:jc w:val="center"/>
            </w:pPr>
            <w:r>
              <w:rPr>
                <w:rFonts w:ascii="Saturday Sans Regular" w:hAnsi="Saturday Sans Regular" w:eastAsia="Saturday Sans Regular" w:cs="Saturday Sans Regular"/>
                <w:b/>
                <w:color w:val="12283A"/>
                <w:sz w:val="19"/>
              </w:rPr>
              <w:t>推荐复练</w:t>
            </w:r>
          </w:p>
        </w:tc>
      </w:tr>
    </w:tbl>
    <w:p w14:paraId="4926F1BB">
      <w:pPr>
        <w:spacing w:after="0"/>
      </w:pPr>
    </w:p>
    <w:p w14:paraId="2598E970">
      <w:pPr>
        <w:spacing w:before="0" w:after="100"/>
      </w:pPr>
      <w:r>
        <w:rPr>
          <w:rFonts w:ascii="Saturday Sans Regular" w:hAnsi="Saturday Sans Regular" w:eastAsia="Saturday Sans Regular" w:cs="Saturday Sans Regular"/>
          <w:b w:val="0"/>
          <w:color w:val="12283A"/>
          <w:sz w:val="20"/>
        </w:rPr>
        <w:t>流程说明：用户请求首先进入主控模块。主控模块识别“自由诊断”或“题库训练”意图，再调用语病分析工具、题库检索工具、答案评判工具和学习记录工具。生成反馈前对模型输出进行结构校验；保存完成后基于历史表现选择下一题。</w:t>
      </w:r>
    </w:p>
    <w:p w14:paraId="1E68F3A0">
      <w:pPr>
        <w:pStyle w:val="4"/>
      </w:pPr>
      <w:r>
        <w:rPr>
          <w:rFonts w:ascii="Saturday Sans Regular" w:hAnsi="Saturday Sans Regular" w:eastAsia="Saturday Sans Regular" w:cs="Saturday Sans Regular"/>
          <w:b/>
          <w:color w:val="167E85"/>
          <w:sz w:val="23"/>
        </w:rPr>
        <w:t>3.2 推荐的轻量技术栈</w:t>
      </w:r>
    </w:p>
    <w:tbl>
      <w:tblPr>
        <w:tblStyle w:val="32"/>
        <w:tblW w:w="0" w:type="auto"/>
        <w:jc w:val="center"/>
        <w:tblLayout w:type="fixed"/>
        <w:tblCellMar>
          <w:top w:w="0" w:type="dxa"/>
          <w:left w:w="108" w:type="dxa"/>
          <w:bottom w:w="0" w:type="dxa"/>
          <w:right w:w="108" w:type="dxa"/>
        </w:tblCellMar>
      </w:tblPr>
      <w:tblGrid>
        <w:gridCol w:w="1361"/>
        <w:gridCol w:w="3175"/>
        <w:gridCol w:w="5102"/>
      </w:tblGrid>
      <w:tr w14:paraId="173C6C97">
        <w:tblPrEx>
          <w:tblCellMar>
            <w:top w:w="0" w:type="dxa"/>
            <w:left w:w="108" w:type="dxa"/>
            <w:bottom w:w="0" w:type="dxa"/>
            <w:right w:w="108" w:type="dxa"/>
          </w:tblCellMar>
        </w:tblPrEx>
        <w:trPr>
          <w:cantSplit/>
          <w:tblHeader/>
          <w:jc w:val="center"/>
        </w:trPr>
        <w:tc>
          <w:tcPr>
            <w:tcW w:w="3213" w:type="dxa"/>
            <w:shd w:val="clear" w:color="auto" w:fill="12283A"/>
            <w:tcMar>
              <w:top w:w="100" w:type="dxa"/>
              <w:left w:w="100" w:type="dxa"/>
              <w:bottom w:w="100" w:type="dxa"/>
              <w:right w:w="100" w:type="dxa"/>
            </w:tcMar>
            <w:vAlign w:val="center"/>
          </w:tcPr>
          <w:p w14:paraId="5C9D2C80">
            <w:pPr>
              <w:widowControl/>
              <w:spacing w:after="0"/>
            </w:pPr>
            <w:r>
              <w:rPr>
                <w:rFonts w:ascii="Saturday Sans Regular" w:hAnsi="Saturday Sans Regular" w:eastAsia="Saturday Sans Regular" w:cs="Saturday Sans Regular"/>
                <w:b/>
                <w:color w:val="FFFFFF"/>
                <w:sz w:val="17"/>
              </w:rPr>
              <w:t>层级</w:t>
            </w:r>
          </w:p>
        </w:tc>
        <w:tc>
          <w:tcPr>
            <w:tcW w:w="3213" w:type="dxa"/>
            <w:shd w:val="clear" w:color="auto" w:fill="12283A"/>
            <w:tcMar>
              <w:top w:w="100" w:type="dxa"/>
              <w:left w:w="100" w:type="dxa"/>
              <w:bottom w:w="100" w:type="dxa"/>
              <w:right w:w="100" w:type="dxa"/>
            </w:tcMar>
            <w:vAlign w:val="center"/>
          </w:tcPr>
          <w:p w14:paraId="094E0332">
            <w:pPr>
              <w:widowControl/>
              <w:spacing w:after="0"/>
            </w:pPr>
            <w:r>
              <w:rPr>
                <w:rFonts w:ascii="Saturday Sans Regular" w:hAnsi="Saturday Sans Regular" w:eastAsia="Saturday Sans Regular" w:cs="Saturday Sans Regular"/>
                <w:b/>
                <w:color w:val="FFFFFF"/>
                <w:sz w:val="17"/>
              </w:rPr>
              <w:t>建议方案</w:t>
            </w:r>
          </w:p>
        </w:tc>
        <w:tc>
          <w:tcPr>
            <w:tcW w:w="3213" w:type="dxa"/>
            <w:shd w:val="clear" w:color="auto" w:fill="12283A"/>
            <w:tcMar>
              <w:top w:w="100" w:type="dxa"/>
              <w:left w:w="100" w:type="dxa"/>
              <w:bottom w:w="100" w:type="dxa"/>
              <w:right w:w="100" w:type="dxa"/>
            </w:tcMar>
            <w:vAlign w:val="center"/>
          </w:tcPr>
          <w:p w14:paraId="2E89153D">
            <w:pPr>
              <w:widowControl/>
              <w:spacing w:after="0"/>
            </w:pPr>
            <w:r>
              <w:rPr>
                <w:rFonts w:ascii="Saturday Sans Regular" w:hAnsi="Saturday Sans Regular" w:eastAsia="Saturday Sans Regular" w:cs="Saturday Sans Regular"/>
                <w:b/>
                <w:color w:val="FFFFFF"/>
                <w:sz w:val="17"/>
              </w:rPr>
              <w:t>职责</w:t>
            </w:r>
          </w:p>
        </w:tc>
      </w:tr>
      <w:tr w14:paraId="1C4315A6">
        <w:tblPrEx>
          <w:tblCellMar>
            <w:top w:w="0" w:type="dxa"/>
            <w:left w:w="108" w:type="dxa"/>
            <w:bottom w:w="0" w:type="dxa"/>
            <w:right w:w="108" w:type="dxa"/>
          </w:tblCellMar>
        </w:tblPrEx>
        <w:trPr>
          <w:cantSplit/>
          <w:jc w:val="center"/>
        </w:trPr>
        <w:tc>
          <w:tcPr>
            <w:tcW w:w="1361" w:type="dxa"/>
            <w:tcBorders>
              <w:bottom w:val="single" w:color="DCE5EB" w:sz="4" w:space="0"/>
            </w:tcBorders>
            <w:tcMar>
              <w:top w:w="94" w:type="dxa"/>
              <w:left w:w="100" w:type="dxa"/>
              <w:bottom w:w="94" w:type="dxa"/>
              <w:right w:w="100" w:type="dxa"/>
            </w:tcMar>
            <w:vAlign w:val="center"/>
          </w:tcPr>
          <w:p w14:paraId="17D3B258">
            <w:pPr>
              <w:widowControl/>
              <w:spacing w:after="0"/>
            </w:pPr>
            <w:r>
              <w:rPr>
                <w:rFonts w:ascii="Saturday Sans Regular" w:hAnsi="Saturday Sans Regular" w:eastAsia="Saturday Sans Regular" w:cs="Saturday Sans Regular"/>
                <w:b w:val="0"/>
                <w:color w:val="12283A"/>
                <w:sz w:val="17"/>
              </w:rPr>
              <w:t>前端</w:t>
            </w:r>
          </w:p>
        </w:tc>
        <w:tc>
          <w:tcPr>
            <w:tcW w:w="3175" w:type="dxa"/>
            <w:tcBorders>
              <w:bottom w:val="single" w:color="DCE5EB" w:sz="4" w:space="0"/>
            </w:tcBorders>
            <w:tcMar>
              <w:top w:w="94" w:type="dxa"/>
              <w:left w:w="100" w:type="dxa"/>
              <w:bottom w:w="94" w:type="dxa"/>
              <w:right w:w="100" w:type="dxa"/>
            </w:tcMar>
            <w:vAlign w:val="center"/>
          </w:tcPr>
          <w:p w14:paraId="685D1CF6">
            <w:pPr>
              <w:widowControl/>
              <w:spacing w:after="0"/>
            </w:pPr>
            <w:r>
              <w:rPr>
                <w:rFonts w:ascii="Saturday Sans Regular" w:hAnsi="Saturday Sans Regular" w:eastAsia="Saturday Sans Regular" w:cs="Saturday Sans Regular"/>
                <w:b w:val="0"/>
                <w:color w:val="12283A"/>
                <w:sz w:val="17"/>
              </w:rPr>
              <w:t>Vue 3 + Element Plus + ECharts</w:t>
            </w:r>
          </w:p>
        </w:tc>
        <w:tc>
          <w:tcPr>
            <w:tcW w:w="5102" w:type="dxa"/>
            <w:tcBorders>
              <w:bottom w:val="single" w:color="DCE5EB" w:sz="4" w:space="0"/>
            </w:tcBorders>
            <w:tcMar>
              <w:top w:w="94" w:type="dxa"/>
              <w:left w:w="100" w:type="dxa"/>
              <w:bottom w:w="94" w:type="dxa"/>
              <w:right w:w="100" w:type="dxa"/>
            </w:tcMar>
            <w:vAlign w:val="center"/>
          </w:tcPr>
          <w:p w14:paraId="0380933B">
            <w:pPr>
              <w:widowControl/>
              <w:spacing w:after="0"/>
            </w:pPr>
            <w:r>
              <w:rPr>
                <w:rFonts w:ascii="Saturday Sans Regular" w:hAnsi="Saturday Sans Regular" w:eastAsia="Saturday Sans Regular" w:cs="Saturday Sans Regular"/>
                <w:b w:val="0"/>
                <w:color w:val="12283A"/>
                <w:sz w:val="17"/>
              </w:rPr>
              <w:t>输入、答题、诊断展示、历史与画像</w:t>
            </w:r>
          </w:p>
        </w:tc>
      </w:tr>
      <w:tr w14:paraId="3BE3ABA3">
        <w:tblPrEx>
          <w:tblCellMar>
            <w:top w:w="0" w:type="dxa"/>
            <w:left w:w="108" w:type="dxa"/>
            <w:bottom w:w="0" w:type="dxa"/>
            <w:right w:w="108" w:type="dxa"/>
          </w:tblCellMar>
        </w:tblPrEx>
        <w:trPr>
          <w:cantSplit/>
          <w:jc w:val="center"/>
        </w:trPr>
        <w:tc>
          <w:tcPr>
            <w:tcW w:w="1361" w:type="dxa"/>
            <w:tcBorders>
              <w:bottom w:val="single" w:color="DCE5EB" w:sz="4" w:space="0"/>
            </w:tcBorders>
            <w:shd w:val="clear" w:color="auto" w:fill="F6F9FA"/>
            <w:tcMar>
              <w:top w:w="94" w:type="dxa"/>
              <w:left w:w="100" w:type="dxa"/>
              <w:bottom w:w="94" w:type="dxa"/>
              <w:right w:w="100" w:type="dxa"/>
            </w:tcMar>
            <w:vAlign w:val="center"/>
          </w:tcPr>
          <w:p w14:paraId="1023C68C">
            <w:pPr>
              <w:widowControl/>
              <w:spacing w:after="0"/>
            </w:pPr>
            <w:r>
              <w:rPr>
                <w:rFonts w:ascii="Saturday Sans Regular" w:hAnsi="Saturday Sans Regular" w:eastAsia="Saturday Sans Regular" w:cs="Saturday Sans Regular"/>
                <w:b w:val="0"/>
                <w:color w:val="12283A"/>
                <w:sz w:val="17"/>
              </w:rPr>
              <w:t>服务端</w:t>
            </w:r>
          </w:p>
        </w:tc>
        <w:tc>
          <w:tcPr>
            <w:tcW w:w="3175" w:type="dxa"/>
            <w:tcBorders>
              <w:bottom w:val="single" w:color="DCE5EB" w:sz="4" w:space="0"/>
            </w:tcBorders>
            <w:shd w:val="clear" w:color="auto" w:fill="F6F9FA"/>
            <w:tcMar>
              <w:top w:w="94" w:type="dxa"/>
              <w:left w:w="100" w:type="dxa"/>
              <w:bottom w:w="94" w:type="dxa"/>
              <w:right w:w="100" w:type="dxa"/>
            </w:tcMar>
            <w:vAlign w:val="center"/>
          </w:tcPr>
          <w:p w14:paraId="16A8D56D">
            <w:pPr>
              <w:widowControl/>
              <w:spacing w:after="0"/>
            </w:pPr>
            <w:r>
              <w:rPr>
                <w:rFonts w:ascii="Saturday Sans Regular" w:hAnsi="Saturday Sans Regular" w:eastAsia="Saturday Sans Regular" w:cs="Saturday Sans Regular"/>
                <w:b w:val="0"/>
                <w:color w:val="12283A"/>
                <w:sz w:val="17"/>
              </w:rPr>
              <w:t>Python + FastAPI + Pydantic</w:t>
            </w:r>
          </w:p>
        </w:tc>
        <w:tc>
          <w:tcPr>
            <w:tcW w:w="5102" w:type="dxa"/>
            <w:tcBorders>
              <w:bottom w:val="single" w:color="DCE5EB" w:sz="4" w:space="0"/>
            </w:tcBorders>
            <w:shd w:val="clear" w:color="auto" w:fill="F6F9FA"/>
            <w:tcMar>
              <w:top w:w="94" w:type="dxa"/>
              <w:left w:w="100" w:type="dxa"/>
              <w:bottom w:w="94" w:type="dxa"/>
              <w:right w:w="100" w:type="dxa"/>
            </w:tcMar>
            <w:vAlign w:val="center"/>
          </w:tcPr>
          <w:p w14:paraId="34783A59">
            <w:pPr>
              <w:widowControl/>
              <w:spacing w:after="0"/>
            </w:pPr>
            <w:r>
              <w:rPr>
                <w:rFonts w:ascii="Saturday Sans Regular" w:hAnsi="Saturday Sans Regular" w:eastAsia="Saturday Sans Regular" w:cs="Saturday Sans Regular"/>
                <w:b w:val="0"/>
                <w:color w:val="12283A"/>
                <w:sz w:val="17"/>
              </w:rPr>
              <w:t>接口、参数校验、业务编排、日志</w:t>
            </w:r>
          </w:p>
        </w:tc>
      </w:tr>
      <w:tr w14:paraId="2F89CAA9">
        <w:tblPrEx>
          <w:tblCellMar>
            <w:top w:w="0" w:type="dxa"/>
            <w:left w:w="108" w:type="dxa"/>
            <w:bottom w:w="0" w:type="dxa"/>
            <w:right w:w="108" w:type="dxa"/>
          </w:tblCellMar>
        </w:tblPrEx>
        <w:trPr>
          <w:cantSplit/>
          <w:jc w:val="center"/>
        </w:trPr>
        <w:tc>
          <w:tcPr>
            <w:tcW w:w="1361" w:type="dxa"/>
            <w:tcBorders>
              <w:bottom w:val="single" w:color="DCE5EB" w:sz="4" w:space="0"/>
            </w:tcBorders>
            <w:tcMar>
              <w:top w:w="94" w:type="dxa"/>
              <w:left w:w="100" w:type="dxa"/>
              <w:bottom w:w="94" w:type="dxa"/>
              <w:right w:w="100" w:type="dxa"/>
            </w:tcMar>
            <w:vAlign w:val="center"/>
          </w:tcPr>
          <w:p w14:paraId="4361DD2E">
            <w:pPr>
              <w:widowControl/>
              <w:spacing w:after="0"/>
            </w:pPr>
            <w:r>
              <w:rPr>
                <w:rFonts w:ascii="Saturday Sans Regular" w:hAnsi="Saturday Sans Regular" w:eastAsia="Saturday Sans Regular" w:cs="Saturday Sans Regular"/>
                <w:b w:val="0"/>
                <w:color w:val="12283A"/>
                <w:sz w:val="17"/>
              </w:rPr>
              <w:t>LLM</w:t>
            </w:r>
          </w:p>
        </w:tc>
        <w:tc>
          <w:tcPr>
            <w:tcW w:w="3175" w:type="dxa"/>
            <w:tcBorders>
              <w:bottom w:val="single" w:color="DCE5EB" w:sz="4" w:space="0"/>
            </w:tcBorders>
            <w:tcMar>
              <w:top w:w="94" w:type="dxa"/>
              <w:left w:w="100" w:type="dxa"/>
              <w:bottom w:w="94" w:type="dxa"/>
              <w:right w:w="100" w:type="dxa"/>
            </w:tcMar>
            <w:vAlign w:val="center"/>
          </w:tcPr>
          <w:p w14:paraId="31A0A466">
            <w:pPr>
              <w:widowControl/>
              <w:spacing w:after="0"/>
            </w:pPr>
            <w:r>
              <w:rPr>
                <w:rFonts w:ascii="Saturday Sans Regular" w:hAnsi="Saturday Sans Regular" w:eastAsia="Saturday Sans Regular" w:cs="Saturday Sans Regular"/>
                <w:b w:val="0"/>
                <w:color w:val="12283A"/>
                <w:sz w:val="17"/>
              </w:rPr>
              <w:t>支持中文、结构化输出/工具调用的模型 API</w:t>
            </w:r>
          </w:p>
        </w:tc>
        <w:tc>
          <w:tcPr>
            <w:tcW w:w="5102" w:type="dxa"/>
            <w:tcBorders>
              <w:bottom w:val="single" w:color="DCE5EB" w:sz="4" w:space="0"/>
            </w:tcBorders>
            <w:tcMar>
              <w:top w:w="94" w:type="dxa"/>
              <w:left w:w="100" w:type="dxa"/>
              <w:bottom w:w="94" w:type="dxa"/>
              <w:right w:w="100" w:type="dxa"/>
            </w:tcMar>
            <w:vAlign w:val="center"/>
          </w:tcPr>
          <w:p w14:paraId="58C51BEB">
            <w:pPr>
              <w:widowControl/>
              <w:spacing w:after="0"/>
            </w:pPr>
            <w:r>
              <w:rPr>
                <w:rFonts w:ascii="Saturday Sans Regular" w:hAnsi="Saturday Sans Regular" w:eastAsia="Saturday Sans Regular" w:cs="Saturday Sans Regular"/>
                <w:b w:val="0"/>
                <w:color w:val="12283A"/>
                <w:sz w:val="17"/>
              </w:rPr>
              <w:t>错误识别、解释、改写、学生答案反馈</w:t>
            </w:r>
          </w:p>
        </w:tc>
      </w:tr>
      <w:tr w14:paraId="7C266886">
        <w:tblPrEx>
          <w:tblCellMar>
            <w:top w:w="0" w:type="dxa"/>
            <w:left w:w="108" w:type="dxa"/>
            <w:bottom w:w="0" w:type="dxa"/>
            <w:right w:w="108" w:type="dxa"/>
          </w:tblCellMar>
        </w:tblPrEx>
        <w:trPr>
          <w:cantSplit/>
          <w:jc w:val="center"/>
        </w:trPr>
        <w:tc>
          <w:tcPr>
            <w:tcW w:w="1361" w:type="dxa"/>
            <w:tcBorders>
              <w:bottom w:val="single" w:color="DCE5EB" w:sz="4" w:space="0"/>
            </w:tcBorders>
            <w:shd w:val="clear" w:color="auto" w:fill="F6F9FA"/>
            <w:tcMar>
              <w:top w:w="94" w:type="dxa"/>
              <w:left w:w="100" w:type="dxa"/>
              <w:bottom w:w="94" w:type="dxa"/>
              <w:right w:w="100" w:type="dxa"/>
            </w:tcMar>
            <w:vAlign w:val="center"/>
          </w:tcPr>
          <w:p w14:paraId="730D215C">
            <w:pPr>
              <w:widowControl/>
              <w:spacing w:after="0"/>
            </w:pPr>
            <w:r>
              <w:rPr>
                <w:rFonts w:ascii="Saturday Sans Regular" w:hAnsi="Saturday Sans Regular" w:eastAsia="Saturday Sans Regular" w:cs="Saturday Sans Regular"/>
                <w:b w:val="0"/>
                <w:color w:val="12283A"/>
                <w:sz w:val="17"/>
              </w:rPr>
              <w:t>数据层</w:t>
            </w:r>
          </w:p>
        </w:tc>
        <w:tc>
          <w:tcPr>
            <w:tcW w:w="3175" w:type="dxa"/>
            <w:tcBorders>
              <w:bottom w:val="single" w:color="DCE5EB" w:sz="4" w:space="0"/>
            </w:tcBorders>
            <w:shd w:val="clear" w:color="auto" w:fill="F6F9FA"/>
            <w:tcMar>
              <w:top w:w="94" w:type="dxa"/>
              <w:left w:w="100" w:type="dxa"/>
              <w:bottom w:w="94" w:type="dxa"/>
              <w:right w:w="100" w:type="dxa"/>
            </w:tcMar>
            <w:vAlign w:val="center"/>
          </w:tcPr>
          <w:p w14:paraId="65C6AF5D">
            <w:pPr>
              <w:widowControl/>
              <w:spacing w:after="0"/>
            </w:pPr>
            <w:r>
              <w:rPr>
                <w:rFonts w:ascii="Saturday Sans Regular" w:hAnsi="Saturday Sans Regular" w:eastAsia="Saturday Sans Regular" w:cs="Saturday Sans Regular"/>
                <w:b w:val="0"/>
                <w:color w:val="12283A"/>
                <w:sz w:val="17"/>
              </w:rPr>
              <w:t>SQLite + JSON 题库</w:t>
            </w:r>
          </w:p>
        </w:tc>
        <w:tc>
          <w:tcPr>
            <w:tcW w:w="5102" w:type="dxa"/>
            <w:tcBorders>
              <w:bottom w:val="single" w:color="DCE5EB" w:sz="4" w:space="0"/>
            </w:tcBorders>
            <w:shd w:val="clear" w:color="auto" w:fill="F6F9FA"/>
            <w:tcMar>
              <w:top w:w="94" w:type="dxa"/>
              <w:left w:w="100" w:type="dxa"/>
              <w:bottom w:w="94" w:type="dxa"/>
              <w:right w:w="100" w:type="dxa"/>
            </w:tcMar>
            <w:vAlign w:val="center"/>
          </w:tcPr>
          <w:p w14:paraId="76102ADA">
            <w:pPr>
              <w:widowControl/>
              <w:spacing w:after="0"/>
            </w:pPr>
            <w:r>
              <w:rPr>
                <w:rFonts w:ascii="Saturday Sans Regular" w:hAnsi="Saturday Sans Regular" w:eastAsia="Saturday Sans Regular" w:cs="Saturday Sans Regular"/>
                <w:b w:val="0"/>
                <w:color w:val="12283A"/>
                <w:sz w:val="17"/>
              </w:rPr>
              <w:t>题目、作答、诊断、知识类别、用户状态</w:t>
            </w:r>
          </w:p>
        </w:tc>
      </w:tr>
      <w:tr w14:paraId="2EC45D71">
        <w:tblPrEx>
          <w:tblCellMar>
            <w:top w:w="0" w:type="dxa"/>
            <w:left w:w="108" w:type="dxa"/>
            <w:bottom w:w="0" w:type="dxa"/>
            <w:right w:w="108" w:type="dxa"/>
          </w:tblCellMar>
        </w:tblPrEx>
        <w:trPr>
          <w:cantSplit/>
          <w:jc w:val="center"/>
        </w:trPr>
        <w:tc>
          <w:tcPr>
            <w:tcW w:w="1361" w:type="dxa"/>
            <w:tcBorders>
              <w:bottom w:val="single" w:color="DCE5EB" w:sz="4" w:space="0"/>
            </w:tcBorders>
            <w:tcMar>
              <w:top w:w="94" w:type="dxa"/>
              <w:left w:w="100" w:type="dxa"/>
              <w:bottom w:w="94" w:type="dxa"/>
              <w:right w:w="100" w:type="dxa"/>
            </w:tcMar>
            <w:vAlign w:val="center"/>
          </w:tcPr>
          <w:p w14:paraId="156EA8AE">
            <w:pPr>
              <w:widowControl/>
              <w:spacing w:after="0"/>
            </w:pPr>
            <w:r>
              <w:rPr>
                <w:rFonts w:ascii="Saturday Sans Regular" w:hAnsi="Saturday Sans Regular" w:eastAsia="Saturday Sans Regular" w:cs="Saturday Sans Regular"/>
                <w:b w:val="0"/>
                <w:color w:val="12283A"/>
                <w:sz w:val="17"/>
              </w:rPr>
              <w:t>Agent 组织</w:t>
            </w:r>
          </w:p>
        </w:tc>
        <w:tc>
          <w:tcPr>
            <w:tcW w:w="3175" w:type="dxa"/>
            <w:tcBorders>
              <w:bottom w:val="single" w:color="DCE5EB" w:sz="4" w:space="0"/>
            </w:tcBorders>
            <w:tcMar>
              <w:top w:w="94" w:type="dxa"/>
              <w:left w:w="100" w:type="dxa"/>
              <w:bottom w:w="94" w:type="dxa"/>
              <w:right w:w="100" w:type="dxa"/>
            </w:tcMar>
            <w:vAlign w:val="center"/>
          </w:tcPr>
          <w:p w14:paraId="2D231102">
            <w:pPr>
              <w:widowControl/>
              <w:spacing w:after="0"/>
            </w:pPr>
            <w:r>
              <w:rPr>
                <w:rFonts w:ascii="Saturday Sans Regular" w:hAnsi="Saturday Sans Regular" w:eastAsia="Saturday Sans Regular" w:cs="Saturday Sans Regular"/>
                <w:b w:val="0"/>
                <w:color w:val="12283A"/>
                <w:sz w:val="17"/>
              </w:rPr>
              <w:t>Python 主控函数 + 真实工具接口</w:t>
            </w:r>
          </w:p>
        </w:tc>
        <w:tc>
          <w:tcPr>
            <w:tcW w:w="5102" w:type="dxa"/>
            <w:tcBorders>
              <w:bottom w:val="single" w:color="DCE5EB" w:sz="4" w:space="0"/>
            </w:tcBorders>
            <w:tcMar>
              <w:top w:w="94" w:type="dxa"/>
              <w:left w:w="100" w:type="dxa"/>
              <w:bottom w:w="94" w:type="dxa"/>
              <w:right w:w="100" w:type="dxa"/>
            </w:tcMar>
            <w:vAlign w:val="center"/>
          </w:tcPr>
          <w:p w14:paraId="28DFA844">
            <w:pPr>
              <w:widowControl/>
              <w:spacing w:after="0"/>
            </w:pPr>
            <w:r>
              <w:rPr>
                <w:rFonts w:ascii="Saturday Sans Regular" w:hAnsi="Saturday Sans Regular" w:eastAsia="Saturday Sans Regular" w:cs="Saturday Sans Regular"/>
                <w:b w:val="0"/>
                <w:color w:val="12283A"/>
                <w:sz w:val="17"/>
              </w:rPr>
              <w:t>确定性流程与必要的模型决策结合</w:t>
            </w:r>
          </w:p>
        </w:tc>
      </w:tr>
    </w:tbl>
    <w:p w14:paraId="58636058">
      <w:pPr>
        <w:spacing w:after="0"/>
      </w:pPr>
    </w:p>
    <w:p w14:paraId="3E40D204">
      <w:pPr>
        <w:pStyle w:val="4"/>
      </w:pPr>
      <w:r>
        <w:rPr>
          <w:rFonts w:ascii="Saturday Sans Regular" w:hAnsi="Saturday Sans Regular" w:eastAsia="Saturday Sans Regular" w:cs="Saturday Sans Regular"/>
          <w:b/>
          <w:color w:val="167E85"/>
          <w:sz w:val="23"/>
        </w:rPr>
        <w:t>3.3 Agent 与普通聊天机器人的区别</w:t>
      </w:r>
    </w:p>
    <w:p w14:paraId="6A13116E">
      <w:pPr>
        <w:pStyle w:val="164"/>
      </w:pPr>
      <w:r>
        <w:rPr>
          <w:rFonts w:ascii="Saturday Sans Regular" w:hAnsi="Saturday Sans Regular" w:eastAsia="Saturday Sans Regular" w:cs="Saturday Sans Regular"/>
          <w:b w:val="0"/>
          <w:color w:val="12283A"/>
          <w:sz w:val="20"/>
        </w:rPr>
        <w:t>具有明确的任务状态：识别任务模式、当前题目、用户上次作答及推荐目标。</w:t>
      </w:r>
    </w:p>
    <w:p w14:paraId="35F4B83B">
      <w:pPr>
        <w:pStyle w:val="164"/>
      </w:pPr>
      <w:r>
        <w:rPr>
          <w:rFonts w:ascii="Saturday Sans Regular" w:hAnsi="Saturday Sans Regular" w:eastAsia="Saturday Sans Regular" w:cs="Saturday Sans Regular"/>
          <w:b w:val="0"/>
          <w:color w:val="12283A"/>
          <w:sz w:val="20"/>
        </w:rPr>
        <w:t>调用真实工具：题库查询、保存答题记录、统计薄弱项、选取下一道题。</w:t>
      </w:r>
    </w:p>
    <w:p w14:paraId="79CFF08E">
      <w:pPr>
        <w:pStyle w:val="164"/>
      </w:pPr>
      <w:r>
        <w:rPr>
          <w:rFonts w:ascii="Saturday Sans Regular" w:hAnsi="Saturday Sans Regular" w:eastAsia="Saturday Sans Regular" w:cs="Saturday Sans Regular"/>
          <w:b w:val="0"/>
          <w:color w:val="12283A"/>
          <w:sz w:val="20"/>
        </w:rPr>
        <w:t>具备执行验证：检查结构化诊断字段是否完整，确认记录是否成功持久化。</w:t>
      </w:r>
    </w:p>
    <w:p w14:paraId="25DA95F4">
      <w:pPr>
        <w:pStyle w:val="164"/>
      </w:pPr>
      <w:r>
        <w:rPr>
          <w:rFonts w:ascii="Saturday Sans Regular" w:hAnsi="Saturday Sans Regular" w:eastAsia="Saturday Sans Regular" w:cs="Saturday Sans Regular"/>
          <w:b w:val="0"/>
          <w:color w:val="12283A"/>
          <w:sz w:val="20"/>
        </w:rPr>
        <w:t>对不确定情况保留判断：允许“需要上下文 / 多种合理修改”，不强行归类。</w:t>
      </w:r>
    </w:p>
    <w:p w14:paraId="6D6DA871">
      <w:pPr>
        <w:pStyle w:val="4"/>
      </w:pPr>
      <w:r>
        <w:rPr>
          <w:rFonts w:ascii="Saturday Sans Regular" w:hAnsi="Saturday Sans Regular" w:eastAsia="Saturday Sans Regular" w:cs="Saturday Sans Regular"/>
          <w:b/>
          <w:color w:val="167E85"/>
          <w:sz w:val="23"/>
        </w:rPr>
        <w:t>3.4 关键模块的职责边界</w:t>
      </w:r>
    </w:p>
    <w:p w14:paraId="1C8D4280">
      <w:pPr>
        <w:spacing w:before="0" w:after="100"/>
      </w:pPr>
      <w:r>
        <w:rPr>
          <w:rFonts w:ascii="Saturday Sans Regular" w:hAnsi="Saturday Sans Regular" w:eastAsia="Saturday Sans Regular" w:cs="Saturday Sans Regular"/>
          <w:b w:val="0"/>
          <w:color w:val="12283A"/>
          <w:sz w:val="20"/>
        </w:rPr>
        <w:t>LLM 负责语义判断、修改建议及教学解释；确定性业务逻辑负责 API 参数校验、题目抽取、数据持久化、正确率统计和权限检查。不要把所有决策都交给模型，也不要把模型输出直接当作最终可信答案。</w:t>
      </w:r>
    </w:p>
    <w:p w14:paraId="42B72213">
      <w:r>
        <w:br w:type="page"/>
      </w:r>
    </w:p>
    <w:p w14:paraId="533B1687">
      <w:pPr>
        <w:pStyle w:val="3"/>
      </w:pPr>
      <w:r>
        <w:rPr>
          <w:rFonts w:ascii="Saturday Sans Regular" w:hAnsi="Saturday Sans Regular" w:eastAsia="Saturday Sans Regular" w:cs="Saturday Sans Regular"/>
          <w:b/>
          <w:color w:val="12283A"/>
          <w:sz w:val="30"/>
        </w:rPr>
        <w:t>04  数据设计与接口契约</w:t>
      </w:r>
    </w:p>
    <w:p w14:paraId="1826B77A">
      <w:pPr>
        <w:pStyle w:val="4"/>
      </w:pPr>
      <w:r>
        <w:rPr>
          <w:rFonts w:ascii="Saturday Sans Regular" w:hAnsi="Saturday Sans Regular" w:eastAsia="Saturday Sans Regular" w:cs="Saturday Sans Regular"/>
          <w:b/>
          <w:color w:val="167E85"/>
          <w:sz w:val="23"/>
        </w:rPr>
        <w:t>4.1 最小数据模型</w:t>
      </w:r>
    </w:p>
    <w:tbl>
      <w:tblPr>
        <w:tblStyle w:val="32"/>
        <w:tblW w:w="0" w:type="auto"/>
        <w:jc w:val="center"/>
        <w:tblLayout w:type="fixed"/>
        <w:tblCellMar>
          <w:top w:w="0" w:type="dxa"/>
          <w:left w:w="108" w:type="dxa"/>
          <w:bottom w:w="0" w:type="dxa"/>
          <w:right w:w="108" w:type="dxa"/>
        </w:tblCellMar>
      </w:tblPr>
      <w:tblGrid>
        <w:gridCol w:w="1304"/>
        <w:gridCol w:w="4592"/>
        <w:gridCol w:w="3742"/>
      </w:tblGrid>
      <w:tr w14:paraId="1435B5CC">
        <w:tblPrEx>
          <w:tblCellMar>
            <w:top w:w="0" w:type="dxa"/>
            <w:left w:w="108" w:type="dxa"/>
            <w:bottom w:w="0" w:type="dxa"/>
            <w:right w:w="108" w:type="dxa"/>
          </w:tblCellMar>
        </w:tblPrEx>
        <w:trPr>
          <w:cantSplit/>
          <w:tblHeader/>
          <w:jc w:val="center"/>
        </w:trPr>
        <w:tc>
          <w:tcPr>
            <w:tcW w:w="3213" w:type="dxa"/>
            <w:shd w:val="clear" w:color="auto" w:fill="12283A"/>
            <w:tcMar>
              <w:top w:w="100" w:type="dxa"/>
              <w:left w:w="100" w:type="dxa"/>
              <w:bottom w:w="100" w:type="dxa"/>
              <w:right w:w="100" w:type="dxa"/>
            </w:tcMar>
            <w:vAlign w:val="center"/>
          </w:tcPr>
          <w:p w14:paraId="7CC11ADD">
            <w:pPr>
              <w:widowControl/>
              <w:spacing w:after="0"/>
            </w:pPr>
            <w:r>
              <w:rPr>
                <w:rFonts w:ascii="Saturday Sans Regular" w:hAnsi="Saturday Sans Regular" w:eastAsia="Saturday Sans Regular" w:cs="Saturday Sans Regular"/>
                <w:b/>
                <w:color w:val="FFFFFF"/>
                <w:sz w:val="17"/>
              </w:rPr>
              <w:t>实体 / 表</w:t>
            </w:r>
          </w:p>
        </w:tc>
        <w:tc>
          <w:tcPr>
            <w:tcW w:w="3213" w:type="dxa"/>
            <w:shd w:val="clear" w:color="auto" w:fill="12283A"/>
            <w:tcMar>
              <w:top w:w="100" w:type="dxa"/>
              <w:left w:w="100" w:type="dxa"/>
              <w:bottom w:w="100" w:type="dxa"/>
              <w:right w:w="100" w:type="dxa"/>
            </w:tcMar>
            <w:vAlign w:val="center"/>
          </w:tcPr>
          <w:p w14:paraId="396A208E">
            <w:pPr>
              <w:widowControl/>
              <w:spacing w:after="0"/>
            </w:pPr>
            <w:r>
              <w:rPr>
                <w:rFonts w:ascii="Saturday Sans Regular" w:hAnsi="Saturday Sans Regular" w:eastAsia="Saturday Sans Regular" w:cs="Saturday Sans Regular"/>
                <w:b/>
                <w:color w:val="FFFFFF"/>
                <w:sz w:val="17"/>
              </w:rPr>
              <w:t>关键字段（示例）</w:t>
            </w:r>
          </w:p>
        </w:tc>
        <w:tc>
          <w:tcPr>
            <w:tcW w:w="3213" w:type="dxa"/>
            <w:shd w:val="clear" w:color="auto" w:fill="12283A"/>
            <w:tcMar>
              <w:top w:w="100" w:type="dxa"/>
              <w:left w:w="100" w:type="dxa"/>
              <w:bottom w:w="100" w:type="dxa"/>
              <w:right w:w="100" w:type="dxa"/>
            </w:tcMar>
            <w:vAlign w:val="center"/>
          </w:tcPr>
          <w:p w14:paraId="1E0FD76B">
            <w:pPr>
              <w:widowControl/>
              <w:spacing w:after="0"/>
            </w:pPr>
            <w:r>
              <w:rPr>
                <w:rFonts w:ascii="Saturday Sans Regular" w:hAnsi="Saturday Sans Regular" w:eastAsia="Saturday Sans Regular" w:cs="Saturday Sans Regular"/>
                <w:b/>
                <w:color w:val="FFFFFF"/>
                <w:sz w:val="17"/>
              </w:rPr>
              <w:t>用途</w:t>
            </w:r>
          </w:p>
        </w:tc>
      </w:tr>
      <w:tr w14:paraId="49B4E1BF">
        <w:tblPrEx>
          <w:tblCellMar>
            <w:top w:w="0" w:type="dxa"/>
            <w:left w:w="108" w:type="dxa"/>
            <w:bottom w:w="0" w:type="dxa"/>
            <w:right w:w="108" w:type="dxa"/>
          </w:tblCellMar>
        </w:tblPrEx>
        <w:trPr>
          <w:cantSplit/>
          <w:jc w:val="center"/>
        </w:trPr>
        <w:tc>
          <w:tcPr>
            <w:tcW w:w="1304" w:type="dxa"/>
            <w:tcBorders>
              <w:bottom w:val="single" w:color="DCE5EB" w:sz="4" w:space="0"/>
            </w:tcBorders>
            <w:tcMar>
              <w:top w:w="94" w:type="dxa"/>
              <w:left w:w="100" w:type="dxa"/>
              <w:bottom w:w="94" w:type="dxa"/>
              <w:right w:w="100" w:type="dxa"/>
            </w:tcMar>
            <w:vAlign w:val="center"/>
          </w:tcPr>
          <w:p w14:paraId="10365FFD">
            <w:pPr>
              <w:widowControl/>
              <w:spacing w:after="0"/>
            </w:pPr>
            <w:r>
              <w:rPr>
                <w:rFonts w:ascii="Saturday Sans Regular" w:hAnsi="Saturday Sans Regular" w:eastAsia="Saturday Sans Regular" w:cs="Saturday Sans Regular"/>
                <w:b w:val="0"/>
                <w:color w:val="12283A"/>
                <w:sz w:val="17"/>
              </w:rPr>
              <w:t>questions</w:t>
            </w:r>
          </w:p>
        </w:tc>
        <w:tc>
          <w:tcPr>
            <w:tcW w:w="4592" w:type="dxa"/>
            <w:tcBorders>
              <w:bottom w:val="single" w:color="DCE5EB" w:sz="4" w:space="0"/>
            </w:tcBorders>
            <w:tcMar>
              <w:top w:w="94" w:type="dxa"/>
              <w:left w:w="100" w:type="dxa"/>
              <w:bottom w:w="94" w:type="dxa"/>
              <w:right w:w="100" w:type="dxa"/>
            </w:tcMar>
            <w:vAlign w:val="center"/>
          </w:tcPr>
          <w:p w14:paraId="5D453B83">
            <w:pPr>
              <w:widowControl/>
              <w:spacing w:after="0"/>
            </w:pPr>
            <w:r>
              <w:rPr>
                <w:rFonts w:ascii="Saturday Sans Regular" w:hAnsi="Saturday Sans Regular" w:eastAsia="Saturday Sans Regular" w:cs="Saturday Sans Regular"/>
                <w:b w:val="0"/>
                <w:color w:val="12283A"/>
                <w:sz w:val="17"/>
              </w:rPr>
              <w:t>id, sentence, category, is_error, references, difficulty</w:t>
            </w:r>
          </w:p>
        </w:tc>
        <w:tc>
          <w:tcPr>
            <w:tcW w:w="3742" w:type="dxa"/>
            <w:tcBorders>
              <w:bottom w:val="single" w:color="DCE5EB" w:sz="4" w:space="0"/>
            </w:tcBorders>
            <w:tcMar>
              <w:top w:w="94" w:type="dxa"/>
              <w:left w:w="100" w:type="dxa"/>
              <w:bottom w:w="94" w:type="dxa"/>
              <w:right w:w="100" w:type="dxa"/>
            </w:tcMar>
            <w:vAlign w:val="center"/>
          </w:tcPr>
          <w:p w14:paraId="49E3EEC1">
            <w:pPr>
              <w:widowControl/>
              <w:spacing w:after="0"/>
            </w:pPr>
            <w:r>
              <w:rPr>
                <w:rFonts w:ascii="Saturday Sans Regular" w:hAnsi="Saturday Sans Regular" w:eastAsia="Saturday Sans Regular" w:cs="Saturday Sans Regular"/>
                <w:b w:val="0"/>
                <w:color w:val="12283A"/>
                <w:sz w:val="17"/>
              </w:rPr>
              <w:t>维护人工审核的标准题库</w:t>
            </w:r>
          </w:p>
        </w:tc>
      </w:tr>
      <w:tr w14:paraId="4E03B23C">
        <w:tblPrEx>
          <w:tblCellMar>
            <w:top w:w="0" w:type="dxa"/>
            <w:left w:w="108" w:type="dxa"/>
            <w:bottom w:w="0" w:type="dxa"/>
            <w:right w:w="108" w:type="dxa"/>
          </w:tblCellMar>
        </w:tblPrEx>
        <w:trPr>
          <w:cantSplit/>
          <w:jc w:val="center"/>
        </w:trPr>
        <w:tc>
          <w:tcPr>
            <w:tcW w:w="1304" w:type="dxa"/>
            <w:tcBorders>
              <w:bottom w:val="single" w:color="DCE5EB" w:sz="4" w:space="0"/>
            </w:tcBorders>
            <w:shd w:val="clear" w:color="auto" w:fill="F6F9FA"/>
            <w:tcMar>
              <w:top w:w="94" w:type="dxa"/>
              <w:left w:w="100" w:type="dxa"/>
              <w:bottom w:w="94" w:type="dxa"/>
              <w:right w:w="100" w:type="dxa"/>
            </w:tcMar>
            <w:vAlign w:val="center"/>
          </w:tcPr>
          <w:p w14:paraId="7DFE5430">
            <w:pPr>
              <w:widowControl/>
              <w:spacing w:after="0"/>
            </w:pPr>
            <w:r>
              <w:rPr>
                <w:rFonts w:ascii="Saturday Sans Regular" w:hAnsi="Saturday Sans Regular" w:eastAsia="Saturday Sans Regular" w:cs="Saturday Sans Regular"/>
                <w:b w:val="0"/>
                <w:color w:val="12283A"/>
                <w:sz w:val="17"/>
              </w:rPr>
              <w:t>attempts</w:t>
            </w:r>
          </w:p>
        </w:tc>
        <w:tc>
          <w:tcPr>
            <w:tcW w:w="4592" w:type="dxa"/>
            <w:tcBorders>
              <w:bottom w:val="single" w:color="DCE5EB" w:sz="4" w:space="0"/>
            </w:tcBorders>
            <w:shd w:val="clear" w:color="auto" w:fill="F6F9FA"/>
            <w:tcMar>
              <w:top w:w="94" w:type="dxa"/>
              <w:left w:w="100" w:type="dxa"/>
              <w:bottom w:w="94" w:type="dxa"/>
              <w:right w:w="100" w:type="dxa"/>
            </w:tcMar>
            <w:vAlign w:val="center"/>
          </w:tcPr>
          <w:p w14:paraId="51DDB7ED">
            <w:pPr>
              <w:widowControl/>
              <w:spacing w:after="0"/>
            </w:pPr>
            <w:r>
              <w:rPr>
                <w:rFonts w:ascii="Saturday Sans Regular" w:hAnsi="Saturday Sans Regular" w:eastAsia="Saturday Sans Regular" w:cs="Saturday Sans Regular"/>
                <w:b w:val="0"/>
                <w:color w:val="12283A"/>
                <w:sz w:val="17"/>
              </w:rPr>
              <w:t>id, user_id, question_id, answer, is_correct, created_at</w:t>
            </w:r>
          </w:p>
        </w:tc>
        <w:tc>
          <w:tcPr>
            <w:tcW w:w="3742" w:type="dxa"/>
            <w:tcBorders>
              <w:bottom w:val="single" w:color="DCE5EB" w:sz="4" w:space="0"/>
            </w:tcBorders>
            <w:shd w:val="clear" w:color="auto" w:fill="F6F9FA"/>
            <w:tcMar>
              <w:top w:w="94" w:type="dxa"/>
              <w:left w:w="100" w:type="dxa"/>
              <w:bottom w:w="94" w:type="dxa"/>
              <w:right w:w="100" w:type="dxa"/>
            </w:tcMar>
            <w:vAlign w:val="center"/>
          </w:tcPr>
          <w:p w14:paraId="574DED54">
            <w:pPr>
              <w:widowControl/>
              <w:spacing w:after="0"/>
            </w:pPr>
            <w:r>
              <w:rPr>
                <w:rFonts w:ascii="Saturday Sans Regular" w:hAnsi="Saturday Sans Regular" w:eastAsia="Saturday Sans Regular" w:cs="Saturday Sans Regular"/>
                <w:b w:val="0"/>
                <w:color w:val="12283A"/>
                <w:sz w:val="17"/>
              </w:rPr>
              <w:t>保存每次学生作答</w:t>
            </w:r>
          </w:p>
        </w:tc>
      </w:tr>
      <w:tr w14:paraId="3950D808">
        <w:tblPrEx>
          <w:tblCellMar>
            <w:top w:w="0" w:type="dxa"/>
            <w:left w:w="108" w:type="dxa"/>
            <w:bottom w:w="0" w:type="dxa"/>
            <w:right w:w="108" w:type="dxa"/>
          </w:tblCellMar>
        </w:tblPrEx>
        <w:trPr>
          <w:cantSplit/>
          <w:jc w:val="center"/>
        </w:trPr>
        <w:tc>
          <w:tcPr>
            <w:tcW w:w="1304" w:type="dxa"/>
            <w:tcBorders>
              <w:bottom w:val="single" w:color="DCE5EB" w:sz="4" w:space="0"/>
            </w:tcBorders>
            <w:tcMar>
              <w:top w:w="94" w:type="dxa"/>
              <w:left w:w="100" w:type="dxa"/>
              <w:bottom w:w="94" w:type="dxa"/>
              <w:right w:w="100" w:type="dxa"/>
            </w:tcMar>
            <w:vAlign w:val="center"/>
          </w:tcPr>
          <w:p w14:paraId="7A21C2F4">
            <w:pPr>
              <w:widowControl/>
              <w:spacing w:after="0"/>
            </w:pPr>
            <w:r>
              <w:rPr>
                <w:rFonts w:ascii="Saturday Sans Regular" w:hAnsi="Saturday Sans Regular" w:eastAsia="Saturday Sans Regular" w:cs="Saturday Sans Regular"/>
                <w:b w:val="0"/>
                <w:color w:val="12283A"/>
                <w:sz w:val="17"/>
              </w:rPr>
              <w:t>diagnoses</w:t>
            </w:r>
          </w:p>
        </w:tc>
        <w:tc>
          <w:tcPr>
            <w:tcW w:w="4592" w:type="dxa"/>
            <w:tcBorders>
              <w:bottom w:val="single" w:color="DCE5EB" w:sz="4" w:space="0"/>
            </w:tcBorders>
            <w:tcMar>
              <w:top w:w="94" w:type="dxa"/>
              <w:left w:w="100" w:type="dxa"/>
              <w:bottom w:w="94" w:type="dxa"/>
              <w:right w:w="100" w:type="dxa"/>
            </w:tcMar>
            <w:vAlign w:val="center"/>
          </w:tcPr>
          <w:p w14:paraId="323897BC">
            <w:pPr>
              <w:widowControl/>
              <w:spacing w:after="0"/>
            </w:pPr>
            <w:r>
              <w:rPr>
                <w:rFonts w:ascii="Saturday Sans Regular" w:hAnsi="Saturday Sans Regular" w:eastAsia="Saturday Sans Regular" w:cs="Saturday Sans Regular"/>
                <w:b w:val="0"/>
                <w:color w:val="12283A"/>
                <w:sz w:val="17"/>
              </w:rPr>
              <w:t>id, attempt_id, detected_types, explanation, suggestions</w:t>
            </w:r>
          </w:p>
        </w:tc>
        <w:tc>
          <w:tcPr>
            <w:tcW w:w="3742" w:type="dxa"/>
            <w:tcBorders>
              <w:bottom w:val="single" w:color="DCE5EB" w:sz="4" w:space="0"/>
            </w:tcBorders>
            <w:tcMar>
              <w:top w:w="94" w:type="dxa"/>
              <w:left w:w="100" w:type="dxa"/>
              <w:bottom w:w="94" w:type="dxa"/>
              <w:right w:w="100" w:type="dxa"/>
            </w:tcMar>
            <w:vAlign w:val="center"/>
          </w:tcPr>
          <w:p w14:paraId="27E6087C">
            <w:pPr>
              <w:widowControl/>
              <w:spacing w:after="0"/>
            </w:pPr>
            <w:r>
              <w:rPr>
                <w:rFonts w:ascii="Saturday Sans Regular" w:hAnsi="Saturday Sans Regular" w:eastAsia="Saturday Sans Regular" w:cs="Saturday Sans Regular"/>
                <w:b w:val="0"/>
                <w:color w:val="12283A"/>
                <w:sz w:val="17"/>
              </w:rPr>
              <w:t>保存结构化诊断与修改方案</w:t>
            </w:r>
          </w:p>
        </w:tc>
      </w:tr>
      <w:tr w14:paraId="2FB14A3A">
        <w:tblPrEx>
          <w:tblCellMar>
            <w:top w:w="0" w:type="dxa"/>
            <w:left w:w="108" w:type="dxa"/>
            <w:bottom w:w="0" w:type="dxa"/>
            <w:right w:w="108" w:type="dxa"/>
          </w:tblCellMar>
        </w:tblPrEx>
        <w:trPr>
          <w:cantSplit/>
          <w:jc w:val="center"/>
        </w:trPr>
        <w:tc>
          <w:tcPr>
            <w:tcW w:w="1304" w:type="dxa"/>
            <w:tcBorders>
              <w:bottom w:val="single" w:color="DCE5EB" w:sz="4" w:space="0"/>
            </w:tcBorders>
            <w:shd w:val="clear" w:color="auto" w:fill="F6F9FA"/>
            <w:tcMar>
              <w:top w:w="94" w:type="dxa"/>
              <w:left w:w="100" w:type="dxa"/>
              <w:bottom w:w="94" w:type="dxa"/>
              <w:right w:w="100" w:type="dxa"/>
            </w:tcMar>
            <w:vAlign w:val="center"/>
          </w:tcPr>
          <w:p w14:paraId="0B0894A9">
            <w:pPr>
              <w:widowControl/>
              <w:spacing w:after="0"/>
            </w:pPr>
            <w:r>
              <w:rPr>
                <w:rFonts w:ascii="Saturday Sans Regular" w:hAnsi="Saturday Sans Regular" w:eastAsia="Saturday Sans Regular" w:cs="Saturday Sans Regular"/>
                <w:b w:val="0"/>
                <w:color w:val="12283A"/>
                <w:sz w:val="17"/>
              </w:rPr>
              <w:t>users</w:t>
            </w:r>
          </w:p>
        </w:tc>
        <w:tc>
          <w:tcPr>
            <w:tcW w:w="4592" w:type="dxa"/>
            <w:tcBorders>
              <w:bottom w:val="single" w:color="DCE5EB" w:sz="4" w:space="0"/>
            </w:tcBorders>
            <w:shd w:val="clear" w:color="auto" w:fill="F6F9FA"/>
            <w:tcMar>
              <w:top w:w="94" w:type="dxa"/>
              <w:left w:w="100" w:type="dxa"/>
              <w:bottom w:w="94" w:type="dxa"/>
              <w:right w:w="100" w:type="dxa"/>
            </w:tcMar>
            <w:vAlign w:val="center"/>
          </w:tcPr>
          <w:p w14:paraId="3E18157C">
            <w:pPr>
              <w:widowControl/>
              <w:spacing w:after="0"/>
            </w:pPr>
            <w:r>
              <w:rPr>
                <w:rFonts w:ascii="Saturday Sans Regular" w:hAnsi="Saturday Sans Regular" w:eastAsia="Saturday Sans Regular" w:cs="Saturday Sans Regular"/>
                <w:b w:val="0"/>
                <w:color w:val="12283A"/>
                <w:sz w:val="17"/>
              </w:rPr>
              <w:t>id, nickname, created_at</w:t>
            </w:r>
          </w:p>
        </w:tc>
        <w:tc>
          <w:tcPr>
            <w:tcW w:w="3742" w:type="dxa"/>
            <w:tcBorders>
              <w:bottom w:val="single" w:color="DCE5EB" w:sz="4" w:space="0"/>
            </w:tcBorders>
            <w:shd w:val="clear" w:color="auto" w:fill="F6F9FA"/>
            <w:tcMar>
              <w:top w:w="94" w:type="dxa"/>
              <w:left w:w="100" w:type="dxa"/>
              <w:bottom w:w="94" w:type="dxa"/>
              <w:right w:w="100" w:type="dxa"/>
            </w:tcMar>
            <w:vAlign w:val="center"/>
          </w:tcPr>
          <w:p w14:paraId="54D6F038">
            <w:pPr>
              <w:widowControl/>
              <w:spacing w:after="0"/>
            </w:pPr>
            <w:r>
              <w:rPr>
                <w:rFonts w:ascii="Saturday Sans Regular" w:hAnsi="Saturday Sans Regular" w:eastAsia="Saturday Sans Regular" w:cs="Saturday Sans Regular"/>
                <w:b w:val="0"/>
                <w:color w:val="12283A"/>
                <w:sz w:val="17"/>
              </w:rPr>
              <w:t>最简用户信息</w:t>
            </w:r>
          </w:p>
        </w:tc>
      </w:tr>
    </w:tbl>
    <w:p w14:paraId="17DB1DDE">
      <w:pPr>
        <w:spacing w:after="0"/>
      </w:pPr>
    </w:p>
    <w:p w14:paraId="6775FFF8">
      <w:pPr>
        <w:pStyle w:val="4"/>
      </w:pPr>
      <w:r>
        <w:rPr>
          <w:rFonts w:ascii="Saturday Sans Regular" w:hAnsi="Saturday Sans Regular" w:eastAsia="Saturday Sans Regular" w:cs="Saturday Sans Regular"/>
          <w:b/>
          <w:color w:val="167E85"/>
          <w:sz w:val="23"/>
        </w:rPr>
        <w:t>4.2 核心接口约定</w:t>
      </w:r>
    </w:p>
    <w:tbl>
      <w:tblPr>
        <w:tblStyle w:val="32"/>
        <w:tblW w:w="0" w:type="auto"/>
        <w:jc w:val="center"/>
        <w:tblLayout w:type="fixed"/>
        <w:tblCellMar>
          <w:top w:w="0" w:type="dxa"/>
          <w:left w:w="108" w:type="dxa"/>
          <w:bottom w:w="0" w:type="dxa"/>
          <w:right w:w="108" w:type="dxa"/>
        </w:tblCellMar>
      </w:tblPr>
      <w:tblGrid>
        <w:gridCol w:w="2608"/>
        <w:gridCol w:w="2891"/>
        <w:gridCol w:w="4139"/>
      </w:tblGrid>
      <w:tr w14:paraId="66B27618">
        <w:tblPrEx>
          <w:tblCellMar>
            <w:top w:w="0" w:type="dxa"/>
            <w:left w:w="108" w:type="dxa"/>
            <w:bottom w:w="0" w:type="dxa"/>
            <w:right w:w="108" w:type="dxa"/>
          </w:tblCellMar>
        </w:tblPrEx>
        <w:trPr>
          <w:cantSplit/>
          <w:tblHeader/>
          <w:jc w:val="center"/>
        </w:trPr>
        <w:tc>
          <w:tcPr>
            <w:tcW w:w="3213" w:type="dxa"/>
            <w:shd w:val="clear" w:color="auto" w:fill="12283A"/>
            <w:tcMar>
              <w:top w:w="100" w:type="dxa"/>
              <w:left w:w="100" w:type="dxa"/>
              <w:bottom w:w="100" w:type="dxa"/>
              <w:right w:w="100" w:type="dxa"/>
            </w:tcMar>
            <w:vAlign w:val="center"/>
          </w:tcPr>
          <w:p w14:paraId="481874C2">
            <w:pPr>
              <w:widowControl/>
              <w:spacing w:after="0"/>
            </w:pPr>
            <w:r>
              <w:rPr>
                <w:rFonts w:ascii="Saturday Sans Regular" w:hAnsi="Saturday Sans Regular" w:eastAsia="Saturday Sans Regular" w:cs="Saturday Sans Regular"/>
                <w:b/>
                <w:color w:val="FFFFFF"/>
                <w:sz w:val="17"/>
              </w:rPr>
              <w:t>API</w:t>
            </w:r>
          </w:p>
        </w:tc>
        <w:tc>
          <w:tcPr>
            <w:tcW w:w="3213" w:type="dxa"/>
            <w:shd w:val="clear" w:color="auto" w:fill="12283A"/>
            <w:tcMar>
              <w:top w:w="100" w:type="dxa"/>
              <w:left w:w="100" w:type="dxa"/>
              <w:bottom w:w="100" w:type="dxa"/>
              <w:right w:w="100" w:type="dxa"/>
            </w:tcMar>
            <w:vAlign w:val="center"/>
          </w:tcPr>
          <w:p w14:paraId="4FD1524D">
            <w:pPr>
              <w:widowControl/>
              <w:spacing w:after="0"/>
            </w:pPr>
            <w:r>
              <w:rPr>
                <w:rFonts w:ascii="Saturday Sans Regular" w:hAnsi="Saturday Sans Regular" w:eastAsia="Saturday Sans Regular" w:cs="Saturday Sans Regular"/>
                <w:b/>
                <w:color w:val="FFFFFF"/>
                <w:sz w:val="17"/>
              </w:rPr>
              <w:t>输入</w:t>
            </w:r>
          </w:p>
        </w:tc>
        <w:tc>
          <w:tcPr>
            <w:tcW w:w="3213" w:type="dxa"/>
            <w:shd w:val="clear" w:color="auto" w:fill="12283A"/>
            <w:tcMar>
              <w:top w:w="100" w:type="dxa"/>
              <w:left w:w="100" w:type="dxa"/>
              <w:bottom w:w="100" w:type="dxa"/>
              <w:right w:w="100" w:type="dxa"/>
            </w:tcMar>
            <w:vAlign w:val="center"/>
          </w:tcPr>
          <w:p w14:paraId="47056AF0">
            <w:pPr>
              <w:widowControl/>
              <w:spacing w:after="0"/>
            </w:pPr>
            <w:r>
              <w:rPr>
                <w:rFonts w:ascii="Saturday Sans Regular" w:hAnsi="Saturday Sans Regular" w:eastAsia="Saturday Sans Regular" w:cs="Saturday Sans Regular"/>
                <w:b/>
                <w:color w:val="FFFFFF"/>
                <w:sz w:val="17"/>
              </w:rPr>
              <w:t>输出</w:t>
            </w:r>
          </w:p>
        </w:tc>
      </w:tr>
      <w:tr w14:paraId="76924B49">
        <w:tblPrEx>
          <w:tblCellMar>
            <w:top w:w="0" w:type="dxa"/>
            <w:left w:w="108" w:type="dxa"/>
            <w:bottom w:w="0" w:type="dxa"/>
            <w:right w:w="108" w:type="dxa"/>
          </w:tblCellMar>
        </w:tblPrEx>
        <w:trPr>
          <w:cantSplit/>
          <w:jc w:val="center"/>
        </w:trPr>
        <w:tc>
          <w:tcPr>
            <w:tcW w:w="2608" w:type="dxa"/>
            <w:tcBorders>
              <w:bottom w:val="single" w:color="DCE5EB" w:sz="4" w:space="0"/>
            </w:tcBorders>
            <w:tcMar>
              <w:top w:w="94" w:type="dxa"/>
              <w:left w:w="100" w:type="dxa"/>
              <w:bottom w:w="94" w:type="dxa"/>
              <w:right w:w="100" w:type="dxa"/>
            </w:tcMar>
            <w:vAlign w:val="center"/>
          </w:tcPr>
          <w:p w14:paraId="75CC5C25">
            <w:pPr>
              <w:widowControl/>
              <w:spacing w:after="0"/>
            </w:pPr>
            <w:r>
              <w:rPr>
                <w:rFonts w:ascii="Saturday Sans Regular" w:hAnsi="Saturday Sans Regular" w:eastAsia="Saturday Sans Regular" w:cs="Saturday Sans Regular"/>
                <w:b w:val="0"/>
                <w:color w:val="12283A"/>
                <w:sz w:val="17"/>
              </w:rPr>
              <w:t>POST /api/diagnose</w:t>
            </w:r>
          </w:p>
        </w:tc>
        <w:tc>
          <w:tcPr>
            <w:tcW w:w="2891" w:type="dxa"/>
            <w:tcBorders>
              <w:bottom w:val="single" w:color="DCE5EB" w:sz="4" w:space="0"/>
            </w:tcBorders>
            <w:tcMar>
              <w:top w:w="94" w:type="dxa"/>
              <w:left w:w="100" w:type="dxa"/>
              <w:bottom w:w="94" w:type="dxa"/>
              <w:right w:w="100" w:type="dxa"/>
            </w:tcMar>
            <w:vAlign w:val="center"/>
          </w:tcPr>
          <w:p w14:paraId="0AECA6AE">
            <w:pPr>
              <w:widowControl/>
              <w:spacing w:after="0"/>
            </w:pPr>
            <w:r>
              <w:rPr>
                <w:rFonts w:ascii="Saturday Sans Regular" w:hAnsi="Saturday Sans Regular" w:eastAsia="Saturday Sans Regular" w:cs="Saturday Sans Regular"/>
                <w:b w:val="0"/>
                <w:color w:val="12283A"/>
                <w:sz w:val="17"/>
              </w:rPr>
              <w:t>sentence、optional_context</w:t>
            </w:r>
          </w:p>
        </w:tc>
        <w:tc>
          <w:tcPr>
            <w:tcW w:w="4139" w:type="dxa"/>
            <w:tcBorders>
              <w:bottom w:val="single" w:color="DCE5EB" w:sz="4" w:space="0"/>
            </w:tcBorders>
            <w:tcMar>
              <w:top w:w="94" w:type="dxa"/>
              <w:left w:w="100" w:type="dxa"/>
              <w:bottom w:w="94" w:type="dxa"/>
              <w:right w:w="100" w:type="dxa"/>
            </w:tcMar>
            <w:vAlign w:val="center"/>
          </w:tcPr>
          <w:p w14:paraId="6D5CFF86">
            <w:pPr>
              <w:widowControl/>
              <w:spacing w:after="0"/>
            </w:pPr>
            <w:r>
              <w:rPr>
                <w:rFonts w:ascii="Saturday Sans Regular" w:hAnsi="Saturday Sans Regular" w:eastAsia="Saturday Sans Regular" w:cs="Saturday Sans Regular"/>
                <w:b w:val="0"/>
                <w:color w:val="12283A"/>
                <w:sz w:val="17"/>
              </w:rPr>
              <w:t>has_error、error_types、span、reason、corrections</w:t>
            </w:r>
          </w:p>
        </w:tc>
      </w:tr>
      <w:tr w14:paraId="79DA4254">
        <w:tblPrEx>
          <w:tblCellMar>
            <w:top w:w="0" w:type="dxa"/>
            <w:left w:w="108" w:type="dxa"/>
            <w:bottom w:w="0" w:type="dxa"/>
            <w:right w:w="108" w:type="dxa"/>
          </w:tblCellMar>
        </w:tblPrEx>
        <w:trPr>
          <w:cantSplit/>
          <w:jc w:val="center"/>
        </w:trPr>
        <w:tc>
          <w:tcPr>
            <w:tcW w:w="2608" w:type="dxa"/>
            <w:tcBorders>
              <w:bottom w:val="single" w:color="DCE5EB" w:sz="4" w:space="0"/>
            </w:tcBorders>
            <w:shd w:val="clear" w:color="auto" w:fill="F6F9FA"/>
            <w:tcMar>
              <w:top w:w="94" w:type="dxa"/>
              <w:left w:w="100" w:type="dxa"/>
              <w:bottom w:w="94" w:type="dxa"/>
              <w:right w:w="100" w:type="dxa"/>
            </w:tcMar>
            <w:vAlign w:val="center"/>
          </w:tcPr>
          <w:p w14:paraId="63EFF75B">
            <w:pPr>
              <w:widowControl/>
              <w:spacing w:after="0"/>
            </w:pPr>
            <w:r>
              <w:rPr>
                <w:rFonts w:ascii="Saturday Sans Regular" w:hAnsi="Saturday Sans Regular" w:eastAsia="Saturday Sans Regular" w:cs="Saturday Sans Regular"/>
                <w:b w:val="0"/>
                <w:color w:val="12283A"/>
                <w:sz w:val="17"/>
              </w:rPr>
              <w:t>GET /api/questions</w:t>
            </w:r>
          </w:p>
        </w:tc>
        <w:tc>
          <w:tcPr>
            <w:tcW w:w="2891" w:type="dxa"/>
            <w:tcBorders>
              <w:bottom w:val="single" w:color="DCE5EB" w:sz="4" w:space="0"/>
            </w:tcBorders>
            <w:shd w:val="clear" w:color="auto" w:fill="F6F9FA"/>
            <w:tcMar>
              <w:top w:w="94" w:type="dxa"/>
              <w:left w:w="100" w:type="dxa"/>
              <w:bottom w:w="94" w:type="dxa"/>
              <w:right w:w="100" w:type="dxa"/>
            </w:tcMar>
            <w:vAlign w:val="center"/>
          </w:tcPr>
          <w:p w14:paraId="3D4D43BE">
            <w:pPr>
              <w:widowControl/>
              <w:spacing w:after="0"/>
            </w:pPr>
            <w:r>
              <w:rPr>
                <w:rFonts w:ascii="Saturday Sans Regular" w:hAnsi="Saturday Sans Regular" w:eastAsia="Saturday Sans Regular" w:cs="Saturday Sans Regular"/>
                <w:b w:val="0"/>
                <w:color w:val="12283A"/>
                <w:sz w:val="17"/>
              </w:rPr>
              <w:t>category、count</w:t>
            </w:r>
          </w:p>
        </w:tc>
        <w:tc>
          <w:tcPr>
            <w:tcW w:w="4139" w:type="dxa"/>
            <w:tcBorders>
              <w:bottom w:val="single" w:color="DCE5EB" w:sz="4" w:space="0"/>
            </w:tcBorders>
            <w:shd w:val="clear" w:color="auto" w:fill="F6F9FA"/>
            <w:tcMar>
              <w:top w:w="94" w:type="dxa"/>
              <w:left w:w="100" w:type="dxa"/>
              <w:bottom w:w="94" w:type="dxa"/>
              <w:right w:w="100" w:type="dxa"/>
            </w:tcMar>
            <w:vAlign w:val="center"/>
          </w:tcPr>
          <w:p w14:paraId="2DA9386C">
            <w:pPr>
              <w:widowControl/>
              <w:spacing w:after="0"/>
            </w:pPr>
            <w:r>
              <w:rPr>
                <w:rFonts w:ascii="Saturday Sans Regular" w:hAnsi="Saturday Sans Regular" w:eastAsia="Saturday Sans Regular" w:cs="Saturday Sans Regular"/>
                <w:b w:val="0"/>
                <w:color w:val="12283A"/>
                <w:sz w:val="17"/>
              </w:rPr>
              <w:t>符合类别的题目列表</w:t>
            </w:r>
          </w:p>
        </w:tc>
      </w:tr>
      <w:tr w14:paraId="694495E1">
        <w:tblPrEx>
          <w:tblCellMar>
            <w:top w:w="0" w:type="dxa"/>
            <w:left w:w="108" w:type="dxa"/>
            <w:bottom w:w="0" w:type="dxa"/>
            <w:right w:w="108" w:type="dxa"/>
          </w:tblCellMar>
        </w:tblPrEx>
        <w:trPr>
          <w:cantSplit/>
          <w:jc w:val="center"/>
        </w:trPr>
        <w:tc>
          <w:tcPr>
            <w:tcW w:w="2608" w:type="dxa"/>
            <w:tcBorders>
              <w:bottom w:val="single" w:color="DCE5EB" w:sz="4" w:space="0"/>
            </w:tcBorders>
            <w:tcMar>
              <w:top w:w="94" w:type="dxa"/>
              <w:left w:w="100" w:type="dxa"/>
              <w:bottom w:w="94" w:type="dxa"/>
              <w:right w:w="100" w:type="dxa"/>
            </w:tcMar>
            <w:vAlign w:val="center"/>
          </w:tcPr>
          <w:p w14:paraId="2CD5FF25">
            <w:pPr>
              <w:widowControl/>
              <w:spacing w:after="0"/>
            </w:pPr>
            <w:r>
              <w:rPr>
                <w:rFonts w:ascii="Saturday Sans Regular" w:hAnsi="Saturday Sans Regular" w:eastAsia="Saturday Sans Regular" w:cs="Saturday Sans Regular"/>
                <w:b w:val="0"/>
                <w:color w:val="12283A"/>
                <w:sz w:val="17"/>
              </w:rPr>
              <w:t>POST /api/submit-answer</w:t>
            </w:r>
          </w:p>
        </w:tc>
        <w:tc>
          <w:tcPr>
            <w:tcW w:w="2891" w:type="dxa"/>
            <w:tcBorders>
              <w:bottom w:val="single" w:color="DCE5EB" w:sz="4" w:space="0"/>
            </w:tcBorders>
            <w:tcMar>
              <w:top w:w="94" w:type="dxa"/>
              <w:left w:w="100" w:type="dxa"/>
              <w:bottom w:w="94" w:type="dxa"/>
              <w:right w:w="100" w:type="dxa"/>
            </w:tcMar>
            <w:vAlign w:val="center"/>
          </w:tcPr>
          <w:p w14:paraId="373A421F">
            <w:pPr>
              <w:widowControl/>
              <w:spacing w:after="0"/>
            </w:pPr>
            <w:r>
              <w:rPr>
                <w:rFonts w:ascii="Saturday Sans Regular" w:hAnsi="Saturday Sans Regular" w:eastAsia="Saturday Sans Regular" w:cs="Saturday Sans Regular"/>
                <w:b w:val="0"/>
                <w:color w:val="12283A"/>
                <w:sz w:val="17"/>
              </w:rPr>
              <w:t>user_id、question_id、answer</w:t>
            </w:r>
          </w:p>
        </w:tc>
        <w:tc>
          <w:tcPr>
            <w:tcW w:w="4139" w:type="dxa"/>
            <w:tcBorders>
              <w:bottom w:val="single" w:color="DCE5EB" w:sz="4" w:space="0"/>
            </w:tcBorders>
            <w:tcMar>
              <w:top w:w="94" w:type="dxa"/>
              <w:left w:w="100" w:type="dxa"/>
              <w:bottom w:w="94" w:type="dxa"/>
              <w:right w:w="100" w:type="dxa"/>
            </w:tcMar>
            <w:vAlign w:val="center"/>
          </w:tcPr>
          <w:p w14:paraId="375B9B42">
            <w:pPr>
              <w:widowControl/>
              <w:spacing w:after="0"/>
            </w:pPr>
            <w:r>
              <w:rPr>
                <w:rFonts w:ascii="Saturday Sans Regular" w:hAnsi="Saturday Sans Regular" w:eastAsia="Saturday Sans Regular" w:cs="Saturday Sans Regular"/>
                <w:b w:val="0"/>
                <w:color w:val="12283A"/>
                <w:sz w:val="17"/>
              </w:rPr>
              <w:t>判题结果、解释、推荐题 ID</w:t>
            </w:r>
          </w:p>
        </w:tc>
      </w:tr>
      <w:tr w14:paraId="47C446FE">
        <w:tblPrEx>
          <w:tblCellMar>
            <w:top w:w="0" w:type="dxa"/>
            <w:left w:w="108" w:type="dxa"/>
            <w:bottom w:w="0" w:type="dxa"/>
            <w:right w:w="108" w:type="dxa"/>
          </w:tblCellMar>
        </w:tblPrEx>
        <w:trPr>
          <w:cantSplit/>
          <w:jc w:val="center"/>
        </w:trPr>
        <w:tc>
          <w:tcPr>
            <w:tcW w:w="2608" w:type="dxa"/>
            <w:tcBorders>
              <w:bottom w:val="single" w:color="DCE5EB" w:sz="4" w:space="0"/>
            </w:tcBorders>
            <w:shd w:val="clear" w:color="auto" w:fill="F6F9FA"/>
            <w:tcMar>
              <w:top w:w="94" w:type="dxa"/>
              <w:left w:w="100" w:type="dxa"/>
              <w:bottom w:w="94" w:type="dxa"/>
              <w:right w:w="100" w:type="dxa"/>
            </w:tcMar>
            <w:vAlign w:val="center"/>
          </w:tcPr>
          <w:p w14:paraId="298F6B3C">
            <w:pPr>
              <w:widowControl/>
              <w:spacing w:after="0"/>
            </w:pPr>
            <w:r>
              <w:rPr>
                <w:rFonts w:ascii="Saturday Sans Regular" w:hAnsi="Saturday Sans Regular" w:eastAsia="Saturday Sans Regular" w:cs="Saturday Sans Regular"/>
                <w:b w:val="0"/>
                <w:color w:val="12283A"/>
                <w:sz w:val="17"/>
              </w:rPr>
              <w:t>GET /api/history/{user_id}</w:t>
            </w:r>
          </w:p>
        </w:tc>
        <w:tc>
          <w:tcPr>
            <w:tcW w:w="2891" w:type="dxa"/>
            <w:tcBorders>
              <w:bottom w:val="single" w:color="DCE5EB" w:sz="4" w:space="0"/>
            </w:tcBorders>
            <w:shd w:val="clear" w:color="auto" w:fill="F6F9FA"/>
            <w:tcMar>
              <w:top w:w="94" w:type="dxa"/>
              <w:left w:w="100" w:type="dxa"/>
              <w:bottom w:w="94" w:type="dxa"/>
              <w:right w:w="100" w:type="dxa"/>
            </w:tcMar>
            <w:vAlign w:val="center"/>
          </w:tcPr>
          <w:p w14:paraId="236B1BD2">
            <w:pPr>
              <w:widowControl/>
              <w:spacing w:after="0"/>
            </w:pPr>
            <w:r>
              <w:rPr>
                <w:rFonts w:ascii="Saturday Sans Regular" w:hAnsi="Saturday Sans Regular" w:eastAsia="Saturday Sans Regular" w:cs="Saturday Sans Regular"/>
                <w:b w:val="0"/>
                <w:color w:val="12283A"/>
                <w:sz w:val="17"/>
              </w:rPr>
              <w:t>用户标识、分页参数</w:t>
            </w:r>
          </w:p>
        </w:tc>
        <w:tc>
          <w:tcPr>
            <w:tcW w:w="4139" w:type="dxa"/>
            <w:tcBorders>
              <w:bottom w:val="single" w:color="DCE5EB" w:sz="4" w:space="0"/>
            </w:tcBorders>
            <w:shd w:val="clear" w:color="auto" w:fill="F6F9FA"/>
            <w:tcMar>
              <w:top w:w="94" w:type="dxa"/>
              <w:left w:w="100" w:type="dxa"/>
              <w:bottom w:w="94" w:type="dxa"/>
              <w:right w:w="100" w:type="dxa"/>
            </w:tcMar>
            <w:vAlign w:val="center"/>
          </w:tcPr>
          <w:p w14:paraId="3CEFF86A">
            <w:pPr>
              <w:widowControl/>
              <w:spacing w:after="0"/>
            </w:pPr>
            <w:r>
              <w:rPr>
                <w:rFonts w:ascii="Saturday Sans Regular" w:hAnsi="Saturday Sans Regular" w:eastAsia="Saturday Sans Regular" w:cs="Saturday Sans Regular"/>
                <w:b w:val="0"/>
                <w:color w:val="12283A"/>
                <w:sz w:val="17"/>
              </w:rPr>
              <w:t>历史作答及对应诊断</w:t>
            </w:r>
          </w:p>
        </w:tc>
      </w:tr>
      <w:tr w14:paraId="571E25B2">
        <w:tblPrEx>
          <w:tblCellMar>
            <w:top w:w="0" w:type="dxa"/>
            <w:left w:w="108" w:type="dxa"/>
            <w:bottom w:w="0" w:type="dxa"/>
            <w:right w:w="108" w:type="dxa"/>
          </w:tblCellMar>
        </w:tblPrEx>
        <w:trPr>
          <w:cantSplit/>
          <w:jc w:val="center"/>
        </w:trPr>
        <w:tc>
          <w:tcPr>
            <w:tcW w:w="2608" w:type="dxa"/>
            <w:tcBorders>
              <w:bottom w:val="single" w:color="DCE5EB" w:sz="4" w:space="0"/>
            </w:tcBorders>
            <w:tcMar>
              <w:top w:w="94" w:type="dxa"/>
              <w:left w:w="100" w:type="dxa"/>
              <w:bottom w:w="94" w:type="dxa"/>
              <w:right w:w="100" w:type="dxa"/>
            </w:tcMar>
            <w:vAlign w:val="center"/>
          </w:tcPr>
          <w:p w14:paraId="74F03239">
            <w:pPr>
              <w:widowControl/>
              <w:spacing w:after="0"/>
            </w:pPr>
            <w:r>
              <w:rPr>
                <w:rFonts w:ascii="Saturday Sans Regular" w:hAnsi="Saturday Sans Regular" w:eastAsia="Saturday Sans Regular" w:cs="Saturday Sans Regular"/>
                <w:b w:val="0"/>
                <w:color w:val="12283A"/>
                <w:sz w:val="17"/>
              </w:rPr>
              <w:t>GET /api/profile/{user_id}</w:t>
            </w:r>
          </w:p>
        </w:tc>
        <w:tc>
          <w:tcPr>
            <w:tcW w:w="2891" w:type="dxa"/>
            <w:tcBorders>
              <w:bottom w:val="single" w:color="DCE5EB" w:sz="4" w:space="0"/>
            </w:tcBorders>
            <w:tcMar>
              <w:top w:w="94" w:type="dxa"/>
              <w:left w:w="100" w:type="dxa"/>
              <w:bottom w:w="94" w:type="dxa"/>
              <w:right w:w="100" w:type="dxa"/>
            </w:tcMar>
            <w:vAlign w:val="center"/>
          </w:tcPr>
          <w:p w14:paraId="5551C915">
            <w:pPr>
              <w:widowControl/>
              <w:spacing w:after="0"/>
            </w:pPr>
            <w:r>
              <w:rPr>
                <w:rFonts w:ascii="Saturday Sans Regular" w:hAnsi="Saturday Sans Regular" w:eastAsia="Saturday Sans Regular" w:cs="Saturday Sans Regular"/>
                <w:b w:val="0"/>
                <w:color w:val="12283A"/>
                <w:sz w:val="17"/>
              </w:rPr>
              <w:t>用户标识</w:t>
            </w:r>
          </w:p>
        </w:tc>
        <w:tc>
          <w:tcPr>
            <w:tcW w:w="4139" w:type="dxa"/>
            <w:tcBorders>
              <w:bottom w:val="single" w:color="DCE5EB" w:sz="4" w:space="0"/>
            </w:tcBorders>
            <w:tcMar>
              <w:top w:w="94" w:type="dxa"/>
              <w:left w:w="100" w:type="dxa"/>
              <w:bottom w:w="94" w:type="dxa"/>
              <w:right w:w="100" w:type="dxa"/>
            </w:tcMar>
            <w:vAlign w:val="center"/>
          </w:tcPr>
          <w:p w14:paraId="1C408A66">
            <w:pPr>
              <w:widowControl/>
              <w:spacing w:after="0"/>
            </w:pPr>
            <w:r>
              <w:rPr>
                <w:rFonts w:ascii="Saturday Sans Regular" w:hAnsi="Saturday Sans Regular" w:eastAsia="Saturday Sans Regular" w:cs="Saturday Sans Regular"/>
                <w:b w:val="0"/>
                <w:color w:val="12283A"/>
                <w:sz w:val="17"/>
              </w:rPr>
              <w:t>每类作答次数、正确率和推荐类别</w:t>
            </w:r>
          </w:p>
        </w:tc>
      </w:tr>
    </w:tbl>
    <w:p w14:paraId="569773C7">
      <w:pPr>
        <w:spacing w:after="0"/>
      </w:pPr>
    </w:p>
    <w:p w14:paraId="7C86ACFD">
      <w:pPr>
        <w:pStyle w:val="4"/>
      </w:pPr>
      <w:r>
        <w:rPr>
          <w:rFonts w:ascii="Saturday Sans Regular" w:hAnsi="Saturday Sans Regular" w:eastAsia="Saturday Sans Regular" w:cs="Saturday Sans Regular"/>
          <w:b/>
          <w:color w:val="167E85"/>
          <w:sz w:val="23"/>
        </w:rPr>
        <w:t>4.3 诊断结果约定（字段含义）</w:t>
      </w:r>
    </w:p>
    <w:p w14:paraId="79CF35E3">
      <w:pPr>
        <w:spacing w:before="0" w:after="100"/>
      </w:pPr>
      <w:r>
        <w:rPr>
          <w:rFonts w:ascii="Saturday Sans Regular" w:hAnsi="Saturday Sans Regular" w:eastAsia="Saturday Sans Regular" w:cs="Saturday Sans Regular"/>
          <w:b w:val="0"/>
          <w:color w:val="12283A"/>
          <w:sz w:val="20"/>
        </w:rPr>
        <w:t>统一返回 has_error（是否有语病）、error_types（语病类别列表）、error_span（定位文本）、explanation（解释）、corrections（候选修改）、needs_context（是否需要上下文）、review_flag（是否建议人工复核）。当多种修改都合理时，corrections 可包含多个版本。</w:t>
      </w:r>
    </w:p>
    <w:p w14:paraId="100CB4D2">
      <w:pPr>
        <w:pStyle w:val="4"/>
      </w:pPr>
      <w:r>
        <w:rPr>
          <w:rFonts w:ascii="Saturday Sans Regular" w:hAnsi="Saturday Sans Regular" w:eastAsia="Saturday Sans Regular" w:cs="Saturday Sans Regular"/>
          <w:b/>
          <w:color w:val="167E85"/>
          <w:sz w:val="23"/>
        </w:rPr>
        <w:t>4.4 错题与学习画像算法</w:t>
      </w:r>
    </w:p>
    <w:p w14:paraId="6FB2F28A">
      <w:pPr>
        <w:spacing w:before="0" w:after="100"/>
      </w:pPr>
      <w:r>
        <w:rPr>
          <w:rFonts w:ascii="Saturday Sans Regular" w:hAnsi="Saturday Sans Regular" w:eastAsia="Saturday Sans Regular" w:cs="Saturday Sans Regular"/>
          <w:b w:val="0"/>
          <w:color w:val="12283A"/>
          <w:sz w:val="20"/>
        </w:rPr>
        <w:t>MVP 不训练知识追踪网络。按类别汇总最近 N 次作答，计算正确率与样本数；推荐优先级可以基于“错误率 × 类别权重 + 新知识探索奖励”，并设最小样本数，避免仅凭一次回答就给出强结论。所有画像以“练习表现估计”描述，避免宣称准确刻画真实认知状态。</w:t>
      </w:r>
    </w:p>
    <w:p w14:paraId="2BA37D93">
      <w:r>
        <w:br w:type="page"/>
      </w:r>
    </w:p>
    <w:p w14:paraId="5D3D4E5C">
      <w:pPr>
        <w:pStyle w:val="3"/>
      </w:pPr>
      <w:r>
        <w:rPr>
          <w:rFonts w:ascii="Saturday Sans Regular" w:hAnsi="Saturday Sans Regular" w:eastAsia="Saturday Sans Regular" w:cs="Saturday Sans Regular"/>
          <w:b/>
          <w:color w:val="12283A"/>
          <w:sz w:val="30"/>
        </w:rPr>
        <w:t>05  数据集、评测与可验证性</w:t>
      </w:r>
    </w:p>
    <w:p w14:paraId="5490A938">
      <w:pPr>
        <w:pStyle w:val="4"/>
      </w:pPr>
      <w:r>
        <w:rPr>
          <w:rFonts w:ascii="Saturday Sans Regular" w:hAnsi="Saturday Sans Regular" w:eastAsia="Saturday Sans Regular" w:cs="Saturday Sans Regular"/>
          <w:b/>
          <w:color w:val="167E85"/>
          <w:sz w:val="23"/>
        </w:rPr>
        <w:t>5.1 数据准备方案</w:t>
      </w:r>
    </w:p>
    <w:p w14:paraId="0AD6B58F">
      <w:pPr>
        <w:pStyle w:val="164"/>
      </w:pPr>
      <w:r>
        <w:rPr>
          <w:rFonts w:ascii="Saturday Sans Regular" w:hAnsi="Saturday Sans Regular" w:eastAsia="Saturday Sans Regular" w:cs="Saturday Sans Regular"/>
          <w:b w:val="0"/>
          <w:color w:val="12283A"/>
          <w:sz w:val="20"/>
        </w:rPr>
        <w:t>首先从公开数据集与正规教学资料中收集候选例句；逐题检查适龄性、语病类别和参考修改。</w:t>
      </w:r>
    </w:p>
    <w:p w14:paraId="46AB35E9">
      <w:pPr>
        <w:pStyle w:val="164"/>
      </w:pPr>
      <w:r>
        <w:rPr>
          <w:rFonts w:ascii="Saturday Sans Regular" w:hAnsi="Saturday Sans Regular" w:eastAsia="Saturday Sans Regular" w:cs="Saturday Sans Regular"/>
          <w:b w:val="0"/>
          <w:color w:val="12283A"/>
          <w:sz w:val="20"/>
        </w:rPr>
        <w:t>建立 60–100 条人工审核的测试题集，覆盖四类目标语病以及正常句。</w:t>
      </w:r>
    </w:p>
    <w:p w14:paraId="32D5CA7C">
      <w:pPr>
        <w:pStyle w:val="164"/>
      </w:pPr>
      <w:r>
        <w:rPr>
          <w:rFonts w:ascii="Saturday Sans Regular" w:hAnsi="Saturday Sans Regular" w:eastAsia="Saturday Sans Regular" w:cs="Saturday Sans Regular"/>
          <w:b w:val="0"/>
          <w:color w:val="12283A"/>
          <w:sz w:val="20"/>
        </w:rPr>
        <w:t>每条题目至少标注：是否为病句、类别、错误片段、参考修改、解释与难度。</w:t>
      </w:r>
    </w:p>
    <w:p w14:paraId="4B5B4B6B">
      <w:pPr>
        <w:pStyle w:val="164"/>
      </w:pPr>
      <w:r>
        <w:rPr>
          <w:rFonts w:ascii="Saturday Sans Regular" w:hAnsi="Saturday Sans Regular" w:eastAsia="Saturday Sans Regular" w:cs="Saturday Sans Regular"/>
          <w:b w:val="0"/>
          <w:color w:val="12283A"/>
          <w:sz w:val="20"/>
        </w:rPr>
        <w:t>训练/调试样本与最终测试样本分开；报告中注明数据来源、许可和人工审核方式。</w:t>
      </w:r>
    </w:p>
    <w:p w14:paraId="3DE3B568">
      <w:pPr>
        <w:pStyle w:val="4"/>
      </w:pPr>
      <w:r>
        <w:rPr>
          <w:rFonts w:ascii="Saturday Sans Regular" w:hAnsi="Saturday Sans Regular" w:eastAsia="Saturday Sans Regular" w:cs="Saturday Sans Regular"/>
          <w:b/>
          <w:color w:val="167E85"/>
          <w:sz w:val="23"/>
        </w:rPr>
        <w:t>5.2 评测实验设计</w:t>
      </w:r>
    </w:p>
    <w:tbl>
      <w:tblPr>
        <w:tblStyle w:val="32"/>
        <w:tblW w:w="0" w:type="auto"/>
        <w:jc w:val="center"/>
        <w:tblLayout w:type="fixed"/>
        <w:tblCellMar>
          <w:top w:w="0" w:type="dxa"/>
          <w:left w:w="108" w:type="dxa"/>
          <w:bottom w:w="0" w:type="dxa"/>
          <w:right w:w="108" w:type="dxa"/>
        </w:tblCellMar>
      </w:tblPr>
      <w:tblGrid>
        <w:gridCol w:w="1247"/>
        <w:gridCol w:w="4309"/>
        <w:gridCol w:w="4082"/>
      </w:tblGrid>
      <w:tr w14:paraId="77B70856">
        <w:tblPrEx>
          <w:tblCellMar>
            <w:top w:w="0" w:type="dxa"/>
            <w:left w:w="108" w:type="dxa"/>
            <w:bottom w:w="0" w:type="dxa"/>
            <w:right w:w="108" w:type="dxa"/>
          </w:tblCellMar>
        </w:tblPrEx>
        <w:trPr>
          <w:cantSplit/>
          <w:tblHeader/>
          <w:jc w:val="center"/>
        </w:trPr>
        <w:tc>
          <w:tcPr>
            <w:tcW w:w="3213" w:type="dxa"/>
            <w:shd w:val="clear" w:color="auto" w:fill="12283A"/>
            <w:tcMar>
              <w:top w:w="100" w:type="dxa"/>
              <w:left w:w="100" w:type="dxa"/>
              <w:bottom w:w="100" w:type="dxa"/>
              <w:right w:w="100" w:type="dxa"/>
            </w:tcMar>
            <w:vAlign w:val="center"/>
          </w:tcPr>
          <w:p w14:paraId="3B900D39">
            <w:pPr>
              <w:widowControl/>
              <w:spacing w:after="0"/>
            </w:pPr>
            <w:r>
              <w:rPr>
                <w:rFonts w:ascii="Saturday Sans Regular" w:hAnsi="Saturday Sans Regular" w:eastAsia="Saturday Sans Regular" w:cs="Saturday Sans Regular"/>
                <w:b/>
                <w:color w:val="FFFFFF"/>
                <w:sz w:val="17"/>
              </w:rPr>
              <w:t>对照方案</w:t>
            </w:r>
          </w:p>
        </w:tc>
        <w:tc>
          <w:tcPr>
            <w:tcW w:w="3213" w:type="dxa"/>
            <w:shd w:val="clear" w:color="auto" w:fill="12283A"/>
            <w:tcMar>
              <w:top w:w="100" w:type="dxa"/>
              <w:left w:w="100" w:type="dxa"/>
              <w:bottom w:w="100" w:type="dxa"/>
              <w:right w:w="100" w:type="dxa"/>
            </w:tcMar>
            <w:vAlign w:val="center"/>
          </w:tcPr>
          <w:p w14:paraId="3AE5F2B2">
            <w:pPr>
              <w:widowControl/>
              <w:spacing w:after="0"/>
            </w:pPr>
            <w:r>
              <w:rPr>
                <w:rFonts w:ascii="Saturday Sans Regular" w:hAnsi="Saturday Sans Regular" w:eastAsia="Saturday Sans Regular" w:cs="Saturday Sans Regular"/>
                <w:b/>
                <w:color w:val="FFFFFF"/>
                <w:sz w:val="17"/>
              </w:rPr>
              <w:t>方法</w:t>
            </w:r>
          </w:p>
        </w:tc>
        <w:tc>
          <w:tcPr>
            <w:tcW w:w="3213" w:type="dxa"/>
            <w:shd w:val="clear" w:color="auto" w:fill="12283A"/>
            <w:tcMar>
              <w:top w:w="100" w:type="dxa"/>
              <w:left w:w="100" w:type="dxa"/>
              <w:bottom w:w="100" w:type="dxa"/>
              <w:right w:w="100" w:type="dxa"/>
            </w:tcMar>
            <w:vAlign w:val="center"/>
          </w:tcPr>
          <w:p w14:paraId="6F0CBF34">
            <w:pPr>
              <w:widowControl/>
              <w:spacing w:after="0"/>
            </w:pPr>
            <w:r>
              <w:rPr>
                <w:rFonts w:ascii="Saturday Sans Regular" w:hAnsi="Saturday Sans Regular" w:eastAsia="Saturday Sans Regular" w:cs="Saturday Sans Regular"/>
                <w:b/>
                <w:color w:val="FFFFFF"/>
                <w:sz w:val="17"/>
              </w:rPr>
              <w:t>回答什么问题</w:t>
            </w:r>
          </w:p>
        </w:tc>
      </w:tr>
      <w:tr w14:paraId="4FB67D74">
        <w:tblPrEx>
          <w:tblCellMar>
            <w:top w:w="0" w:type="dxa"/>
            <w:left w:w="108" w:type="dxa"/>
            <w:bottom w:w="0" w:type="dxa"/>
            <w:right w:w="108" w:type="dxa"/>
          </w:tblCellMar>
        </w:tblPrEx>
        <w:trPr>
          <w:cantSplit/>
          <w:jc w:val="center"/>
        </w:trPr>
        <w:tc>
          <w:tcPr>
            <w:tcW w:w="1247" w:type="dxa"/>
            <w:tcBorders>
              <w:bottom w:val="single" w:color="DCE5EB" w:sz="4" w:space="0"/>
            </w:tcBorders>
            <w:tcMar>
              <w:top w:w="94" w:type="dxa"/>
              <w:left w:w="100" w:type="dxa"/>
              <w:bottom w:w="94" w:type="dxa"/>
              <w:right w:w="100" w:type="dxa"/>
            </w:tcMar>
            <w:vAlign w:val="center"/>
          </w:tcPr>
          <w:p w14:paraId="666F5CA5">
            <w:pPr>
              <w:widowControl/>
              <w:spacing w:after="0"/>
            </w:pPr>
            <w:r>
              <w:rPr>
                <w:rFonts w:ascii="Saturday Sans Regular" w:hAnsi="Saturday Sans Regular" w:eastAsia="Saturday Sans Regular" w:cs="Saturday Sans Regular"/>
                <w:b w:val="0"/>
                <w:color w:val="12283A"/>
                <w:sz w:val="17"/>
              </w:rPr>
              <w:t>Baseline</w:t>
            </w:r>
          </w:p>
        </w:tc>
        <w:tc>
          <w:tcPr>
            <w:tcW w:w="4309" w:type="dxa"/>
            <w:tcBorders>
              <w:bottom w:val="single" w:color="DCE5EB" w:sz="4" w:space="0"/>
            </w:tcBorders>
            <w:tcMar>
              <w:top w:w="94" w:type="dxa"/>
              <w:left w:w="100" w:type="dxa"/>
              <w:bottom w:w="94" w:type="dxa"/>
              <w:right w:w="100" w:type="dxa"/>
            </w:tcMar>
            <w:vAlign w:val="center"/>
          </w:tcPr>
          <w:p w14:paraId="3A293AC9">
            <w:pPr>
              <w:widowControl/>
              <w:spacing w:after="0"/>
            </w:pPr>
            <w:r>
              <w:rPr>
                <w:rFonts w:ascii="Saturday Sans Regular" w:hAnsi="Saturday Sans Regular" w:eastAsia="Saturday Sans Regular" w:cs="Saturday Sans Regular"/>
                <w:b w:val="0"/>
                <w:color w:val="12283A"/>
                <w:sz w:val="17"/>
              </w:rPr>
              <w:t>直接用通用 LLM 生成诊断文本</w:t>
            </w:r>
          </w:p>
        </w:tc>
        <w:tc>
          <w:tcPr>
            <w:tcW w:w="4082" w:type="dxa"/>
            <w:tcBorders>
              <w:bottom w:val="single" w:color="DCE5EB" w:sz="4" w:space="0"/>
            </w:tcBorders>
            <w:tcMar>
              <w:top w:w="94" w:type="dxa"/>
              <w:left w:w="100" w:type="dxa"/>
              <w:bottom w:w="94" w:type="dxa"/>
              <w:right w:w="100" w:type="dxa"/>
            </w:tcMar>
            <w:vAlign w:val="center"/>
          </w:tcPr>
          <w:p w14:paraId="56F633A6">
            <w:pPr>
              <w:widowControl/>
              <w:spacing w:after="0"/>
            </w:pPr>
            <w:r>
              <w:rPr>
                <w:rFonts w:ascii="Saturday Sans Regular" w:hAnsi="Saturday Sans Regular" w:eastAsia="Saturday Sans Regular" w:cs="Saturday Sans Regular"/>
                <w:b w:val="0"/>
                <w:color w:val="12283A"/>
                <w:sz w:val="17"/>
              </w:rPr>
              <w:t>普通模型能做到什么程度？</w:t>
            </w:r>
          </w:p>
        </w:tc>
      </w:tr>
      <w:tr w14:paraId="7211F368">
        <w:tblPrEx>
          <w:tblCellMar>
            <w:top w:w="0" w:type="dxa"/>
            <w:left w:w="108" w:type="dxa"/>
            <w:bottom w:w="0" w:type="dxa"/>
            <w:right w:w="108" w:type="dxa"/>
          </w:tblCellMar>
        </w:tblPrEx>
        <w:trPr>
          <w:cantSplit/>
          <w:jc w:val="center"/>
        </w:trPr>
        <w:tc>
          <w:tcPr>
            <w:tcW w:w="1247" w:type="dxa"/>
            <w:tcBorders>
              <w:bottom w:val="single" w:color="DCE5EB" w:sz="4" w:space="0"/>
            </w:tcBorders>
            <w:shd w:val="clear" w:color="auto" w:fill="F6F9FA"/>
            <w:tcMar>
              <w:top w:w="94" w:type="dxa"/>
              <w:left w:w="100" w:type="dxa"/>
              <w:bottom w:w="94" w:type="dxa"/>
              <w:right w:w="100" w:type="dxa"/>
            </w:tcMar>
            <w:vAlign w:val="center"/>
          </w:tcPr>
          <w:p w14:paraId="2B0C38F1">
            <w:pPr>
              <w:widowControl/>
              <w:spacing w:after="0"/>
            </w:pPr>
            <w:r>
              <w:rPr>
                <w:rFonts w:ascii="Saturday Sans Regular" w:hAnsi="Saturday Sans Regular" w:eastAsia="Saturday Sans Regular" w:cs="Saturday Sans Regular"/>
                <w:b w:val="0"/>
                <w:color w:val="12283A"/>
                <w:sz w:val="17"/>
              </w:rPr>
              <w:t>方案 A</w:t>
            </w:r>
          </w:p>
        </w:tc>
        <w:tc>
          <w:tcPr>
            <w:tcW w:w="4309" w:type="dxa"/>
            <w:tcBorders>
              <w:bottom w:val="single" w:color="DCE5EB" w:sz="4" w:space="0"/>
            </w:tcBorders>
            <w:shd w:val="clear" w:color="auto" w:fill="F6F9FA"/>
            <w:tcMar>
              <w:top w:w="94" w:type="dxa"/>
              <w:left w:w="100" w:type="dxa"/>
              <w:bottom w:w="94" w:type="dxa"/>
              <w:right w:w="100" w:type="dxa"/>
            </w:tcMar>
            <w:vAlign w:val="center"/>
          </w:tcPr>
          <w:p w14:paraId="0A20B5BF">
            <w:pPr>
              <w:widowControl/>
              <w:spacing w:after="0"/>
            </w:pPr>
            <w:r>
              <w:rPr>
                <w:rFonts w:ascii="Saturday Sans Regular" w:hAnsi="Saturday Sans Regular" w:eastAsia="Saturday Sans Regular" w:cs="Saturday Sans Regular"/>
                <w:b w:val="0"/>
                <w:color w:val="12283A"/>
                <w:sz w:val="17"/>
              </w:rPr>
              <w:t>结构化 Prompt + 固定语病标签 + 输出校验</w:t>
            </w:r>
          </w:p>
        </w:tc>
        <w:tc>
          <w:tcPr>
            <w:tcW w:w="4082" w:type="dxa"/>
            <w:tcBorders>
              <w:bottom w:val="single" w:color="DCE5EB" w:sz="4" w:space="0"/>
            </w:tcBorders>
            <w:shd w:val="clear" w:color="auto" w:fill="F6F9FA"/>
            <w:tcMar>
              <w:top w:w="94" w:type="dxa"/>
              <w:left w:w="100" w:type="dxa"/>
              <w:bottom w:w="94" w:type="dxa"/>
              <w:right w:w="100" w:type="dxa"/>
            </w:tcMar>
            <w:vAlign w:val="center"/>
          </w:tcPr>
          <w:p w14:paraId="757C436B">
            <w:pPr>
              <w:widowControl/>
              <w:spacing w:after="0"/>
            </w:pPr>
            <w:r>
              <w:rPr>
                <w:rFonts w:ascii="Saturday Sans Regular" w:hAnsi="Saturday Sans Regular" w:eastAsia="Saturday Sans Regular" w:cs="Saturday Sans Regular"/>
                <w:b w:val="0"/>
                <w:color w:val="12283A"/>
                <w:sz w:val="17"/>
              </w:rPr>
              <w:t>诊断一致性是否改善？</w:t>
            </w:r>
          </w:p>
        </w:tc>
      </w:tr>
      <w:tr w14:paraId="0A42EC07">
        <w:tblPrEx>
          <w:tblCellMar>
            <w:top w:w="0" w:type="dxa"/>
            <w:left w:w="108" w:type="dxa"/>
            <w:bottom w:w="0" w:type="dxa"/>
            <w:right w:w="108" w:type="dxa"/>
          </w:tblCellMar>
        </w:tblPrEx>
        <w:trPr>
          <w:cantSplit/>
          <w:jc w:val="center"/>
        </w:trPr>
        <w:tc>
          <w:tcPr>
            <w:tcW w:w="1247" w:type="dxa"/>
            <w:tcBorders>
              <w:bottom w:val="single" w:color="DCE5EB" w:sz="4" w:space="0"/>
            </w:tcBorders>
            <w:tcMar>
              <w:top w:w="94" w:type="dxa"/>
              <w:left w:w="100" w:type="dxa"/>
              <w:bottom w:w="94" w:type="dxa"/>
              <w:right w:w="100" w:type="dxa"/>
            </w:tcMar>
            <w:vAlign w:val="center"/>
          </w:tcPr>
          <w:p w14:paraId="6C4D1E5D">
            <w:pPr>
              <w:widowControl/>
              <w:spacing w:after="0"/>
            </w:pPr>
            <w:r>
              <w:rPr>
                <w:rFonts w:ascii="Saturday Sans Regular" w:hAnsi="Saturday Sans Regular" w:eastAsia="Saturday Sans Regular" w:cs="Saturday Sans Regular"/>
                <w:b w:val="0"/>
                <w:color w:val="12283A"/>
                <w:sz w:val="17"/>
              </w:rPr>
              <w:t>方案 B</w:t>
            </w:r>
          </w:p>
        </w:tc>
        <w:tc>
          <w:tcPr>
            <w:tcW w:w="4309" w:type="dxa"/>
            <w:tcBorders>
              <w:bottom w:val="single" w:color="DCE5EB" w:sz="4" w:space="0"/>
            </w:tcBorders>
            <w:tcMar>
              <w:top w:w="94" w:type="dxa"/>
              <w:left w:w="100" w:type="dxa"/>
              <w:bottom w:w="94" w:type="dxa"/>
              <w:right w:w="100" w:type="dxa"/>
            </w:tcMar>
            <w:vAlign w:val="center"/>
          </w:tcPr>
          <w:p w14:paraId="6663D571">
            <w:pPr>
              <w:widowControl/>
              <w:spacing w:after="0"/>
            </w:pPr>
            <w:r>
              <w:rPr>
                <w:rFonts w:ascii="Saturday Sans Regular" w:hAnsi="Saturday Sans Regular" w:eastAsia="Saturday Sans Regular" w:cs="Saturday Sans Regular"/>
                <w:b w:val="0"/>
                <w:color w:val="12283A"/>
                <w:sz w:val="17"/>
              </w:rPr>
              <w:t>方案 A + 题库工具 + 学生历史作答</w:t>
            </w:r>
          </w:p>
        </w:tc>
        <w:tc>
          <w:tcPr>
            <w:tcW w:w="4082" w:type="dxa"/>
            <w:tcBorders>
              <w:bottom w:val="single" w:color="DCE5EB" w:sz="4" w:space="0"/>
            </w:tcBorders>
            <w:tcMar>
              <w:top w:w="94" w:type="dxa"/>
              <w:left w:w="100" w:type="dxa"/>
              <w:bottom w:w="94" w:type="dxa"/>
              <w:right w:w="100" w:type="dxa"/>
            </w:tcMar>
            <w:vAlign w:val="center"/>
          </w:tcPr>
          <w:p w14:paraId="7D1956CF">
            <w:pPr>
              <w:widowControl/>
              <w:spacing w:after="0"/>
            </w:pPr>
            <w:r>
              <w:rPr>
                <w:rFonts w:ascii="Saturday Sans Regular" w:hAnsi="Saturday Sans Regular" w:eastAsia="Saturday Sans Regular" w:cs="Saturday Sans Regular"/>
                <w:b w:val="0"/>
                <w:color w:val="12283A"/>
                <w:sz w:val="17"/>
              </w:rPr>
              <w:t>能否形成针对性练习闭环？</w:t>
            </w:r>
          </w:p>
        </w:tc>
      </w:tr>
    </w:tbl>
    <w:p w14:paraId="3390B92B">
      <w:pPr>
        <w:spacing w:after="0"/>
      </w:pPr>
    </w:p>
    <w:p w14:paraId="1517C6AF">
      <w:pPr>
        <w:pStyle w:val="4"/>
      </w:pPr>
      <w:r>
        <w:rPr>
          <w:rFonts w:ascii="Saturday Sans Regular" w:hAnsi="Saturday Sans Regular" w:eastAsia="Saturday Sans Regular" w:cs="Saturday Sans Regular"/>
          <w:b/>
          <w:color w:val="167E85"/>
          <w:sz w:val="23"/>
        </w:rPr>
        <w:t>5.3 建议评价指标</w:t>
      </w:r>
    </w:p>
    <w:tbl>
      <w:tblPr>
        <w:tblStyle w:val="32"/>
        <w:tblW w:w="0" w:type="auto"/>
        <w:jc w:val="center"/>
        <w:tblLayout w:type="fixed"/>
        <w:tblCellMar>
          <w:top w:w="0" w:type="dxa"/>
          <w:left w:w="108" w:type="dxa"/>
          <w:bottom w:w="0" w:type="dxa"/>
          <w:right w:w="108" w:type="dxa"/>
        </w:tblCellMar>
      </w:tblPr>
      <w:tblGrid>
        <w:gridCol w:w="1304"/>
        <w:gridCol w:w="2381"/>
        <w:gridCol w:w="5953"/>
      </w:tblGrid>
      <w:tr w14:paraId="7BB4C525">
        <w:tblPrEx>
          <w:tblCellMar>
            <w:top w:w="0" w:type="dxa"/>
            <w:left w:w="108" w:type="dxa"/>
            <w:bottom w:w="0" w:type="dxa"/>
            <w:right w:w="108" w:type="dxa"/>
          </w:tblCellMar>
        </w:tblPrEx>
        <w:trPr>
          <w:cantSplit/>
          <w:tblHeader/>
          <w:jc w:val="center"/>
        </w:trPr>
        <w:tc>
          <w:tcPr>
            <w:tcW w:w="3213" w:type="dxa"/>
            <w:shd w:val="clear" w:color="auto" w:fill="12283A"/>
            <w:tcMar>
              <w:top w:w="100" w:type="dxa"/>
              <w:left w:w="100" w:type="dxa"/>
              <w:bottom w:w="100" w:type="dxa"/>
              <w:right w:w="100" w:type="dxa"/>
            </w:tcMar>
            <w:vAlign w:val="center"/>
          </w:tcPr>
          <w:p w14:paraId="7D4BA00F">
            <w:pPr>
              <w:widowControl/>
              <w:spacing w:after="0"/>
            </w:pPr>
            <w:r>
              <w:rPr>
                <w:rFonts w:ascii="Saturday Sans Regular" w:hAnsi="Saturday Sans Regular" w:eastAsia="Saturday Sans Regular" w:cs="Saturday Sans Regular"/>
                <w:b/>
                <w:color w:val="FFFFFF"/>
                <w:sz w:val="17"/>
              </w:rPr>
              <w:t>维度</w:t>
            </w:r>
          </w:p>
        </w:tc>
        <w:tc>
          <w:tcPr>
            <w:tcW w:w="3213" w:type="dxa"/>
            <w:shd w:val="clear" w:color="auto" w:fill="12283A"/>
            <w:tcMar>
              <w:top w:w="100" w:type="dxa"/>
              <w:left w:w="100" w:type="dxa"/>
              <w:bottom w:w="100" w:type="dxa"/>
              <w:right w:w="100" w:type="dxa"/>
            </w:tcMar>
            <w:vAlign w:val="center"/>
          </w:tcPr>
          <w:p w14:paraId="76EB2AE0">
            <w:pPr>
              <w:widowControl/>
              <w:spacing w:after="0"/>
            </w:pPr>
            <w:r>
              <w:rPr>
                <w:rFonts w:ascii="Saturday Sans Regular" w:hAnsi="Saturday Sans Regular" w:eastAsia="Saturday Sans Regular" w:cs="Saturday Sans Regular"/>
                <w:b/>
                <w:color w:val="FFFFFF"/>
                <w:sz w:val="17"/>
              </w:rPr>
              <w:t>指标</w:t>
            </w:r>
          </w:p>
        </w:tc>
        <w:tc>
          <w:tcPr>
            <w:tcW w:w="3213" w:type="dxa"/>
            <w:shd w:val="clear" w:color="auto" w:fill="12283A"/>
            <w:tcMar>
              <w:top w:w="100" w:type="dxa"/>
              <w:left w:w="100" w:type="dxa"/>
              <w:bottom w:w="100" w:type="dxa"/>
              <w:right w:w="100" w:type="dxa"/>
            </w:tcMar>
            <w:vAlign w:val="center"/>
          </w:tcPr>
          <w:p w14:paraId="23BCDCD7">
            <w:pPr>
              <w:widowControl/>
              <w:spacing w:after="0"/>
            </w:pPr>
            <w:r>
              <w:rPr>
                <w:rFonts w:ascii="Saturday Sans Regular" w:hAnsi="Saturday Sans Regular" w:eastAsia="Saturday Sans Regular" w:cs="Saturday Sans Regular"/>
                <w:b/>
                <w:color w:val="FFFFFF"/>
                <w:sz w:val="17"/>
              </w:rPr>
              <w:t>统计方式</w:t>
            </w:r>
          </w:p>
        </w:tc>
      </w:tr>
      <w:tr w14:paraId="3946557E">
        <w:tblPrEx>
          <w:tblCellMar>
            <w:top w:w="0" w:type="dxa"/>
            <w:left w:w="108" w:type="dxa"/>
            <w:bottom w:w="0" w:type="dxa"/>
            <w:right w:w="108" w:type="dxa"/>
          </w:tblCellMar>
        </w:tblPrEx>
        <w:trPr>
          <w:cantSplit/>
          <w:jc w:val="center"/>
        </w:trPr>
        <w:tc>
          <w:tcPr>
            <w:tcW w:w="1304" w:type="dxa"/>
            <w:tcBorders>
              <w:bottom w:val="single" w:color="DCE5EB" w:sz="4" w:space="0"/>
            </w:tcBorders>
            <w:tcMar>
              <w:top w:w="94" w:type="dxa"/>
              <w:left w:w="100" w:type="dxa"/>
              <w:bottom w:w="94" w:type="dxa"/>
              <w:right w:w="100" w:type="dxa"/>
            </w:tcMar>
            <w:vAlign w:val="center"/>
          </w:tcPr>
          <w:p w14:paraId="732771DD">
            <w:pPr>
              <w:widowControl/>
              <w:spacing w:after="0"/>
            </w:pPr>
            <w:r>
              <w:rPr>
                <w:rFonts w:ascii="Saturday Sans Regular" w:hAnsi="Saturday Sans Regular" w:eastAsia="Saturday Sans Regular" w:cs="Saturday Sans Regular"/>
                <w:b w:val="0"/>
                <w:color w:val="12283A"/>
                <w:sz w:val="17"/>
              </w:rPr>
              <w:t>检测</w:t>
            </w:r>
          </w:p>
        </w:tc>
        <w:tc>
          <w:tcPr>
            <w:tcW w:w="2381" w:type="dxa"/>
            <w:tcBorders>
              <w:bottom w:val="single" w:color="DCE5EB" w:sz="4" w:space="0"/>
            </w:tcBorders>
            <w:tcMar>
              <w:top w:w="94" w:type="dxa"/>
              <w:left w:w="100" w:type="dxa"/>
              <w:bottom w:w="94" w:type="dxa"/>
              <w:right w:w="100" w:type="dxa"/>
            </w:tcMar>
            <w:vAlign w:val="center"/>
          </w:tcPr>
          <w:p w14:paraId="5FB33476">
            <w:pPr>
              <w:widowControl/>
              <w:spacing w:after="0"/>
            </w:pPr>
            <w:r>
              <w:rPr>
                <w:rFonts w:ascii="Saturday Sans Regular" w:hAnsi="Saturday Sans Regular" w:eastAsia="Saturday Sans Regular" w:cs="Saturday Sans Regular"/>
                <w:b w:val="0"/>
                <w:color w:val="12283A"/>
                <w:sz w:val="17"/>
              </w:rPr>
              <w:t>Precision / Recall / F1</w:t>
            </w:r>
          </w:p>
        </w:tc>
        <w:tc>
          <w:tcPr>
            <w:tcW w:w="5953" w:type="dxa"/>
            <w:tcBorders>
              <w:bottom w:val="single" w:color="DCE5EB" w:sz="4" w:space="0"/>
            </w:tcBorders>
            <w:tcMar>
              <w:top w:w="94" w:type="dxa"/>
              <w:left w:w="100" w:type="dxa"/>
              <w:bottom w:w="94" w:type="dxa"/>
              <w:right w:w="100" w:type="dxa"/>
            </w:tcMar>
            <w:vAlign w:val="center"/>
          </w:tcPr>
          <w:p w14:paraId="7FD8398D">
            <w:pPr>
              <w:widowControl/>
              <w:spacing w:after="0"/>
            </w:pPr>
            <w:r>
              <w:rPr>
                <w:rFonts w:ascii="Saturday Sans Regular" w:hAnsi="Saturday Sans Regular" w:eastAsia="Saturday Sans Regular" w:cs="Saturday Sans Regular"/>
                <w:b w:val="0"/>
                <w:color w:val="12283A"/>
                <w:sz w:val="17"/>
              </w:rPr>
              <w:t>病句与正常句的二分类结果</w:t>
            </w:r>
          </w:p>
        </w:tc>
      </w:tr>
      <w:tr w14:paraId="466DD458">
        <w:tblPrEx>
          <w:tblCellMar>
            <w:top w:w="0" w:type="dxa"/>
            <w:left w:w="108" w:type="dxa"/>
            <w:bottom w:w="0" w:type="dxa"/>
            <w:right w:w="108" w:type="dxa"/>
          </w:tblCellMar>
        </w:tblPrEx>
        <w:trPr>
          <w:cantSplit/>
          <w:jc w:val="center"/>
        </w:trPr>
        <w:tc>
          <w:tcPr>
            <w:tcW w:w="1304" w:type="dxa"/>
            <w:tcBorders>
              <w:bottom w:val="single" w:color="DCE5EB" w:sz="4" w:space="0"/>
            </w:tcBorders>
            <w:shd w:val="clear" w:color="auto" w:fill="F6F9FA"/>
            <w:tcMar>
              <w:top w:w="94" w:type="dxa"/>
              <w:left w:w="100" w:type="dxa"/>
              <w:bottom w:w="94" w:type="dxa"/>
              <w:right w:w="100" w:type="dxa"/>
            </w:tcMar>
            <w:vAlign w:val="center"/>
          </w:tcPr>
          <w:p w14:paraId="5AD02063">
            <w:pPr>
              <w:widowControl/>
              <w:spacing w:after="0"/>
            </w:pPr>
            <w:r>
              <w:rPr>
                <w:rFonts w:ascii="Saturday Sans Regular" w:hAnsi="Saturday Sans Regular" w:eastAsia="Saturday Sans Regular" w:cs="Saturday Sans Regular"/>
                <w:b w:val="0"/>
                <w:color w:val="12283A"/>
                <w:sz w:val="17"/>
              </w:rPr>
              <w:t>分类</w:t>
            </w:r>
          </w:p>
        </w:tc>
        <w:tc>
          <w:tcPr>
            <w:tcW w:w="2381" w:type="dxa"/>
            <w:tcBorders>
              <w:bottom w:val="single" w:color="DCE5EB" w:sz="4" w:space="0"/>
            </w:tcBorders>
            <w:shd w:val="clear" w:color="auto" w:fill="F6F9FA"/>
            <w:tcMar>
              <w:top w:w="94" w:type="dxa"/>
              <w:left w:w="100" w:type="dxa"/>
              <w:bottom w:w="94" w:type="dxa"/>
              <w:right w:w="100" w:type="dxa"/>
            </w:tcMar>
            <w:vAlign w:val="center"/>
          </w:tcPr>
          <w:p w14:paraId="7CC44EF7">
            <w:pPr>
              <w:widowControl/>
              <w:spacing w:after="0"/>
            </w:pPr>
            <w:r>
              <w:rPr>
                <w:rFonts w:ascii="Saturday Sans Regular" w:hAnsi="Saturday Sans Regular" w:eastAsia="Saturday Sans Regular" w:cs="Saturday Sans Regular"/>
                <w:b w:val="0"/>
                <w:color w:val="12283A"/>
                <w:sz w:val="17"/>
              </w:rPr>
              <w:t>Macro-F1</w:t>
            </w:r>
          </w:p>
        </w:tc>
        <w:tc>
          <w:tcPr>
            <w:tcW w:w="5953" w:type="dxa"/>
            <w:tcBorders>
              <w:bottom w:val="single" w:color="DCE5EB" w:sz="4" w:space="0"/>
            </w:tcBorders>
            <w:shd w:val="clear" w:color="auto" w:fill="F6F9FA"/>
            <w:tcMar>
              <w:top w:w="94" w:type="dxa"/>
              <w:left w:w="100" w:type="dxa"/>
              <w:bottom w:w="94" w:type="dxa"/>
              <w:right w:w="100" w:type="dxa"/>
            </w:tcMar>
            <w:vAlign w:val="center"/>
          </w:tcPr>
          <w:p w14:paraId="240B9E16">
            <w:pPr>
              <w:widowControl/>
              <w:spacing w:after="0"/>
            </w:pPr>
            <w:r>
              <w:rPr>
                <w:rFonts w:ascii="Saturday Sans Regular" w:hAnsi="Saturday Sans Regular" w:eastAsia="Saturday Sans Regular" w:cs="Saturday Sans Regular"/>
                <w:b w:val="0"/>
                <w:color w:val="12283A"/>
                <w:sz w:val="17"/>
              </w:rPr>
              <w:t>四类语病分类；多标签样本另报多标签指标</w:t>
            </w:r>
          </w:p>
        </w:tc>
      </w:tr>
      <w:tr w14:paraId="5A97EC15">
        <w:tblPrEx>
          <w:tblCellMar>
            <w:top w:w="0" w:type="dxa"/>
            <w:left w:w="108" w:type="dxa"/>
            <w:bottom w:w="0" w:type="dxa"/>
            <w:right w:w="108" w:type="dxa"/>
          </w:tblCellMar>
        </w:tblPrEx>
        <w:trPr>
          <w:cantSplit/>
          <w:jc w:val="center"/>
        </w:trPr>
        <w:tc>
          <w:tcPr>
            <w:tcW w:w="1304" w:type="dxa"/>
            <w:tcBorders>
              <w:bottom w:val="single" w:color="DCE5EB" w:sz="4" w:space="0"/>
            </w:tcBorders>
            <w:tcMar>
              <w:top w:w="94" w:type="dxa"/>
              <w:left w:w="100" w:type="dxa"/>
              <w:bottom w:w="94" w:type="dxa"/>
              <w:right w:w="100" w:type="dxa"/>
            </w:tcMar>
            <w:vAlign w:val="center"/>
          </w:tcPr>
          <w:p w14:paraId="340B3DE4">
            <w:pPr>
              <w:widowControl/>
              <w:spacing w:after="0"/>
            </w:pPr>
            <w:r>
              <w:rPr>
                <w:rFonts w:ascii="Saturday Sans Regular" w:hAnsi="Saturday Sans Regular" w:eastAsia="Saturday Sans Regular" w:cs="Saturday Sans Regular"/>
                <w:b w:val="0"/>
                <w:color w:val="12283A"/>
                <w:sz w:val="17"/>
              </w:rPr>
              <w:t>修改</w:t>
            </w:r>
          </w:p>
        </w:tc>
        <w:tc>
          <w:tcPr>
            <w:tcW w:w="2381" w:type="dxa"/>
            <w:tcBorders>
              <w:bottom w:val="single" w:color="DCE5EB" w:sz="4" w:space="0"/>
            </w:tcBorders>
            <w:tcMar>
              <w:top w:w="94" w:type="dxa"/>
              <w:left w:w="100" w:type="dxa"/>
              <w:bottom w:w="94" w:type="dxa"/>
              <w:right w:w="100" w:type="dxa"/>
            </w:tcMar>
            <w:vAlign w:val="center"/>
          </w:tcPr>
          <w:p w14:paraId="0393067F">
            <w:pPr>
              <w:widowControl/>
              <w:spacing w:after="0"/>
            </w:pPr>
            <w:r>
              <w:rPr>
                <w:rFonts w:ascii="Saturday Sans Regular" w:hAnsi="Saturday Sans Regular" w:eastAsia="Saturday Sans Regular" w:cs="Saturday Sans Regular"/>
                <w:b w:val="0"/>
                <w:color w:val="12283A"/>
                <w:sz w:val="17"/>
              </w:rPr>
              <w:t>有效修改比例</w:t>
            </w:r>
          </w:p>
        </w:tc>
        <w:tc>
          <w:tcPr>
            <w:tcW w:w="5953" w:type="dxa"/>
            <w:tcBorders>
              <w:bottom w:val="single" w:color="DCE5EB" w:sz="4" w:space="0"/>
            </w:tcBorders>
            <w:tcMar>
              <w:top w:w="94" w:type="dxa"/>
              <w:left w:w="100" w:type="dxa"/>
              <w:bottom w:w="94" w:type="dxa"/>
              <w:right w:w="100" w:type="dxa"/>
            </w:tcMar>
            <w:vAlign w:val="center"/>
          </w:tcPr>
          <w:p w14:paraId="4272B9B2">
            <w:pPr>
              <w:widowControl/>
              <w:spacing w:after="0"/>
            </w:pPr>
            <w:r>
              <w:rPr>
                <w:rFonts w:ascii="Saturday Sans Regular" w:hAnsi="Saturday Sans Regular" w:eastAsia="Saturday Sans Regular" w:cs="Saturday Sans Regular"/>
                <w:b w:val="0"/>
                <w:color w:val="12283A"/>
                <w:sz w:val="17"/>
              </w:rPr>
              <w:t>人工检查：语病消除、原意基本保留</w:t>
            </w:r>
          </w:p>
        </w:tc>
      </w:tr>
      <w:tr w14:paraId="463716DC">
        <w:tblPrEx>
          <w:tblCellMar>
            <w:top w:w="0" w:type="dxa"/>
            <w:left w:w="108" w:type="dxa"/>
            <w:bottom w:w="0" w:type="dxa"/>
            <w:right w:w="108" w:type="dxa"/>
          </w:tblCellMar>
        </w:tblPrEx>
        <w:trPr>
          <w:cantSplit/>
          <w:jc w:val="center"/>
        </w:trPr>
        <w:tc>
          <w:tcPr>
            <w:tcW w:w="1304" w:type="dxa"/>
            <w:tcBorders>
              <w:bottom w:val="single" w:color="DCE5EB" w:sz="4" w:space="0"/>
            </w:tcBorders>
            <w:shd w:val="clear" w:color="auto" w:fill="F6F9FA"/>
            <w:tcMar>
              <w:top w:w="94" w:type="dxa"/>
              <w:left w:w="100" w:type="dxa"/>
              <w:bottom w:w="94" w:type="dxa"/>
              <w:right w:w="100" w:type="dxa"/>
            </w:tcMar>
            <w:vAlign w:val="center"/>
          </w:tcPr>
          <w:p w14:paraId="379224A7">
            <w:pPr>
              <w:widowControl/>
              <w:spacing w:after="0"/>
            </w:pPr>
            <w:r>
              <w:rPr>
                <w:rFonts w:ascii="Saturday Sans Regular" w:hAnsi="Saturday Sans Regular" w:eastAsia="Saturday Sans Regular" w:cs="Saturday Sans Regular"/>
                <w:b w:val="0"/>
                <w:color w:val="12283A"/>
                <w:sz w:val="17"/>
              </w:rPr>
              <w:t>推荐</w:t>
            </w:r>
          </w:p>
        </w:tc>
        <w:tc>
          <w:tcPr>
            <w:tcW w:w="2381" w:type="dxa"/>
            <w:tcBorders>
              <w:bottom w:val="single" w:color="DCE5EB" w:sz="4" w:space="0"/>
            </w:tcBorders>
            <w:shd w:val="clear" w:color="auto" w:fill="F6F9FA"/>
            <w:tcMar>
              <w:top w:w="94" w:type="dxa"/>
              <w:left w:w="100" w:type="dxa"/>
              <w:bottom w:w="94" w:type="dxa"/>
              <w:right w:w="100" w:type="dxa"/>
            </w:tcMar>
            <w:vAlign w:val="center"/>
          </w:tcPr>
          <w:p w14:paraId="2378779E">
            <w:pPr>
              <w:widowControl/>
              <w:spacing w:after="0"/>
            </w:pPr>
            <w:r>
              <w:rPr>
                <w:rFonts w:ascii="Saturday Sans Regular" w:hAnsi="Saturday Sans Regular" w:eastAsia="Saturday Sans Regular" w:cs="Saturday Sans Regular"/>
                <w:b w:val="0"/>
                <w:color w:val="12283A"/>
                <w:sz w:val="17"/>
              </w:rPr>
              <w:t>推荐类别命中率</w:t>
            </w:r>
          </w:p>
        </w:tc>
        <w:tc>
          <w:tcPr>
            <w:tcW w:w="5953" w:type="dxa"/>
            <w:tcBorders>
              <w:bottom w:val="single" w:color="DCE5EB" w:sz="4" w:space="0"/>
            </w:tcBorders>
            <w:shd w:val="clear" w:color="auto" w:fill="F6F9FA"/>
            <w:tcMar>
              <w:top w:w="94" w:type="dxa"/>
              <w:left w:w="100" w:type="dxa"/>
              <w:bottom w:w="94" w:type="dxa"/>
              <w:right w:w="100" w:type="dxa"/>
            </w:tcMar>
            <w:vAlign w:val="center"/>
          </w:tcPr>
          <w:p w14:paraId="6F32F15F">
            <w:pPr>
              <w:widowControl/>
              <w:spacing w:after="0"/>
            </w:pPr>
            <w:r>
              <w:rPr>
                <w:rFonts w:ascii="Saturday Sans Regular" w:hAnsi="Saturday Sans Regular" w:eastAsia="Saturday Sans Regular" w:cs="Saturday Sans Regular"/>
                <w:b w:val="0"/>
                <w:color w:val="12283A"/>
                <w:sz w:val="17"/>
              </w:rPr>
              <w:t>是否命中人工标注的目标薄弱类别</w:t>
            </w:r>
          </w:p>
        </w:tc>
      </w:tr>
      <w:tr w14:paraId="4BAC55F5">
        <w:tblPrEx>
          <w:tblCellMar>
            <w:top w:w="0" w:type="dxa"/>
            <w:left w:w="108" w:type="dxa"/>
            <w:bottom w:w="0" w:type="dxa"/>
            <w:right w:w="108" w:type="dxa"/>
          </w:tblCellMar>
        </w:tblPrEx>
        <w:trPr>
          <w:cantSplit/>
          <w:jc w:val="center"/>
        </w:trPr>
        <w:tc>
          <w:tcPr>
            <w:tcW w:w="1304" w:type="dxa"/>
            <w:tcBorders>
              <w:bottom w:val="single" w:color="DCE5EB" w:sz="4" w:space="0"/>
            </w:tcBorders>
            <w:tcMar>
              <w:top w:w="94" w:type="dxa"/>
              <w:left w:w="100" w:type="dxa"/>
              <w:bottom w:w="94" w:type="dxa"/>
              <w:right w:w="100" w:type="dxa"/>
            </w:tcMar>
            <w:vAlign w:val="center"/>
          </w:tcPr>
          <w:p w14:paraId="37512F74">
            <w:pPr>
              <w:widowControl/>
              <w:spacing w:after="0"/>
            </w:pPr>
            <w:r>
              <w:rPr>
                <w:rFonts w:ascii="Saturday Sans Regular" w:hAnsi="Saturday Sans Regular" w:eastAsia="Saturday Sans Regular" w:cs="Saturday Sans Regular"/>
                <w:b w:val="0"/>
                <w:color w:val="12283A"/>
                <w:sz w:val="17"/>
              </w:rPr>
              <w:t>工程</w:t>
            </w:r>
          </w:p>
        </w:tc>
        <w:tc>
          <w:tcPr>
            <w:tcW w:w="2381" w:type="dxa"/>
            <w:tcBorders>
              <w:bottom w:val="single" w:color="DCE5EB" w:sz="4" w:space="0"/>
            </w:tcBorders>
            <w:tcMar>
              <w:top w:w="94" w:type="dxa"/>
              <w:left w:w="100" w:type="dxa"/>
              <w:bottom w:w="94" w:type="dxa"/>
              <w:right w:w="100" w:type="dxa"/>
            </w:tcMar>
            <w:vAlign w:val="center"/>
          </w:tcPr>
          <w:p w14:paraId="7C899710">
            <w:pPr>
              <w:widowControl/>
              <w:spacing w:after="0"/>
            </w:pPr>
            <w:r>
              <w:rPr>
                <w:rFonts w:ascii="Saturday Sans Regular" w:hAnsi="Saturday Sans Regular" w:eastAsia="Saturday Sans Regular" w:cs="Saturday Sans Regular"/>
                <w:b w:val="0"/>
                <w:color w:val="12283A"/>
                <w:sz w:val="17"/>
              </w:rPr>
              <w:t>成功率 / 延时 / 费用</w:t>
            </w:r>
          </w:p>
        </w:tc>
        <w:tc>
          <w:tcPr>
            <w:tcW w:w="5953" w:type="dxa"/>
            <w:tcBorders>
              <w:bottom w:val="single" w:color="DCE5EB" w:sz="4" w:space="0"/>
            </w:tcBorders>
            <w:tcMar>
              <w:top w:w="94" w:type="dxa"/>
              <w:left w:w="100" w:type="dxa"/>
              <w:bottom w:w="94" w:type="dxa"/>
              <w:right w:w="100" w:type="dxa"/>
            </w:tcMar>
            <w:vAlign w:val="center"/>
          </w:tcPr>
          <w:p w14:paraId="510F0FEA">
            <w:pPr>
              <w:widowControl/>
              <w:spacing w:after="0"/>
            </w:pPr>
            <w:r>
              <w:rPr>
                <w:rFonts w:ascii="Saturday Sans Regular" w:hAnsi="Saturday Sans Regular" w:eastAsia="Saturday Sans Regular" w:cs="Saturday Sans Regular"/>
                <w:b w:val="0"/>
                <w:color w:val="12283A"/>
                <w:sz w:val="17"/>
              </w:rPr>
              <w:t>端到端执行、模型调用次数与耗时</w:t>
            </w:r>
          </w:p>
        </w:tc>
      </w:tr>
    </w:tbl>
    <w:p w14:paraId="74F02037">
      <w:pPr>
        <w:spacing w:after="0"/>
      </w:pPr>
    </w:p>
    <w:tbl>
      <w:tblPr>
        <w:tblStyle w:val="32"/>
        <w:tblW w:w="0" w:type="auto"/>
        <w:tblInd w:w="0" w:type="dxa"/>
        <w:tblLayout w:type="fixed"/>
        <w:tblCellMar>
          <w:top w:w="0" w:type="dxa"/>
          <w:left w:w="108" w:type="dxa"/>
          <w:bottom w:w="0" w:type="dxa"/>
          <w:right w:w="108" w:type="dxa"/>
        </w:tblCellMar>
      </w:tblPr>
      <w:tblGrid>
        <w:gridCol w:w="9638"/>
      </w:tblGrid>
      <w:tr w14:paraId="50735BB4">
        <w:tblPrEx>
          <w:tblCellMar>
            <w:top w:w="0" w:type="dxa"/>
            <w:left w:w="108" w:type="dxa"/>
            <w:bottom w:w="0" w:type="dxa"/>
            <w:right w:w="108" w:type="dxa"/>
          </w:tblCellMar>
        </w:tblPrEx>
        <w:trPr>
          <w:cantSplit/>
        </w:trPr>
        <w:tc>
          <w:tcPr>
            <w:tcW w:w="9638" w:type="dxa"/>
            <w:tcBorders>
              <w:left w:val="single" w:color="167E85" w:sz="18" w:space="0"/>
            </w:tcBorders>
            <w:shd w:val="clear" w:color="auto" w:fill="E8F4F3"/>
            <w:tcMar>
              <w:top w:w="125" w:type="dxa"/>
              <w:left w:w="180" w:type="dxa"/>
              <w:bottom w:w="125" w:type="dxa"/>
              <w:right w:w="180" w:type="dxa"/>
            </w:tcMar>
          </w:tcPr>
          <w:p w14:paraId="0396F74B">
            <w:pPr>
              <w:widowControl/>
            </w:pPr>
            <w:r>
              <w:rPr>
                <w:rFonts w:ascii="Saturday Sans Regular" w:hAnsi="Saturday Sans Regular" w:eastAsia="Saturday Sans Regular" w:cs="Saturday Sans Regular"/>
                <w:b w:val="0"/>
                <w:color w:val="12283A"/>
                <w:sz w:val="19"/>
              </w:rPr>
              <w:t>验收建议（非既定实验结果）：主流程成功运行 ≥ 95% 的测试请求；P0 功能全部完成；至少形成 60 条经人工审核的样本与一份可复现评测脚本。模型精度应如实报告，不预设必须达到某个分数。</w:t>
            </w:r>
          </w:p>
        </w:tc>
      </w:tr>
    </w:tbl>
    <w:p w14:paraId="49F3179E">
      <w:pPr>
        <w:spacing w:after="0"/>
      </w:pPr>
    </w:p>
    <w:p w14:paraId="1C988997">
      <w:pPr>
        <w:pStyle w:val="4"/>
      </w:pPr>
      <w:r>
        <w:rPr>
          <w:rFonts w:ascii="Saturday Sans Regular" w:hAnsi="Saturday Sans Regular" w:eastAsia="Saturday Sans Regular" w:cs="Saturday Sans Regular"/>
          <w:b/>
          <w:color w:val="167E85"/>
          <w:sz w:val="23"/>
        </w:rPr>
        <w:t>5.4 参考资源（开发前核对协议与数据可用性）</w:t>
      </w:r>
    </w:p>
    <w:p w14:paraId="028E0823">
      <w:pPr>
        <w:spacing w:before="0" w:after="100"/>
      </w:pPr>
      <w:r>
        <w:rPr>
          <w:rFonts w:ascii="Saturday Sans Regular" w:hAnsi="Saturday Sans Regular" w:eastAsia="Saturday Sans Regular" w:cs="Saturday Sans Regular"/>
          <w:b w:val="0"/>
          <w:color w:val="12283A"/>
          <w:sz w:val="20"/>
        </w:rPr>
        <w:t>FCGEC（中文语法纠错数据）：github.com/xlxwalex/FCGEC；CGED 数据集：github.com/blcuicall/cged_datasets；pycorrector：github.com/shibing624/pycorrector。优先参考其任务定义与标注结构，不直接照搬代码或未经许可公开再分发数据。</w:t>
      </w:r>
    </w:p>
    <w:p w14:paraId="5A5FA3D7">
      <w:r>
        <w:br w:type="page"/>
      </w:r>
    </w:p>
    <w:p w14:paraId="3EADB101">
      <w:pPr>
        <w:pStyle w:val="3"/>
      </w:pPr>
      <w:r>
        <w:rPr>
          <w:rFonts w:ascii="Saturday Sans Regular" w:hAnsi="Saturday Sans Regular" w:eastAsia="Saturday Sans Regular" w:cs="Saturday Sans Regular"/>
          <w:b/>
          <w:color w:val="12283A"/>
          <w:sz w:val="30"/>
        </w:rPr>
        <w:t>06  四人均衡分工与协作机制</w:t>
      </w:r>
    </w:p>
    <w:p w14:paraId="00DA9708">
      <w:pPr>
        <w:spacing w:after="160"/>
      </w:pPr>
      <w:r>
        <w:rPr>
          <w:rFonts w:ascii="Saturday Sans Regular" w:hAnsi="Saturday Sans Regular" w:eastAsia="Saturday Sans Regular" w:cs="Saturday Sans Regular"/>
          <w:b w:val="0"/>
          <w:color w:val="667889"/>
          <w:sz w:val="18"/>
        </w:rPr>
        <w:t>以可交付成果均衡分配；四人均需负责模块开发、测试、报告撰写和展示。</w:t>
      </w:r>
    </w:p>
    <w:tbl>
      <w:tblPr>
        <w:tblStyle w:val="32"/>
        <w:tblW w:w="0" w:type="auto"/>
        <w:jc w:val="center"/>
        <w:tblLayout w:type="fixed"/>
        <w:tblCellMar>
          <w:top w:w="0" w:type="dxa"/>
          <w:left w:w="108" w:type="dxa"/>
          <w:bottom w:w="0" w:type="dxa"/>
          <w:right w:w="108" w:type="dxa"/>
        </w:tblCellMar>
      </w:tblPr>
      <w:tblGrid>
        <w:gridCol w:w="765"/>
        <w:gridCol w:w="4706"/>
        <w:gridCol w:w="4167"/>
      </w:tblGrid>
      <w:tr w14:paraId="26AB6C2E">
        <w:tblPrEx>
          <w:tblCellMar>
            <w:top w:w="0" w:type="dxa"/>
            <w:left w:w="108" w:type="dxa"/>
            <w:bottom w:w="0" w:type="dxa"/>
            <w:right w:w="108" w:type="dxa"/>
          </w:tblCellMar>
        </w:tblPrEx>
        <w:trPr>
          <w:cantSplit/>
          <w:tblHeader/>
          <w:jc w:val="center"/>
        </w:trPr>
        <w:tc>
          <w:tcPr>
            <w:tcW w:w="3213" w:type="dxa"/>
            <w:shd w:val="clear" w:color="auto" w:fill="12283A"/>
            <w:tcMar>
              <w:top w:w="100" w:type="dxa"/>
              <w:left w:w="100" w:type="dxa"/>
              <w:bottom w:w="100" w:type="dxa"/>
              <w:right w:w="100" w:type="dxa"/>
            </w:tcMar>
            <w:vAlign w:val="center"/>
          </w:tcPr>
          <w:p w14:paraId="1427DB1E">
            <w:pPr>
              <w:widowControl/>
              <w:spacing w:after="0"/>
            </w:pPr>
            <w:r>
              <w:rPr>
                <w:rFonts w:ascii="Saturday Sans Regular" w:hAnsi="Saturday Sans Regular" w:eastAsia="Saturday Sans Regular" w:cs="Saturday Sans Regular"/>
                <w:b/>
                <w:color w:val="FFFFFF"/>
                <w:sz w:val="17"/>
              </w:rPr>
              <w:t>成员</w:t>
            </w:r>
          </w:p>
        </w:tc>
        <w:tc>
          <w:tcPr>
            <w:tcW w:w="3213" w:type="dxa"/>
            <w:shd w:val="clear" w:color="auto" w:fill="12283A"/>
            <w:tcMar>
              <w:top w:w="100" w:type="dxa"/>
              <w:left w:w="100" w:type="dxa"/>
              <w:bottom w:w="100" w:type="dxa"/>
              <w:right w:w="100" w:type="dxa"/>
            </w:tcMar>
            <w:vAlign w:val="center"/>
          </w:tcPr>
          <w:p w14:paraId="09FD08D2">
            <w:pPr>
              <w:widowControl/>
              <w:spacing w:after="0"/>
            </w:pPr>
            <w:r>
              <w:rPr>
                <w:rFonts w:ascii="Saturday Sans Regular" w:hAnsi="Saturday Sans Regular" w:eastAsia="Saturday Sans Regular" w:cs="Saturday Sans Regular"/>
                <w:b/>
                <w:color w:val="FFFFFF"/>
                <w:sz w:val="17"/>
              </w:rPr>
              <w:t>主责模块（计划 25%）</w:t>
            </w:r>
          </w:p>
        </w:tc>
        <w:tc>
          <w:tcPr>
            <w:tcW w:w="3213" w:type="dxa"/>
            <w:shd w:val="clear" w:color="auto" w:fill="12283A"/>
            <w:tcMar>
              <w:top w:w="100" w:type="dxa"/>
              <w:left w:w="100" w:type="dxa"/>
              <w:bottom w:w="100" w:type="dxa"/>
              <w:right w:w="100" w:type="dxa"/>
            </w:tcMar>
            <w:vAlign w:val="center"/>
          </w:tcPr>
          <w:p w14:paraId="2AE1840A">
            <w:pPr>
              <w:widowControl/>
              <w:spacing w:after="0"/>
            </w:pPr>
            <w:r>
              <w:rPr>
                <w:rFonts w:ascii="Saturday Sans Regular" w:hAnsi="Saturday Sans Regular" w:eastAsia="Saturday Sans Regular" w:cs="Saturday Sans Regular"/>
                <w:b/>
                <w:color w:val="FFFFFF"/>
                <w:sz w:val="17"/>
              </w:rPr>
              <w:t>可验收交付物</w:t>
            </w:r>
          </w:p>
        </w:tc>
      </w:tr>
      <w:tr w14:paraId="108ACAF6">
        <w:tblPrEx>
          <w:tblCellMar>
            <w:top w:w="0" w:type="dxa"/>
            <w:left w:w="108" w:type="dxa"/>
            <w:bottom w:w="0" w:type="dxa"/>
            <w:right w:w="108" w:type="dxa"/>
          </w:tblCellMar>
        </w:tblPrEx>
        <w:trPr>
          <w:cantSplit/>
          <w:jc w:val="center"/>
        </w:trPr>
        <w:tc>
          <w:tcPr>
            <w:tcW w:w="765" w:type="dxa"/>
            <w:tcBorders>
              <w:bottom w:val="single" w:color="DCE5EB" w:sz="4" w:space="0"/>
            </w:tcBorders>
            <w:tcMar>
              <w:top w:w="94" w:type="dxa"/>
              <w:left w:w="100" w:type="dxa"/>
              <w:bottom w:w="94" w:type="dxa"/>
              <w:right w:w="100" w:type="dxa"/>
            </w:tcMar>
            <w:vAlign w:val="center"/>
          </w:tcPr>
          <w:p w14:paraId="2524A460">
            <w:pPr>
              <w:widowControl/>
              <w:spacing w:after="0"/>
            </w:pPr>
            <w:r>
              <w:rPr>
                <w:rFonts w:ascii="Saturday Sans Regular" w:hAnsi="Saturday Sans Regular" w:eastAsia="Saturday Sans Regular" w:cs="Saturday Sans Regular"/>
                <w:b w:val="0"/>
                <w:color w:val="12283A"/>
                <w:sz w:val="17"/>
              </w:rPr>
              <w:t>A</w:t>
            </w:r>
          </w:p>
        </w:tc>
        <w:tc>
          <w:tcPr>
            <w:tcW w:w="4706" w:type="dxa"/>
            <w:tcBorders>
              <w:bottom w:val="single" w:color="DCE5EB" w:sz="4" w:space="0"/>
            </w:tcBorders>
            <w:tcMar>
              <w:top w:w="94" w:type="dxa"/>
              <w:left w:w="100" w:type="dxa"/>
              <w:bottom w:w="94" w:type="dxa"/>
              <w:right w:w="100" w:type="dxa"/>
            </w:tcMar>
            <w:vAlign w:val="center"/>
          </w:tcPr>
          <w:p w14:paraId="7952C92D">
            <w:pPr>
              <w:widowControl/>
              <w:spacing w:after="0"/>
            </w:pPr>
            <w:r>
              <w:rPr>
                <w:rFonts w:ascii="Saturday Sans Regular" w:hAnsi="Saturday Sans Regular" w:eastAsia="Saturday Sans Regular" w:cs="Saturday Sans Regular"/>
                <w:b w:val="0"/>
                <w:color w:val="12283A"/>
                <w:sz w:val="17"/>
              </w:rPr>
              <w:t>前端与用户交互：题目练习、诊断展示、错题记录、学习统计</w:t>
            </w:r>
          </w:p>
        </w:tc>
        <w:tc>
          <w:tcPr>
            <w:tcW w:w="4167" w:type="dxa"/>
            <w:tcBorders>
              <w:bottom w:val="single" w:color="DCE5EB" w:sz="4" w:space="0"/>
            </w:tcBorders>
            <w:tcMar>
              <w:top w:w="94" w:type="dxa"/>
              <w:left w:w="100" w:type="dxa"/>
              <w:bottom w:w="94" w:type="dxa"/>
              <w:right w:w="100" w:type="dxa"/>
            </w:tcMar>
            <w:vAlign w:val="center"/>
          </w:tcPr>
          <w:p w14:paraId="5FD0F9A7">
            <w:pPr>
              <w:widowControl/>
              <w:spacing w:after="0"/>
            </w:pPr>
            <w:r>
              <w:rPr>
                <w:rFonts w:ascii="Saturday Sans Regular" w:hAnsi="Saturday Sans Regular" w:eastAsia="Saturday Sans Regular" w:cs="Saturday Sans Regular"/>
                <w:b w:val="0"/>
                <w:color w:val="12283A"/>
                <w:sz w:val="17"/>
              </w:rPr>
              <w:t>页面组件、API 联调、前端测试、界面演示</w:t>
            </w:r>
          </w:p>
        </w:tc>
      </w:tr>
      <w:tr w14:paraId="3232C15E">
        <w:tblPrEx>
          <w:tblCellMar>
            <w:top w:w="0" w:type="dxa"/>
            <w:left w:w="108" w:type="dxa"/>
            <w:bottom w:w="0" w:type="dxa"/>
            <w:right w:w="108" w:type="dxa"/>
          </w:tblCellMar>
        </w:tblPrEx>
        <w:trPr>
          <w:cantSplit/>
          <w:jc w:val="center"/>
        </w:trPr>
        <w:tc>
          <w:tcPr>
            <w:tcW w:w="765" w:type="dxa"/>
            <w:tcBorders>
              <w:bottom w:val="single" w:color="DCE5EB" w:sz="4" w:space="0"/>
            </w:tcBorders>
            <w:shd w:val="clear" w:color="auto" w:fill="F6F9FA"/>
            <w:tcMar>
              <w:top w:w="94" w:type="dxa"/>
              <w:left w:w="100" w:type="dxa"/>
              <w:bottom w:w="94" w:type="dxa"/>
              <w:right w:w="100" w:type="dxa"/>
            </w:tcMar>
            <w:vAlign w:val="center"/>
          </w:tcPr>
          <w:p w14:paraId="42B2AB30">
            <w:pPr>
              <w:widowControl/>
              <w:spacing w:after="0"/>
            </w:pPr>
            <w:r>
              <w:rPr>
                <w:rFonts w:ascii="Saturday Sans Regular" w:hAnsi="Saturday Sans Regular" w:eastAsia="Saturday Sans Regular" w:cs="Saturday Sans Regular"/>
                <w:b w:val="0"/>
                <w:color w:val="12283A"/>
                <w:sz w:val="17"/>
              </w:rPr>
              <w:t>B</w:t>
            </w:r>
          </w:p>
        </w:tc>
        <w:tc>
          <w:tcPr>
            <w:tcW w:w="4706" w:type="dxa"/>
            <w:tcBorders>
              <w:bottom w:val="single" w:color="DCE5EB" w:sz="4" w:space="0"/>
            </w:tcBorders>
            <w:shd w:val="clear" w:color="auto" w:fill="F6F9FA"/>
            <w:tcMar>
              <w:top w:w="94" w:type="dxa"/>
              <w:left w:w="100" w:type="dxa"/>
              <w:bottom w:w="94" w:type="dxa"/>
              <w:right w:w="100" w:type="dxa"/>
            </w:tcMar>
            <w:vAlign w:val="center"/>
          </w:tcPr>
          <w:p w14:paraId="61CF9549">
            <w:pPr>
              <w:widowControl/>
              <w:spacing w:after="0"/>
            </w:pPr>
            <w:r>
              <w:rPr>
                <w:rFonts w:ascii="Saturday Sans Regular" w:hAnsi="Saturday Sans Regular" w:eastAsia="Saturday Sans Regular" w:cs="Saturday Sans Regular"/>
                <w:b w:val="0"/>
                <w:color w:val="12283A"/>
                <w:sz w:val="17"/>
              </w:rPr>
              <w:t>核心诊断 Agent：Prompt、分类、修改、学生答案评判、质量控制</w:t>
            </w:r>
          </w:p>
        </w:tc>
        <w:tc>
          <w:tcPr>
            <w:tcW w:w="4167" w:type="dxa"/>
            <w:tcBorders>
              <w:bottom w:val="single" w:color="DCE5EB" w:sz="4" w:space="0"/>
            </w:tcBorders>
            <w:shd w:val="clear" w:color="auto" w:fill="F6F9FA"/>
            <w:tcMar>
              <w:top w:w="94" w:type="dxa"/>
              <w:left w:w="100" w:type="dxa"/>
              <w:bottom w:w="94" w:type="dxa"/>
              <w:right w:w="100" w:type="dxa"/>
            </w:tcMar>
            <w:vAlign w:val="center"/>
          </w:tcPr>
          <w:p w14:paraId="764D5506">
            <w:pPr>
              <w:widowControl/>
              <w:spacing w:after="0"/>
            </w:pPr>
            <w:r>
              <w:rPr>
                <w:rFonts w:ascii="Saturday Sans Regular" w:hAnsi="Saturday Sans Regular" w:eastAsia="Saturday Sans Regular" w:cs="Saturday Sans Regular"/>
                <w:b w:val="0"/>
                <w:color w:val="12283A"/>
                <w:sz w:val="17"/>
              </w:rPr>
              <w:t>诊断模块、结构化 Schema、评测脚本及诊断实验</w:t>
            </w:r>
          </w:p>
        </w:tc>
      </w:tr>
      <w:tr w14:paraId="073C60AB">
        <w:tblPrEx>
          <w:tblCellMar>
            <w:top w:w="0" w:type="dxa"/>
            <w:left w:w="108" w:type="dxa"/>
            <w:bottom w:w="0" w:type="dxa"/>
            <w:right w:w="108" w:type="dxa"/>
          </w:tblCellMar>
        </w:tblPrEx>
        <w:trPr>
          <w:cantSplit/>
          <w:jc w:val="center"/>
        </w:trPr>
        <w:tc>
          <w:tcPr>
            <w:tcW w:w="765" w:type="dxa"/>
            <w:tcBorders>
              <w:bottom w:val="single" w:color="DCE5EB" w:sz="4" w:space="0"/>
            </w:tcBorders>
            <w:tcMar>
              <w:top w:w="94" w:type="dxa"/>
              <w:left w:w="100" w:type="dxa"/>
              <w:bottom w:w="94" w:type="dxa"/>
              <w:right w:w="100" w:type="dxa"/>
            </w:tcMar>
            <w:vAlign w:val="center"/>
          </w:tcPr>
          <w:p w14:paraId="1BCC10F6">
            <w:pPr>
              <w:widowControl/>
              <w:spacing w:after="0"/>
            </w:pPr>
            <w:r>
              <w:rPr>
                <w:rFonts w:ascii="Saturday Sans Regular" w:hAnsi="Saturday Sans Regular" w:eastAsia="Saturday Sans Regular" w:cs="Saturday Sans Regular"/>
                <w:b w:val="0"/>
                <w:color w:val="12283A"/>
                <w:sz w:val="17"/>
              </w:rPr>
              <w:t>C</w:t>
            </w:r>
          </w:p>
        </w:tc>
        <w:tc>
          <w:tcPr>
            <w:tcW w:w="4706" w:type="dxa"/>
            <w:tcBorders>
              <w:bottom w:val="single" w:color="DCE5EB" w:sz="4" w:space="0"/>
            </w:tcBorders>
            <w:tcMar>
              <w:top w:w="94" w:type="dxa"/>
              <w:left w:w="100" w:type="dxa"/>
              <w:bottom w:w="94" w:type="dxa"/>
              <w:right w:w="100" w:type="dxa"/>
            </w:tcMar>
            <w:vAlign w:val="center"/>
          </w:tcPr>
          <w:p w14:paraId="086B3CD5">
            <w:pPr>
              <w:widowControl/>
              <w:spacing w:after="0"/>
            </w:pPr>
            <w:r>
              <w:rPr>
                <w:rFonts w:ascii="Saturday Sans Regular" w:hAnsi="Saturday Sans Regular" w:eastAsia="Saturday Sans Regular" w:cs="Saturday Sans Regular"/>
                <w:b w:val="0"/>
                <w:color w:val="12283A"/>
                <w:sz w:val="17"/>
              </w:rPr>
              <w:t>题库与个性化模块：题目清洗、标注、推荐规则、知识画像</w:t>
            </w:r>
          </w:p>
        </w:tc>
        <w:tc>
          <w:tcPr>
            <w:tcW w:w="4167" w:type="dxa"/>
            <w:tcBorders>
              <w:bottom w:val="single" w:color="DCE5EB" w:sz="4" w:space="0"/>
            </w:tcBorders>
            <w:tcMar>
              <w:top w:w="94" w:type="dxa"/>
              <w:left w:w="100" w:type="dxa"/>
              <w:bottom w:w="94" w:type="dxa"/>
              <w:right w:w="100" w:type="dxa"/>
            </w:tcMar>
            <w:vAlign w:val="center"/>
          </w:tcPr>
          <w:p w14:paraId="063E2C45">
            <w:pPr>
              <w:widowControl/>
              <w:spacing w:after="0"/>
            </w:pPr>
            <w:r>
              <w:rPr>
                <w:rFonts w:ascii="Saturday Sans Regular" w:hAnsi="Saturday Sans Regular" w:eastAsia="Saturday Sans Regular" w:cs="Saturday Sans Regular"/>
                <w:b w:val="0"/>
                <w:color w:val="12283A"/>
                <w:sz w:val="17"/>
              </w:rPr>
              <w:t>题库、标注说明、推荐服务、推荐质量测试</w:t>
            </w:r>
          </w:p>
        </w:tc>
      </w:tr>
      <w:tr w14:paraId="5ACF8017">
        <w:tblPrEx>
          <w:tblCellMar>
            <w:top w:w="0" w:type="dxa"/>
            <w:left w:w="108" w:type="dxa"/>
            <w:bottom w:w="0" w:type="dxa"/>
            <w:right w:w="108" w:type="dxa"/>
          </w:tblCellMar>
        </w:tblPrEx>
        <w:trPr>
          <w:cantSplit/>
          <w:jc w:val="center"/>
        </w:trPr>
        <w:tc>
          <w:tcPr>
            <w:tcW w:w="765" w:type="dxa"/>
            <w:tcBorders>
              <w:bottom w:val="single" w:color="DCE5EB" w:sz="4" w:space="0"/>
            </w:tcBorders>
            <w:shd w:val="clear" w:color="auto" w:fill="F6F9FA"/>
            <w:tcMar>
              <w:top w:w="94" w:type="dxa"/>
              <w:left w:w="100" w:type="dxa"/>
              <w:bottom w:w="94" w:type="dxa"/>
              <w:right w:w="100" w:type="dxa"/>
            </w:tcMar>
            <w:vAlign w:val="center"/>
          </w:tcPr>
          <w:p w14:paraId="11629497">
            <w:pPr>
              <w:widowControl/>
              <w:spacing w:after="0"/>
            </w:pPr>
            <w:r>
              <w:rPr>
                <w:rFonts w:ascii="Saturday Sans Regular" w:hAnsi="Saturday Sans Regular" w:eastAsia="Saturday Sans Regular" w:cs="Saturday Sans Regular"/>
                <w:b w:val="0"/>
                <w:color w:val="12283A"/>
                <w:sz w:val="17"/>
              </w:rPr>
              <w:t>D</w:t>
            </w:r>
          </w:p>
        </w:tc>
        <w:tc>
          <w:tcPr>
            <w:tcW w:w="4706" w:type="dxa"/>
            <w:tcBorders>
              <w:bottom w:val="single" w:color="DCE5EB" w:sz="4" w:space="0"/>
            </w:tcBorders>
            <w:shd w:val="clear" w:color="auto" w:fill="F6F9FA"/>
            <w:tcMar>
              <w:top w:w="94" w:type="dxa"/>
              <w:left w:w="100" w:type="dxa"/>
              <w:bottom w:w="94" w:type="dxa"/>
              <w:right w:w="100" w:type="dxa"/>
            </w:tcMar>
            <w:vAlign w:val="center"/>
          </w:tcPr>
          <w:p w14:paraId="53AD626C">
            <w:pPr>
              <w:widowControl/>
              <w:spacing w:after="0"/>
            </w:pPr>
            <w:r>
              <w:rPr>
                <w:rFonts w:ascii="Saturday Sans Regular" w:hAnsi="Saturday Sans Regular" w:eastAsia="Saturday Sans Regular" w:cs="Saturday Sans Regular"/>
                <w:b w:val="0"/>
                <w:color w:val="12283A"/>
                <w:sz w:val="17"/>
              </w:rPr>
              <w:t>后端与系统集成：FastAPI、SQLite、工具调用、状态、部署</w:t>
            </w:r>
          </w:p>
        </w:tc>
        <w:tc>
          <w:tcPr>
            <w:tcW w:w="4167" w:type="dxa"/>
            <w:tcBorders>
              <w:bottom w:val="single" w:color="DCE5EB" w:sz="4" w:space="0"/>
            </w:tcBorders>
            <w:shd w:val="clear" w:color="auto" w:fill="F6F9FA"/>
            <w:tcMar>
              <w:top w:w="94" w:type="dxa"/>
              <w:left w:w="100" w:type="dxa"/>
              <w:bottom w:w="94" w:type="dxa"/>
              <w:right w:w="100" w:type="dxa"/>
            </w:tcMar>
            <w:vAlign w:val="center"/>
          </w:tcPr>
          <w:p w14:paraId="55241BAC">
            <w:pPr>
              <w:widowControl/>
              <w:spacing w:after="0"/>
            </w:pPr>
            <w:r>
              <w:rPr>
                <w:rFonts w:ascii="Saturday Sans Regular" w:hAnsi="Saturday Sans Regular" w:eastAsia="Saturday Sans Regular" w:cs="Saturday Sans Regular"/>
                <w:b w:val="0"/>
                <w:color w:val="12283A"/>
                <w:sz w:val="17"/>
              </w:rPr>
              <w:t>后端接口、数据库、工具编排、系统测试与部署</w:t>
            </w:r>
          </w:p>
        </w:tc>
      </w:tr>
    </w:tbl>
    <w:p w14:paraId="010E752C">
      <w:pPr>
        <w:spacing w:after="0"/>
      </w:pPr>
    </w:p>
    <w:p w14:paraId="66B20508">
      <w:pPr>
        <w:pStyle w:val="4"/>
      </w:pPr>
      <w:r>
        <w:rPr>
          <w:rFonts w:ascii="Saturday Sans Regular" w:hAnsi="Saturday Sans Regular" w:eastAsia="Saturday Sans Regular" w:cs="Saturday Sans Regular"/>
          <w:b/>
          <w:color w:val="167E85"/>
          <w:sz w:val="23"/>
        </w:rPr>
        <w:t>6.1 明确的责任边界</w:t>
      </w:r>
    </w:p>
    <w:p w14:paraId="494E098A">
      <w:pPr>
        <w:pStyle w:val="164"/>
      </w:pPr>
      <w:r>
        <w:rPr>
          <w:rFonts w:ascii="Saturday Sans Regular" w:hAnsi="Saturday Sans Regular" w:eastAsia="Saturday Sans Regular" w:cs="Saturday Sans Regular"/>
          <w:b w:val="0"/>
          <w:color w:val="12283A"/>
          <w:sz w:val="20"/>
        </w:rPr>
        <w:t>A 与 D：共同确认接口契约，A 可使用模拟 API 并行开发页面。</w:t>
      </w:r>
    </w:p>
    <w:p w14:paraId="599E6FD9">
      <w:pPr>
        <w:pStyle w:val="164"/>
      </w:pPr>
      <w:r>
        <w:rPr>
          <w:rFonts w:ascii="Saturday Sans Regular" w:hAnsi="Saturday Sans Regular" w:eastAsia="Saturday Sans Regular" w:cs="Saturday Sans Regular"/>
          <w:b w:val="0"/>
          <w:color w:val="12283A"/>
          <w:sz w:val="20"/>
        </w:rPr>
        <w:t>B 与 C：共同确定语病标签体系与题目 JSON 结构，避免诊断类型与题库不一致。</w:t>
      </w:r>
    </w:p>
    <w:p w14:paraId="4784D11A">
      <w:pPr>
        <w:pStyle w:val="164"/>
      </w:pPr>
      <w:r>
        <w:rPr>
          <w:rFonts w:ascii="Saturday Sans Regular" w:hAnsi="Saturday Sans Regular" w:eastAsia="Saturday Sans Regular" w:cs="Saturday Sans Regular"/>
          <w:b w:val="0"/>
          <w:color w:val="12283A"/>
          <w:sz w:val="20"/>
        </w:rPr>
        <w:t>B 与 D：确认模型调用异常、超时和结构化输出校验策略。</w:t>
      </w:r>
    </w:p>
    <w:p w14:paraId="1FBADB30">
      <w:pPr>
        <w:pStyle w:val="164"/>
      </w:pPr>
      <w:r>
        <w:rPr>
          <w:rFonts w:ascii="Saturday Sans Regular" w:hAnsi="Saturday Sans Regular" w:eastAsia="Saturday Sans Regular" w:cs="Saturday Sans Regular"/>
          <w:b w:val="0"/>
          <w:color w:val="12283A"/>
          <w:sz w:val="20"/>
        </w:rPr>
        <w:t>C 与 D：确认作答入库与统计规则，保证历史记录能驱动推荐。</w:t>
      </w:r>
    </w:p>
    <w:p w14:paraId="65AC92F6">
      <w:pPr>
        <w:pStyle w:val="4"/>
      </w:pPr>
      <w:r>
        <w:rPr>
          <w:rFonts w:ascii="Saturday Sans Regular" w:hAnsi="Saturday Sans Regular" w:eastAsia="Saturday Sans Regular" w:cs="Saturday Sans Regular"/>
          <w:b/>
          <w:color w:val="167E85"/>
          <w:sz w:val="23"/>
        </w:rPr>
        <w:t>6.2 统一的开发约定</w:t>
      </w:r>
    </w:p>
    <w:p w14:paraId="24686640">
      <w:pPr>
        <w:spacing w:before="0" w:after="100"/>
      </w:pPr>
      <w:r>
        <w:rPr>
          <w:rFonts w:ascii="Saturday Sans Regular" w:hAnsi="Saturday Sans Regular" w:eastAsia="Saturday Sans Regular" w:cs="Saturday Sans Regular"/>
          <w:b w:val="0"/>
          <w:color w:val="12283A"/>
          <w:sz w:val="20"/>
        </w:rPr>
        <w:t>建议使用 GitHub 统一仓库，采用 main + feature 分支与 Pull Request；将公共数据结构放入 schemas/，接口说明写入 docs/api.md；每个成员至少提供模块 README、可运行示例、基本测试。每天一次 10–15 分钟同步，讨论阻塞事项与下一步。</w:t>
      </w:r>
    </w:p>
    <w:p w14:paraId="2CDE9BFE">
      <w:pPr>
        <w:pStyle w:val="4"/>
      </w:pPr>
      <w:r>
        <w:rPr>
          <w:rFonts w:ascii="Saturday Sans Regular" w:hAnsi="Saturday Sans Regular" w:eastAsia="Saturday Sans Regular" w:cs="Saturday Sans Regular"/>
          <w:b/>
          <w:color w:val="167E85"/>
          <w:sz w:val="23"/>
        </w:rPr>
        <w:t>6.3 课程贡献记录方式</w:t>
      </w:r>
    </w:p>
    <w:p w14:paraId="11FEB629">
      <w:pPr>
        <w:spacing w:before="0" w:after="100"/>
      </w:pPr>
      <w:r>
        <w:rPr>
          <w:rFonts w:ascii="Saturday Sans Regular" w:hAnsi="Saturday Sans Regular" w:eastAsia="Saturday Sans Regular" w:cs="Saturday Sans Regular"/>
          <w:b w:val="0"/>
          <w:color w:val="12283A"/>
          <w:sz w:val="20"/>
        </w:rPr>
        <w:t>课程报告中记录每位成员对应的功能、接口、文件目录、提交记录和测试工作，建议每人承担一个演示环节。25% 是计划比例，最终按实际工作量如实确认。</w:t>
      </w:r>
    </w:p>
    <w:p w14:paraId="511F62B0">
      <w:r>
        <w:br w:type="page"/>
      </w:r>
    </w:p>
    <w:p w14:paraId="4D512E95">
      <w:pPr>
        <w:pStyle w:val="3"/>
      </w:pPr>
      <w:r>
        <w:rPr>
          <w:rFonts w:ascii="Saturday Sans Regular" w:hAnsi="Saturday Sans Regular" w:eastAsia="Saturday Sans Regular" w:cs="Saturday Sans Regular"/>
          <w:b/>
          <w:color w:val="12283A"/>
          <w:sz w:val="30"/>
        </w:rPr>
        <w:t>07  14 天冲刺排期与验收标准</w:t>
      </w:r>
    </w:p>
    <w:tbl>
      <w:tblPr>
        <w:tblStyle w:val="32"/>
        <w:tblW w:w="0" w:type="auto"/>
        <w:jc w:val="center"/>
        <w:tblLayout w:type="fixed"/>
        <w:tblCellMar>
          <w:top w:w="0" w:type="dxa"/>
          <w:left w:w="108" w:type="dxa"/>
          <w:bottom w:w="0" w:type="dxa"/>
          <w:right w:w="108" w:type="dxa"/>
        </w:tblCellMar>
      </w:tblPr>
      <w:tblGrid>
        <w:gridCol w:w="1304"/>
        <w:gridCol w:w="4422"/>
        <w:gridCol w:w="3912"/>
      </w:tblGrid>
      <w:tr w14:paraId="69E8065E">
        <w:tblPrEx>
          <w:tblCellMar>
            <w:top w:w="0" w:type="dxa"/>
            <w:left w:w="108" w:type="dxa"/>
            <w:bottom w:w="0" w:type="dxa"/>
            <w:right w:w="108" w:type="dxa"/>
          </w:tblCellMar>
        </w:tblPrEx>
        <w:trPr>
          <w:cantSplit/>
          <w:tblHeader/>
          <w:jc w:val="center"/>
        </w:trPr>
        <w:tc>
          <w:tcPr>
            <w:tcW w:w="3213" w:type="dxa"/>
            <w:shd w:val="clear" w:color="auto" w:fill="12283A"/>
            <w:tcMar>
              <w:top w:w="100" w:type="dxa"/>
              <w:left w:w="100" w:type="dxa"/>
              <w:bottom w:w="100" w:type="dxa"/>
              <w:right w:w="100" w:type="dxa"/>
            </w:tcMar>
            <w:vAlign w:val="center"/>
          </w:tcPr>
          <w:p w14:paraId="7676C3DB">
            <w:pPr>
              <w:widowControl/>
              <w:spacing w:after="0"/>
            </w:pPr>
            <w:r>
              <w:rPr>
                <w:rFonts w:ascii="Saturday Sans Regular" w:hAnsi="Saturday Sans Regular" w:eastAsia="Saturday Sans Regular" w:cs="Saturday Sans Regular"/>
                <w:b/>
                <w:color w:val="FFFFFF"/>
                <w:sz w:val="17"/>
              </w:rPr>
              <w:t>时间</w:t>
            </w:r>
          </w:p>
        </w:tc>
        <w:tc>
          <w:tcPr>
            <w:tcW w:w="3213" w:type="dxa"/>
            <w:shd w:val="clear" w:color="auto" w:fill="12283A"/>
            <w:tcMar>
              <w:top w:w="100" w:type="dxa"/>
              <w:left w:w="100" w:type="dxa"/>
              <w:bottom w:w="100" w:type="dxa"/>
              <w:right w:w="100" w:type="dxa"/>
            </w:tcMar>
            <w:vAlign w:val="center"/>
          </w:tcPr>
          <w:p w14:paraId="66200BB9">
            <w:pPr>
              <w:widowControl/>
              <w:spacing w:after="0"/>
            </w:pPr>
            <w:r>
              <w:rPr>
                <w:rFonts w:ascii="Saturday Sans Regular" w:hAnsi="Saturday Sans Regular" w:eastAsia="Saturday Sans Regular" w:cs="Saturday Sans Regular"/>
                <w:b/>
                <w:color w:val="FFFFFF"/>
                <w:sz w:val="17"/>
              </w:rPr>
              <w:t>主要任务</w:t>
            </w:r>
          </w:p>
        </w:tc>
        <w:tc>
          <w:tcPr>
            <w:tcW w:w="3213" w:type="dxa"/>
            <w:shd w:val="clear" w:color="auto" w:fill="12283A"/>
            <w:tcMar>
              <w:top w:w="100" w:type="dxa"/>
              <w:left w:w="100" w:type="dxa"/>
              <w:bottom w:w="100" w:type="dxa"/>
              <w:right w:w="100" w:type="dxa"/>
            </w:tcMar>
            <w:vAlign w:val="center"/>
          </w:tcPr>
          <w:p w14:paraId="52F8EB35">
            <w:pPr>
              <w:widowControl/>
              <w:spacing w:after="0"/>
            </w:pPr>
            <w:r>
              <w:rPr>
                <w:rFonts w:ascii="Saturday Sans Regular" w:hAnsi="Saturday Sans Regular" w:eastAsia="Saturday Sans Regular" w:cs="Saturday Sans Regular"/>
                <w:b/>
                <w:color w:val="FFFFFF"/>
                <w:sz w:val="17"/>
              </w:rPr>
              <w:t>里程碑与验收</w:t>
            </w:r>
          </w:p>
        </w:tc>
      </w:tr>
      <w:tr w14:paraId="772B9F7D">
        <w:tblPrEx>
          <w:tblCellMar>
            <w:top w:w="0" w:type="dxa"/>
            <w:left w:w="108" w:type="dxa"/>
            <w:bottom w:w="0" w:type="dxa"/>
            <w:right w:w="108" w:type="dxa"/>
          </w:tblCellMar>
        </w:tblPrEx>
        <w:trPr>
          <w:cantSplit/>
          <w:jc w:val="center"/>
        </w:trPr>
        <w:tc>
          <w:tcPr>
            <w:tcW w:w="1304" w:type="dxa"/>
            <w:tcBorders>
              <w:bottom w:val="single" w:color="DCE5EB" w:sz="4" w:space="0"/>
            </w:tcBorders>
            <w:tcMar>
              <w:top w:w="94" w:type="dxa"/>
              <w:left w:w="100" w:type="dxa"/>
              <w:bottom w:w="94" w:type="dxa"/>
              <w:right w:w="100" w:type="dxa"/>
            </w:tcMar>
            <w:vAlign w:val="center"/>
          </w:tcPr>
          <w:p w14:paraId="108515AD">
            <w:pPr>
              <w:widowControl/>
              <w:spacing w:after="0"/>
            </w:pPr>
            <w:r>
              <w:rPr>
                <w:rFonts w:ascii="Saturday Sans Regular" w:hAnsi="Saturday Sans Regular" w:eastAsia="Saturday Sans Regular" w:cs="Saturday Sans Regular"/>
                <w:b w:val="0"/>
                <w:color w:val="12283A"/>
                <w:sz w:val="17"/>
              </w:rPr>
              <w:t>D1–D2</w:t>
            </w:r>
          </w:p>
        </w:tc>
        <w:tc>
          <w:tcPr>
            <w:tcW w:w="4422" w:type="dxa"/>
            <w:tcBorders>
              <w:bottom w:val="single" w:color="DCE5EB" w:sz="4" w:space="0"/>
            </w:tcBorders>
            <w:tcMar>
              <w:top w:w="94" w:type="dxa"/>
              <w:left w:w="100" w:type="dxa"/>
              <w:bottom w:w="94" w:type="dxa"/>
              <w:right w:w="100" w:type="dxa"/>
            </w:tcMar>
            <w:vAlign w:val="center"/>
          </w:tcPr>
          <w:p w14:paraId="3D5ED953">
            <w:pPr>
              <w:widowControl/>
              <w:spacing w:after="0"/>
            </w:pPr>
            <w:r>
              <w:rPr>
                <w:rFonts w:ascii="Saturday Sans Regular" w:hAnsi="Saturday Sans Regular" w:eastAsia="Saturday Sans Regular" w:cs="Saturday Sans Regular"/>
                <w:b w:val="0"/>
                <w:color w:val="12283A"/>
                <w:sz w:val="17"/>
              </w:rPr>
              <w:t>锁定四类病句；确定 UI 草图、API、Schema、数据字段；建立仓库</w:t>
            </w:r>
          </w:p>
        </w:tc>
        <w:tc>
          <w:tcPr>
            <w:tcW w:w="3912" w:type="dxa"/>
            <w:tcBorders>
              <w:bottom w:val="single" w:color="DCE5EB" w:sz="4" w:space="0"/>
            </w:tcBorders>
            <w:tcMar>
              <w:top w:w="94" w:type="dxa"/>
              <w:left w:w="100" w:type="dxa"/>
              <w:bottom w:w="94" w:type="dxa"/>
              <w:right w:w="100" w:type="dxa"/>
            </w:tcMar>
            <w:vAlign w:val="center"/>
          </w:tcPr>
          <w:p w14:paraId="27476A91">
            <w:pPr>
              <w:widowControl/>
              <w:spacing w:after="0"/>
            </w:pPr>
            <w:r>
              <w:rPr>
                <w:rFonts w:ascii="Saturday Sans Regular" w:hAnsi="Saturday Sans Regular" w:eastAsia="Saturday Sans Regular" w:cs="Saturday Sans Regular"/>
                <w:b w:val="0"/>
                <w:color w:val="12283A"/>
                <w:sz w:val="17"/>
              </w:rPr>
              <w:t>架构冻结、模拟接口可用</w:t>
            </w:r>
          </w:p>
        </w:tc>
      </w:tr>
      <w:tr w14:paraId="69579718">
        <w:tblPrEx>
          <w:tblCellMar>
            <w:top w:w="0" w:type="dxa"/>
            <w:left w:w="108" w:type="dxa"/>
            <w:bottom w:w="0" w:type="dxa"/>
            <w:right w:w="108" w:type="dxa"/>
          </w:tblCellMar>
        </w:tblPrEx>
        <w:trPr>
          <w:cantSplit/>
          <w:jc w:val="center"/>
        </w:trPr>
        <w:tc>
          <w:tcPr>
            <w:tcW w:w="1304" w:type="dxa"/>
            <w:tcBorders>
              <w:bottom w:val="single" w:color="DCE5EB" w:sz="4" w:space="0"/>
            </w:tcBorders>
            <w:shd w:val="clear" w:color="auto" w:fill="F6F9FA"/>
            <w:tcMar>
              <w:top w:w="94" w:type="dxa"/>
              <w:left w:w="100" w:type="dxa"/>
              <w:bottom w:w="94" w:type="dxa"/>
              <w:right w:w="100" w:type="dxa"/>
            </w:tcMar>
            <w:vAlign w:val="center"/>
          </w:tcPr>
          <w:p w14:paraId="61CA4748">
            <w:pPr>
              <w:widowControl/>
              <w:spacing w:after="0"/>
            </w:pPr>
            <w:r>
              <w:rPr>
                <w:rFonts w:ascii="Saturday Sans Regular" w:hAnsi="Saturday Sans Regular" w:eastAsia="Saturday Sans Regular" w:cs="Saturday Sans Regular"/>
                <w:b w:val="0"/>
                <w:color w:val="12283A"/>
                <w:sz w:val="17"/>
              </w:rPr>
              <w:t>D3–D6</w:t>
            </w:r>
          </w:p>
        </w:tc>
        <w:tc>
          <w:tcPr>
            <w:tcW w:w="4422" w:type="dxa"/>
            <w:tcBorders>
              <w:bottom w:val="single" w:color="DCE5EB" w:sz="4" w:space="0"/>
            </w:tcBorders>
            <w:shd w:val="clear" w:color="auto" w:fill="F6F9FA"/>
            <w:tcMar>
              <w:top w:w="94" w:type="dxa"/>
              <w:left w:w="100" w:type="dxa"/>
              <w:bottom w:w="94" w:type="dxa"/>
              <w:right w:w="100" w:type="dxa"/>
            </w:tcMar>
            <w:vAlign w:val="center"/>
          </w:tcPr>
          <w:p w14:paraId="7F342C2F">
            <w:pPr>
              <w:widowControl/>
              <w:spacing w:after="0"/>
            </w:pPr>
            <w:r>
              <w:rPr>
                <w:rFonts w:ascii="Saturday Sans Regular" w:hAnsi="Saturday Sans Regular" w:eastAsia="Saturday Sans Regular" w:cs="Saturday Sans Regular"/>
                <w:b w:val="0"/>
                <w:color w:val="12283A"/>
                <w:sz w:val="17"/>
              </w:rPr>
              <w:t>四人并行：前端、诊断服务、题库推荐、后端数据接口</w:t>
            </w:r>
          </w:p>
        </w:tc>
        <w:tc>
          <w:tcPr>
            <w:tcW w:w="3912" w:type="dxa"/>
            <w:tcBorders>
              <w:bottom w:val="single" w:color="DCE5EB" w:sz="4" w:space="0"/>
            </w:tcBorders>
            <w:shd w:val="clear" w:color="auto" w:fill="F6F9FA"/>
            <w:tcMar>
              <w:top w:w="94" w:type="dxa"/>
              <w:left w:w="100" w:type="dxa"/>
              <w:bottom w:w="94" w:type="dxa"/>
              <w:right w:w="100" w:type="dxa"/>
            </w:tcMar>
            <w:vAlign w:val="center"/>
          </w:tcPr>
          <w:p w14:paraId="2E77B004">
            <w:pPr>
              <w:widowControl/>
              <w:spacing w:after="0"/>
            </w:pPr>
            <w:r>
              <w:rPr>
                <w:rFonts w:ascii="Saturday Sans Regular" w:hAnsi="Saturday Sans Regular" w:eastAsia="Saturday Sans Regular" w:cs="Saturday Sans Regular"/>
                <w:b w:val="0"/>
                <w:color w:val="12283A"/>
                <w:sz w:val="17"/>
              </w:rPr>
              <w:t>四模块本地单测通过</w:t>
            </w:r>
          </w:p>
        </w:tc>
      </w:tr>
      <w:tr w14:paraId="261AE87A">
        <w:tblPrEx>
          <w:tblCellMar>
            <w:top w:w="0" w:type="dxa"/>
            <w:left w:w="108" w:type="dxa"/>
            <w:bottom w:w="0" w:type="dxa"/>
            <w:right w:w="108" w:type="dxa"/>
          </w:tblCellMar>
        </w:tblPrEx>
        <w:trPr>
          <w:cantSplit/>
          <w:jc w:val="center"/>
        </w:trPr>
        <w:tc>
          <w:tcPr>
            <w:tcW w:w="1304" w:type="dxa"/>
            <w:tcBorders>
              <w:bottom w:val="single" w:color="DCE5EB" w:sz="4" w:space="0"/>
            </w:tcBorders>
            <w:tcMar>
              <w:top w:w="94" w:type="dxa"/>
              <w:left w:w="100" w:type="dxa"/>
              <w:bottom w:w="94" w:type="dxa"/>
              <w:right w:w="100" w:type="dxa"/>
            </w:tcMar>
            <w:vAlign w:val="center"/>
          </w:tcPr>
          <w:p w14:paraId="3FCDCF4F">
            <w:pPr>
              <w:widowControl/>
              <w:spacing w:after="0"/>
            </w:pPr>
            <w:r>
              <w:rPr>
                <w:rFonts w:ascii="Saturday Sans Regular" w:hAnsi="Saturday Sans Regular" w:eastAsia="Saturday Sans Regular" w:cs="Saturday Sans Regular"/>
                <w:b w:val="0"/>
                <w:color w:val="12283A"/>
                <w:sz w:val="17"/>
              </w:rPr>
              <w:t>D7–D9</w:t>
            </w:r>
          </w:p>
        </w:tc>
        <w:tc>
          <w:tcPr>
            <w:tcW w:w="4422" w:type="dxa"/>
            <w:tcBorders>
              <w:bottom w:val="single" w:color="DCE5EB" w:sz="4" w:space="0"/>
            </w:tcBorders>
            <w:tcMar>
              <w:top w:w="94" w:type="dxa"/>
              <w:left w:w="100" w:type="dxa"/>
              <w:bottom w:w="94" w:type="dxa"/>
              <w:right w:w="100" w:type="dxa"/>
            </w:tcMar>
            <w:vAlign w:val="center"/>
          </w:tcPr>
          <w:p w14:paraId="24E4C813">
            <w:pPr>
              <w:widowControl/>
              <w:spacing w:after="0"/>
            </w:pPr>
            <w:r>
              <w:rPr>
                <w:rFonts w:ascii="Saturday Sans Regular" w:hAnsi="Saturday Sans Regular" w:eastAsia="Saturday Sans Regular" w:cs="Saturday Sans Regular"/>
                <w:b w:val="0"/>
                <w:color w:val="12283A"/>
                <w:sz w:val="17"/>
              </w:rPr>
              <w:t>打通完整答题闭环，处理异常与数据回写</w:t>
            </w:r>
          </w:p>
        </w:tc>
        <w:tc>
          <w:tcPr>
            <w:tcW w:w="3912" w:type="dxa"/>
            <w:tcBorders>
              <w:bottom w:val="single" w:color="DCE5EB" w:sz="4" w:space="0"/>
            </w:tcBorders>
            <w:tcMar>
              <w:top w:w="94" w:type="dxa"/>
              <w:left w:w="100" w:type="dxa"/>
              <w:bottom w:w="94" w:type="dxa"/>
              <w:right w:w="100" w:type="dxa"/>
            </w:tcMar>
            <w:vAlign w:val="center"/>
          </w:tcPr>
          <w:p w14:paraId="1F01EA42">
            <w:pPr>
              <w:widowControl/>
              <w:spacing w:after="0"/>
            </w:pPr>
            <w:r>
              <w:rPr>
                <w:rFonts w:ascii="Saturday Sans Regular" w:hAnsi="Saturday Sans Regular" w:eastAsia="Saturday Sans Regular" w:cs="Saturday Sans Regular"/>
                <w:b w:val="0"/>
                <w:color w:val="12283A"/>
                <w:sz w:val="17"/>
              </w:rPr>
              <w:t>端到端流程可演示</w:t>
            </w:r>
          </w:p>
        </w:tc>
      </w:tr>
      <w:tr w14:paraId="6C641636">
        <w:tblPrEx>
          <w:tblCellMar>
            <w:top w:w="0" w:type="dxa"/>
            <w:left w:w="108" w:type="dxa"/>
            <w:bottom w:w="0" w:type="dxa"/>
            <w:right w:w="108" w:type="dxa"/>
          </w:tblCellMar>
        </w:tblPrEx>
        <w:trPr>
          <w:cantSplit/>
          <w:jc w:val="center"/>
        </w:trPr>
        <w:tc>
          <w:tcPr>
            <w:tcW w:w="1304" w:type="dxa"/>
            <w:tcBorders>
              <w:bottom w:val="single" w:color="DCE5EB" w:sz="4" w:space="0"/>
            </w:tcBorders>
            <w:shd w:val="clear" w:color="auto" w:fill="F6F9FA"/>
            <w:tcMar>
              <w:top w:w="94" w:type="dxa"/>
              <w:left w:w="100" w:type="dxa"/>
              <w:bottom w:w="94" w:type="dxa"/>
              <w:right w:w="100" w:type="dxa"/>
            </w:tcMar>
            <w:vAlign w:val="center"/>
          </w:tcPr>
          <w:p w14:paraId="288F5C80">
            <w:pPr>
              <w:widowControl/>
              <w:spacing w:after="0"/>
            </w:pPr>
            <w:r>
              <w:rPr>
                <w:rFonts w:ascii="Saturday Sans Regular" w:hAnsi="Saturday Sans Regular" w:eastAsia="Saturday Sans Regular" w:cs="Saturday Sans Regular"/>
                <w:b w:val="0"/>
                <w:color w:val="12283A"/>
                <w:sz w:val="17"/>
              </w:rPr>
              <w:t>D10–D12</w:t>
            </w:r>
          </w:p>
        </w:tc>
        <w:tc>
          <w:tcPr>
            <w:tcW w:w="4422" w:type="dxa"/>
            <w:tcBorders>
              <w:bottom w:val="single" w:color="DCE5EB" w:sz="4" w:space="0"/>
            </w:tcBorders>
            <w:shd w:val="clear" w:color="auto" w:fill="F6F9FA"/>
            <w:tcMar>
              <w:top w:w="94" w:type="dxa"/>
              <w:left w:w="100" w:type="dxa"/>
              <w:bottom w:w="94" w:type="dxa"/>
              <w:right w:w="100" w:type="dxa"/>
            </w:tcMar>
            <w:vAlign w:val="center"/>
          </w:tcPr>
          <w:p w14:paraId="350A6643">
            <w:pPr>
              <w:widowControl/>
              <w:spacing w:after="0"/>
            </w:pPr>
            <w:r>
              <w:rPr>
                <w:rFonts w:ascii="Saturday Sans Regular" w:hAnsi="Saturday Sans Regular" w:eastAsia="Saturday Sans Regular" w:cs="Saturday Sans Regular"/>
                <w:b w:val="0"/>
                <w:color w:val="12283A"/>
                <w:sz w:val="17"/>
              </w:rPr>
              <w:t>补充标注集；开展基线对照；修复误判与兼容问题</w:t>
            </w:r>
          </w:p>
        </w:tc>
        <w:tc>
          <w:tcPr>
            <w:tcW w:w="3912" w:type="dxa"/>
            <w:tcBorders>
              <w:bottom w:val="single" w:color="DCE5EB" w:sz="4" w:space="0"/>
            </w:tcBorders>
            <w:shd w:val="clear" w:color="auto" w:fill="F6F9FA"/>
            <w:tcMar>
              <w:top w:w="94" w:type="dxa"/>
              <w:left w:w="100" w:type="dxa"/>
              <w:bottom w:w="94" w:type="dxa"/>
              <w:right w:w="100" w:type="dxa"/>
            </w:tcMar>
            <w:vAlign w:val="center"/>
          </w:tcPr>
          <w:p w14:paraId="7B8F43B9">
            <w:pPr>
              <w:widowControl/>
              <w:spacing w:after="0"/>
            </w:pPr>
            <w:r>
              <w:rPr>
                <w:rFonts w:ascii="Saturday Sans Regular" w:hAnsi="Saturday Sans Regular" w:eastAsia="Saturday Sans Regular" w:cs="Saturday Sans Regular"/>
                <w:b w:val="0"/>
                <w:color w:val="12283A"/>
                <w:sz w:val="17"/>
              </w:rPr>
              <w:t>形成指标表与典型失败案例</w:t>
            </w:r>
          </w:p>
        </w:tc>
      </w:tr>
      <w:tr w14:paraId="0008B054">
        <w:tblPrEx>
          <w:tblCellMar>
            <w:top w:w="0" w:type="dxa"/>
            <w:left w:w="108" w:type="dxa"/>
            <w:bottom w:w="0" w:type="dxa"/>
            <w:right w:w="108" w:type="dxa"/>
          </w:tblCellMar>
        </w:tblPrEx>
        <w:trPr>
          <w:cantSplit/>
          <w:jc w:val="center"/>
        </w:trPr>
        <w:tc>
          <w:tcPr>
            <w:tcW w:w="1304" w:type="dxa"/>
            <w:tcBorders>
              <w:bottom w:val="single" w:color="DCE5EB" w:sz="4" w:space="0"/>
            </w:tcBorders>
            <w:tcMar>
              <w:top w:w="94" w:type="dxa"/>
              <w:left w:w="100" w:type="dxa"/>
              <w:bottom w:w="94" w:type="dxa"/>
              <w:right w:w="100" w:type="dxa"/>
            </w:tcMar>
            <w:vAlign w:val="center"/>
          </w:tcPr>
          <w:p w14:paraId="5C1BC3A3">
            <w:pPr>
              <w:widowControl/>
              <w:spacing w:after="0"/>
            </w:pPr>
            <w:r>
              <w:rPr>
                <w:rFonts w:ascii="Saturday Sans Regular" w:hAnsi="Saturday Sans Regular" w:eastAsia="Saturday Sans Regular" w:cs="Saturday Sans Regular"/>
                <w:b w:val="0"/>
                <w:color w:val="12283A"/>
                <w:sz w:val="17"/>
              </w:rPr>
              <w:t>D13–D14</w:t>
            </w:r>
          </w:p>
        </w:tc>
        <w:tc>
          <w:tcPr>
            <w:tcW w:w="4422" w:type="dxa"/>
            <w:tcBorders>
              <w:bottom w:val="single" w:color="DCE5EB" w:sz="4" w:space="0"/>
            </w:tcBorders>
            <w:tcMar>
              <w:top w:w="94" w:type="dxa"/>
              <w:left w:w="100" w:type="dxa"/>
              <w:bottom w:w="94" w:type="dxa"/>
              <w:right w:w="100" w:type="dxa"/>
            </w:tcMar>
            <w:vAlign w:val="center"/>
          </w:tcPr>
          <w:p w14:paraId="537A3F47">
            <w:pPr>
              <w:widowControl/>
              <w:spacing w:after="0"/>
            </w:pPr>
            <w:r>
              <w:rPr>
                <w:rFonts w:ascii="Saturday Sans Regular" w:hAnsi="Saturday Sans Regular" w:eastAsia="Saturday Sans Regular" w:cs="Saturday Sans Regular"/>
                <w:b w:val="0"/>
                <w:color w:val="12283A"/>
                <w:sz w:val="17"/>
              </w:rPr>
              <w:t>优化交互、准备备用演示、撰写报告与 PPT、彩排</w:t>
            </w:r>
          </w:p>
        </w:tc>
        <w:tc>
          <w:tcPr>
            <w:tcW w:w="3912" w:type="dxa"/>
            <w:tcBorders>
              <w:bottom w:val="single" w:color="DCE5EB" w:sz="4" w:space="0"/>
            </w:tcBorders>
            <w:tcMar>
              <w:top w:w="94" w:type="dxa"/>
              <w:left w:w="100" w:type="dxa"/>
              <w:bottom w:w="94" w:type="dxa"/>
              <w:right w:w="100" w:type="dxa"/>
            </w:tcMar>
            <w:vAlign w:val="center"/>
          </w:tcPr>
          <w:p w14:paraId="257830CB">
            <w:pPr>
              <w:widowControl/>
              <w:spacing w:after="0"/>
            </w:pPr>
            <w:r>
              <w:rPr>
                <w:rFonts w:ascii="Saturday Sans Regular" w:hAnsi="Saturday Sans Regular" w:eastAsia="Saturday Sans Regular" w:cs="Saturday Sans Regular"/>
                <w:b w:val="0"/>
                <w:color w:val="12283A"/>
                <w:sz w:val="17"/>
              </w:rPr>
              <w:t>项目可部署、材料齐全</w:t>
            </w:r>
          </w:p>
        </w:tc>
      </w:tr>
    </w:tbl>
    <w:p w14:paraId="0F6B8281">
      <w:pPr>
        <w:spacing w:after="0"/>
      </w:pPr>
    </w:p>
    <w:p w14:paraId="3A4D7334">
      <w:pPr>
        <w:pStyle w:val="4"/>
      </w:pPr>
      <w:r>
        <w:rPr>
          <w:rFonts w:ascii="Saturday Sans Regular" w:hAnsi="Saturday Sans Regular" w:eastAsia="Saturday Sans Regular" w:cs="Saturday Sans Regular"/>
          <w:b/>
          <w:color w:val="167E85"/>
          <w:sz w:val="23"/>
        </w:rPr>
        <w:t>7.1 最小验收清单</w:t>
      </w:r>
    </w:p>
    <w:p w14:paraId="62A46781">
      <w:pPr>
        <w:pStyle w:val="164"/>
      </w:pPr>
      <w:r>
        <w:rPr>
          <w:rFonts w:ascii="Saturday Sans Regular" w:hAnsi="Saturday Sans Regular" w:eastAsia="Saturday Sans Regular" w:cs="Saturday Sans Regular"/>
          <w:b w:val="0"/>
          <w:color w:val="12283A"/>
          <w:sz w:val="20"/>
        </w:rPr>
        <w:t>用户可进入练习、选择或填写答案，并看到针对性反馈。</w:t>
      </w:r>
    </w:p>
    <w:p w14:paraId="68C94E27">
      <w:pPr>
        <w:pStyle w:val="164"/>
      </w:pPr>
      <w:r>
        <w:rPr>
          <w:rFonts w:ascii="Saturday Sans Regular" w:hAnsi="Saturday Sans Regular" w:eastAsia="Saturday Sans Regular" w:cs="Saturday Sans Regular"/>
          <w:b w:val="0"/>
          <w:color w:val="12283A"/>
          <w:sz w:val="20"/>
        </w:rPr>
        <w:t>Agent 能解释语病位置、类型、修改方案，并处理正常句。</w:t>
      </w:r>
    </w:p>
    <w:p w14:paraId="33FEB230">
      <w:pPr>
        <w:pStyle w:val="164"/>
      </w:pPr>
      <w:r>
        <w:rPr>
          <w:rFonts w:ascii="Saturday Sans Regular" w:hAnsi="Saturday Sans Regular" w:eastAsia="Saturday Sans Regular" w:cs="Saturday Sans Regular"/>
          <w:b w:val="0"/>
          <w:color w:val="12283A"/>
          <w:sz w:val="20"/>
        </w:rPr>
        <w:t>答题记录真实写入数据库；刷新页面后历史信息仍可查。</w:t>
      </w:r>
    </w:p>
    <w:p w14:paraId="155573B5">
      <w:pPr>
        <w:pStyle w:val="164"/>
      </w:pPr>
      <w:r>
        <w:rPr>
          <w:rFonts w:ascii="Saturday Sans Regular" w:hAnsi="Saturday Sans Regular" w:eastAsia="Saturday Sans Regular" w:cs="Saturday Sans Regular"/>
          <w:b w:val="0"/>
          <w:color w:val="12283A"/>
          <w:sz w:val="20"/>
        </w:rPr>
        <w:t>系统能根据历史表现，推荐与薄弱类别相关的下一题。</w:t>
      </w:r>
    </w:p>
    <w:p w14:paraId="65DAF0E3">
      <w:pPr>
        <w:pStyle w:val="164"/>
      </w:pPr>
      <w:r>
        <w:rPr>
          <w:rFonts w:ascii="Saturday Sans Regular" w:hAnsi="Saturday Sans Regular" w:eastAsia="Saturday Sans Regular" w:cs="Saturday Sans Regular"/>
          <w:b w:val="0"/>
          <w:color w:val="12283A"/>
          <w:sz w:val="20"/>
        </w:rPr>
        <w:t>后台记录模型与工具调用过程，能说明哪些步骤由模型负责、哪些由程序负责。</w:t>
      </w:r>
    </w:p>
    <w:p w14:paraId="01178133">
      <w:pPr>
        <w:pStyle w:val="164"/>
      </w:pPr>
      <w:r>
        <w:rPr>
          <w:rFonts w:ascii="Saturday Sans Regular" w:hAnsi="Saturday Sans Regular" w:eastAsia="Saturday Sans Regular" w:cs="Saturday Sans Regular"/>
          <w:b w:val="0"/>
          <w:color w:val="12283A"/>
          <w:sz w:val="20"/>
        </w:rPr>
        <w:t>完成至少一组对照实验并报告指标、样本规模和典型失败案例。</w:t>
      </w:r>
    </w:p>
    <w:p w14:paraId="101B08CC">
      <w:pPr>
        <w:pStyle w:val="4"/>
      </w:pPr>
      <w:r>
        <w:rPr>
          <w:rFonts w:ascii="Saturday Sans Regular" w:hAnsi="Saturday Sans Regular" w:eastAsia="Saturday Sans Regular" w:cs="Saturday Sans Regular"/>
          <w:b/>
          <w:color w:val="167E85"/>
          <w:sz w:val="23"/>
        </w:rPr>
        <w:t>7.2 现场展示脚本（约 4–6 分钟）</w:t>
      </w:r>
    </w:p>
    <w:p w14:paraId="276DA33F">
      <w:pPr>
        <w:spacing w:before="0" w:after="100"/>
      </w:pPr>
      <w:r>
        <w:rPr>
          <w:rFonts w:ascii="Saturday Sans Regular" w:hAnsi="Saturday Sans Regular" w:eastAsia="Saturday Sans Regular" w:cs="Saturday Sans Regular"/>
          <w:b w:val="0"/>
          <w:color w:val="12283A"/>
          <w:sz w:val="20"/>
        </w:rPr>
        <w:t>① 展示项目定位与六类功能概览（30 秒）；② 输入示例病句，展示分析与修改（60 秒）；③ 在题库练习中故意答错，展示学生答案诊断（60 秒）；④ 查看针对性推荐、继续作答与历史统计（60 秒）；⑤ 展示工具调用日志、对照实验结果与四人分工（约 90 秒）。</w:t>
      </w:r>
    </w:p>
    <w:p w14:paraId="69BBB865">
      <w:r>
        <w:br w:type="page"/>
      </w:r>
    </w:p>
    <w:p w14:paraId="224D5C3F">
      <w:pPr>
        <w:pStyle w:val="3"/>
      </w:pPr>
      <w:r>
        <w:rPr>
          <w:rFonts w:ascii="Saturday Sans Regular" w:hAnsi="Saturday Sans Regular" w:eastAsia="Saturday Sans Regular" w:cs="Saturday Sans Regular"/>
          <w:b/>
          <w:color w:val="12283A"/>
          <w:sz w:val="30"/>
        </w:rPr>
        <w:t>08  风险、控制措施与最终成果</w:t>
      </w:r>
    </w:p>
    <w:tbl>
      <w:tblPr>
        <w:tblStyle w:val="32"/>
        <w:tblW w:w="0" w:type="auto"/>
        <w:jc w:val="center"/>
        <w:tblLayout w:type="fixed"/>
        <w:tblCellMar>
          <w:top w:w="0" w:type="dxa"/>
          <w:left w:w="108" w:type="dxa"/>
          <w:bottom w:w="0" w:type="dxa"/>
          <w:right w:w="108" w:type="dxa"/>
        </w:tblCellMar>
      </w:tblPr>
      <w:tblGrid>
        <w:gridCol w:w="1757"/>
        <w:gridCol w:w="2948"/>
        <w:gridCol w:w="4932"/>
      </w:tblGrid>
      <w:tr w14:paraId="39E46A8E">
        <w:tblPrEx>
          <w:tblCellMar>
            <w:top w:w="0" w:type="dxa"/>
            <w:left w:w="108" w:type="dxa"/>
            <w:bottom w:w="0" w:type="dxa"/>
            <w:right w:w="108" w:type="dxa"/>
          </w:tblCellMar>
        </w:tblPrEx>
        <w:trPr>
          <w:cantSplit/>
          <w:tblHeader/>
          <w:jc w:val="center"/>
        </w:trPr>
        <w:tc>
          <w:tcPr>
            <w:tcW w:w="3213" w:type="dxa"/>
            <w:shd w:val="clear" w:color="auto" w:fill="12283A"/>
            <w:tcMar>
              <w:top w:w="100" w:type="dxa"/>
              <w:left w:w="100" w:type="dxa"/>
              <w:bottom w:w="100" w:type="dxa"/>
              <w:right w:w="100" w:type="dxa"/>
            </w:tcMar>
            <w:vAlign w:val="center"/>
          </w:tcPr>
          <w:p w14:paraId="7565087A">
            <w:pPr>
              <w:widowControl/>
              <w:spacing w:after="0"/>
            </w:pPr>
            <w:r>
              <w:rPr>
                <w:rFonts w:ascii="Saturday Sans Regular" w:hAnsi="Saturday Sans Regular" w:eastAsia="Saturday Sans Regular" w:cs="Saturday Sans Regular"/>
                <w:b/>
                <w:color w:val="FFFFFF"/>
                <w:sz w:val="17"/>
              </w:rPr>
              <w:t>主要风险</w:t>
            </w:r>
          </w:p>
        </w:tc>
        <w:tc>
          <w:tcPr>
            <w:tcW w:w="3213" w:type="dxa"/>
            <w:shd w:val="clear" w:color="auto" w:fill="12283A"/>
            <w:tcMar>
              <w:top w:w="100" w:type="dxa"/>
              <w:left w:w="100" w:type="dxa"/>
              <w:bottom w:w="100" w:type="dxa"/>
              <w:right w:w="100" w:type="dxa"/>
            </w:tcMar>
            <w:vAlign w:val="center"/>
          </w:tcPr>
          <w:p w14:paraId="6ABEE2E2">
            <w:pPr>
              <w:widowControl/>
              <w:spacing w:after="0"/>
            </w:pPr>
            <w:r>
              <w:rPr>
                <w:rFonts w:ascii="Saturday Sans Regular" w:hAnsi="Saturday Sans Regular" w:eastAsia="Saturday Sans Regular" w:cs="Saturday Sans Regular"/>
                <w:b/>
                <w:color w:val="FFFFFF"/>
                <w:sz w:val="17"/>
              </w:rPr>
              <w:t>典型表现</w:t>
            </w:r>
          </w:p>
        </w:tc>
        <w:tc>
          <w:tcPr>
            <w:tcW w:w="3213" w:type="dxa"/>
            <w:shd w:val="clear" w:color="auto" w:fill="12283A"/>
            <w:tcMar>
              <w:top w:w="100" w:type="dxa"/>
              <w:left w:w="100" w:type="dxa"/>
              <w:bottom w:w="100" w:type="dxa"/>
              <w:right w:w="100" w:type="dxa"/>
            </w:tcMar>
            <w:vAlign w:val="center"/>
          </w:tcPr>
          <w:p w14:paraId="44E09AFE">
            <w:pPr>
              <w:widowControl/>
              <w:spacing w:after="0"/>
            </w:pPr>
            <w:r>
              <w:rPr>
                <w:rFonts w:ascii="Saturday Sans Regular" w:hAnsi="Saturday Sans Regular" w:eastAsia="Saturday Sans Regular" w:cs="Saturday Sans Regular"/>
                <w:b/>
                <w:color w:val="FFFFFF"/>
                <w:sz w:val="17"/>
              </w:rPr>
              <w:t>控制措施</w:t>
            </w:r>
          </w:p>
        </w:tc>
      </w:tr>
      <w:tr w14:paraId="6687750D">
        <w:tblPrEx>
          <w:tblCellMar>
            <w:top w:w="0" w:type="dxa"/>
            <w:left w:w="108" w:type="dxa"/>
            <w:bottom w:w="0" w:type="dxa"/>
            <w:right w:w="108" w:type="dxa"/>
          </w:tblCellMar>
        </w:tblPrEx>
        <w:trPr>
          <w:cantSplit/>
          <w:jc w:val="center"/>
        </w:trPr>
        <w:tc>
          <w:tcPr>
            <w:tcW w:w="1757" w:type="dxa"/>
            <w:tcBorders>
              <w:bottom w:val="single" w:color="DCE5EB" w:sz="4" w:space="0"/>
            </w:tcBorders>
            <w:tcMar>
              <w:top w:w="94" w:type="dxa"/>
              <w:left w:w="100" w:type="dxa"/>
              <w:bottom w:w="94" w:type="dxa"/>
              <w:right w:w="100" w:type="dxa"/>
            </w:tcMar>
            <w:vAlign w:val="center"/>
          </w:tcPr>
          <w:p w14:paraId="16625091">
            <w:pPr>
              <w:widowControl/>
              <w:spacing w:after="0"/>
            </w:pPr>
            <w:r>
              <w:rPr>
                <w:rFonts w:ascii="Saturday Sans Regular" w:hAnsi="Saturday Sans Regular" w:eastAsia="Saturday Sans Regular" w:cs="Saturday Sans Regular"/>
                <w:b w:val="0"/>
                <w:color w:val="12283A"/>
                <w:sz w:val="17"/>
              </w:rPr>
              <w:t>诊断错误或过度自信</w:t>
            </w:r>
          </w:p>
        </w:tc>
        <w:tc>
          <w:tcPr>
            <w:tcW w:w="2948" w:type="dxa"/>
            <w:tcBorders>
              <w:bottom w:val="single" w:color="DCE5EB" w:sz="4" w:space="0"/>
            </w:tcBorders>
            <w:tcMar>
              <w:top w:w="94" w:type="dxa"/>
              <w:left w:w="100" w:type="dxa"/>
              <w:bottom w:w="94" w:type="dxa"/>
              <w:right w:w="100" w:type="dxa"/>
            </w:tcMar>
            <w:vAlign w:val="center"/>
          </w:tcPr>
          <w:p w14:paraId="0A5C8F1B">
            <w:pPr>
              <w:widowControl/>
              <w:spacing w:after="0"/>
            </w:pPr>
            <w:r>
              <w:rPr>
                <w:rFonts w:ascii="Saturday Sans Regular" w:hAnsi="Saturday Sans Regular" w:eastAsia="Saturday Sans Regular" w:cs="Saturday Sans Regular"/>
                <w:b w:val="0"/>
                <w:color w:val="12283A"/>
                <w:sz w:val="17"/>
              </w:rPr>
              <w:t>把正常句改错、对歧义句强行分类</w:t>
            </w:r>
          </w:p>
        </w:tc>
        <w:tc>
          <w:tcPr>
            <w:tcW w:w="4932" w:type="dxa"/>
            <w:tcBorders>
              <w:bottom w:val="single" w:color="DCE5EB" w:sz="4" w:space="0"/>
            </w:tcBorders>
            <w:tcMar>
              <w:top w:w="94" w:type="dxa"/>
              <w:left w:w="100" w:type="dxa"/>
              <w:bottom w:w="94" w:type="dxa"/>
              <w:right w:w="100" w:type="dxa"/>
            </w:tcMar>
            <w:vAlign w:val="center"/>
          </w:tcPr>
          <w:p w14:paraId="176E41E3">
            <w:pPr>
              <w:widowControl/>
              <w:spacing w:after="0"/>
            </w:pPr>
            <w:r>
              <w:rPr>
                <w:rFonts w:ascii="Saturday Sans Regular" w:hAnsi="Saturday Sans Regular" w:eastAsia="Saturday Sans Regular" w:cs="Saturday Sans Regular"/>
                <w:b w:val="0"/>
                <w:color w:val="12283A"/>
                <w:sz w:val="17"/>
              </w:rPr>
              <w:t>保留正常句样本；允许需要上下文；评测失败案例</w:t>
            </w:r>
          </w:p>
        </w:tc>
      </w:tr>
      <w:tr w14:paraId="7F1B3D89">
        <w:tblPrEx>
          <w:tblCellMar>
            <w:top w:w="0" w:type="dxa"/>
            <w:left w:w="108" w:type="dxa"/>
            <w:bottom w:w="0" w:type="dxa"/>
            <w:right w:w="108" w:type="dxa"/>
          </w:tblCellMar>
        </w:tblPrEx>
        <w:trPr>
          <w:cantSplit/>
          <w:jc w:val="center"/>
        </w:trPr>
        <w:tc>
          <w:tcPr>
            <w:tcW w:w="1757" w:type="dxa"/>
            <w:tcBorders>
              <w:bottom w:val="single" w:color="DCE5EB" w:sz="4" w:space="0"/>
            </w:tcBorders>
            <w:shd w:val="clear" w:color="auto" w:fill="F6F9FA"/>
            <w:tcMar>
              <w:top w:w="94" w:type="dxa"/>
              <w:left w:w="100" w:type="dxa"/>
              <w:bottom w:w="94" w:type="dxa"/>
              <w:right w:w="100" w:type="dxa"/>
            </w:tcMar>
            <w:vAlign w:val="center"/>
          </w:tcPr>
          <w:p w14:paraId="172A320E">
            <w:pPr>
              <w:widowControl/>
              <w:spacing w:after="0"/>
            </w:pPr>
            <w:r>
              <w:rPr>
                <w:rFonts w:ascii="Saturday Sans Regular" w:hAnsi="Saturday Sans Regular" w:eastAsia="Saturday Sans Regular" w:cs="Saturday Sans Regular"/>
                <w:b w:val="0"/>
                <w:color w:val="12283A"/>
                <w:sz w:val="17"/>
              </w:rPr>
              <w:t>错误类型混淆</w:t>
            </w:r>
          </w:p>
        </w:tc>
        <w:tc>
          <w:tcPr>
            <w:tcW w:w="2948" w:type="dxa"/>
            <w:tcBorders>
              <w:bottom w:val="single" w:color="DCE5EB" w:sz="4" w:space="0"/>
            </w:tcBorders>
            <w:shd w:val="clear" w:color="auto" w:fill="F6F9FA"/>
            <w:tcMar>
              <w:top w:w="94" w:type="dxa"/>
              <w:left w:w="100" w:type="dxa"/>
              <w:bottom w:w="94" w:type="dxa"/>
              <w:right w:w="100" w:type="dxa"/>
            </w:tcMar>
            <w:vAlign w:val="center"/>
          </w:tcPr>
          <w:p w14:paraId="0A04FDA8">
            <w:pPr>
              <w:widowControl/>
              <w:spacing w:after="0"/>
            </w:pPr>
            <w:r>
              <w:rPr>
                <w:rFonts w:ascii="Saturday Sans Regular" w:hAnsi="Saturday Sans Regular" w:eastAsia="Saturday Sans Regular" w:cs="Saturday Sans Regular"/>
                <w:b w:val="0"/>
                <w:color w:val="12283A"/>
                <w:sz w:val="17"/>
              </w:rPr>
              <w:t>把成分残缺判为搭配不当</w:t>
            </w:r>
          </w:p>
        </w:tc>
        <w:tc>
          <w:tcPr>
            <w:tcW w:w="4932" w:type="dxa"/>
            <w:tcBorders>
              <w:bottom w:val="single" w:color="DCE5EB" w:sz="4" w:space="0"/>
            </w:tcBorders>
            <w:shd w:val="clear" w:color="auto" w:fill="F6F9FA"/>
            <w:tcMar>
              <w:top w:w="94" w:type="dxa"/>
              <w:left w:w="100" w:type="dxa"/>
              <w:bottom w:w="94" w:type="dxa"/>
              <w:right w:w="100" w:type="dxa"/>
            </w:tcMar>
            <w:vAlign w:val="center"/>
          </w:tcPr>
          <w:p w14:paraId="12AE805C">
            <w:pPr>
              <w:widowControl/>
              <w:spacing w:after="0"/>
            </w:pPr>
            <w:r>
              <w:rPr>
                <w:rFonts w:ascii="Saturday Sans Regular" w:hAnsi="Saturday Sans Regular" w:eastAsia="Saturday Sans Regular" w:cs="Saturday Sans Regular"/>
                <w:b w:val="0"/>
                <w:color w:val="12283A"/>
                <w:sz w:val="17"/>
              </w:rPr>
              <w:t>冻结标签定义；加入典型正反例；人工审查</w:t>
            </w:r>
          </w:p>
        </w:tc>
      </w:tr>
      <w:tr w14:paraId="75384643">
        <w:tblPrEx>
          <w:tblCellMar>
            <w:top w:w="0" w:type="dxa"/>
            <w:left w:w="108" w:type="dxa"/>
            <w:bottom w:w="0" w:type="dxa"/>
            <w:right w:w="108" w:type="dxa"/>
          </w:tblCellMar>
        </w:tblPrEx>
        <w:trPr>
          <w:cantSplit/>
          <w:jc w:val="center"/>
        </w:trPr>
        <w:tc>
          <w:tcPr>
            <w:tcW w:w="1757" w:type="dxa"/>
            <w:tcBorders>
              <w:bottom w:val="single" w:color="DCE5EB" w:sz="4" w:space="0"/>
            </w:tcBorders>
            <w:tcMar>
              <w:top w:w="94" w:type="dxa"/>
              <w:left w:w="100" w:type="dxa"/>
              <w:bottom w:w="94" w:type="dxa"/>
              <w:right w:w="100" w:type="dxa"/>
            </w:tcMar>
            <w:vAlign w:val="center"/>
          </w:tcPr>
          <w:p w14:paraId="18084929">
            <w:pPr>
              <w:widowControl/>
              <w:spacing w:after="0"/>
            </w:pPr>
            <w:r>
              <w:rPr>
                <w:rFonts w:ascii="Saturday Sans Regular" w:hAnsi="Saturday Sans Regular" w:eastAsia="Saturday Sans Regular" w:cs="Saturday Sans Regular"/>
                <w:b w:val="0"/>
                <w:color w:val="12283A"/>
                <w:sz w:val="17"/>
              </w:rPr>
              <w:t>变式题质量不稳定</w:t>
            </w:r>
          </w:p>
        </w:tc>
        <w:tc>
          <w:tcPr>
            <w:tcW w:w="2948" w:type="dxa"/>
            <w:tcBorders>
              <w:bottom w:val="single" w:color="DCE5EB" w:sz="4" w:space="0"/>
            </w:tcBorders>
            <w:tcMar>
              <w:top w:w="94" w:type="dxa"/>
              <w:left w:w="100" w:type="dxa"/>
              <w:bottom w:w="94" w:type="dxa"/>
              <w:right w:w="100" w:type="dxa"/>
            </w:tcMar>
            <w:vAlign w:val="center"/>
          </w:tcPr>
          <w:p w14:paraId="4AA1888F">
            <w:pPr>
              <w:widowControl/>
              <w:spacing w:after="0"/>
            </w:pPr>
            <w:r>
              <w:rPr>
                <w:rFonts w:ascii="Saturday Sans Regular" w:hAnsi="Saturday Sans Regular" w:eastAsia="Saturday Sans Regular" w:cs="Saturday Sans Regular"/>
                <w:b w:val="0"/>
                <w:color w:val="12283A"/>
                <w:sz w:val="17"/>
              </w:rPr>
              <w:t>生成的题目无病、存在多种混淆语病</w:t>
            </w:r>
          </w:p>
        </w:tc>
        <w:tc>
          <w:tcPr>
            <w:tcW w:w="4932" w:type="dxa"/>
            <w:tcBorders>
              <w:bottom w:val="single" w:color="DCE5EB" w:sz="4" w:space="0"/>
            </w:tcBorders>
            <w:tcMar>
              <w:top w:w="94" w:type="dxa"/>
              <w:left w:w="100" w:type="dxa"/>
              <w:bottom w:w="94" w:type="dxa"/>
              <w:right w:w="100" w:type="dxa"/>
            </w:tcMar>
            <w:vAlign w:val="center"/>
          </w:tcPr>
          <w:p w14:paraId="6308BB29">
            <w:pPr>
              <w:widowControl/>
              <w:spacing w:after="0"/>
            </w:pPr>
            <w:r>
              <w:rPr>
                <w:rFonts w:ascii="Saturday Sans Regular" w:hAnsi="Saturday Sans Regular" w:eastAsia="Saturday Sans Regular" w:cs="Saturday Sans Regular"/>
                <w:b w:val="0"/>
                <w:color w:val="12283A"/>
                <w:sz w:val="17"/>
              </w:rPr>
              <w:t>优先使用已审题库；生成题仅作候选并校验</w:t>
            </w:r>
          </w:p>
        </w:tc>
      </w:tr>
      <w:tr w14:paraId="0AD7F1FC">
        <w:tblPrEx>
          <w:tblCellMar>
            <w:top w:w="0" w:type="dxa"/>
            <w:left w:w="108" w:type="dxa"/>
            <w:bottom w:w="0" w:type="dxa"/>
            <w:right w:w="108" w:type="dxa"/>
          </w:tblCellMar>
        </w:tblPrEx>
        <w:trPr>
          <w:cantSplit/>
          <w:jc w:val="center"/>
        </w:trPr>
        <w:tc>
          <w:tcPr>
            <w:tcW w:w="1757" w:type="dxa"/>
            <w:tcBorders>
              <w:bottom w:val="single" w:color="DCE5EB" w:sz="4" w:space="0"/>
            </w:tcBorders>
            <w:shd w:val="clear" w:color="auto" w:fill="F6F9FA"/>
            <w:tcMar>
              <w:top w:w="94" w:type="dxa"/>
              <w:left w:w="100" w:type="dxa"/>
              <w:bottom w:w="94" w:type="dxa"/>
              <w:right w:w="100" w:type="dxa"/>
            </w:tcMar>
            <w:vAlign w:val="center"/>
          </w:tcPr>
          <w:p w14:paraId="68533C26">
            <w:pPr>
              <w:widowControl/>
              <w:spacing w:after="0"/>
            </w:pPr>
            <w:r>
              <w:rPr>
                <w:rFonts w:ascii="Saturday Sans Regular" w:hAnsi="Saturday Sans Regular" w:eastAsia="Saturday Sans Regular" w:cs="Saturday Sans Regular"/>
                <w:b w:val="0"/>
                <w:color w:val="12283A"/>
                <w:sz w:val="17"/>
              </w:rPr>
              <w:t>四人模块无法集成</w:t>
            </w:r>
          </w:p>
        </w:tc>
        <w:tc>
          <w:tcPr>
            <w:tcW w:w="2948" w:type="dxa"/>
            <w:tcBorders>
              <w:bottom w:val="single" w:color="DCE5EB" w:sz="4" w:space="0"/>
            </w:tcBorders>
            <w:shd w:val="clear" w:color="auto" w:fill="F6F9FA"/>
            <w:tcMar>
              <w:top w:w="94" w:type="dxa"/>
              <w:left w:w="100" w:type="dxa"/>
              <w:bottom w:w="94" w:type="dxa"/>
              <w:right w:w="100" w:type="dxa"/>
            </w:tcMar>
            <w:vAlign w:val="center"/>
          </w:tcPr>
          <w:p w14:paraId="2F9F211C">
            <w:pPr>
              <w:widowControl/>
              <w:spacing w:after="0"/>
            </w:pPr>
            <w:r>
              <w:rPr>
                <w:rFonts w:ascii="Saturday Sans Regular" w:hAnsi="Saturday Sans Regular" w:eastAsia="Saturday Sans Regular" w:cs="Saturday Sans Regular"/>
                <w:b w:val="0"/>
                <w:color w:val="12283A"/>
                <w:sz w:val="17"/>
              </w:rPr>
              <w:t>API 字段不一致或接口变动</w:t>
            </w:r>
          </w:p>
        </w:tc>
        <w:tc>
          <w:tcPr>
            <w:tcW w:w="4932" w:type="dxa"/>
            <w:tcBorders>
              <w:bottom w:val="single" w:color="DCE5EB" w:sz="4" w:space="0"/>
            </w:tcBorders>
            <w:shd w:val="clear" w:color="auto" w:fill="F6F9FA"/>
            <w:tcMar>
              <w:top w:w="94" w:type="dxa"/>
              <w:left w:w="100" w:type="dxa"/>
              <w:bottom w:w="94" w:type="dxa"/>
              <w:right w:w="100" w:type="dxa"/>
            </w:tcMar>
            <w:vAlign w:val="center"/>
          </w:tcPr>
          <w:p w14:paraId="1AC3468B">
            <w:pPr>
              <w:widowControl/>
              <w:spacing w:after="0"/>
            </w:pPr>
            <w:r>
              <w:rPr>
                <w:rFonts w:ascii="Saturday Sans Regular" w:hAnsi="Saturday Sans Regular" w:eastAsia="Saturday Sans Regular" w:cs="Saturday Sans Regular"/>
                <w:b w:val="0"/>
                <w:color w:val="12283A"/>
                <w:sz w:val="17"/>
              </w:rPr>
              <w:t>D2 固定接口；模拟数据联调；版本化 Schema</w:t>
            </w:r>
          </w:p>
        </w:tc>
      </w:tr>
      <w:tr w14:paraId="76B9E5F2">
        <w:tblPrEx>
          <w:tblCellMar>
            <w:top w:w="0" w:type="dxa"/>
            <w:left w:w="108" w:type="dxa"/>
            <w:bottom w:w="0" w:type="dxa"/>
            <w:right w:w="108" w:type="dxa"/>
          </w:tblCellMar>
        </w:tblPrEx>
        <w:trPr>
          <w:cantSplit/>
          <w:jc w:val="center"/>
        </w:trPr>
        <w:tc>
          <w:tcPr>
            <w:tcW w:w="1757" w:type="dxa"/>
            <w:tcBorders>
              <w:bottom w:val="single" w:color="DCE5EB" w:sz="4" w:space="0"/>
            </w:tcBorders>
            <w:tcMar>
              <w:top w:w="94" w:type="dxa"/>
              <w:left w:w="100" w:type="dxa"/>
              <w:bottom w:w="94" w:type="dxa"/>
              <w:right w:w="100" w:type="dxa"/>
            </w:tcMar>
            <w:vAlign w:val="center"/>
          </w:tcPr>
          <w:p w14:paraId="40BBF340">
            <w:pPr>
              <w:widowControl/>
              <w:spacing w:after="0"/>
            </w:pPr>
            <w:r>
              <w:rPr>
                <w:rFonts w:ascii="Saturday Sans Regular" w:hAnsi="Saturday Sans Regular" w:eastAsia="Saturday Sans Regular" w:cs="Saturday Sans Regular"/>
                <w:b w:val="0"/>
                <w:color w:val="12283A"/>
                <w:sz w:val="17"/>
              </w:rPr>
              <w:t>API 成本和网络故障</w:t>
            </w:r>
          </w:p>
        </w:tc>
        <w:tc>
          <w:tcPr>
            <w:tcW w:w="2948" w:type="dxa"/>
            <w:tcBorders>
              <w:bottom w:val="single" w:color="DCE5EB" w:sz="4" w:space="0"/>
            </w:tcBorders>
            <w:tcMar>
              <w:top w:w="94" w:type="dxa"/>
              <w:left w:w="100" w:type="dxa"/>
              <w:bottom w:w="94" w:type="dxa"/>
              <w:right w:w="100" w:type="dxa"/>
            </w:tcMar>
            <w:vAlign w:val="center"/>
          </w:tcPr>
          <w:p w14:paraId="416D565D">
            <w:pPr>
              <w:widowControl/>
              <w:spacing w:after="0"/>
            </w:pPr>
            <w:r>
              <w:rPr>
                <w:rFonts w:ascii="Saturday Sans Regular" w:hAnsi="Saturday Sans Regular" w:eastAsia="Saturday Sans Regular" w:cs="Saturday Sans Regular"/>
                <w:b w:val="0"/>
                <w:color w:val="12283A"/>
                <w:sz w:val="17"/>
              </w:rPr>
              <w:t>演示接口超时、限额</w:t>
            </w:r>
          </w:p>
        </w:tc>
        <w:tc>
          <w:tcPr>
            <w:tcW w:w="4932" w:type="dxa"/>
            <w:tcBorders>
              <w:bottom w:val="single" w:color="DCE5EB" w:sz="4" w:space="0"/>
            </w:tcBorders>
            <w:tcMar>
              <w:top w:w="94" w:type="dxa"/>
              <w:left w:w="100" w:type="dxa"/>
              <w:bottom w:w="94" w:type="dxa"/>
              <w:right w:w="100" w:type="dxa"/>
            </w:tcMar>
            <w:vAlign w:val="center"/>
          </w:tcPr>
          <w:p w14:paraId="752B06ED">
            <w:pPr>
              <w:widowControl/>
              <w:spacing w:after="0"/>
            </w:pPr>
            <w:r>
              <w:rPr>
                <w:rFonts w:ascii="Saturday Sans Regular" w:hAnsi="Saturday Sans Regular" w:eastAsia="Saturday Sans Regular" w:cs="Saturday Sans Regular"/>
                <w:b w:val="0"/>
                <w:color w:val="12283A"/>
                <w:sz w:val="17"/>
              </w:rPr>
              <w:t>缓存示例、设置超时重试；准备录屏和备用演示</w:t>
            </w:r>
          </w:p>
        </w:tc>
      </w:tr>
      <w:tr w14:paraId="38C12358">
        <w:tblPrEx>
          <w:tblCellMar>
            <w:top w:w="0" w:type="dxa"/>
            <w:left w:w="108" w:type="dxa"/>
            <w:bottom w:w="0" w:type="dxa"/>
            <w:right w:w="108" w:type="dxa"/>
          </w:tblCellMar>
        </w:tblPrEx>
        <w:trPr>
          <w:cantSplit/>
          <w:jc w:val="center"/>
        </w:trPr>
        <w:tc>
          <w:tcPr>
            <w:tcW w:w="1757" w:type="dxa"/>
            <w:tcBorders>
              <w:bottom w:val="single" w:color="DCE5EB" w:sz="4" w:space="0"/>
            </w:tcBorders>
            <w:shd w:val="clear" w:color="auto" w:fill="F6F9FA"/>
            <w:tcMar>
              <w:top w:w="94" w:type="dxa"/>
              <w:left w:w="100" w:type="dxa"/>
              <w:bottom w:w="94" w:type="dxa"/>
              <w:right w:w="100" w:type="dxa"/>
            </w:tcMar>
            <w:vAlign w:val="center"/>
          </w:tcPr>
          <w:p w14:paraId="62456AE4">
            <w:pPr>
              <w:widowControl/>
              <w:spacing w:after="0"/>
            </w:pPr>
            <w:r>
              <w:rPr>
                <w:rFonts w:ascii="Saturday Sans Regular" w:hAnsi="Saturday Sans Regular" w:eastAsia="Saturday Sans Regular" w:cs="Saturday Sans Regular"/>
                <w:b w:val="0"/>
                <w:color w:val="12283A"/>
                <w:sz w:val="17"/>
              </w:rPr>
              <w:t>学生数据与版权风险</w:t>
            </w:r>
          </w:p>
        </w:tc>
        <w:tc>
          <w:tcPr>
            <w:tcW w:w="2948" w:type="dxa"/>
            <w:tcBorders>
              <w:bottom w:val="single" w:color="DCE5EB" w:sz="4" w:space="0"/>
            </w:tcBorders>
            <w:shd w:val="clear" w:color="auto" w:fill="F6F9FA"/>
            <w:tcMar>
              <w:top w:w="94" w:type="dxa"/>
              <w:left w:w="100" w:type="dxa"/>
              <w:bottom w:w="94" w:type="dxa"/>
              <w:right w:w="100" w:type="dxa"/>
            </w:tcMar>
            <w:vAlign w:val="center"/>
          </w:tcPr>
          <w:p w14:paraId="35C5CFB3">
            <w:pPr>
              <w:widowControl/>
              <w:spacing w:after="0"/>
            </w:pPr>
            <w:r>
              <w:rPr>
                <w:rFonts w:ascii="Saturday Sans Regular" w:hAnsi="Saturday Sans Regular" w:eastAsia="Saturday Sans Regular" w:cs="Saturday Sans Regular"/>
                <w:b w:val="0"/>
                <w:color w:val="12283A"/>
                <w:sz w:val="17"/>
              </w:rPr>
              <w:t>真实姓名、未授权教材内容进入云端</w:t>
            </w:r>
          </w:p>
        </w:tc>
        <w:tc>
          <w:tcPr>
            <w:tcW w:w="4932" w:type="dxa"/>
            <w:tcBorders>
              <w:bottom w:val="single" w:color="DCE5EB" w:sz="4" w:space="0"/>
            </w:tcBorders>
            <w:shd w:val="clear" w:color="auto" w:fill="F6F9FA"/>
            <w:tcMar>
              <w:top w:w="94" w:type="dxa"/>
              <w:left w:w="100" w:type="dxa"/>
              <w:bottom w:w="94" w:type="dxa"/>
              <w:right w:w="100" w:type="dxa"/>
            </w:tcMar>
            <w:vAlign w:val="center"/>
          </w:tcPr>
          <w:p w14:paraId="3766EDC6">
            <w:pPr>
              <w:widowControl/>
              <w:spacing w:after="0"/>
            </w:pPr>
            <w:r>
              <w:rPr>
                <w:rFonts w:ascii="Saturday Sans Regular" w:hAnsi="Saturday Sans Regular" w:eastAsia="Saturday Sans Regular" w:cs="Saturday Sans Regular"/>
                <w:b w:val="0"/>
                <w:color w:val="12283A"/>
                <w:sz w:val="17"/>
              </w:rPr>
              <w:t>仅用虚构测试用户；数据最小化；核对资源许可</w:t>
            </w:r>
          </w:p>
        </w:tc>
      </w:tr>
    </w:tbl>
    <w:p w14:paraId="28D11CC8">
      <w:pPr>
        <w:spacing w:after="0"/>
      </w:pPr>
    </w:p>
    <w:p w14:paraId="62D4CF9D">
      <w:pPr>
        <w:pStyle w:val="4"/>
      </w:pPr>
      <w:r>
        <w:rPr>
          <w:rFonts w:ascii="Saturday Sans Regular" w:hAnsi="Saturday Sans Regular" w:eastAsia="Saturday Sans Regular" w:cs="Saturday Sans Regular"/>
          <w:b/>
          <w:color w:val="167E85"/>
          <w:sz w:val="23"/>
        </w:rPr>
        <w:t>8.1 最终交付清单</w:t>
      </w:r>
    </w:p>
    <w:p w14:paraId="61CEC372">
      <w:pPr>
        <w:pStyle w:val="164"/>
      </w:pPr>
      <w:r>
        <w:rPr>
          <w:rFonts w:ascii="Saturday Sans Regular" w:hAnsi="Saturday Sans Regular" w:eastAsia="Saturday Sans Regular" w:cs="Saturday Sans Regular"/>
          <w:b w:val="0"/>
          <w:color w:val="12283A"/>
          <w:sz w:val="20"/>
        </w:rPr>
        <w:t>可运行 Web 应用及源代码仓库（前端、后端、Agent 模块、数据库与配置说明）。</w:t>
      </w:r>
    </w:p>
    <w:p w14:paraId="5609A985">
      <w:pPr>
        <w:pStyle w:val="164"/>
      </w:pPr>
      <w:r>
        <w:rPr>
          <w:rFonts w:ascii="Saturday Sans Regular" w:hAnsi="Saturday Sans Regular" w:eastAsia="Saturday Sans Regular" w:cs="Saturday Sans Regular"/>
          <w:b w:val="0"/>
          <w:color w:val="12283A"/>
          <w:sz w:val="20"/>
        </w:rPr>
        <w:t>公开示例题库与经人工复核的评测集（附字段解释与数据来源信息）。</w:t>
      </w:r>
    </w:p>
    <w:p w14:paraId="6205E29F">
      <w:pPr>
        <w:pStyle w:val="164"/>
      </w:pPr>
      <w:r>
        <w:rPr>
          <w:rFonts w:ascii="Saturday Sans Regular" w:hAnsi="Saturday Sans Regular" w:eastAsia="Saturday Sans Regular" w:cs="Saturday Sans Regular"/>
          <w:b w:val="0"/>
          <w:color w:val="12283A"/>
          <w:sz w:val="20"/>
        </w:rPr>
        <w:t>实验结果与错误分析：基线、结构化诊断、完整闭环的效果比较。</w:t>
      </w:r>
    </w:p>
    <w:p w14:paraId="6DD77502">
      <w:pPr>
        <w:pStyle w:val="164"/>
      </w:pPr>
      <w:r>
        <w:rPr>
          <w:rFonts w:ascii="Saturday Sans Regular" w:hAnsi="Saturday Sans Regular" w:eastAsia="Saturday Sans Regular" w:cs="Saturday Sans Regular"/>
          <w:b w:val="0"/>
          <w:color w:val="12283A"/>
          <w:sz w:val="20"/>
        </w:rPr>
        <w:t>完整课程报告：系统设计、关键技术、工程实现、实验结果、成员贡献。</w:t>
      </w:r>
    </w:p>
    <w:p w14:paraId="1C95EADB">
      <w:pPr>
        <w:pStyle w:val="164"/>
      </w:pPr>
      <w:r>
        <w:rPr>
          <w:rFonts w:ascii="Saturday Sans Regular" w:hAnsi="Saturday Sans Regular" w:eastAsia="Saturday Sans Regular" w:cs="Saturday Sans Regular"/>
          <w:b w:val="0"/>
          <w:color w:val="12283A"/>
          <w:sz w:val="20"/>
        </w:rPr>
        <w:t>课堂展示 PPT、操作演示脚本、备用录屏。</w:t>
      </w:r>
    </w:p>
    <w:p w14:paraId="5EB75945">
      <w:pPr>
        <w:pStyle w:val="4"/>
      </w:pPr>
      <w:r>
        <w:rPr>
          <w:rFonts w:ascii="Saturday Sans Regular" w:hAnsi="Saturday Sans Regular" w:eastAsia="Saturday Sans Regular" w:cs="Saturday Sans Regular"/>
          <w:b/>
          <w:color w:val="167E85"/>
          <w:sz w:val="23"/>
        </w:rPr>
        <w:t>8.2 可选扩展（仅在核心功能完成后）</w:t>
      </w:r>
    </w:p>
    <w:p w14:paraId="550D1115">
      <w:pPr>
        <w:spacing w:before="0" w:after="100"/>
      </w:pPr>
      <w:r>
        <w:rPr>
          <w:rFonts w:ascii="Saturday Sans Regular" w:hAnsi="Saturday Sans Regular" w:eastAsia="Saturday Sans Regular" w:cs="Saturday Sans Regular"/>
          <w:b w:val="0"/>
          <w:color w:val="12283A"/>
          <w:sz w:val="20"/>
        </w:rPr>
        <w:t>进一步加入“结构混乱、不合逻辑”两类语病；支持由 Agent 追问学生理由；采用带人工复核的模型自动出题；增加错题复习日历；增加教师视角的班级错误统计。OCR 与模型微调不列入本次冲刺必做范围。</w:t>
      </w:r>
    </w:p>
    <w:tbl>
      <w:tblPr>
        <w:tblStyle w:val="32"/>
        <w:tblW w:w="0" w:type="auto"/>
        <w:tblInd w:w="0" w:type="dxa"/>
        <w:tblLayout w:type="fixed"/>
        <w:tblCellMar>
          <w:top w:w="0" w:type="dxa"/>
          <w:left w:w="108" w:type="dxa"/>
          <w:bottom w:w="0" w:type="dxa"/>
          <w:right w:w="108" w:type="dxa"/>
        </w:tblCellMar>
      </w:tblPr>
      <w:tblGrid>
        <w:gridCol w:w="9638"/>
      </w:tblGrid>
      <w:tr w14:paraId="530800A9">
        <w:tblPrEx>
          <w:tblCellMar>
            <w:top w:w="0" w:type="dxa"/>
            <w:left w:w="108" w:type="dxa"/>
            <w:bottom w:w="0" w:type="dxa"/>
            <w:right w:w="108" w:type="dxa"/>
          </w:tblCellMar>
        </w:tblPrEx>
        <w:trPr>
          <w:cantSplit/>
        </w:trPr>
        <w:tc>
          <w:tcPr>
            <w:tcW w:w="9638" w:type="dxa"/>
            <w:tcBorders>
              <w:left w:val="single" w:color="167E85" w:sz="18" w:space="0"/>
            </w:tcBorders>
            <w:shd w:val="clear" w:color="auto" w:fill="E8F4F3"/>
            <w:tcMar>
              <w:top w:w="125" w:type="dxa"/>
              <w:left w:w="180" w:type="dxa"/>
              <w:bottom w:w="125" w:type="dxa"/>
              <w:right w:w="180" w:type="dxa"/>
            </w:tcMar>
          </w:tcPr>
          <w:p w14:paraId="53BC0201">
            <w:pPr>
              <w:widowControl/>
            </w:pPr>
            <w:r>
              <w:rPr>
                <w:rFonts w:ascii="Saturday Sans Regular" w:hAnsi="Saturday Sans Regular" w:eastAsia="Saturday Sans Regular" w:cs="Saturday Sans Regular"/>
                <w:b w:val="0"/>
                <w:color w:val="12283A"/>
                <w:sz w:val="19"/>
              </w:rPr>
              <w:t>一句话结论：用四类语病、一个主 Agent、真实题库与持久化记录，做出“诊断—解释—复练—反馈”的完整系统；用人工标注与对照实验说明其效果。</w:t>
            </w:r>
          </w:p>
        </w:tc>
      </w:tr>
    </w:tbl>
    <w:p w14:paraId="7B35BA39">
      <w:pPr>
        <w:spacing w:after="0"/>
      </w:pPr>
    </w:p>
    <w:sectPr>
      <w:headerReference r:id="rId5" w:type="default"/>
      <w:footerReference r:id="rId6" w:type="default"/>
      <w:pgSz w:w="11906" w:h="16838"/>
      <w:pgMar w:top="1162" w:right="1134" w:bottom="1020" w:left="1134" w:header="510" w:footer="48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embedRegular r:id="rId1" w:fontKey="{EB292F7D-9C3B-4636-BBA4-3B5FFD4B0A9F}"/>
  </w:font>
  <w:font w:name="ＭＳ 明朝">
    <w:altName w:val="ＭＳ 明朝"/>
    <w:panose1 w:val="00000000000000000000"/>
    <w:charset w:val="80"/>
    <w:family w:val="roman"/>
    <w:pitch w:val="default"/>
    <w:sig w:usb0="00000000" w:usb1="00000000" w:usb2="00000010" w:usb3="00000000" w:csb0="00020000" w:csb1="00000000"/>
  </w:font>
  <w:font w:name="ＭＳ 明朝">
    <w:altName w:val="ＭＳ 明朝"/>
    <w:panose1 w:val="00000000000000000000"/>
    <w:charset w:val="86"/>
    <w:family w:val="auto"/>
    <w:pitch w:val="default"/>
    <w:sig w:usb0="00000000" w:usb1="00000000" w:usb2="00000000" w:usb3="00000000" w:csb0="00000000" w:csb1="00000000"/>
  </w:font>
  <w:font w:name="Noto Sans CJK SC">
    <w:altName w:val="Noto Sans CJK SC"/>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w:panose1 w:val="02000500000000000000"/>
    <w:charset w:val="00"/>
    <w:family w:val="auto"/>
    <w:pitch w:val="default"/>
    <w:sig w:usb0="00000000" w:usb1="00000000" w:usb2="00000000" w:usb3="00000000" w:csb0="00000001" w:csb1="00000000"/>
  </w:font>
  <w:font w:name="ＭＳ 明朝">
    <w:altName w:val="ＭＳ 明朝"/>
    <w:panose1 w:val="00000000000000000000"/>
    <w:charset w:val="00"/>
    <w:family w:val="auto"/>
    <w:pitch w:val="default"/>
    <w:sig w:usb0="00000000" w:usb1="00000000" w:usb2="00000000" w:usb3="00000000" w:csb0="00000000" w:csb1="00000000"/>
    <w:embedRegular r:id="rId2" w:fontKey="{1ECD12B0-0A51-4DF5-83AE-A7BB5E7E8A66}"/>
  </w:font>
  <w:font w:name="SWAstro">
    <w:panose1 w:val="02000400000000000000"/>
    <w:charset w:val="00"/>
    <w:family w:val="auto"/>
    <w:pitch w:val="default"/>
    <w:sig w:usb0="00000003" w:usb1="0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Kozuka Mincho Pr6N R">
    <w:panose1 w:val="02020400000000000000"/>
    <w:charset w:val="80"/>
    <w:family w:val="auto"/>
    <w:pitch w:val="default"/>
    <w:sig w:usb0="000002D7" w:usb1="2AC71C11" w:usb2="00000012" w:usb3="00000000" w:csb0="2002009F" w:csb1="00000000"/>
  </w:font>
  <w:font w:name="Saturday Sans Regular">
    <w:panose1 w:val="02010600010101010101"/>
    <w:charset w:val="86"/>
    <w:family w:val="auto"/>
    <w:pitch w:val="default"/>
    <w:sig w:usb0="00000001" w:usb1="080E0000" w:usb2="00000000" w:usb3="00000000" w:csb0="00040000" w:csb1="00000000"/>
    <w:embedRegular r:id="rId3" w:fontKey="{C417857C-F081-48FA-BACF-9B9FAAC72FE8}"/>
  </w:font>
  <w:font w:name="方正VDL哥特明朝 简 M">
    <w:panose1 w:val="02000600000000000000"/>
    <w:charset w:val="86"/>
    <w:family w:val="auto"/>
    <w:pitch w:val="default"/>
    <w:sig w:usb0="A00002BF" w:usb1="184F6CFA" w:usb2="00000012"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B3A266">
    <w:pPr>
      <w:pStyle w:val="24"/>
      <w:jc w:val="center"/>
    </w:pPr>
    <w:r>
      <w:rPr>
        <w:rFonts w:ascii="Saturday Sans Regular" w:hAnsi="Saturday Sans Regular" w:eastAsia="Saturday Sans Regular" w:cs="Saturday Sans Regular"/>
        <w:b w:val="0"/>
        <w:color w:val="667889"/>
        <w:sz w:val="16"/>
      </w:rPr>
      <w:t xml:space="preserve">课程项目方案  ·  内部讨论版       |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6" w:lineRule="auto"/>
      </w:pPr>
      <w:r>
        <w:separator/>
      </w:r>
    </w:p>
  </w:footnote>
  <w:footnote w:type="continuationSeparator" w:id="1">
    <w:p>
      <w:pPr>
        <w:spacing w:before="0" w:after="0" w:line="32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E53302">
    <w:pPr>
      <w:pStyle w:val="25"/>
      <w:jc w:val="right"/>
    </w:pPr>
    <w:r>
      <w:rPr>
        <w:rFonts w:ascii="Saturday Sans Regular" w:hAnsi="Saturday Sans Regular" w:eastAsia="Saturday Sans Regular" w:cs="Saturday Sans Regular"/>
        <w:b w:val="0"/>
        <w:color w:val="667889"/>
        <w:sz w:val="16"/>
      </w:rPr>
      <w:t>MistakeMind  /  课程项目总体方案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88B31F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00" w:line="326" w:lineRule="auto"/>
    </w:pPr>
    <w:rPr>
      <w:rFonts w:ascii="Saturday Sans Regular" w:hAnsi="Saturday Sans Regular" w:eastAsia="Saturday Sans Regular" w:cstheme="minorBidi"/>
      <w:color w:val="12283A"/>
      <w:sz w:val="20"/>
      <w:szCs w:val="22"/>
      <w:lang w:val="en-US" w:eastAsia="en-US" w:bidi="ar-SA"/>
    </w:rPr>
  </w:style>
  <w:style w:type="paragraph" w:styleId="3">
    <w:name w:val="heading 1"/>
    <w:basedOn w:val="1"/>
    <w:next w:val="1"/>
    <w:link w:val="138"/>
    <w:qFormat/>
    <w:uiPriority w:val="9"/>
    <w:pPr>
      <w:keepNext/>
      <w:keepLines/>
      <w:spacing w:before="260" w:after="18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160" w:after="10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New" w:hAnsi="Courier New" w:eastAsia="方正VDL哥特明朝 简 M"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eastAsia="方正VDL哥特明朝 简 M" w:asciiTheme="minorHAnsi" w:hAnsiTheme="minorHAnsi"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New" w:hAnsi="Courier New"/>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Bullet Custom"/>
    <w:basedOn w:val="1"/>
    <w:uiPriority w:val="0"/>
    <w:pPr>
      <w:spacing w:after="80"/>
      <w:ind w:left="397" w:hanging="204"/>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281</Words>
  <Characters>333</Characters>
  <Lines>0</Lines>
  <Paragraphs>0</Paragraphs>
  <TotalTime>2</TotalTime>
  <ScaleCrop>false</ScaleCrop>
  <LinksUpToDate>false</LinksUpToDate>
  <CharactersWithSpaces>391</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课程项目小组</dc:creator>
  <dc:description>generated by python-docx</dc:description>
  <cp:keywords>Agent, 大语言模型, 病句诊断, 个性化学习</cp:keywords>
  <cp:lastModifiedBy>WPS_1752849160</cp:lastModifiedBy>
  <dcterms:modified xsi:type="dcterms:W3CDTF">2026-10-28T04:25:49Z</dcterms:modified>
  <dc:subject>课程项目总体方案</dc:subject>
  <dc:title>基于大语言模型与个性化反馈机制的初中语文病句诊断智能体设计与实现</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eyJoZGlkIjoiMmFmNzUwNzA3ODcxNzVkNDVhYzI5ZDcyMTQxZWMzOTYiLCJ1c2VySWQiOiIxNzIwNjYwMzczIn0=</vt:lpwstr>
  </property>
  <property fmtid="{D5CDD505-2E9C-101B-9397-08002B2CF9AE}" pid="3" name="KSOProductBuildVer">
    <vt:lpwstr>2052-12.1.0.29161</vt:lpwstr>
  </property>
  <property fmtid="{D5CDD505-2E9C-101B-9397-08002B2CF9AE}" pid="4" name="ICV">
    <vt:lpwstr>5393963968714620ADAE24FC77732BDC_13</vt:lpwstr>
  </property>
</Properties>
</file>