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73AE48A9">
        <w:trPr>
          <w:trHeight w:val="1601" w:hRule="atLeast"/>
        </w:trPr>
        <w:tc>
          <w:tcPr>
            <w:tcW w:w="0" w:type="auto"/>
            <w:shd w:val="clear"/>
            <w:vAlign w:val="center"/>
          </w:tcPr>
          <w:p w14:paraId="578D7BCD">
            <w:pPr>
              <w:jc w:val="both"/>
              <w:rPr>
                <w:rFonts w:hint="eastAsia" w:ascii="宋体" w:hAnsi="宋体" w:eastAsia="宋体" w:cs="宋体"/>
                <w:i w:val="0"/>
                <w:iCs w:val="0"/>
                <w:caps w:val="0"/>
                <w:color w:val="666666"/>
                <w:spacing w:val="0"/>
                <w:sz w:val="24"/>
                <w:szCs w:val="24"/>
                <w:u w:val="none"/>
              </w:rPr>
            </w:pPr>
            <w:r>
              <w:rPr>
                <w:rFonts w:hint="eastAsia" w:ascii="宋体" w:hAnsi="宋体" w:eastAsia="宋体" w:cs="宋体"/>
                <w:color w:val="333333"/>
                <w:sz w:val="32"/>
                <w:szCs w:val="32"/>
              </w:rPr>
              <w:t>青海玉树虫草经济造福农牧民</w:t>
            </w:r>
            <w:r>
              <w:rPr>
                <w:rFonts w:hint="eastAsia" w:ascii="宋体" w:hAnsi="宋体" w:eastAsia="宋体" w:cs="宋体"/>
                <w:i w:val="0"/>
                <w:iCs w:val="0"/>
                <w:caps w:val="0"/>
                <w:color w:val="666666"/>
                <w:spacing w:val="0"/>
                <w:kern w:val="0"/>
                <w:sz w:val="24"/>
                <w:szCs w:val="24"/>
                <w:u w:val="none"/>
                <w:lang w:val="en-US" w:eastAsia="zh-CN" w:bidi="ar"/>
              </w:rPr>
              <w:t>2023-08-25</w:t>
            </w:r>
          </w:p>
        </w:tc>
      </w:tr>
    </w:tbl>
    <w:p w14:paraId="4044FE36">
      <w:pPr>
        <w:rPr>
          <w:vanish/>
          <w:sz w:val="24"/>
          <w:szCs w:val="24"/>
        </w:rPr>
      </w:pPr>
    </w:p>
    <w:p w14:paraId="7DA7AD0F">
      <w:pPr>
        <w:rPr>
          <w:vanish/>
          <w:sz w:val="24"/>
          <w:szCs w:val="24"/>
        </w:rPr>
      </w:pPr>
    </w:p>
    <w:p w14:paraId="50CE1F69">
      <w:pPr>
        <w:rPr>
          <w:vanish/>
          <w:sz w:val="24"/>
          <w:szCs w:val="24"/>
        </w:rPr>
      </w:pPr>
    </w:p>
    <w:p w14:paraId="664F9CD0">
      <w:pPr>
        <w:ind w:firstLine="420" w:firstLineChars="200"/>
        <w:rPr>
          <w:rFonts w:hint="eastAsia"/>
        </w:rPr>
      </w:pPr>
      <w:r>
        <w:rPr>
          <w:rFonts w:hint="eastAsia"/>
        </w:rPr>
        <w:t>走进青海省玉树州西杭大型虫草交易市场，映入眼帘的是一排排整齐划一、统一标准门头牌匾的商铺，市场内人头攒动、热闹非凡，来自省内外的虫草经销商正与市场内的商户热烈洽谈。“今年虫草价格好，我贷了‘虫草贷’，收了3斤虫草，希望能卖个好价钱！”牧民才仁松宝一边用小刷子清理虫草上面的泥土，一边说道，“10年前没有固定虫草交易市场，农牧民及寥寥可数的虫草企业经营者只能在简陋的露天市场进行短暂交易。现在有了集中统一市场，许多外地老板常年都会到市场采购，真是太好了！”</w:t>
      </w:r>
    </w:p>
    <w:p w14:paraId="523CB6C0">
      <w:pPr>
        <w:rPr>
          <w:rFonts w:hint="eastAsia"/>
        </w:rPr>
      </w:pPr>
      <w:r>
        <w:rPr>
          <w:rFonts w:hint="eastAsia"/>
        </w:rPr>
        <w:t>从“搬家”到“增收”再到“致富”，玉树虫草从业者的生活已经发生了翻天覆地的变化。</w:t>
      </w:r>
    </w:p>
    <w:p w14:paraId="1F7E00A0">
      <w:pPr>
        <w:rPr>
          <w:rFonts w:hint="eastAsia"/>
        </w:rPr>
      </w:pPr>
      <w:r>
        <w:rPr>
          <w:rFonts w:hint="eastAsia"/>
        </w:rPr>
        <w:t>经营者“搬家”</w:t>
      </w:r>
    </w:p>
    <w:p w14:paraId="0EBFB01E">
      <w:pPr>
        <w:rPr>
          <w:rFonts w:hint="eastAsia"/>
        </w:rPr>
      </w:pPr>
      <w:r>
        <w:rPr>
          <w:rFonts w:hint="eastAsia"/>
        </w:rPr>
        <w:t>以前散户型交易模式不易形成品牌化、规模化虫草企业，拥有固定虫草交易场所对虫草产业发展及虫草从业者至关重要。回忆起多年前的虫草交易场景，某虫草企业负责人尕松说：“我一直想从事固定虫草生意，将玉树虫草产业打造成品牌推广出去，但是因为收购虫草本身需要大额资金，又没有额外资金去租赁店铺。在我一筹莫展之际，经人民银行玉树州分行引荐，成功从玉树农商银行获得150万元贷款用于租赁门店，现在我们已经成立玉树康巴堂商贸有限公司，从事虫草及土特产销售，生意蒸蒸日上。”</w:t>
      </w:r>
    </w:p>
    <w:p w14:paraId="31B184C0">
      <w:pPr>
        <w:rPr>
          <w:rFonts w:hint="eastAsia"/>
        </w:rPr>
      </w:pPr>
      <w:r>
        <w:rPr>
          <w:rFonts w:hint="eastAsia"/>
        </w:rPr>
        <w:t>经营者“搬家”后，人民银行玉树州分行继续为经营者新家“添砖加瓦”，引导金融机构定期赶往虫草市场进行驻点宣传，集中解决虫草企业难题。“我们全家人一年的主要收入就靠虫草，但是因为没有足够本金，囤积虫草量少，最后也挣不到钱。”从事虫草生意的索南无奈地说。商户在虫草交易之前，往往需要足够资金囤货，等待市场价较高时候再卖出，资金需求时间短而急，受限于玉树本地农牧民及经营商户金融素养不高及商业银行金融产品创新不足等因素，他们往往会选择利率较高且不正规的民间借贷，导致最后盈利空间有限。如今，索南已在西杭虫草交易市场有了固定经营场所，在青海银行玉树分行、玉树农商银行共计280万元贷款支持下，虫草生意越来越好。</w:t>
      </w:r>
    </w:p>
    <w:p w14:paraId="590A45F2">
      <w:pPr>
        <w:rPr>
          <w:rFonts w:hint="eastAsia"/>
        </w:rPr>
      </w:pPr>
      <w:r>
        <w:rPr>
          <w:rFonts w:hint="eastAsia"/>
        </w:rPr>
        <w:t>目前，玉树州已有2个大型虫草交易市场，市场内共有200多家虫草企业，金融机构定期入驻市场宣传，覆盖率达100%，其中80%的企业都获得了金融机构的贷款支持。在2023年虫草采挖季，市场内交易虫草共计400余斤。邮储银行玉树支行在虫草市场做宣传时了解到玉树藏域堂土特产商贸有限公司因收购虫草急需一笔周转资金，详细了解贷款需求及具体用途后，为该企业授信5年期贷款385万元，并在利率上给予100BP的优惠。</w:t>
      </w:r>
    </w:p>
    <w:p w14:paraId="5D5F24E1">
      <w:pPr>
        <w:rPr>
          <w:rFonts w:hint="eastAsia"/>
        </w:rPr>
      </w:pPr>
      <w:r>
        <w:rPr>
          <w:rFonts w:hint="eastAsia"/>
        </w:rPr>
        <w:t>产业带动脱贫</w:t>
      </w:r>
    </w:p>
    <w:p w14:paraId="31BD6224">
      <w:pPr>
        <w:rPr>
          <w:rFonts w:hint="eastAsia"/>
        </w:rPr>
      </w:pPr>
      <w:r>
        <w:rPr>
          <w:rFonts w:hint="eastAsia"/>
        </w:rPr>
        <w:t>玉树部分村落由于自然条件恶劣，产业发展滞后，导致农牧民收入渠道单一，经济增长速度缓慢。虫草作为玉树当地农牧民主要收入来源，急需金融力量带动。人民银行玉树州分行积极引导金融机构创新推出支持虫草发展的“三江源·虫草贷”“惠农虫草贷”等信贷产品，满足虫草从业者多样化的融资需求。组织金融机构在虫草季开展金融知识宣教进百县活动，根据客户在虫草购销环节的金融服务需求，制定精准化、个性化服务方案，为虫草企业经营者和农牧户宣讲虫草产业信贷产品、征信知识、反假货币、非法集资、反洗钱等金融知识。2023年以来，在全州一市五县开展宣传活动16次，发放宣传资料3000多份，受众3000余人次。</w:t>
      </w:r>
    </w:p>
    <w:p w14:paraId="5B135307">
      <w:pPr>
        <w:rPr>
          <w:rFonts w:hint="eastAsia"/>
        </w:rPr>
      </w:pPr>
      <w:r>
        <w:rPr>
          <w:rFonts w:hint="eastAsia"/>
        </w:rPr>
        <w:t>青海省玉树州囊谦县尕羊乡村民南拉一家5口每年靠出售几头牛的微薄收入勉强维持生活，日子过得非常艰难。南拉在玉树农商银行进村入户宣传中了解到符合自己的信贷产品后，积极申请并成功获得贷款资金5万元，主要用于准备虫草采挖期间的生产生活用品。获贷当年采挖虫草2.5斤，获得虫草收入20万元左右，成为全村脱贫摘帽的领路人。自此，南拉对金融有了全新的认识，他按时偿还银行贷款并更加关注金融政策，从玉树农商银行获得了额度更高、还款方式更优的贷款资金，用于从事虫草经营，现在南拉的家庭收入从脱贫前的3万元提升到目前的20万元左右，生活质量有了显著提升。</w:t>
      </w:r>
    </w:p>
    <w:p w14:paraId="2E785AF1">
      <w:pPr>
        <w:rPr>
          <w:rFonts w:hint="eastAsia"/>
        </w:rPr>
      </w:pPr>
      <w:r>
        <w:rPr>
          <w:rFonts w:hint="eastAsia"/>
        </w:rPr>
        <w:t>念好虫草“致富经”</w:t>
      </w:r>
    </w:p>
    <w:p w14:paraId="4D7C277A">
      <w:pPr>
        <w:rPr>
          <w:rFonts w:hint="eastAsia"/>
        </w:rPr>
      </w:pPr>
      <w:r>
        <w:rPr>
          <w:rFonts w:hint="eastAsia"/>
        </w:rPr>
        <w:t>眼下又是一年虫草季，玉树处处是虫草、遍地是黄金，虫草经营者喜上眉梢，在期盼中迎来一年一度的虫草交易旺季。喜中有忧的是，玉树州瑟吾央彭商贸有限公司负责人扎西索南因为没有足够的本金囤货十分发愁。人民银行玉树州分行在走访中了解到该企业困难后，指导青海银行玉树分行开通贷款绿色通道，发放为期1年的“虫草贷”180万元，为其囤货提供资金支持。“这一路走来，每一个艰难时刻都有银行的鼎力相助，让我有了足够的底气经营虫草生意。”扎西索南激动地说。</w:t>
      </w:r>
    </w:p>
    <w:p w14:paraId="0B1BEED7">
      <w:r>
        <w:rPr>
          <w:rFonts w:hint="eastAsia"/>
        </w:rPr>
        <w:t>2023年以来，人民银行玉树州分行以“抢抓机遇促发展”为契机，做好虫草农牧户、经营者的资金需求摸底工作，调查了解虫草企业及农牧户的信贷需求并宣讲相关金融政策。根据前期摸底调研情况，建立信贷投放按月调度、金融服务全覆盖走访、企业诉求快速响应“三项工作机制”，实现相关金融问题3日内办结，充分满足虫草季企业金融需求。截至6月末，玉树州分行引导金融机构走访20家虫草企业，解决融资难题75项，为6家虫草企业促成专项融资对接1640万元。1至6月，全州金融机构累计发放“虫草贷”1.13亿元，受益农牧户339余家，有效满足农牧户资金需求，为玉树虫草产业发展提供有力金融支撑。（来源：金融时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90D82"/>
    <w:rsid w:val="7DF90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2025-12-09T15:23:00Z</dcterms:created>
  <dc:creator>QuandlFinance武利鑫</dc:creator>
  <cp:lastModifiedBy>QuandlFinance武利鑫</cp:lastModifiedBy>
  <dcterms:modified xsi:type="dcterms:W3CDTF">2025-12-09T15:26:00Z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33F2F6C05BBF390772CE37691BCCC134_41</vt:lpwstr>
  </property>
</Properties>
</file>