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</w:pPr>
      <w:r>
        <w:t>牛散持仓标准化分析</w:t>
      </w:r>
    </w:p>
    <w:p>
      <w:pPr>
        <w:pStyle w:val="25"/>
      </w:pPr>
      <w:r>
        <w:t>LIXINWU</w:t>
      </w:r>
    </w:p>
    <w:p>
      <w:pPr>
        <w:pStyle w:val="14"/>
      </w:pPr>
      <w:r>
        <w:t>2024-01-31</w:t>
      </w:r>
    </w:p>
    <w:p>
      <w:pPr>
        <w:pStyle w:val="4"/>
      </w:pPr>
      <w:bookmarkStart w:id="0" w:name="r-markdown"/>
      <w:r>
        <w:t>R Markdown</w:t>
      </w:r>
    </w:p>
    <w:p>
      <w:pPr>
        <w:pStyle w:val="23"/>
      </w:pPr>
      <w:r>
        <w:t xml:space="preserve">This is an R Markdown document. Markdown is a simple formatting syntax for authoring HTML, PDF, and MS Word documents. For more details on using R Markdown see </w:t>
      </w:r>
      <w:r>
        <w:fldChar w:fldCharType="begin"/>
      </w:r>
      <w:r>
        <w:instrText xml:space="preserve"> HYPERLINK "http://rmarkdown.rstudio.com" \h </w:instrText>
      </w:r>
      <w:r>
        <w:fldChar w:fldCharType="separate"/>
      </w:r>
      <w:r>
        <w:rPr>
          <w:rStyle w:val="20"/>
        </w:rPr>
        <w:t>http://rmarkdown.rstudio.com</w:t>
      </w:r>
      <w:r>
        <w:rPr>
          <w:rStyle w:val="20"/>
        </w:rPr>
        <w:fldChar w:fldCharType="end"/>
      </w:r>
      <w:r>
        <w:t>.</w:t>
      </w:r>
    </w:p>
    <w:p>
      <w:pPr>
        <w:pStyle w:val="3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>
      <w:pPr>
        <w:pStyle w:val="36"/>
      </w:pPr>
      <w:r>
        <w:rPr>
          <w:rStyle w:val="56"/>
        </w:rPr>
        <w:t>summary</w:t>
      </w:r>
      <w:r>
        <w:rPr>
          <w:rStyle w:val="69"/>
        </w:rPr>
        <w:t>(cars)</w:t>
      </w:r>
    </w:p>
    <w:p>
      <w:pPr>
        <w:pStyle w:val="36"/>
      </w:pPr>
      <w:r>
        <w:rPr>
          <w:rStyle w:val="35"/>
        </w:rPr>
        <w:t xml:space="preserve">##      speed           dist       </w:t>
      </w:r>
      <w:r>
        <w:br w:type="textWrapping"/>
      </w:r>
      <w:r>
        <w:rPr>
          <w:rStyle w:val="35"/>
        </w:rPr>
        <w:t xml:space="preserve">##  Min.   : 4.0   Min.   :  2.00  </w:t>
      </w:r>
      <w:r>
        <w:br w:type="textWrapping"/>
      </w:r>
      <w:r>
        <w:rPr>
          <w:rStyle w:val="35"/>
        </w:rPr>
        <w:t xml:space="preserve">##  1st Qu.:12.0   1st Qu.: 26.00  </w:t>
      </w:r>
      <w:r>
        <w:br w:type="textWrapping"/>
      </w:r>
      <w:r>
        <w:rPr>
          <w:rStyle w:val="35"/>
        </w:rPr>
        <w:t xml:space="preserve">##  Median :15.0   Median : 36.00  </w:t>
      </w:r>
      <w:r>
        <w:br w:type="textWrapping"/>
      </w:r>
      <w:r>
        <w:rPr>
          <w:rStyle w:val="35"/>
        </w:rPr>
        <w:t xml:space="preserve">##  Mean   :15.4   Mean   : 42.98  </w:t>
      </w:r>
      <w:r>
        <w:br w:type="textWrapping"/>
      </w:r>
      <w:r>
        <w:rPr>
          <w:rStyle w:val="35"/>
        </w:rPr>
        <w:t xml:space="preserve">##  3rd Qu.:19.0   3rd Qu.: 56.00  </w:t>
      </w:r>
      <w:r>
        <w:br w:type="textWrapping"/>
      </w:r>
      <w:r>
        <w:rPr>
          <w:rStyle w:val="35"/>
        </w:rPr>
        <w:t>##  Max.   :25.0   Max.   :120.00</w:t>
      </w:r>
    </w:p>
    <w:bookmarkEnd w:id="0"/>
    <w:p>
      <w:pPr>
        <w:pStyle w:val="4"/>
      </w:pPr>
      <w:bookmarkStart w:id="1" w:name="including-plots"/>
      <w:r>
        <w:t>Including Plots</w:t>
      </w:r>
    </w:p>
    <w:p>
      <w:pPr>
        <w:pStyle w:val="23"/>
      </w:pPr>
      <w:r>
        <w:t>You can also embed plots, for example:</w:t>
      </w:r>
    </w:p>
    <w:p>
      <w:pPr>
        <w:pStyle w:val="3"/>
      </w:pPr>
      <w:r>
        <w:drawing>
          <wp:inline distT="0" distB="0" distL="114300" distR="114300">
            <wp:extent cx="5334000" cy="4267200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Note that the </w:t>
      </w:r>
      <w:r>
        <w:rPr>
          <w:rStyle w:val="35"/>
        </w:rPr>
        <w:t>echo = FALSE</w:t>
      </w:r>
      <w:r>
        <w:t xml:space="preserve"> parameter was added to the code chunk to prevent printing of the R code that generated the plot.</w:t>
      </w:r>
      <w:bookmarkStart w:id="2" w:name="_GoBack"/>
      <w:bookmarkEnd w:id="2"/>
    </w:p>
    <w:p>
      <w:pPr>
        <w:pStyle w:val="3"/>
      </w:pPr>
    </w:p>
    <w:p>
      <w:pPr>
        <w:pStyle w:val="3"/>
      </w:pPr>
    </w:p>
    <w:bookmarkEnd w:id="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BFEE7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shd w:val="clear" w:fill="F8F8F8"/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204A87"/>
      <w:shd w:val="clear" w:fill="F8F8F8"/>
    </w:rPr>
  </w:style>
  <w:style w:type="character" w:customStyle="1" w:styleId="40">
    <w:name w:val="DataTypeTok"/>
    <w:basedOn w:val="35"/>
    <w:uiPriority w:val="0"/>
    <w:rPr>
      <w:color w:val="204A87"/>
      <w:shd w:val="clear" w:fill="F8F8F8"/>
    </w:rPr>
  </w:style>
  <w:style w:type="character" w:customStyle="1" w:styleId="41">
    <w:name w:val="DecValTok"/>
    <w:basedOn w:val="35"/>
    <w:uiPriority w:val="0"/>
    <w:rPr>
      <w:color w:val="0000CF"/>
      <w:shd w:val="clear" w:fill="F8F8F8"/>
    </w:rPr>
  </w:style>
  <w:style w:type="character" w:customStyle="1" w:styleId="42">
    <w:name w:val="BaseNTok"/>
    <w:basedOn w:val="35"/>
    <w:uiPriority w:val="0"/>
    <w:rPr>
      <w:color w:val="0000CF"/>
      <w:shd w:val="clear" w:fill="F8F8F8"/>
    </w:rPr>
  </w:style>
  <w:style w:type="character" w:customStyle="1" w:styleId="43">
    <w:name w:val="FloatTok"/>
    <w:basedOn w:val="35"/>
    <w:uiPriority w:val="0"/>
    <w:rPr>
      <w:color w:val="0000CF"/>
      <w:shd w:val="clear" w:fill="F8F8F8"/>
    </w:rPr>
  </w:style>
  <w:style w:type="character" w:customStyle="1" w:styleId="44">
    <w:name w:val="ConstantTok"/>
    <w:basedOn w:val="35"/>
    <w:uiPriority w:val="0"/>
    <w:rPr>
      <w:color w:val="8F5902"/>
      <w:shd w:val="clear" w:fill="F8F8F8"/>
    </w:rPr>
  </w:style>
  <w:style w:type="character" w:customStyle="1" w:styleId="45">
    <w:name w:val="CharTok"/>
    <w:basedOn w:val="35"/>
    <w:uiPriority w:val="0"/>
    <w:rPr>
      <w:color w:val="4E9A06"/>
      <w:shd w:val="clear" w:fill="F8F8F8"/>
    </w:rPr>
  </w:style>
  <w:style w:type="character" w:customStyle="1" w:styleId="46">
    <w:name w:val="SpecialCharTok"/>
    <w:basedOn w:val="35"/>
    <w:uiPriority w:val="0"/>
    <w:rPr>
      <w:b/>
      <w:color w:val="CE5C00"/>
      <w:shd w:val="clear" w:fill="F8F8F8"/>
    </w:rPr>
  </w:style>
  <w:style w:type="character" w:customStyle="1" w:styleId="47">
    <w:name w:val="StringTok"/>
    <w:basedOn w:val="35"/>
    <w:uiPriority w:val="0"/>
    <w:rPr>
      <w:color w:val="4E9A06"/>
      <w:shd w:val="clear" w:fill="F8F8F8"/>
    </w:rPr>
  </w:style>
  <w:style w:type="character" w:customStyle="1" w:styleId="48">
    <w:name w:val="VerbatimStringTok"/>
    <w:basedOn w:val="35"/>
    <w:uiPriority w:val="0"/>
    <w:rPr>
      <w:color w:val="4E9A06"/>
      <w:shd w:val="clear" w:fill="F8F8F8"/>
    </w:rPr>
  </w:style>
  <w:style w:type="character" w:customStyle="1" w:styleId="49">
    <w:name w:val="SpecialStringTok"/>
    <w:basedOn w:val="35"/>
    <w:uiPriority w:val="0"/>
    <w:rPr>
      <w:color w:val="4E9A06"/>
      <w:shd w:val="clear" w:fill="F8F8F8"/>
    </w:rPr>
  </w:style>
  <w:style w:type="character" w:customStyle="1" w:styleId="50">
    <w:name w:val="ImportTok"/>
    <w:basedOn w:val="35"/>
    <w:uiPriority w:val="0"/>
    <w:rPr>
      <w:shd w:val="clear" w:fill="F8F8F8"/>
    </w:rPr>
  </w:style>
  <w:style w:type="character" w:customStyle="1" w:styleId="51">
    <w:name w:val="CommentTok"/>
    <w:basedOn w:val="35"/>
    <w:uiPriority w:val="0"/>
    <w:rPr>
      <w:i/>
      <w:color w:val="8F5902"/>
      <w:shd w:val="clear" w:fill="F8F8F8"/>
    </w:rPr>
  </w:style>
  <w:style w:type="character" w:customStyle="1" w:styleId="52">
    <w:name w:val="DocumentationTok"/>
    <w:basedOn w:val="35"/>
    <w:uiPriority w:val="0"/>
    <w:rPr>
      <w:b/>
      <w:i/>
      <w:color w:val="8F5902"/>
      <w:shd w:val="clear" w:fill="F8F8F8"/>
    </w:rPr>
  </w:style>
  <w:style w:type="character" w:customStyle="1" w:styleId="53">
    <w:name w:val="AnnotationTok"/>
    <w:basedOn w:val="35"/>
    <w:uiPriority w:val="0"/>
    <w:rPr>
      <w:b/>
      <w:i/>
      <w:color w:val="8F5902"/>
      <w:shd w:val="clear" w:fill="F8F8F8"/>
    </w:rPr>
  </w:style>
  <w:style w:type="character" w:customStyle="1" w:styleId="54">
    <w:name w:val="CommentVarTok"/>
    <w:basedOn w:val="35"/>
    <w:uiPriority w:val="0"/>
    <w:rPr>
      <w:b/>
      <w:i/>
      <w:color w:val="8F5902"/>
      <w:shd w:val="clear" w:fill="F8F8F8"/>
    </w:rPr>
  </w:style>
  <w:style w:type="character" w:customStyle="1" w:styleId="55">
    <w:name w:val="OtherTok"/>
    <w:basedOn w:val="35"/>
    <w:uiPriority w:val="0"/>
    <w:rPr>
      <w:color w:val="8F5902"/>
      <w:shd w:val="clear" w:fill="F8F8F8"/>
    </w:rPr>
  </w:style>
  <w:style w:type="character" w:customStyle="1" w:styleId="56">
    <w:name w:val="FunctionTok"/>
    <w:basedOn w:val="35"/>
    <w:uiPriority w:val="0"/>
    <w:rPr>
      <w:b/>
      <w:color w:val="204A87"/>
      <w:shd w:val="clear" w:fill="F8F8F8"/>
    </w:rPr>
  </w:style>
  <w:style w:type="character" w:customStyle="1" w:styleId="57">
    <w:name w:val="VariableTok"/>
    <w:basedOn w:val="35"/>
    <w:uiPriority w:val="0"/>
    <w:rPr>
      <w:color w:val="000000"/>
      <w:shd w:val="clear" w:fill="F8F8F8"/>
    </w:rPr>
  </w:style>
  <w:style w:type="character" w:customStyle="1" w:styleId="58">
    <w:name w:val="ControlFlowTok"/>
    <w:basedOn w:val="35"/>
    <w:uiPriority w:val="0"/>
    <w:rPr>
      <w:b/>
      <w:color w:val="204A87"/>
      <w:shd w:val="clear" w:fill="F8F8F8"/>
    </w:rPr>
  </w:style>
  <w:style w:type="character" w:customStyle="1" w:styleId="59">
    <w:name w:val="OperatorTok"/>
    <w:basedOn w:val="35"/>
    <w:uiPriority w:val="0"/>
    <w:rPr>
      <w:b/>
      <w:color w:val="CE5C00"/>
      <w:shd w:val="clear" w:fill="F8F8F8"/>
    </w:rPr>
  </w:style>
  <w:style w:type="character" w:customStyle="1" w:styleId="60">
    <w:name w:val="BuiltInTok"/>
    <w:basedOn w:val="35"/>
    <w:uiPriority w:val="0"/>
    <w:rPr>
      <w:shd w:val="clear" w:fill="F8F8F8"/>
    </w:rPr>
  </w:style>
  <w:style w:type="character" w:customStyle="1" w:styleId="61">
    <w:name w:val="ExtensionTok"/>
    <w:basedOn w:val="35"/>
    <w:uiPriority w:val="0"/>
    <w:rPr>
      <w:shd w:val="clear" w:fill="F8F8F8"/>
    </w:rPr>
  </w:style>
  <w:style w:type="character" w:customStyle="1" w:styleId="62">
    <w:name w:val="PreprocessorTok"/>
    <w:basedOn w:val="35"/>
    <w:uiPriority w:val="0"/>
    <w:rPr>
      <w:i/>
      <w:color w:val="8F5902"/>
      <w:shd w:val="clear" w:fill="F8F8F8"/>
    </w:rPr>
  </w:style>
  <w:style w:type="character" w:customStyle="1" w:styleId="63">
    <w:name w:val="AttributeTok"/>
    <w:basedOn w:val="35"/>
    <w:uiPriority w:val="0"/>
    <w:rPr>
      <w:color w:val="204A87"/>
      <w:shd w:val="clear" w:fill="F8F8F8"/>
    </w:rPr>
  </w:style>
  <w:style w:type="character" w:customStyle="1" w:styleId="64">
    <w:name w:val="RegionMarkerTok"/>
    <w:basedOn w:val="35"/>
    <w:uiPriority w:val="0"/>
    <w:rPr>
      <w:shd w:val="clear" w:fill="F8F8F8"/>
    </w:rPr>
  </w:style>
  <w:style w:type="character" w:customStyle="1" w:styleId="65">
    <w:name w:val="InformationTok"/>
    <w:basedOn w:val="35"/>
    <w:uiPriority w:val="0"/>
    <w:rPr>
      <w:b/>
      <w:i/>
      <w:color w:val="8F5902"/>
      <w:shd w:val="clear" w:fill="F8F8F8"/>
    </w:rPr>
  </w:style>
  <w:style w:type="character" w:customStyle="1" w:styleId="66">
    <w:name w:val="WarningTok"/>
    <w:basedOn w:val="35"/>
    <w:uiPriority w:val="0"/>
    <w:rPr>
      <w:b/>
      <w:i/>
      <w:color w:val="8F5902"/>
      <w:shd w:val="clear" w:fill="F8F8F8"/>
    </w:rPr>
  </w:style>
  <w:style w:type="character" w:customStyle="1" w:styleId="67">
    <w:name w:val="AlertTok"/>
    <w:basedOn w:val="35"/>
    <w:uiPriority w:val="0"/>
    <w:rPr>
      <w:color w:val="EF2929"/>
      <w:shd w:val="clear" w:fill="F8F8F8"/>
    </w:rPr>
  </w:style>
  <w:style w:type="character" w:customStyle="1" w:styleId="68">
    <w:name w:val="ErrorTok"/>
    <w:basedOn w:val="35"/>
    <w:uiPriority w:val="0"/>
    <w:rPr>
      <w:b/>
      <w:color w:val="A40000"/>
      <w:shd w:val="clear" w:fill="F8F8F8"/>
    </w:rPr>
  </w:style>
  <w:style w:type="character" w:customStyle="1" w:styleId="69">
    <w:name w:val="NormalTok"/>
    <w:basedOn w:val="35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3649</TotalTime>
  <ScaleCrop>false</ScaleCrop>
  <LinksUpToDate>false</LinksUpToDate>
  <CharactersWithSpaces>583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2024-01-31T16:47:00Z</dcterms:created>
  <dc:creator>LIXINWU</dc:creator>
  <cp:lastModifiedBy>QuandlFinance武利鑫</cp:lastModifiedBy>
  <dcterms:modified xsi:type="dcterms:W3CDTF">2024-02-12T08:20:12Z</dcterms:modified>
  <dc:title>牛散持仓标准化分析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2024-01-31</vt:lpwstr>
  </property>
  <property fmtid="{D5CDD505-2E9C-101B-9397-08002B2CF9AE}" pid="3" name="output">
    <vt:lpwstr>word_document</vt:lpwstr>
  </property>
  <property fmtid="{D5CDD505-2E9C-101B-9397-08002B2CF9AE}" pid="4" name="KSOProductBuildVer">
    <vt:lpwstr>2052-6.4.0.8550</vt:lpwstr>
  </property>
  <property fmtid="{D5CDD505-2E9C-101B-9397-08002B2CF9AE}" pid="5" name="ICV">
    <vt:lpwstr>E1B6E80F778C093D3C64C965AB87B1E5_42</vt:lpwstr>
  </property>
</Properties>
</file>