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实验报告</w:t>
      </w:r>
    </w:p>
    <w:p>
      <w:pPr>
        <w:pStyle w:val="FirstParagraph"/>
      </w:pPr>
      <w:r>
        <w:rPr>
          <w:rFonts w:hint="eastAsia"/>
        </w:rPr>
        <w:t xml:space="preserve">实验名称：X射线的吸收和特征谱测量</w:t>
      </w:r>
    </w:p>
    <w:p>
      <w:pPr>
        <w:pStyle w:val="BodyText"/>
      </w:pPr>
      <w:r>
        <w:rPr>
          <w:rFonts w:hint="eastAsia"/>
        </w:rPr>
        <w:t xml:space="preserve">实验人员：朱天宇</w:t>
      </w:r>
    </w:p>
    <w:p>
      <w:pPr>
        <w:pStyle w:val="BodyText"/>
      </w:pPr>
      <w:r>
        <w:rPr>
          <w:rFonts w:hint="eastAsia"/>
        </w:rPr>
        <w:t xml:space="preserve">学号：202211010110</w:t>
      </w:r>
    </w:p>
    <w:bookmarkStart w:id="20" w:name="实验目的"/>
    <w:p>
      <w:pPr>
        <w:pStyle w:val="Heading2"/>
      </w:pPr>
      <w:r>
        <w:rPr>
          <w:rFonts w:hint="eastAsia"/>
        </w:rPr>
        <w:t xml:space="preserve">实验目的</w:t>
      </w:r>
    </w:p>
    <w:p>
      <w:pPr>
        <w:pStyle w:val="FirstParagraph"/>
      </w:pPr>
      <w:r>
        <w:rPr>
          <w:rFonts w:hint="eastAsia"/>
        </w:rPr>
        <w:t xml:space="preserve">1.了解X射线与物质的相互作用，及其在物质中的吸收规律。</w:t>
      </w:r>
      <w:r>
        <w:t xml:space="preserve"> </w:t>
      </w:r>
      <w:r>
        <w:rPr>
          <w:rFonts w:hint="eastAsia"/>
        </w:rPr>
        <w:t xml:space="preserve">2.测量不同能量的X射线在金属铝中的吸收系数。</w:t>
      </w:r>
      <w:r>
        <w:t xml:space="preserve"> </w:t>
      </w:r>
      <w:r>
        <w:rPr>
          <w:rFonts w:hint="eastAsia"/>
        </w:rPr>
        <w:t xml:space="preserve">3.了解元素的特征X射线能量与原子序数的关系。</w:t>
      </w:r>
    </w:p>
    <w:bookmarkEnd w:id="20"/>
    <w:bookmarkStart w:id="27" w:name="实验原理"/>
    <w:p>
      <w:pPr>
        <w:pStyle w:val="Heading2"/>
      </w:pPr>
      <w:r>
        <w:rPr>
          <w:rFonts w:hint="eastAsia"/>
        </w:rPr>
        <w:t xml:space="preserve">实验原理</w:t>
      </w:r>
    </w:p>
    <w:p>
      <w:pPr>
        <w:pStyle w:val="FirstParagraph"/>
      </w:pPr>
      <w:r>
        <w:rPr>
          <w:rFonts w:hint="eastAsia"/>
        </w:rPr>
        <w:t xml:space="preserve">一、X射线的吸收：X射线是一种电磁波，它的波长在100</w:t>
      </w:r>
      <w:r>
        <w:t xml:space="preserve"> </w:t>
      </w:r>
      <w:r>
        <w:rPr>
          <w:rFonts w:hint="eastAsia"/>
        </w:rPr>
        <w:t xml:space="preserve">Å到0.01</w:t>
      </w:r>
      <w:r>
        <w:t xml:space="preserve"> </w:t>
      </w:r>
      <w:r>
        <w:rPr>
          <w:rFonts w:hint="eastAsia"/>
        </w:rPr>
        <w:t xml:space="preserve">Å之间。如图1</w:t>
      </w:r>
      <w:r>
        <w:t xml:space="preserve"> </w:t>
      </w:r>
      <w:r>
        <w:rPr>
          <w:rFonts w:hint="eastAsia"/>
        </w:rPr>
        <w:t xml:space="preserve">所示，当一束单色的X射线垂直入射到吸收体上，通过吸收体后，其强度将减弱，即X射线被物质吸收。这一过程可分为吸收和散射两部分:</w:t>
      </w:r>
      <w:r>
        <w:t xml:space="preserve"> </w:t>
      </w:r>
      <w:r>
        <w:rPr>
          <w:rFonts w:hint="eastAsia"/>
        </w:rPr>
        <w:t xml:space="preserve">1.光电吸收:入射X射线打出原子的内层电子，如K层电子，结果在K层出现一个空位，接着发生两种可能的过程:(1)当L层或高层电子迁移到K层空位上时，发出KX射线(对重元素发生几率较大);(2)放出俄歇电子(对轻元素发生几率较大)。</w:t>
      </w:r>
      <w:r>
        <w:t xml:space="preserve"> </w:t>
      </w:r>
      <w:r>
        <w:rPr>
          <w:rFonts w:hint="eastAsia"/>
        </w:rPr>
        <w:t xml:space="preserve">2.散射:散射是电磁波与原子或分子中的电子发生作用。散射也分为两种。(1)波长不改变的散射，X射线使原子中的电子发生振动，振动的电子向各方向辐射电磁波，其频率与X射线的频率相同，这种散射叫做汤姆逊散射;(2)</w:t>
      </w:r>
      <w:r>
        <w:t xml:space="preserve"> </w:t>
      </w:r>
      <w:r>
        <w:rPr>
          <w:rFonts w:hint="eastAsia"/>
        </w:rPr>
        <w:t xml:space="preserve">波长改变的散射，即康普顿散射。对于铝，当X射线的能量低于0.04MeV时光电效应占优势，康普顿散射可以忽略。</w:t>
      </w:r>
    </w:p>
    <w:p>
      <w:pPr>
        <w:pStyle w:val="CaptionedFigure"/>
      </w:pPr>
      <w:r>
        <w:drawing>
          <wp:inline>
            <wp:extent cx="3368842" cy="3330341"/>
            <wp:effectExtent b="0" l="0" r="0" t="0"/>
            <wp:docPr descr="图1" title="" id="22" name="Picture"/>
            <a:graphic>
              <a:graphicData uri="http://schemas.openxmlformats.org/drawingml/2006/picture">
                <pic:pic>
                  <pic:nvPicPr>
                    <pic:cNvPr descr="image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图1</w:t>
      </w:r>
    </w:p>
    <w:p>
      <w:pPr>
        <w:pStyle w:val="BodyText"/>
      </w:pPr>
      <w:r>
        <w:rPr>
          <w:rFonts w:hint="eastAsia"/>
        </w:rPr>
        <w:t xml:space="preserve">如图1所示，设一厚度及成份均匀的吸收体，其厚度为</w:t>
      </w:r>
      <m:oMath>
        <m:r>
          <m:t>R</m:t>
        </m:r>
      </m:oMath>
      <w:r>
        <w:rPr>
          <w:rFonts w:hint="eastAsia"/>
        </w:rPr>
        <w:t xml:space="preserve">，每立方厘米有</w:t>
      </w:r>
      <m:oMath>
        <m:r>
          <m:t>N</m:t>
        </m:r>
      </m:oMath>
      <w:r>
        <w:rPr>
          <w:rFonts w:hint="eastAsia"/>
        </w:rPr>
        <w:t xml:space="preserve">个原子。若能量为</w:t>
      </w:r>
      <m:oMath>
        <m:r>
          <m:t>h</m:t>
        </m:r>
        <m:r>
          <m:t>ν</m:t>
        </m:r>
      </m:oMath>
      <w:r>
        <w:rPr>
          <w:rFonts w:hint="eastAsia"/>
        </w:rPr>
        <w:t xml:space="preserve">的准直光z束，单位时间内垂直入射到吸收体单位面积上的光子数为</w:t>
      </w:r>
      <m:oMath>
        <m:sSub>
          <m:e>
            <m:r>
              <m:t>I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,那么通过厚度为t的物质后，透射出去的光子数为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rPr>
          <w:rFonts w:hint="eastAsia"/>
        </w:rPr>
        <w:t xml:space="preserve">并表示为:</w:t>
      </w:r>
    </w:p>
    <w:p>
      <w:pPr>
        <w:pStyle w:val="BodyText"/>
      </w:pP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0</m:t>
            </m:r>
          </m:sub>
        </m:sSub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μ</m:t>
            </m:r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（1）</w:t>
      </w:r>
    </w:p>
    <w:p>
      <w:pPr>
        <w:pStyle w:val="BodyText"/>
      </w:pPr>
      <w:r>
        <w:rPr>
          <w:rFonts w:hint="eastAsia"/>
        </w:rPr>
        <w:t xml:space="preserve">其中，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为该物质对某一能量X射线的线性吸收系数，</w:t>
      </w:r>
      <m:oMath>
        <m:r>
          <m:t>ν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r>
          <m:t>σ</m:t>
        </m:r>
      </m:oMath>
      <w:r>
        <w:rPr>
          <w:rFonts w:hint="eastAsia"/>
        </w:rPr>
        <w:t xml:space="preserve">，</w:t>
      </w:r>
      <m:oMath>
        <m:r>
          <m:t>σ</m:t>
        </m:r>
      </m:oMath>
      <w:r>
        <w:rPr>
          <w:rFonts w:hint="eastAsia"/>
        </w:rPr>
        <w:t xml:space="preserve">为截面，其单位为</w:t>
      </w:r>
      <m:oMath>
        <m:r>
          <m:t>c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a</m:t>
        </m:r>
        <m:r>
          <m:t>t</m:t>
        </m:r>
        <m:r>
          <m:t>o</m:t>
        </m:r>
        <m:r>
          <m:t>m</m:t>
        </m:r>
      </m:oMath>
      <w:r>
        <w:rPr>
          <w:rFonts w:hint="eastAsia"/>
        </w:rPr>
        <w:t xml:space="preserve">，</w:t>
      </w:r>
      <m:oMath>
        <m:r>
          <m:t>μ</m:t>
        </m:r>
      </m:oMath>
      <w:r>
        <w:rPr>
          <w:rFonts w:hint="eastAsia"/>
        </w:rPr>
        <w:t xml:space="preserve">的量纲为</w:t>
      </w:r>
      <m:oMath>
        <m:r>
          <m:t>c</m:t>
        </m:r>
        <m:sSup>
          <m:e>
            <m:r>
              <m:t>m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rPr>
          <w:rFonts w:hint="eastAsia"/>
        </w:rPr>
        <w:t xml:space="preserve">。对于原子序数为Z的原子，K层的光电截面为</w:t>
      </w:r>
      <m:oMath>
        <m:sSub>
          <m:e>
            <m:r>
              <m:t>σ</m:t>
            </m:r>
          </m:e>
          <m:sub>
            <m:r>
              <m:t>p</m:t>
            </m:r>
            <m:r>
              <m:t>h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/</m:t>
            </m:r>
            <m:r>
              <m:t>a</m:t>
            </m:r>
            <m:r>
              <m:t>t</m:t>
            </m:r>
            <m:r>
              <m:t>o</m:t>
            </m:r>
            <m:r>
              <m:t>m</m:t>
            </m:r>
          </m:e>
        </m:d>
      </m:oMath>
      <w:r>
        <w:t xml:space="preserve">。</w:t>
      </w:r>
    </w:p>
    <w:p>
      <w:pPr>
        <w:pStyle w:val="BodyText"/>
      </w:pPr>
      <m:oMath>
        <m:sSub>
          <m:e>
            <m:r>
              <m:t>σ</m:t>
            </m:r>
          </m:e>
          <m:sub>
            <m:r>
              <m:t>p</m:t>
            </m:r>
            <m:r>
              <m:t>h</m:t>
            </m:r>
          </m:sub>
        </m:sSub>
        <m:r>
          <m:rPr>
            <m:sty m:val="p"/>
          </m:rPr>
          <m:t>=</m:t>
        </m:r>
        <m:sSub>
          <m:e>
            <m:r>
              <m:t>φ</m:t>
            </m:r>
          </m:e>
          <m:sub>
            <m:r>
              <m:t>0</m:t>
            </m:r>
          </m:sub>
        </m:sSub>
        <m:sSup>
          <m:e>
            <m:r>
              <m:t>Z</m:t>
            </m:r>
          </m:e>
          <m:sup>
            <m:r>
              <m:t>5</m:t>
            </m:r>
          </m:sup>
        </m:sSup>
        <m:sSup>
          <m:e>
            <m:r>
              <m:t>α</m:t>
            </m:r>
          </m:e>
          <m:sup>
            <m:sSup>
              <m:e>
                <m:r>
                  <m:t>42</m:t>
                </m:r>
              </m:e>
              <m:sup>
                <m:r>
                  <m:t>5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0</m:t>
                    </m:r>
                  </m:sub>
                </m:sSub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/</m:t>
                </m:r>
                <m:r>
                  <m:t>h</m:t>
                </m:r>
                <m:r>
                  <m:t>ν</m:t>
                </m:r>
              </m:e>
            </m:d>
          </m:e>
          <m:sup>
            <m:r>
              <m:t>7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rPr>
          <w:rFonts w:hint="eastAsia"/>
        </w:rPr>
        <w:t xml:space="preserve">（2）</w:t>
      </w:r>
    </w:p>
    <w:p>
      <w:pPr>
        <w:pStyle w:val="BodyText"/>
      </w:pPr>
      <w:r>
        <w:rPr>
          <w:rFonts w:hint="eastAsia"/>
        </w:rPr>
        <w:t xml:space="preserve">其中</w:t>
      </w:r>
      <m:oMath>
        <m:sSub>
          <m:e>
            <m:r>
              <m:t>φ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  <m:sSub>
          <m:e>
            <m:r>
              <m:t>π</m:t>
            </m:r>
          </m:e>
          <m:sub>
            <m:r>
              <m:t>0</m:t>
            </m:r>
          </m:sub>
        </m:sSub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rFonts w:hint="eastAsia"/>
        </w:rPr>
        <w:t xml:space="preserve">，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sSub>
          <m:e>
            <m:r>
              <m:t>m</m:t>
            </m:r>
          </m:e>
          <m:sub>
            <m:r>
              <m:t>0</m:t>
            </m:r>
          </m:sub>
        </m:sSub>
        <m:sSup>
          <m:e>
            <m:r>
              <m:t>c</m:t>
            </m:r>
          </m:e>
          <m:sup>
            <m:r>
              <m:t>2</m:t>
            </m:r>
          </m:sup>
        </m:sSup>
      </m:oMath>
      <w:r>
        <w:rPr>
          <w:rFonts w:hint="eastAsia"/>
        </w:rPr>
        <w:t xml:space="preserve">，</w:t>
      </w:r>
      <m:oMath>
        <m:r>
          <m:t>a</m:t>
        </m:r>
        <m:r>
          <m:rPr>
            <m:sty m:val="p"/>
          </m:rPr>
          <m:t>=</m:t>
        </m:r>
        <m:r>
          <m:t>2</m:t>
        </m:r>
        <m:sSup>
          <m:e>
            <m:r>
              <m:t>π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r>
          <m:t>h</m:t>
        </m:r>
        <m:r>
          <m:rPr>
            <m:sty m:val="p"/>
          </m:rP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137.04</m:t>
            </m:r>
          </m:den>
        </m:f>
      </m:oMath>
    </w:p>
    <w:p>
      <w:pPr>
        <w:pStyle w:val="BodyText"/>
      </w:pPr>
      <w:r>
        <w:rPr>
          <w:rFonts w:hint="eastAsia"/>
        </w:rPr>
        <w:t xml:space="preserve">对于汤姆逊散射，每个电子的截面是</w:t>
      </w:r>
      <m:oMath>
        <m:sSub>
          <m:e>
            <m:r>
              <m:t>σ</m:t>
            </m:r>
          </m:e>
          <m:sub>
            <m:r>
              <m:t>T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c</m:t>
            </m:r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/</m:t>
            </m:r>
            <m:r>
              <m:t>e</m:t>
            </m:r>
            <m:r>
              <m:t>l</m:t>
            </m:r>
            <m:r>
              <m:t>e</m:t>
            </m:r>
            <m:r>
              <m:t>c</m:t>
            </m:r>
            <m:r>
              <m:t>t</m:t>
            </m:r>
            <m:r>
              <m:t>r</m:t>
            </m:r>
            <m:r>
              <m:t>o</m:t>
            </m:r>
            <m:r>
              <m:t>n</m:t>
            </m:r>
          </m:e>
        </m:d>
      </m:oMath>
      <w:r>
        <w:rPr>
          <w:rFonts w:hint="eastAsia"/>
        </w:rPr>
        <w:t xml:space="preserve">，</w:t>
      </w:r>
    </w:p>
    <w:p>
      <w:pPr>
        <w:pStyle w:val="BodyText"/>
      </w:pPr>
      <m:oMath>
        <m:sSub>
          <m:e>
            <m:r>
              <m:t>σ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π</m:t>
            </m:r>
          </m:num>
          <m:den>
            <m:r>
              <m:t>3</m:t>
            </m:r>
          </m:den>
        </m:f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m:t>m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sSup>
                      <m:e>
                        <m:r>
                          <m:t>c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0.6652</m:t>
        </m:r>
        <m:r>
          <m:rPr>
            <m:sty m:val="p"/>
          </m:rPr>
          <m:t>×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24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c</m:t>
            </m:r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/</m:t>
            </m:r>
            <m:r>
              <m:t>e</m:t>
            </m:r>
            <m:r>
              <m:t>l</m:t>
            </m:r>
            <m:r>
              <m:t>e</m:t>
            </m:r>
            <m:r>
              <m:t>c</m:t>
            </m:r>
            <m:r>
              <m:t>t</m:t>
            </m:r>
            <m:r>
              <m:t>r</m:t>
            </m:r>
            <m:r>
              <m:t>o</m:t>
            </m:r>
            <m:r>
              <m:t>n</m:t>
            </m:r>
          </m:e>
        </m:d>
      </m:oMath>
      <w:r>
        <w:rPr>
          <w:rFonts w:hint="eastAsia"/>
        </w:rPr>
        <w:t xml:space="preserve">。（3）</w:t>
      </w:r>
    </w:p>
    <w:p>
      <w:pPr>
        <w:pStyle w:val="BodyText"/>
      </w:pPr>
      <w:r>
        <w:rPr>
          <w:rFonts w:hint="eastAsia"/>
        </w:rPr>
        <w:t xml:space="preserve">总的线性吸收系数</w:t>
      </w:r>
      <m:oMath>
        <m:r>
          <m:t>μ</m:t>
        </m:r>
      </m:oMath>
      <w:r>
        <w:rPr>
          <w:rFonts w:hint="eastAsia"/>
        </w:rPr>
        <w:t xml:space="preserve">为两者之和，即</w:t>
      </w:r>
    </w:p>
    <w:p>
      <w:pPr>
        <w:pStyle w:val="BodyText"/>
      </w:pPr>
      <m:oMath>
        <m:r>
          <m:t>μ</m:t>
        </m:r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p</m:t>
            </m:r>
            <m:r>
              <m:t>h</m:t>
            </m:r>
          </m:sub>
        </m:sSub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N</m:t>
        </m:r>
        <m:sSub>
          <m:e>
            <m:r>
              <m:t>σ</m:t>
            </m:r>
          </m:e>
          <m:sub>
            <m:r>
              <m:t>p</m:t>
            </m:r>
            <m:r>
              <m:t>h</m:t>
            </m:r>
          </m:sub>
        </m:sSub>
        <m:r>
          <m:rPr>
            <m:sty m:val="p"/>
          </m:rPr>
          <m:t>+</m:t>
        </m:r>
        <m:r>
          <m:t>N</m:t>
        </m:r>
        <m:r>
          <m:t>Z</m:t>
        </m:r>
        <m:sSub>
          <m:e>
            <m:r>
              <m:t>σ</m:t>
            </m:r>
          </m:e>
          <m:sub>
            <m:r>
              <m:t>T</m:t>
            </m:r>
          </m:sub>
        </m:sSub>
      </m:oMath>
      <w:r>
        <w:rPr>
          <w:rFonts w:hint="eastAsia"/>
        </w:rPr>
        <w:t xml:space="preserve">（4）</w:t>
      </w:r>
    </w:p>
    <w:p>
      <w:pPr>
        <w:pStyle w:val="BodyText"/>
      </w:pPr>
      <w:r>
        <w:rPr>
          <w:rFonts w:hint="eastAsia"/>
        </w:rPr>
        <w:t xml:space="preserve">质量吸收系数为</w:t>
      </w:r>
      <m:oMath>
        <m:sSub>
          <m:e>
            <m:r>
              <m:t>μ</m:t>
            </m:r>
          </m:e>
          <m:sub>
            <m:r>
              <m:t>m</m:t>
            </m:r>
          </m:sub>
        </m:sSub>
      </m:oMath>
    </w:p>
    <w:p>
      <w:pPr>
        <w:pStyle w:val="BodyText"/>
      </w:pPr>
      <m:oMath>
        <m:sSub>
          <m:e>
            <m:r>
              <m:t>μ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μ</m:t>
            </m:r>
          </m:num>
          <m:den>
            <m:r>
              <m:t>ρ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c</m:t>
            </m:r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/</m:t>
            </m:r>
            <m:r>
              <m:t>g</m:t>
            </m:r>
          </m:e>
        </m:d>
        <m:r>
          <m:rPr>
            <m:sty m:val="p"/>
          </m:rPr>
          <m:t>=</m:t>
        </m:r>
        <m:r>
          <m:t>σ</m:t>
        </m:r>
        <m:f>
          <m:fPr>
            <m:type m:val="bar"/>
          </m:fPr>
          <m:num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num>
          <m:den>
            <m:r>
              <m:t>A</m:t>
            </m:r>
          </m:den>
        </m:f>
      </m:oMath>
      <w:r>
        <w:rPr>
          <w:rFonts w:hint="eastAsia"/>
        </w:rPr>
        <w:t xml:space="preserve">（5）</w:t>
      </w:r>
      <w:r>
        <w:t xml:space="preserve"> </w:t>
      </w:r>
      <w:r>
        <w:rPr>
          <w:rFonts w:hint="eastAsia"/>
        </w:rPr>
        <w:t xml:space="preserve">则物质的吸收曲线可写为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0</m:t>
            </m:r>
          </m:sub>
        </m:sSub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b>
              <m:e>
                <m:r>
                  <m:t>μ</m:t>
                </m:r>
              </m:e>
              <m:sub>
                <m:r>
                  <m:t>m</m:t>
                </m:r>
              </m:sub>
            </m:sSub>
            <m:r>
              <m:t>ρ</m:t>
            </m:r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（6）</w:t>
      </w:r>
      <w:r>
        <w:t xml:space="preserve"> </w:t>
      </w:r>
      <w:r>
        <w:rPr>
          <w:rFonts w:hint="eastAsia"/>
        </w:rPr>
        <w:t xml:space="preserve">其中中</w:t>
      </w:r>
      <m:oMath>
        <m:sSub>
          <m:e>
            <m:r>
              <m:t>N</m:t>
            </m:r>
          </m:e>
          <m:sub>
            <m:r>
              <m:t>A</m:t>
            </m:r>
          </m:sub>
        </m:sSub>
      </m:oMath>
      <w:r>
        <w:rPr>
          <w:rFonts w:hint="eastAsia"/>
        </w:rPr>
        <w:t xml:space="preserve">是阿佛加德罗常数，A是原子量。图2表示了金属铅、铜、铝的质量吸收系数随波长的变化。在能量低于0.1MeV时，随着能量减小截面显示出尖锐的突变。实验表明，吸收系数突然下降的波长(吸收限)与K系激发限的波长很接近。在长波长区还有L突变与M突变存在，由于L层和M层构造的复杂性，这些突变不如K突变那样明显，并且有几个最大值。</w:t>
      </w:r>
      <w:r>
        <w:t xml:space="preserve"> </w:t>
      </w:r>
      <w:r>
        <w:drawing>
          <wp:inline>
            <wp:extent cx="3907856" cy="4273616"/>
            <wp:effectExtent b="0" l="0" r="0" t="0"/>
            <wp:docPr descr="图二" title="" id="25" name="Picture"/>
            <a:graphic>
              <a:graphicData uri="http://schemas.openxmlformats.org/drawingml/2006/picture">
                <pic:pic>
                  <pic:nvPicPr>
                    <pic:cNvPr descr="imag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427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各种元素对不同波长入射X射线的吸收系数，由实验确定。元素的质量吸收系数与入射X射线能量之间的关系，可以用经验公式表示:</w:t>
      </w:r>
      <w:r>
        <w:t xml:space="preserve"> </w:t>
      </w:r>
      <w:r>
        <w:rPr>
          <w:rFonts w:hint="eastAsia"/>
        </w:rPr>
        <w:t xml:space="preserve">对于</w:t>
      </w:r>
      <m:oMath>
        <m:r>
          <m:t>E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E</m:t>
        </m:r>
        <m:r>
          <m:rPr>
            <m:sty m:val="p"/>
          </m:rPr>
          <m:t>&gt;</m:t>
        </m:r>
        <m:sSub>
          <m:e>
            <m:r>
              <m:t>E</m:t>
            </m:r>
          </m:e>
          <m:sub>
            <m:r>
              <m:t>k</m:t>
            </m:r>
          </m:sub>
        </m:sSub>
      </m:oMath>
    </w:p>
    <w:p>
      <w:pPr>
        <w:pStyle w:val="BodyText"/>
      </w:pPr>
      <m:oMath>
        <m:sSub>
          <m:e>
            <m:r>
              <m:t>μ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′</m:t>
        </m:r>
        <m:sSup>
          <m:e>
            <m:r>
              <m:t>λ</m:t>
            </m:r>
          </m:e>
          <m:sup>
            <m:r>
              <m:t>n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c</m:t>
            </m:r>
            <m:sSup>
              <m:e>
                <m:r>
                  <m:t>m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/</m:t>
            </m:r>
            <m:r>
              <m:t>g</m:t>
            </m:r>
          </m:e>
        </m:d>
      </m:oMath>
      <w:r>
        <w:rPr>
          <w:rFonts w:hint="eastAsia"/>
        </w:rPr>
        <w:t xml:space="preserve">（7）</w:t>
      </w:r>
    </w:p>
    <w:p>
      <w:pPr>
        <w:pStyle w:val="BodyText"/>
      </w:pPr>
      <w:r>
        <w:rPr>
          <w:rFonts w:hint="eastAsia"/>
        </w:rPr>
        <w:t xml:space="preserve">对于铝吸收体，</w:t>
      </w:r>
      <m:oMath>
        <m:r>
          <m:t>E</m:t>
        </m:r>
        <m:r>
          <m:rPr>
            <m:sty m:val="p"/>
          </m:rPr>
          <m:t>′</m:t>
        </m:r>
      </m:oMath>
      <w:r>
        <w:rPr>
          <w:rFonts w:hint="eastAsia"/>
        </w:rPr>
        <w:t xml:space="preserve">为6.20keV，</w:t>
      </w:r>
      <m:oMath>
        <m:sSub>
          <m:e>
            <m:r>
              <m:t>E</m:t>
            </m:r>
          </m:e>
          <m:sub>
            <m:r>
              <m:t>K</m:t>
            </m:r>
          </m:sub>
        </m:sSub>
      </m:oMath>
      <w:r>
        <w:rPr>
          <w:rFonts w:hint="eastAsia"/>
        </w:rPr>
        <w:t xml:space="preserve">为1.5596keV，</w:t>
      </w:r>
      <m:oMath>
        <m:sSub>
          <m:e>
            <m:r>
              <m:t>C</m:t>
            </m:r>
          </m:e>
          <m:sub>
            <m:r>
              <m:t>K</m:t>
            </m:r>
          </m:sub>
        </m:sSub>
        <m:r>
          <m:rPr>
            <m:sty m:val="p"/>
          </m:rPr>
          <m:t>′</m:t>
        </m:r>
      </m:oMath>
      <w:r>
        <w:rPr>
          <w:rFonts w:hint="eastAsia"/>
        </w:rPr>
        <w:t xml:space="preserve">为16.16，n为2.7345</w:t>
      </w:r>
    </w:p>
    <w:p>
      <w:pPr>
        <w:pStyle w:val="BodyText"/>
      </w:pPr>
      <w:r>
        <w:rPr>
          <w:rFonts w:hint="eastAsia"/>
        </w:rPr>
        <w:t xml:space="preserve">二、X射线的特征谱：原子可以通过核衰变过程转换及轨道电子俘获，也可以通过外部射线如X射线，β射线(电子束)、α粒子或其他带电粒子与原子中电子相互作用产生内层电子空位，在电子跃迁时产生特征X射线。玻耳理论指出电子跃迁时放出的光子具有一定的波长λ，它的能量为</w:t>
      </w:r>
    </w:p>
    <w:p>
      <w:pPr>
        <w:pStyle w:val="BodyText"/>
      </w:pPr>
      <m:oMath>
        <m:r>
          <m:t>h</m:t>
        </m:r>
        <m:r>
          <m:t>ν</m:t>
        </m:r>
        <m:r>
          <m:rPr>
            <m:sty m:val="p"/>
          </m:rPr>
          <m:t>=</m:t>
        </m:r>
        <m:sSup>
          <m:e>
            <m:r>
              <m:t>Z</m:t>
            </m:r>
          </m:e>
          <m:sup>
            <m:r>
              <m:t>2</m:t>
            </m:r>
          </m:sup>
        </m:sSup>
        <m:f>
          <m:fPr>
            <m:type m:val="bar"/>
          </m:fPr>
          <m:num>
            <m:r>
              <m:t>2</m:t>
            </m:r>
            <m:sSup>
              <m:e>
                <m:r>
                  <m:t>π</m:t>
                </m:r>
              </m:e>
              <m:sup>
                <m:r>
                  <m:t>2</m:t>
                </m:r>
              </m:sup>
            </m:sSup>
            <m:sSub>
              <m:e>
                <m:r>
                  <m:t>m</m:t>
                </m:r>
              </m:e>
              <m:sub>
                <m:r>
                  <m:t>0</m:t>
                </m:r>
              </m:sub>
            </m:sSub>
            <m:sSup>
              <m:e>
                <m:r>
                  <m:t>e</m:t>
                </m:r>
              </m:e>
              <m:sup>
                <m:r>
                  <m:t>4</m:t>
                </m:r>
              </m:sup>
            </m:sSup>
          </m:num>
          <m:den>
            <m:sSup>
              <m:e>
                <m:r>
                  <m:t>h</m:t>
                </m:r>
              </m:e>
              <m:sup>
                <m:r>
                  <m:t>2</m:t>
                </m:r>
              </m:sup>
            </m:sSup>
          </m:den>
        </m:f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bSup>
                  <m:e>
                    <m:r>
                      <m:t>n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</m:den>
            </m:f>
            <m:r>
              <m:rPr>
                <m:sty m:val="p"/>
              </m:rPr>
              <m:t>=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bSup>
                  <m:e>
                    <m:r>
                      <m:t>n</m:t>
                    </m:r>
                  </m:e>
                  <m:sub>
                    <m:r>
                      <m:t>2</m:t>
                    </m:r>
                  </m:sub>
                  <m:sup>
                    <m:r>
                      <m:t>2</m:t>
                    </m:r>
                  </m:sup>
                </m:sSubSup>
              </m:den>
            </m:f>
          </m:e>
        </m:d>
      </m:oMath>
      <w:r>
        <w:rPr>
          <w:rFonts w:hint="eastAsia"/>
        </w:rPr>
        <w:t xml:space="preserve">（8）</w:t>
      </w:r>
    </w:p>
    <w:p>
      <w:pPr>
        <w:pStyle w:val="BodyText"/>
      </w:pPr>
      <w:r>
        <w:rPr>
          <w:rFonts w:hint="eastAsia"/>
        </w:rPr>
        <w:t xml:space="preserve">其中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rPr>
          <w:rFonts w:hint="eastAsia"/>
        </w:rPr>
        <w:t xml:space="preserve">为电子终态、始态所处壳层的主量子数，对</w:t>
      </w:r>
      <m:oMath>
        <m:sSub>
          <m:e>
            <m:r>
              <m:t>K</m:t>
            </m:r>
          </m:e>
          <m:sub>
            <m:r>
              <m:t>α</m:t>
            </m:r>
          </m:sub>
        </m:sSub>
      </m:oMath>
      <w:r>
        <w:rPr>
          <w:rFonts w:hint="eastAsia"/>
        </w:rPr>
        <w:t xml:space="preserve">线系，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,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  <w:r>
        <w:rPr>
          <w:rFonts w:hint="eastAsia"/>
        </w:rPr>
        <w:t xml:space="preserve">，对La线系，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,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</m:oMath>
      <w:r>
        <w:rPr>
          <w:rFonts w:hint="eastAsia"/>
        </w:rPr>
        <w:t xml:space="preserve">，根据特征X射线的能量，可以辨认激发原子的原子序数。</w:t>
      </w:r>
      <w:r>
        <w:t xml:space="preserve"> </w:t>
      </w:r>
      <w:r>
        <w:rPr>
          <w:rFonts w:hint="eastAsia"/>
        </w:rPr>
        <w:t xml:space="preserve">莫塞莱在实验中发现，轻元素的原子序数与</w:t>
      </w:r>
      <m:oMath>
        <m:sSub>
          <m:e>
            <m:r>
              <m:t>K</m:t>
            </m:r>
          </m:e>
          <m:sub>
            <m:r>
              <m:t>α</m:t>
            </m:r>
          </m:sub>
        </m:sSub>
      </m:oMath>
      <w:r>
        <w:rPr>
          <w:rFonts w:hint="eastAsia"/>
        </w:rPr>
        <w:t xml:space="preserve">及</w:t>
      </w:r>
      <m:oMath>
        <m:sSub>
          <m:e>
            <m:r>
              <m:t>L</m:t>
            </m:r>
          </m:e>
          <m:sub>
            <m:r>
              <m:t>α</m:t>
            </m:r>
          </m:sub>
        </m:sSub>
      </m:oMath>
      <w:r>
        <w:rPr>
          <w:rFonts w:hint="eastAsia"/>
        </w:rPr>
        <w:t xml:space="preserve">系特征X射线的频率</w:t>
      </w:r>
      <m:oMath>
        <m:sSup>
          <m:e>
            <m:r>
              <m:t>ν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rPr>
          <w:rFonts w:hint="eastAsia"/>
        </w:rPr>
        <w:t xml:space="preserve">之间存在线性关系。</w:t>
      </w:r>
      <w:r>
        <w:t xml:space="preserve"> </w:t>
      </w:r>
      <m:oMath>
        <m:sSub>
          <m:e>
            <m:r>
              <m:t>K</m:t>
            </m:r>
          </m:e>
          <m:sub>
            <m:r>
              <m:t>α</m:t>
            </m:r>
          </m:sub>
        </m:sSub>
      </m:oMath>
      <w:r>
        <w:rPr>
          <w:rFonts w:hint="eastAsia"/>
        </w:rPr>
        <w:t xml:space="preserve">系的关系为：</w:t>
      </w:r>
    </w:p>
    <w:p>
      <w:pPr>
        <w:pStyle w:val="BodyText"/>
      </w:pPr>
      <m:oMath>
        <m:sSup>
          <m:e>
            <m:r>
              <m:t>ν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rPr>
          <w:rFonts w:hint="eastAsia"/>
        </w:rPr>
        <w:t xml:space="preserve">（9）</w:t>
      </w:r>
    </w:p>
    <w:p>
      <w:pPr>
        <w:pStyle w:val="BodyText"/>
      </w:pPr>
      <w:r>
        <w:rPr>
          <w:rFonts w:hint="eastAsia"/>
        </w:rPr>
        <w:t xml:space="preserve">La线系的关系表示为：</w:t>
      </w:r>
    </w:p>
    <w:p>
      <w:pPr>
        <w:pStyle w:val="BodyText"/>
      </w:pPr>
      <m:oMath>
        <m:sSup>
          <m:e>
            <m:r>
              <m:t>ν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7.4</m:t>
            </m:r>
          </m:e>
        </m:d>
      </m:oMath>
      <w:r>
        <w:rPr>
          <w:rFonts w:hint="eastAsia"/>
        </w:rPr>
        <w:t xml:space="preserve">（10）</w:t>
      </w:r>
    </w:p>
    <w:bookmarkEnd w:id="27"/>
    <w:bookmarkStart w:id="28" w:name="实验内容"/>
    <w:p>
      <w:pPr>
        <w:pStyle w:val="Heading2"/>
      </w:pPr>
      <w:r>
        <w:rPr>
          <w:rFonts w:hint="eastAsia"/>
        </w:rPr>
        <w:t xml:space="preserve">实验内容</w:t>
      </w:r>
    </w:p>
    <w:p>
      <w:pPr>
        <w:pStyle w:val="FirstParagraph"/>
      </w:pPr>
      <w:r>
        <w:rPr>
          <w:rFonts w:hint="eastAsia"/>
        </w:rPr>
        <w:t xml:space="preserve">1.用Pu-238</w:t>
      </w:r>
      <w:r>
        <w:t xml:space="preserve"> </w:t>
      </w:r>
      <w:r>
        <w:rPr>
          <w:rFonts w:hint="eastAsia"/>
        </w:rPr>
        <w:t xml:space="preserve">X射线源激发Zn、Cu、Ni等样品产生特征X射线，并测量特征X射线在铝中的吸收系数。</w:t>
      </w:r>
      <w:r>
        <w:t xml:space="preserve"> </w:t>
      </w:r>
      <w:r>
        <w:rPr>
          <w:rFonts w:hint="eastAsia"/>
        </w:rPr>
        <w:t xml:space="preserve">2.测量几种元素的特征X射线谱确定未知元素</w:t>
      </w:r>
    </w:p>
    <w:bookmarkEnd w:id="28"/>
    <w:bookmarkStart w:id="38" w:name="实验结果与数据处理"/>
    <w:p>
      <w:pPr>
        <w:pStyle w:val="Heading2"/>
      </w:pPr>
      <w:r>
        <w:rPr>
          <w:rFonts w:hint="eastAsia"/>
        </w:rPr>
        <w:t xml:space="preserve">实验结果与数据处理</w:t>
      </w:r>
    </w:p>
    <w:p>
      <w:pPr>
        <w:pStyle w:val="FirstParagraph"/>
      </w:pPr>
      <w:r>
        <w:rPr>
          <w:rFonts w:hint="eastAsia"/>
        </w:rPr>
        <w:t xml:space="preserve">1．测量不同能量的X射线在铝中的吸收系数。</w:t>
      </w:r>
    </w:p>
    <w:p>
      <w:pPr>
        <w:pStyle w:val="BodyText"/>
      </w:pPr>
      <w:r>
        <w:rPr>
          <w:rFonts w:hint="eastAsia"/>
        </w:rPr>
        <w:t xml:space="preserve">测量得到穿过Ti、Cr、Fe、Cu、Zn、Ge金属模样品的特征X射线强度随铝片数变化如下表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79"/>
        <w:gridCol w:w="87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铝模片数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Ti（计数/秒）</w:t>
            </w:r>
          </w:p>
        </w:tc>
        <w:tc>
          <w:tcPr/>
          <w:p>
            <w:pPr>
              <w:pStyle w:val="Compact"/>
            </w:pPr>
            <w:r>
              <w:t xml:space="preserve">9758.21</w:t>
            </w:r>
          </w:p>
        </w:tc>
        <w:tc>
          <w:tcPr/>
          <w:p>
            <w:pPr>
              <w:pStyle w:val="Compact"/>
            </w:pPr>
            <w:r>
              <w:t xml:space="preserve">4869.44</w:t>
            </w:r>
          </w:p>
        </w:tc>
        <w:tc>
          <w:tcPr/>
          <w:p>
            <w:pPr>
              <w:pStyle w:val="Compact"/>
            </w:pPr>
            <w:r>
              <w:t xml:space="preserve">2362.68</w:t>
            </w:r>
          </w:p>
        </w:tc>
        <w:tc>
          <w:tcPr/>
          <w:p>
            <w:pPr>
              <w:pStyle w:val="Compact"/>
            </w:pPr>
            <w:r>
              <w:t xml:space="preserve">1168.06</w:t>
            </w:r>
          </w:p>
        </w:tc>
        <w:tc>
          <w:tcPr/>
          <w:p>
            <w:pPr>
              <w:pStyle w:val="Compact"/>
            </w:pPr>
            <w:r>
              <w:t xml:space="preserve">1130.57</w:t>
            </w:r>
          </w:p>
        </w:tc>
        <w:tc>
          <w:tcPr/>
          <w:p>
            <w:pPr>
              <w:pStyle w:val="Compact"/>
            </w:pPr>
            <w:r>
              <w:t xml:space="preserve">296.11</w:t>
            </w:r>
          </w:p>
        </w:tc>
        <w:tc>
          <w:tcPr/>
          <w:p>
            <w:pPr>
              <w:pStyle w:val="Compact"/>
            </w:pPr>
            <w:r>
              <w:t xml:space="preserve">153.39</w:t>
            </w:r>
          </w:p>
        </w:tc>
        <w:tc>
          <w:tcPr/>
          <w:p>
            <w:pPr>
              <w:pStyle w:val="Compact"/>
            </w:pPr>
            <w:r>
              <w:t xml:space="preserve">75.28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Cr（计数/秒）</w:t>
            </w:r>
          </w:p>
        </w:tc>
        <w:tc>
          <w:tcPr/>
          <w:p>
            <w:pPr>
              <w:pStyle w:val="Compact"/>
            </w:pPr>
            <w:r>
              <w:t xml:space="preserve">9522.84</w:t>
            </w:r>
          </w:p>
        </w:tc>
        <w:tc>
          <w:tcPr/>
          <w:p>
            <w:pPr>
              <w:pStyle w:val="Compact"/>
            </w:pPr>
            <w:r>
              <w:t xml:space="preserve">6256.07</w:t>
            </w:r>
          </w:p>
        </w:tc>
        <w:tc>
          <w:tcPr/>
          <w:p>
            <w:pPr>
              <w:pStyle w:val="Compact"/>
            </w:pPr>
            <w:r>
              <w:t xml:space="preserve">4134.70</w:t>
            </w:r>
          </w:p>
        </w:tc>
        <w:tc>
          <w:tcPr/>
          <w:p>
            <w:pPr>
              <w:pStyle w:val="Compact"/>
            </w:pPr>
            <w:r>
              <w:t xml:space="preserve">2719.06</w:t>
            </w:r>
          </w:p>
        </w:tc>
        <w:tc>
          <w:tcPr/>
          <w:p>
            <w:pPr>
              <w:pStyle w:val="Compact"/>
            </w:pPr>
            <w:r>
              <w:t xml:space="preserve">1742.22</w:t>
            </w:r>
          </w:p>
        </w:tc>
        <w:tc>
          <w:tcPr/>
          <w:p>
            <w:pPr>
              <w:pStyle w:val="Compact"/>
            </w:pPr>
            <w:r>
              <w:t xml:space="preserve">1094.39</w:t>
            </w:r>
          </w:p>
        </w:tc>
        <w:tc>
          <w:tcPr/>
          <w:p>
            <w:pPr>
              <w:pStyle w:val="Compact"/>
            </w:pPr>
            <w:r>
              <w:t xml:space="preserve">769.12</w:t>
            </w:r>
          </w:p>
        </w:tc>
        <w:tc>
          <w:tcPr/>
          <w:p>
            <w:pPr>
              <w:pStyle w:val="Compact"/>
            </w:pPr>
            <w:r>
              <w:t xml:space="preserve">504.67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Fe（计数/秒）</w:t>
            </w:r>
          </w:p>
        </w:tc>
        <w:tc>
          <w:tcPr/>
          <w:p>
            <w:pPr>
              <w:pStyle w:val="Compact"/>
            </w:pPr>
            <w:r>
              <w:t xml:space="preserve">9432.75</w:t>
            </w:r>
          </w:p>
        </w:tc>
        <w:tc>
          <w:tcPr/>
          <w:p>
            <w:pPr>
              <w:pStyle w:val="Compact"/>
            </w:pPr>
            <w:r>
              <w:t xml:space="preserve">7348.76</w:t>
            </w:r>
          </w:p>
        </w:tc>
        <w:tc>
          <w:tcPr/>
          <w:p>
            <w:pPr>
              <w:pStyle w:val="Compact"/>
            </w:pPr>
            <w:r>
              <w:t xml:space="preserve">5699.37</w:t>
            </w:r>
          </w:p>
        </w:tc>
        <w:tc>
          <w:tcPr/>
          <w:p>
            <w:pPr>
              <w:pStyle w:val="Compact"/>
            </w:pPr>
            <w:r>
              <w:t xml:space="preserve">4025.44</w:t>
            </w:r>
          </w:p>
        </w:tc>
        <w:tc>
          <w:tcPr/>
          <w:p>
            <w:pPr>
              <w:pStyle w:val="Compact"/>
            </w:pPr>
            <w:r>
              <w:t xml:space="preserve">3181.88</w:t>
            </w:r>
          </w:p>
        </w:tc>
        <w:tc>
          <w:tcPr/>
          <w:p>
            <w:pPr>
              <w:pStyle w:val="Compact"/>
            </w:pPr>
            <w:r>
              <w:t xml:space="preserve">2487.87</w:t>
            </w:r>
          </w:p>
        </w:tc>
        <w:tc>
          <w:tcPr/>
          <w:p>
            <w:pPr>
              <w:pStyle w:val="Compact"/>
            </w:pPr>
            <w:r>
              <w:t xml:space="preserve">1952.92</w:t>
            </w:r>
          </w:p>
        </w:tc>
        <w:tc>
          <w:tcPr/>
          <w:p>
            <w:pPr>
              <w:pStyle w:val="Compact"/>
            </w:pPr>
            <w:r>
              <w:t xml:space="preserve">1473.36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Cu（计数/秒）</w:t>
            </w:r>
          </w:p>
        </w:tc>
        <w:tc>
          <w:tcPr/>
          <w:p>
            <w:pPr>
              <w:pStyle w:val="Compact"/>
            </w:pPr>
            <w:r>
              <w:t xml:space="preserve">9726.75</w:t>
            </w:r>
          </w:p>
        </w:tc>
        <w:tc>
          <w:tcPr/>
          <w:p>
            <w:pPr>
              <w:pStyle w:val="Compact"/>
            </w:pPr>
            <w:r>
              <w:t xml:space="preserve">8486.39</w:t>
            </w:r>
          </w:p>
        </w:tc>
        <w:tc>
          <w:tcPr/>
          <w:p>
            <w:pPr>
              <w:pStyle w:val="Compact"/>
            </w:pPr>
            <w:r>
              <w:t xml:space="preserve">7176.76</w:t>
            </w:r>
          </w:p>
        </w:tc>
        <w:tc>
          <w:tcPr/>
          <w:p>
            <w:pPr>
              <w:pStyle w:val="Compact"/>
            </w:pPr>
            <w:r>
              <w:t xml:space="preserve">6221.71</w:t>
            </w:r>
          </w:p>
        </w:tc>
        <w:tc>
          <w:tcPr/>
          <w:p>
            <w:pPr>
              <w:pStyle w:val="Compact"/>
            </w:pPr>
            <w:r>
              <w:t xml:space="preserve">5374.57</w:t>
            </w:r>
          </w:p>
        </w:tc>
        <w:tc>
          <w:tcPr/>
          <w:p>
            <w:pPr>
              <w:pStyle w:val="Compact"/>
            </w:pPr>
            <w:r>
              <w:t xml:space="preserve">4592.23</w:t>
            </w:r>
          </w:p>
        </w:tc>
        <w:tc>
          <w:tcPr/>
          <w:p>
            <w:pPr>
              <w:pStyle w:val="Compact"/>
            </w:pPr>
            <w:r>
              <w:t xml:space="preserve">3836.22</w:t>
            </w:r>
          </w:p>
        </w:tc>
        <w:tc>
          <w:tcPr/>
          <w:p>
            <w:pPr>
              <w:pStyle w:val="Compact"/>
            </w:pPr>
            <w:r>
              <w:t xml:space="preserve">3520.29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Zn（计数/秒）</w:t>
            </w:r>
          </w:p>
        </w:tc>
        <w:tc>
          <w:tcPr/>
          <w:p>
            <w:pPr>
              <w:pStyle w:val="Compact"/>
            </w:pPr>
            <w:r>
              <w:t xml:space="preserve">9535.46</w:t>
            </w:r>
          </w:p>
        </w:tc>
        <w:tc>
          <w:tcPr/>
          <w:p>
            <w:pPr>
              <w:pStyle w:val="Compact"/>
            </w:pPr>
            <w:r>
              <w:t xml:space="preserve">8088.48</w:t>
            </w:r>
          </w:p>
        </w:tc>
        <w:tc>
          <w:tcPr/>
          <w:p>
            <w:pPr>
              <w:pStyle w:val="Compact"/>
            </w:pPr>
            <w:r>
              <w:t xml:space="preserve">7656.66</w:t>
            </w:r>
          </w:p>
        </w:tc>
        <w:tc>
          <w:tcPr/>
          <w:p>
            <w:pPr>
              <w:pStyle w:val="Compact"/>
            </w:pPr>
            <w:r>
              <w:t xml:space="preserve">6718.96</w:t>
            </w:r>
          </w:p>
        </w:tc>
        <w:tc>
          <w:tcPr/>
          <w:p>
            <w:pPr>
              <w:pStyle w:val="Compact"/>
            </w:pPr>
            <w:r>
              <w:t xml:space="preserve">5912.23</w:t>
            </w:r>
          </w:p>
        </w:tc>
        <w:tc>
          <w:tcPr/>
          <w:p>
            <w:pPr>
              <w:pStyle w:val="Compact"/>
            </w:pPr>
            <w:r>
              <w:t xml:space="preserve">5373.98</w:t>
            </w:r>
          </w:p>
        </w:tc>
        <w:tc>
          <w:tcPr/>
          <w:p>
            <w:pPr>
              <w:pStyle w:val="Compact"/>
            </w:pPr>
            <w:r>
              <w:t xml:space="preserve">4775.85</w:t>
            </w:r>
          </w:p>
        </w:tc>
        <w:tc>
          <w:tcPr/>
          <w:p>
            <w:pPr>
              <w:pStyle w:val="Compact"/>
            </w:pPr>
            <w:r>
              <w:t xml:space="preserve">4208.30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Ge（计数/秒）</w:t>
            </w:r>
          </w:p>
        </w:tc>
        <w:tc>
          <w:tcPr/>
          <w:p>
            <w:pPr>
              <w:pStyle w:val="Compact"/>
            </w:pPr>
            <w:r>
              <w:t xml:space="preserve">9532.44</w:t>
            </w:r>
          </w:p>
        </w:tc>
        <w:tc>
          <w:tcPr/>
          <w:p>
            <w:pPr>
              <w:pStyle w:val="Compact"/>
            </w:pPr>
            <w:r>
              <w:t xml:space="preserve">8856.92</w:t>
            </w:r>
          </w:p>
        </w:tc>
        <w:tc>
          <w:tcPr/>
          <w:p>
            <w:pPr>
              <w:pStyle w:val="Compact"/>
            </w:pPr>
            <w:r>
              <w:t xml:space="preserve">8058.24</w:t>
            </w:r>
          </w:p>
        </w:tc>
        <w:tc>
          <w:tcPr/>
          <w:p>
            <w:pPr>
              <w:pStyle w:val="Compact"/>
            </w:pPr>
            <w:r>
              <w:t xml:space="preserve">7563.75</w:t>
            </w:r>
          </w:p>
        </w:tc>
        <w:tc>
          <w:tcPr/>
          <w:p>
            <w:pPr>
              <w:pStyle w:val="Compact"/>
            </w:pPr>
            <w:r>
              <w:t xml:space="preserve">6194.03</w:t>
            </w:r>
          </w:p>
        </w:tc>
        <w:tc>
          <w:tcPr/>
          <w:p>
            <w:pPr>
              <w:pStyle w:val="Compact"/>
            </w:pPr>
            <w:r>
              <w:t xml:space="preserve">6228.10</w:t>
            </w:r>
          </w:p>
        </w:tc>
        <w:tc>
          <w:tcPr/>
          <w:p>
            <w:pPr>
              <w:pStyle w:val="Compact"/>
            </w:pPr>
            <w:r>
              <w:t xml:space="preserve">5707.82</w:t>
            </w:r>
          </w:p>
        </w:tc>
        <w:tc>
          <w:tcPr/>
          <w:p>
            <w:pPr>
              <w:pStyle w:val="Compact"/>
            </w:pPr>
            <w:r>
              <w:t xml:space="preserve">5335.36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在实验条件下X光强与计数率成正比，将每个薄膜的实验数据按式（6）</w:t>
      </w:r>
      <m:oMath>
        <m:r>
          <m:t>I</m:t>
        </m:r>
        <m:r>
          <m:rPr>
            <m:sty m:val="p"/>
          </m:rPr>
          <m:t>=</m:t>
        </m:r>
        <m:sSub>
          <m:e>
            <m:r>
              <m:t>I</m:t>
            </m:r>
          </m:e>
          <m:sub>
            <m:r>
              <m:t>0</m:t>
            </m:r>
          </m:sub>
        </m:sSub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sSub>
              <m:e>
                <m:r>
                  <m:t>μ</m:t>
                </m:r>
              </m:e>
              <m:sub>
                <m:r>
                  <m:t>m</m:t>
                </m:r>
              </m:sub>
            </m:sSub>
            <m:r>
              <m:t>ρ</m:t>
            </m:r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进行拟合。</w:t>
      </w:r>
      <w:r>
        <w:t xml:space="preserve"> </w:t>
      </w:r>
      <w:r>
        <w:rPr>
          <w:rFonts w:hint="eastAsia"/>
        </w:rPr>
        <w:t xml:space="preserve">不妨取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I</m:t>
                </m:r>
              </m:num>
              <m:den>
                <m:sSub>
                  <m:e>
                    <m:r>
                      <m:t>I</m:t>
                    </m:r>
                  </m:e>
                  <m:sub>
                    <m:r>
                      <m:t>0</m:t>
                    </m:r>
                  </m:sub>
                </m:sSub>
              </m:den>
            </m:f>
          </m:e>
        </m:d>
      </m:oMath>
      <w:r>
        <w:rPr>
          <w:rFonts w:hint="eastAsia"/>
        </w:rPr>
        <w:t xml:space="preserve">为纵轴，铝片数n为横轴，则式（6）变为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I</m:t>
                </m:r>
              </m:num>
              <m:den>
                <m:sSub>
                  <m:e>
                    <m:r>
                      <m:t>I</m:t>
                    </m:r>
                  </m:e>
                  <m:sub>
                    <m:r>
                      <m:t>0</m:t>
                    </m:r>
                  </m:sub>
                </m:sSub>
              </m:den>
            </m:f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m</m:t>
            </m:r>
          </m:sub>
        </m:sSub>
        <m:r>
          <m:t>ρ</m:t>
        </m:r>
        <m:sSub>
          <m:e>
            <m:r>
              <m:t>d</m:t>
            </m:r>
          </m:e>
          <m:sub>
            <m:r>
              <m:t>0</m:t>
            </m:r>
          </m:sub>
        </m:sSub>
        <m:r>
          <m:rPr>
            <m:sty m:val="p"/>
          </m:rPr>
          <m:t>⋅</m:t>
        </m:r>
        <m:r>
          <m:t>n</m:t>
        </m:r>
      </m:oMath>
      <w:r>
        <w:t xml:space="preserve"> </w:t>
      </w:r>
      <w:r>
        <w:rPr>
          <w:rFonts w:hint="eastAsia"/>
        </w:rPr>
        <w:t xml:space="preserve">(拟合曲线时不包含偏差太大的数据点，但仍保留其散点。)</w:t>
      </w:r>
      <w:r>
        <w:t xml:space="preserve"> </w:t>
      </w:r>
      <w:r>
        <w:rPr>
          <w:rFonts w:hint="eastAsia"/>
        </w:rPr>
        <w:t xml:space="preserve">拟合结果如下图</w:t>
      </w:r>
    </w:p>
    <w:p>
      <w:pPr>
        <w:pStyle w:val="CaptionedFigure"/>
      </w:pPr>
      <w:r>
        <w:drawing>
          <wp:inline>
            <wp:extent cx="5334000" cy="3887491"/>
            <wp:effectExtent b="0" l="0" r="0" t="0"/>
            <wp:docPr descr="alt text" title="" id="30" name="Picture"/>
            <a:graphic>
              <a:graphicData uri="http://schemas.openxmlformats.org/drawingml/2006/picture">
                <pic:pic>
                  <pic:nvPicPr>
                    <pic:cNvPr descr="image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7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rPr>
          <w:rFonts w:hint="eastAsia"/>
        </w:rPr>
        <w:t xml:space="preserve">相关拟合参数如下：</w:t>
      </w:r>
      <w:r>
        <w:t xml:space="preserve"> </w:t>
      </w:r>
      <w:r>
        <w:t xml:space="preserve">Ti:</w:t>
      </w:r>
      <w:r>
        <w:t xml:space="preserve"> </w:t>
      </w:r>
      <w:r>
        <w:t xml:space="preserve">k=-0.6933079830371238±0.003195156018835585</w:t>
      </w:r>
      <w:r>
        <w:t xml:space="preserve"> </w:t>
      </w:r>
      <w:r>
        <w:t xml:space="preserve">b=-0.01563988204931377±0.013447879915026651</w:t>
      </w:r>
      <w:r>
        <w:t xml:space="preserve"> </w:t>
      </w:r>
      <w:r>
        <w:rPr>
          <w:rFonts w:hint="eastAsia"/>
        </w:rPr>
        <w:t xml:space="preserve">Cr：</w:t>
      </w:r>
      <w:r>
        <w:t xml:space="preserve"> </w:t>
      </w:r>
      <w:r>
        <w:t xml:space="preserve">k=-0.42220298770610887±0.004175122421933651</w:t>
      </w:r>
      <w:r>
        <w:t xml:space="preserve"> </w:t>
      </w:r>
      <w:r>
        <w:t xml:space="preserve">b=0.0011149270231850528±0.017572563220239777</w:t>
      </w:r>
      <w:r>
        <w:t xml:space="preserve"> </w:t>
      </w:r>
      <w:r>
        <w:t xml:space="preserve">Fe:</w:t>
      </w:r>
      <w:r>
        <w:t xml:space="preserve"> </w:t>
      </w:r>
      <w:r>
        <w:t xml:space="preserve">k=-0.2657082334678402±0.004581170834959493</w:t>
      </w:r>
      <w:r>
        <w:t xml:space="preserve"> </w:t>
      </w:r>
      <w:r>
        <w:t xml:space="preserve">b=0.001098731000814368±0.019281352710764366</w:t>
      </w:r>
      <w:r>
        <w:t xml:space="preserve"> </w:t>
      </w:r>
      <w:r>
        <w:t xml:space="preserve">Cu:</w:t>
      </w:r>
      <w:r>
        <w:t xml:space="preserve"> </w:t>
      </w:r>
      <w:r>
        <w:t xml:space="preserve">k=-0.14969599555952917±0.003269771057735199</w:t>
      </w:r>
      <w:r>
        <w:t xml:space="preserve"> </w:t>
      </w:r>
      <w:r>
        <w:t xml:space="preserve">b=0.0011683008949863183±0.01376192949508931</w:t>
      </w:r>
      <w:r>
        <w:t xml:space="preserve"> </w:t>
      </w:r>
      <w:r>
        <w:t xml:space="preserve">Zn:</w:t>
      </w:r>
      <w:r>
        <w:t xml:space="preserve"> </w:t>
      </w:r>
      <w:r>
        <w:t xml:space="preserve">k=-0.11356318861691928±0.0032610665547200134</w:t>
      </w:r>
      <w:r>
        <w:t xml:space="preserve"> </w:t>
      </w:r>
      <w:r>
        <w:t xml:space="preserve">b=-0.013062681795116715±0.01372529009044424</w:t>
      </w:r>
      <w:r>
        <w:t xml:space="preserve"> </w:t>
      </w:r>
      <w:r>
        <w:t xml:space="preserve">Ge:</w:t>
      </w:r>
      <w:r>
        <w:t xml:space="preserve"> </w:t>
      </w:r>
      <w:r>
        <w:t xml:space="preserve">k=-0.08492634281123079±0.0016760013475842972</w:t>
      </w:r>
      <w:r>
        <w:t xml:space="preserve"> </w:t>
      </w:r>
      <w:r>
        <w:t xml:space="preserve">b=0.006650585209613813±0.0070540125286975355</w:t>
      </w:r>
      <w:r>
        <w:t xml:space="preserve"> </w:t>
      </w:r>
      <w:r>
        <w:rPr>
          <w:rFonts w:hint="eastAsia"/>
        </w:rPr>
        <w:t xml:space="preserve">铝的密度为</w:t>
      </w:r>
      <m:oMath>
        <m:r>
          <m:t>ρ</m:t>
        </m:r>
        <m:r>
          <m:rPr>
            <m:sty m:val="p"/>
          </m:rPr>
          <m:t>=</m:t>
        </m:r>
        <m:r>
          <m:t>2.7</m:t>
        </m:r>
        <m:r>
          <m:t>g</m:t>
        </m:r>
        <m:r>
          <m:rPr>
            <m:sty m:val="p"/>
          </m:rPr>
          <m:t>/</m:t>
        </m:r>
        <m:r>
          <m:t>c</m:t>
        </m:r>
        <m:sSup>
          <m:e>
            <m:r>
              <m:t>m</m:t>
            </m:r>
          </m:e>
          <m:sup>
            <m:r>
              <m:t>3</m:t>
            </m:r>
          </m:sup>
        </m:sSup>
      </m:oMath>
      <w:r>
        <w:rPr>
          <w:rFonts w:hint="eastAsia"/>
        </w:rPr>
        <w:t xml:space="preserve">,单个铝片厚度为d_0,</w:t>
      </w:r>
      <w:r>
        <w:t xml:space="preserve"> </w:t>
      </w:r>
      <w:r>
        <w:rPr>
          <w:rFonts w:hint="eastAsia"/>
        </w:rPr>
        <w:t xml:space="preserve">则</w:t>
      </w:r>
      <m:oMath>
        <m:sSub>
          <m:e>
            <m:r>
              <m:t>μ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ρ</m:t>
            </m:r>
            <m:sSub>
              <m:e>
                <m:r>
                  <m:t>d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计算出各个元素的特征X射线对铝的吸收系数如下表：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元素</w:t>
            </w:r>
          </w:p>
        </w:tc>
        <w:tc>
          <w:tcPr/>
          <w:p>
            <w:pPr>
              <w:pStyle w:val="Compact"/>
            </w:pPr>
            <w:r>
              <w:t xml:space="preserve">Ti</w:t>
            </w:r>
          </w:p>
        </w:tc>
        <w:tc>
          <w:tcPr/>
          <w:p>
            <w:pPr>
              <w:pStyle w:val="Compact"/>
            </w:pPr>
            <w:r>
              <w:t xml:space="preserve">Cr</w:t>
            </w:r>
          </w:p>
        </w:tc>
        <w:tc>
          <w:tcPr/>
          <w:p>
            <w:pPr>
              <w:pStyle w:val="Compact"/>
            </w:pPr>
            <w:r>
              <w:t xml:space="preserve">Fe</w:t>
            </w:r>
          </w:p>
        </w:tc>
        <w:tc>
          <w:tcPr/>
          <w:p>
            <w:pPr>
              <w:pStyle w:val="Compact"/>
            </w:pPr>
            <w:r>
              <w:t xml:space="preserve">Cu</w:t>
            </w:r>
          </w:p>
        </w:tc>
        <w:tc>
          <w:tcPr/>
          <w:p>
            <w:pPr>
              <w:pStyle w:val="Compact"/>
            </w:pPr>
            <w:r>
              <w:t xml:space="preserve">Zn</w:t>
            </w:r>
          </w:p>
        </w:tc>
        <w:tc>
          <w:tcPr/>
          <w:p>
            <w:pPr>
              <w:pStyle w:val="Compact"/>
            </w:pPr>
            <w:r>
              <w:t xml:space="preserve">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吸收系数</w:t>
            </w:r>
            <m:oMath>
              <m:sSub>
                <m:e>
                  <m:r>
                    <m:t>μ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c</m:t>
                  </m:r>
                  <m:sSup>
                    <m:e>
                      <m:r>
                        <m:t>m</m:t>
                      </m:r>
                    </m:e>
                    <m:sup>
                      <m:r>
                        <m:t>3</m:t>
                      </m:r>
                    </m:sup>
                  </m:sSup>
                  <m:r>
                    <m:rPr>
                      <m:sty m:val="p"/>
                    </m:rPr>
                    <m:t>/</m:t>
                  </m:r>
                  <m:r>
                    <m:t>g</m:t>
                  </m:r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d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0.257</w:t>
            </w:r>
          </w:p>
        </w:tc>
        <w:tc>
          <w:tcPr/>
          <w:p>
            <w:pPr>
              <w:pStyle w:val="Compact"/>
            </w:pPr>
            <w:r>
              <w:t xml:space="preserve">0.156</w:t>
            </w:r>
          </w:p>
        </w:tc>
        <w:tc>
          <w:tcPr/>
          <w:p>
            <w:pPr>
              <w:pStyle w:val="Compact"/>
            </w:pPr>
            <w:r>
              <w:t xml:space="preserve">0.0984</w:t>
            </w:r>
          </w:p>
        </w:tc>
        <w:tc>
          <w:tcPr/>
          <w:p>
            <w:pPr>
              <w:pStyle w:val="Compact"/>
            </w:pPr>
            <w:r>
              <w:t xml:space="preserve">0.0554</w:t>
            </w:r>
          </w:p>
        </w:tc>
        <w:tc>
          <w:tcPr/>
          <w:p>
            <w:pPr>
              <w:pStyle w:val="Compact"/>
            </w:pPr>
            <w:r>
              <w:t xml:space="preserve">0.0421</w:t>
            </w:r>
          </w:p>
        </w:tc>
        <w:tc>
          <w:tcPr/>
          <w:p>
            <w:pPr>
              <w:pStyle w:val="Compact"/>
            </w:pPr>
            <w:r>
              <w:t xml:space="preserve">0.0314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2.测量不同元素的特征x射线谱。</w:t>
      </w:r>
      <w:r>
        <w:t xml:space="preserve"> </w:t>
      </w:r>
      <w:r>
        <w:rPr>
          <w:rFonts w:hint="eastAsia"/>
        </w:rPr>
        <w:t xml:space="preserve">测得各个元素特征谱线的峰位如下表：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元素</w:t>
            </w:r>
          </w:p>
        </w:tc>
        <w:tc>
          <w:tcPr/>
          <w:p>
            <w:pPr>
              <w:pStyle w:val="Compact"/>
            </w:pPr>
            <w:r>
              <w:t xml:space="preserve">Ti</w:t>
            </w:r>
          </w:p>
        </w:tc>
        <w:tc>
          <w:tcPr/>
          <w:p>
            <w:pPr>
              <w:pStyle w:val="Compact"/>
            </w:pPr>
            <w:r>
              <w:t xml:space="preserve">Cr</w:t>
            </w:r>
          </w:p>
        </w:tc>
        <w:tc>
          <w:tcPr/>
          <w:p>
            <w:pPr>
              <w:pStyle w:val="Compact"/>
            </w:pPr>
            <w:r>
              <w:t xml:space="preserve">Fe</w:t>
            </w:r>
          </w:p>
        </w:tc>
        <w:tc>
          <w:tcPr/>
          <w:p>
            <w:pPr>
              <w:pStyle w:val="Compact"/>
            </w:pPr>
            <w:r>
              <w:t xml:space="preserve">Cu</w:t>
            </w:r>
          </w:p>
        </w:tc>
        <w:tc>
          <w:tcPr/>
          <w:p>
            <w:pPr>
              <w:pStyle w:val="Compact"/>
            </w:pPr>
            <w:r>
              <w:t xml:space="preserve">Zn</w:t>
            </w:r>
          </w:p>
        </w:tc>
        <w:tc>
          <w:tcPr/>
          <w:p>
            <w:pPr>
              <w:pStyle w:val="Compact"/>
            </w:pPr>
            <w:r>
              <w:t xml:space="preserve">Ge</w:t>
            </w:r>
          </w:p>
        </w:tc>
        <w:tc>
          <w:tcPr/>
          <w:p>
            <w:pPr>
              <w:pStyle w:val="Compact"/>
            </w:pPr>
            <w:r>
              <w:t xml:space="preserve">unkown1</w:t>
            </w:r>
          </w:p>
        </w:tc>
        <w:tc>
          <w:tcPr/>
          <w:p>
            <w:pPr>
              <w:pStyle w:val="Compact"/>
            </w:pPr>
            <w:r>
              <w:t xml:space="preserve">unkown2</w:t>
            </w:r>
          </w:p>
        </w:tc>
        <w:tc>
          <w:tcPr/>
          <w:p>
            <w:pPr>
              <w:pStyle w:val="Compact"/>
            </w:pPr>
            <w:r>
              <w:t xml:space="preserve">unkown3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峰位道址</w:t>
            </w:r>
          </w:p>
        </w:tc>
        <w:tc>
          <w:tcPr/>
          <w:p>
            <w:pPr>
              <w:pStyle w:val="Compact"/>
            </w:pPr>
            <w:r>
              <w:t xml:space="preserve">2738.6</w:t>
            </w:r>
          </w:p>
        </w:tc>
        <w:tc>
          <w:tcPr/>
          <w:p>
            <w:pPr>
              <w:pStyle w:val="Compact"/>
            </w:pPr>
            <w:r>
              <w:t xml:space="preserve">3286.01</w:t>
            </w:r>
          </w:p>
        </w:tc>
        <w:tc>
          <w:tcPr/>
          <w:p>
            <w:pPr>
              <w:pStyle w:val="Compact"/>
            </w:pPr>
            <w:r>
              <w:t xml:space="preserve">3887.23</w:t>
            </w:r>
          </w:p>
        </w:tc>
        <w:tc>
          <w:tcPr/>
          <w:p>
            <w:pPr>
              <w:pStyle w:val="Compact"/>
            </w:pPr>
            <w:r>
              <w:t xml:space="preserve">4883.56</w:t>
            </w:r>
          </w:p>
        </w:tc>
        <w:tc>
          <w:tcPr/>
          <w:p>
            <w:pPr>
              <w:pStyle w:val="Compact"/>
            </w:pPr>
            <w:r>
              <w:t xml:space="preserve">5241.16</w:t>
            </w:r>
          </w:p>
        </w:tc>
        <w:tc>
          <w:tcPr/>
          <w:p>
            <w:pPr>
              <w:pStyle w:val="Compact"/>
            </w:pPr>
            <w:r>
              <w:t xml:space="preserve">5999.59</w:t>
            </w:r>
          </w:p>
        </w:tc>
        <w:tc>
          <w:tcPr/>
          <w:p>
            <w:pPr>
              <w:pStyle w:val="Compact"/>
            </w:pPr>
            <w:r>
              <w:t xml:space="preserve">3005.95</w:t>
            </w:r>
          </w:p>
        </w:tc>
        <w:tc>
          <w:tcPr/>
          <w:p>
            <w:pPr>
              <w:pStyle w:val="Compact"/>
            </w:pPr>
            <w:r>
              <w:t xml:space="preserve">4206.13</w:t>
            </w:r>
          </w:p>
        </w:tc>
        <w:tc>
          <w:tcPr/>
          <w:p>
            <w:pPr>
              <w:pStyle w:val="Compact"/>
            </w:pPr>
            <w:r>
              <w:t xml:space="preserve">4538.82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查表得到已知元素的峰位能量如下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元素</w:t>
            </w:r>
          </w:p>
        </w:tc>
        <w:tc>
          <w:tcPr/>
          <w:p>
            <w:pPr>
              <w:pStyle w:val="Compact"/>
            </w:pPr>
            <w:r>
              <w:t xml:space="preserve">Ti</w:t>
            </w:r>
          </w:p>
        </w:tc>
        <w:tc>
          <w:tcPr/>
          <w:p>
            <w:pPr>
              <w:pStyle w:val="Compact"/>
            </w:pPr>
            <w:r>
              <w:t xml:space="preserve">Cr</w:t>
            </w:r>
          </w:p>
        </w:tc>
        <w:tc>
          <w:tcPr/>
          <w:p>
            <w:pPr>
              <w:pStyle w:val="Compact"/>
            </w:pPr>
            <w:r>
              <w:t xml:space="preserve">Fe</w:t>
            </w:r>
          </w:p>
        </w:tc>
        <w:tc>
          <w:tcPr/>
          <w:p>
            <w:pPr>
              <w:pStyle w:val="Compact"/>
            </w:pPr>
            <w:r>
              <w:t xml:space="preserve">Cu</w:t>
            </w:r>
          </w:p>
        </w:tc>
        <w:tc>
          <w:tcPr/>
          <w:p>
            <w:pPr>
              <w:pStyle w:val="Compact"/>
            </w:pPr>
            <w:r>
              <w:t xml:space="preserve">Zn</w:t>
            </w:r>
          </w:p>
        </w:tc>
        <w:tc>
          <w:tcPr/>
          <w:p>
            <w:pPr>
              <w:pStyle w:val="Compact"/>
            </w:pPr>
            <w:r>
              <w:t xml:space="preserve">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峰位能量KeV</w:t>
            </w:r>
          </w:p>
        </w:tc>
        <w:tc>
          <w:tcPr/>
          <w:p>
            <w:pPr>
              <w:pStyle w:val="Compact"/>
            </w:pPr>
            <w:r>
              <w:t xml:space="preserve">4.51</w:t>
            </w:r>
          </w:p>
        </w:tc>
        <w:tc>
          <w:tcPr/>
          <w:p>
            <w:pPr>
              <w:pStyle w:val="Compact"/>
            </w:pPr>
            <w:r>
              <w:t xml:space="preserve">5.41</w:t>
            </w:r>
          </w:p>
        </w:tc>
        <w:tc>
          <w:tcPr/>
          <w:p>
            <w:pPr>
              <w:pStyle w:val="Compact"/>
            </w:pPr>
            <w:r>
              <w:t xml:space="preserve">6.40</w:t>
            </w:r>
          </w:p>
        </w:tc>
        <w:tc>
          <w:tcPr/>
          <w:p>
            <w:pPr>
              <w:pStyle w:val="Compact"/>
            </w:pPr>
            <w:r>
              <w:t xml:space="preserve">8.04</w:t>
            </w:r>
          </w:p>
        </w:tc>
        <w:tc>
          <w:tcPr/>
          <w:p>
            <w:pPr>
              <w:pStyle w:val="Compact"/>
            </w:pPr>
            <w:r>
              <w:t xml:space="preserve">8.63</w:t>
            </w:r>
          </w:p>
        </w:tc>
        <w:tc>
          <w:tcPr/>
          <w:p>
            <w:pPr>
              <w:pStyle w:val="Compact"/>
            </w:pPr>
            <w:r>
              <w:t xml:space="preserve">9.876</w:t>
            </w:r>
          </w:p>
        </w:tc>
      </w:tr>
    </w:tbl>
    <w:p>
      <w:pPr>
        <w:pStyle w:val="BodyText"/>
      </w:pPr>
      <w:r>
        <w:rPr>
          <w:rFonts w:hint="eastAsia"/>
        </w:rPr>
        <w:t xml:space="preserve">做出能谱仪的刻度曲线</w:t>
      </w:r>
    </w:p>
    <w:p>
      <w:pPr>
        <w:pStyle w:val="CaptionedFigure"/>
      </w:pPr>
      <w:r>
        <w:drawing>
          <wp:inline>
            <wp:extent cx="5334000" cy="4108233"/>
            <wp:effectExtent b="0" l="0" r="0" t="0"/>
            <wp:docPr descr="alt text" title="" id="33" name="Picture"/>
            <a:graphic>
              <a:graphicData uri="http://schemas.openxmlformats.org/drawingml/2006/picture">
                <pic:pic>
                  <pic:nvPicPr>
                    <pic:cNvPr descr="image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rPr>
          <w:rFonts w:hint="eastAsia"/>
        </w:rPr>
        <w:t xml:space="preserve">参数为</w:t>
      </w:r>
      <w:r>
        <w:t xml:space="preserve"> </w:t>
      </w:r>
      <w:r>
        <w:t xml:space="preserve">k=0.0016458869865248016±3.269970184500564e-07 KeV</w:t>
      </w:r>
      <w:r>
        <w:t xml:space="preserve"> </w:t>
      </w:r>
      <w:r>
        <w:t xml:space="preserve">b=0.0022399226320478204±0.001466756879624658 KeV</w:t>
      </w:r>
      <w:r>
        <w:t xml:space="preserve"> </w:t>
      </w:r>
      <w:r>
        <w:rPr>
          <w:rFonts w:hint="eastAsia"/>
        </w:rPr>
        <w:t xml:space="preserve">将三个未知元素的峰位道址代入得到对应的峰位能量为</w:t>
      </w:r>
      <w:r>
        <w:t xml:space="preserve"> </w:t>
      </w:r>
      <w:r>
        <w:t xml:space="preserve">unkown1:4.94969 KeV</w:t>
      </w:r>
      <w:r>
        <w:t xml:space="preserve"> </w:t>
      </w:r>
      <w:r>
        <w:t xml:space="preserve">unkown2:6.92505 KeV</w:t>
      </w:r>
      <w:r>
        <w:t xml:space="preserve"> </w:t>
      </w:r>
      <w:r>
        <w:t xml:space="preserve">unkown3:7.47262 KeV</w:t>
      </w:r>
      <w:r>
        <w:t xml:space="preserve"> </w:t>
      </w:r>
      <w:r>
        <w:rPr>
          <w:rFonts w:hint="eastAsia"/>
        </w:rPr>
        <w:t xml:space="preserve">查表得知对应的元素应该是钒V、钴Co、镍Ni</w:t>
      </w:r>
      <w:r>
        <w:t xml:space="preserve"> </w:t>
      </w:r>
      <w:r>
        <w:rPr>
          <w:rFonts w:hint="eastAsia"/>
        </w:rPr>
        <w:t xml:space="preserve">将九种元素按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t>ν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d</m:t>
            </m:r>
          </m:e>
        </m:d>
      </m:oMath>
      <w:r>
        <w:rPr>
          <w:rFonts w:hint="eastAsia"/>
        </w:rPr>
        <w:t xml:space="preserve">对原子系数Z进行拟合，c、d为参数。</w:t>
      </w:r>
      <w:r>
        <w:t xml:space="preserve"> </w:t>
      </w:r>
      <w:r>
        <w:rPr>
          <w:rFonts w:hint="eastAsia"/>
        </w:rPr>
        <w:t xml:space="preserve">结果如下，</w:t>
      </w:r>
    </w:p>
    <w:p>
      <w:pPr>
        <w:pStyle w:val="CaptionedFigure"/>
      </w:pPr>
      <w:r>
        <w:drawing>
          <wp:inline>
            <wp:extent cx="5334000" cy="3975077"/>
            <wp:effectExtent b="0" l="0" r="0" t="0"/>
            <wp:docPr descr="alt text" title="" id="36" name="Picture"/>
            <a:graphic>
              <a:graphicData uri="http://schemas.openxmlformats.org/drawingml/2006/picture">
                <pic:pic>
                  <pic:nvPicPr>
                    <pic:cNvPr descr="image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BodyText"/>
      </w:pPr>
      <w:r>
        <w:t xml:space="preserve">c=101.88580412066169±0.07183147906384257</w:t>
      </w:r>
      <w:r>
        <w:t xml:space="preserve"> </w:t>
      </w:r>
      <m:oMath>
        <m:r>
          <m:t>e</m:t>
        </m:r>
        <m:sSup>
          <m:e>
            <m:r>
              <m:t>V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</m:oMath>
      <w:r>
        <w:t xml:space="preserve"> </w:t>
      </w:r>
      <w:r>
        <w:t xml:space="preserve">d=1.1661238866889005±0.01819315478424362</w:t>
      </w:r>
    </w:p>
    <w:p>
      <w:pPr>
        <w:pStyle w:val="BodyText"/>
      </w:pPr>
      <w:r>
        <w:rPr>
          <w:rFonts w:hint="eastAsia"/>
        </w:rPr>
        <w:t xml:space="preserve">显然，其接近</w:t>
      </w:r>
      <m:oMath>
        <m:sSub>
          <m:e>
            <m:r>
              <m:t>K</m:t>
            </m:r>
          </m:e>
          <m:sub>
            <m:r>
              <m:t>α</m:t>
            </m:r>
          </m:sub>
        </m:sSub>
      </m:oMath>
      <w:r>
        <w:rPr>
          <w:rFonts w:hint="eastAsia"/>
        </w:rPr>
        <w:t xml:space="preserve">系的关系为：</w:t>
      </w:r>
      <m:oMath>
        <m:sSup>
          <m:e>
            <m:r>
              <m:t>ν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  <m:r>
          <m:rPr>
            <m:sty m:val="p"/>
          </m:rPr>
          <m:t>=</m:t>
        </m:r>
        <m:r>
          <m:t>k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这表明我们接受到的各个元素的特征X光是由</w:t>
      </w:r>
      <m:oMath>
        <m:sSub>
          <m:e>
            <m:r>
              <m:t>K</m:t>
            </m:r>
          </m:e>
          <m:sub>
            <m:r>
              <m:t>α</m:t>
            </m:r>
          </m:sub>
        </m:sSub>
      </m:oMath>
      <w:r>
        <w:rPr>
          <w:rFonts w:hint="eastAsia"/>
        </w:rPr>
        <w:t xml:space="preserve">系电子跃迁形成的。</w:t>
      </w:r>
    </w:p>
    <w:bookmarkEnd w:id="38"/>
    <w:bookmarkStart w:id="39" w:name="思考题"/>
    <w:p>
      <w:pPr>
        <w:pStyle w:val="Heading2"/>
      </w:pPr>
      <w:r>
        <w:rPr>
          <w:rFonts w:hint="eastAsia"/>
        </w:rPr>
        <w:t xml:space="preserve">思考题</w:t>
      </w:r>
    </w:p>
    <w:p>
      <w:pPr>
        <w:pStyle w:val="FirstParagraph"/>
      </w:pPr>
      <w:r>
        <w:rPr>
          <w:rFonts w:hint="eastAsia"/>
        </w:rPr>
        <w:t xml:space="preserve">1.按我们测得的数据，代入Z=47，算得Ag的特征X射线的光子能量为21.807KeV，显然大于Pu-238的ULX射线的能量，故Ag不能被激发。</w:t>
      </w:r>
    </w:p>
    <w:p>
      <w:pPr>
        <w:pStyle w:val="BodyText"/>
      </w:pPr>
      <w:r>
        <w:rPr>
          <w:rFonts w:hint="eastAsia"/>
        </w:rPr>
        <w:t xml:space="preserve">2.经计算知道本实验中的截面为2-3Mb;</w:t>
      </w:r>
      <w:r>
        <w:t xml:space="preserve"> </w:t>
      </w:r>
      <w:r>
        <w:rPr>
          <w:rFonts w:hint="eastAsia"/>
        </w:rPr>
        <w:t xml:space="preserve">远大于汤姆孙散射时的截面；所以汤</w:t>
      </w:r>
      <w:r>
        <w:t xml:space="preserve"> </w:t>
      </w:r>
      <w:r>
        <w:rPr>
          <w:rFonts w:hint="eastAsia"/>
        </w:rPr>
        <w:t xml:space="preserve">姆孙散射实验在本次实验中不重要。</w:t>
      </w:r>
    </w:p>
    <w:p>
      <w:pPr>
        <w:pStyle w:val="BodyText"/>
      </w:pPr>
      <w:r>
        <w:rPr>
          <w:rFonts w:hint="eastAsia"/>
        </w:rPr>
        <w:t xml:space="preserve">3.若有一定反射角度，影响实验中的t；考虑角度我们有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′</m:t>
        </m:r>
        <m:r>
          <m:t>c</m:t>
        </m:r>
        <m:r>
          <m:t>o</m:t>
        </m:r>
        <m:r>
          <m:t>s</m:t>
        </m:r>
        <m:r>
          <m:t>θ</m:t>
        </m:r>
      </m:oMath>
      <w:r>
        <w:rPr>
          <w:rFonts w:hint="eastAsia"/>
        </w:rPr>
        <w:t xml:space="preserve">本实验中的吸收系数中计算为</w:t>
      </w:r>
      <m:oMath>
        <m:sSub>
          <m:e>
            <m:r>
              <m:t>μ</m:t>
            </m:r>
          </m:e>
          <m:sub>
            <m:r>
              <m:t>m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t</m:t>
            </m:r>
            <m:r>
              <m:t>ρ</m:t>
            </m:r>
          </m:den>
        </m:f>
      </m:oMath>
      <w:r>
        <w:rPr>
          <w:rFonts w:hint="eastAsia"/>
        </w:rPr>
        <w:t xml:space="preserve">，k为拟合斜率，则该实验会导致测量结果偏大；即10度是实验值为真实值的1.0154倍，25度时实验值为真实值的1.1034倍。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/>
  <cp:keywords/>
  <dcterms:created xsi:type="dcterms:W3CDTF">2024-11-26T16:23:50Z</dcterms:created>
  <dcterms:modified xsi:type="dcterms:W3CDTF">2024-11-26T16:23:50Z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方正苏新诗柳楷简体-yolan</vt:lpwstr>
  </property>
  <property fmtid="{D5CDD505-2E9C-101B-9397-08002B2CF9AE}" pid="3" name="export_on_save">
    <vt:lpwstr/>
  </property>
  <property fmtid="{D5CDD505-2E9C-101B-9397-08002B2CF9AE}" pid="4" name="output">
    <vt:lpwstr>word_document</vt:lpwstr>
  </property>
</Properties>
</file>