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实验报告</w:t>
      </w:r>
    </w:p>
    <w:p>
      <w:pPr>
        <w:pStyle w:val="FirstParagraph"/>
      </w:pPr>
      <w:r>
        <w:rPr>
          <w:rFonts w:hint="eastAsia"/>
        </w:rPr>
        <w:t xml:space="preserve">实验名称：β射线的吸收</w:t>
      </w:r>
    </w:p>
    <w:p>
      <w:pPr>
        <w:pStyle w:val="BodyText"/>
      </w:pPr>
      <w:r>
        <w:rPr>
          <w:rFonts w:hint="eastAsia"/>
        </w:rPr>
        <w:t xml:space="preserve">实验人员：朱天宇</w:t>
      </w:r>
    </w:p>
    <w:p>
      <w:pPr>
        <w:pStyle w:val="BodyText"/>
      </w:pPr>
      <w:r>
        <w:rPr>
          <w:rFonts w:hint="eastAsia"/>
        </w:rPr>
        <w:t xml:space="preserve">学号：202211010110</w:t>
      </w:r>
    </w:p>
    <w:bookmarkStart w:id="20" w:name="实验目的"/>
    <w:p>
      <w:pPr>
        <w:pStyle w:val="Heading2"/>
      </w:pPr>
      <w:r>
        <w:rPr>
          <w:rFonts w:hint="eastAsia"/>
        </w:rPr>
        <w:t xml:space="preserve">实验目的</w:t>
      </w:r>
    </w:p>
    <w:p>
      <w:pPr>
        <w:pStyle w:val="FirstParagraph"/>
      </w:pPr>
      <w:r>
        <w:rPr>
          <w:rFonts w:hint="eastAsia"/>
        </w:rPr>
        <w:t xml:space="preserve">1、了解β射线在物质中的吸收规律。</w:t>
      </w:r>
      <w:r>
        <w:t xml:space="preserve"> </w:t>
      </w:r>
      <w:r>
        <w:rPr>
          <w:rFonts w:hint="eastAsia"/>
        </w:rPr>
        <w:t xml:space="preserve">2、利用吸收系数法和最大射程法，确定β射线的最大能量，并鉴别放射性核素。</w:t>
      </w:r>
    </w:p>
    <w:bookmarkEnd w:id="20"/>
    <w:bookmarkStart w:id="27" w:name="实验原理"/>
    <w:p>
      <w:pPr>
        <w:pStyle w:val="Heading2"/>
      </w:pPr>
      <w:r>
        <w:rPr>
          <w:rFonts w:hint="eastAsia"/>
        </w:rPr>
        <w:t xml:space="preserve">实验原理</w:t>
      </w:r>
    </w:p>
    <w:p>
      <w:pPr>
        <w:pStyle w:val="FirstParagraph"/>
      </w:pPr>
      <w:r>
        <w:rPr>
          <w:rFonts w:hint="eastAsia"/>
        </w:rPr>
        <w:t xml:space="preserve">测定射线的能量是鉴別放射性核素的一种常用方法。</w:t>
      </w:r>
      <m:oMath>
        <m:r>
          <m:t>β</m:t>
        </m:r>
      </m:oMath>
      <w:r>
        <w:rPr>
          <w:rFonts w:hint="eastAsia"/>
        </w:rPr>
        <w:t xml:space="preserve">射线能量的测量可用</w:t>
      </w:r>
      <m:oMath>
        <m:r>
          <m:t>β</m:t>
        </m:r>
      </m:oMath>
      <w:r>
        <w:rPr>
          <w:rFonts w:hint="eastAsia"/>
        </w:rPr>
        <w:t xml:space="preserve">吸收法或利用各种</w:t>
      </w:r>
      <m:oMath>
        <m:r>
          <m:t>β</m:t>
        </m:r>
      </m:oMath>
      <w:r>
        <w:rPr>
          <w:rFonts w:hint="eastAsia"/>
        </w:rPr>
        <w:t xml:space="preserve">谱仪直接測量</w:t>
      </w:r>
      <w:r>
        <w:t xml:space="preserve"> </w:t>
      </w:r>
      <m:oMath>
        <m:r>
          <m:t>β</m:t>
        </m:r>
      </m:oMath>
      <w:r>
        <w:t xml:space="preserve"> </w:t>
      </w:r>
      <w:r>
        <w:rPr>
          <w:rFonts w:hint="eastAsia"/>
        </w:rPr>
        <w:t xml:space="preserve">谱。本实验介绍一种最为简单的方法——吸收法，即通过测定</w:t>
      </w:r>
      <w:r>
        <w:t xml:space="preserve"> </w:t>
      </w:r>
      <m:oMath>
        <m:r>
          <m:t>β</m:t>
        </m:r>
      </m:oMath>
      <w:r>
        <w:t xml:space="preserve"> </w:t>
      </w:r>
      <w:r>
        <w:rPr>
          <w:rFonts w:hint="eastAsia"/>
        </w:rPr>
        <w:t xml:space="preserve">粒子在吸收物质中的吸收系数或最大射程，然后换算出能量。此法求得能量的不确定性低于5%,目前在核燃料后处理、保健物理及污染分析等工作中有着广泛的应用。原子核在发生衰变时，放出的粒子其强度随能量变化为一条从零开始到最大能量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rPr>
          <w:rFonts w:hint="eastAsia"/>
        </w:rPr>
        <w:t xml:space="preserve">的连续分布曲线。一般来说，核素的不同，其最大能量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rPr>
          <w:rFonts w:hint="eastAsia"/>
        </w:rPr>
        <w:t xml:space="preserve">不同，因此，测定</w:t>
      </w:r>
      <m:oMath>
        <m:r>
          <m:t>β</m:t>
        </m:r>
      </m:oMath>
      <w:r>
        <w:rPr>
          <w:rFonts w:hint="eastAsia"/>
        </w:rPr>
        <w:t xml:space="preserve">射线的最大能量便提供了一种鉴別放射性核素的依据。一束</w:t>
      </w:r>
      <m:oMath>
        <m:r>
          <m:t>β</m:t>
        </m:r>
      </m:oMath>
      <w:r>
        <w:rPr>
          <w:rFonts w:hint="eastAsia"/>
        </w:rPr>
        <w:t xml:space="preserve">射线通过吸收物质时，其强度随吸收层厚度増加而逐渐减弱的现象叫做</w:t>
      </w:r>
      <m:oMath>
        <m:r>
          <m:t>β</m:t>
        </m:r>
      </m:oMath>
      <w:r>
        <w:rPr>
          <w:rFonts w:hint="eastAsia"/>
        </w:rPr>
        <w:t xml:space="preserve">吸收。对大多数</w:t>
      </w:r>
      <m:oMath>
        <m:r>
          <m:t>β</m:t>
        </m:r>
      </m:oMath>
      <w:r>
        <w:rPr>
          <w:rFonts w:hint="eastAsia"/>
        </w:rPr>
        <w:t xml:space="preserve">谱，吸收曲线的开始部分在半对数坐标纸上是一条直线，这表明它近似地服从指数衰减规律。</w:t>
      </w:r>
    </w:p>
    <w:p>
      <w:pPr>
        <w:pStyle w:val="BodyText"/>
      </w:pPr>
      <m:oMath>
        <m:f>
          <m:fPr>
            <m:type m:val="bar"/>
          </m:fPr>
          <m:num>
            <m:r>
              <m:t>I</m:t>
            </m:r>
          </m:num>
          <m:den>
            <m:sSub>
              <m:e>
                <m:r>
                  <m:t>I</m:t>
                </m:r>
              </m:e>
              <m:sub>
                <m:r>
                  <m:t>0</m:t>
                </m:r>
              </m:sub>
            </m:sSub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m</m:t>
                </m:r>
              </m:sub>
            </m:sSub>
            <m:sSub>
              <m:e>
                <m:r>
                  <m:t>d</m:t>
                </m:r>
              </m:e>
              <m:sub>
                <m:r>
                  <m:t>m</m:t>
                </m:r>
              </m:sub>
            </m:sSub>
          </m:sup>
        </m:sSup>
      </m:oMath>
      <w:r>
        <w:rPr>
          <w:rFonts w:hint="eastAsia"/>
        </w:rPr>
        <w:t xml:space="preserve">,其中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rFonts w:hint="eastAsia"/>
        </w:rPr>
        <w:t xml:space="preserve">为物质的质量吸收系数，</w:t>
      </w:r>
      <m:oMath>
        <m:sSub>
          <m:e>
            <m:r>
              <m:t>d</m:t>
            </m:r>
          </m:e>
          <m:sub>
            <m:r>
              <m:t>m</m:t>
            </m:r>
          </m:sub>
        </m:sSub>
      </m:oMath>
      <w:r>
        <w:rPr>
          <w:rFonts w:hint="eastAsia"/>
        </w:rPr>
        <w:t xml:space="preserve">为质量厚度</w:t>
      </w:r>
    </w:p>
    <w:p>
      <w:pPr>
        <w:pStyle w:val="BodyText"/>
      </w:pPr>
      <w:r>
        <w:rPr>
          <w:rFonts w:hint="eastAsia"/>
        </w:rPr>
        <w:t xml:space="preserve">连续</w:t>
      </w:r>
      <m:oMath>
        <m:r>
          <m:t>β</m:t>
        </m:r>
      </m:oMath>
      <w:r>
        <w:rPr>
          <w:rFonts w:hint="eastAsia"/>
        </w:rPr>
        <w:t xml:space="preserve">谱的吸收曲线是许多单能电子吸收曲线的叠加；同时，</w:t>
      </w:r>
      <m:oMath>
        <m:r>
          <m:t>β</m:t>
        </m:r>
      </m:oMath>
      <w:r>
        <w:rPr>
          <w:rFonts w:hint="eastAsia"/>
        </w:rPr>
        <w:t xml:space="preserve">射线穿过吸收物质时，受到原子核的多次散射，运动方向有很大改变，因此无确定的射程可言，亦不能如同单能</w:t>
      </w:r>
      <m:oMath>
        <m:r>
          <m:t>α</m:t>
        </m:r>
      </m:oMath>
      <w:r>
        <w:rPr>
          <w:rFonts w:hint="eastAsia"/>
        </w:rPr>
        <w:t xml:space="preserve">粒子的吸收那样，用平均射程来反映粒子的能量。确定</w:t>
      </w:r>
      <m:oMath>
        <m:r>
          <m:t>β</m:t>
        </m:r>
      </m:oMath>
      <w:r>
        <w:rPr>
          <w:rFonts w:hint="eastAsia"/>
        </w:rPr>
        <w:t xml:space="preserve">射线最大能量的方法，常用的有以下两种：</w:t>
      </w:r>
    </w:p>
    <w:p>
      <w:pPr>
        <w:pStyle w:val="BodyText"/>
      </w:pPr>
      <w:r>
        <w:rPr>
          <w:rFonts w:hint="eastAsia"/>
        </w:rPr>
        <w:t xml:space="preserve">一、吸收系数法</w:t>
      </w:r>
      <w:r>
        <w:t xml:space="preserve"> </w:t>
      </w:r>
      <w:r>
        <w:rPr>
          <w:rFonts w:hint="eastAsia"/>
        </w:rPr>
        <w:t xml:space="preserve">实验证明，不同的吸收物质，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rFonts w:hint="eastAsia"/>
        </w:rPr>
        <w:t xml:space="preserve">随物质的原子序数Z的增加而缓慢増加。对一定的吸收物质，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rFonts w:hint="eastAsia"/>
        </w:rPr>
        <w:t xml:space="preserve">还与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有关。对于铝有下面的经验公式</w:t>
      </w:r>
      <w: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sSubSup>
              <m:e>
                <m:r>
                  <m:t>E</m:t>
                </m:r>
              </m:e>
              <m:sub>
                <m:r>
                  <m:t>β</m:t>
                </m:r>
                <m:r>
                  <m:t>m</m:t>
                </m:r>
                <m:r>
                  <m:t>a</m:t>
                </m:r>
                <m:r>
                  <m:t>x</m:t>
                </m:r>
              </m:sub>
              <m:sup>
                <m:r>
                  <m:t>1.14</m:t>
                </m:r>
              </m:sup>
            </m:sSubSup>
          </m:den>
        </m:f>
      </m:oMath>
      <w:r>
        <w:rPr>
          <w:rFonts w:hint="eastAsia"/>
        </w:rPr>
        <w:t xml:space="preserve">，其中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rFonts w:hint="eastAsia"/>
        </w:rPr>
        <w:t xml:space="preserve">的单位取</w:t>
      </w:r>
      <m:oMath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g</m:t>
        </m:r>
      </m:oMath>
      <w:r>
        <w:t xml:space="preserve">,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的单位为MeV.</w:t>
      </w:r>
      <w:r>
        <w:t xml:space="preserve"> </w:t>
      </w:r>
      <w:r>
        <w:rPr>
          <w:rFonts w:hint="eastAsia"/>
        </w:rPr>
        <w:t xml:space="preserve">二、最大射程法。</w:t>
      </w:r>
      <w:r>
        <w:t xml:space="preserve"> </w:t>
      </w:r>
      <w:r>
        <w:rPr>
          <w:rFonts w:hint="eastAsia"/>
        </w:rPr>
        <w:t xml:space="preserve">一般用</w:t>
      </w:r>
      <m:oMath>
        <m:r>
          <m:t>β</m:t>
        </m:r>
      </m:oMath>
      <w:r>
        <w:rPr>
          <w:rFonts w:hint="eastAsia"/>
        </w:rPr>
        <w:t xml:space="preserve">射线在吸收物质中的最大射程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来代表它在该物质中的射程。因此全吸收厚度就代表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。通过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与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的经验公式或曲线即得到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。经验证明，在铝中的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(g/cm^2)和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(MeV)的关系如下：</w:t>
      </w:r>
    </w:p>
    <w:p>
      <w:pPr>
        <w:pStyle w:val="BodyText"/>
      </w:pPr>
      <w:r>
        <w:rPr>
          <w:rFonts w:hint="eastAsia"/>
        </w:rPr>
        <w:t xml:space="preserve">当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&gt;0.8MeV时，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1.85</m:t>
        </m:r>
        <m:sSub>
          <m:e>
            <m:r>
              <m:t>R</m:t>
            </m:r>
          </m:e>
          <m:sub>
            <m:r>
              <m:t>β</m:t>
            </m:r>
          </m:sub>
        </m:sSub>
        <m:r>
          <m:rPr>
            <m:sty m:val="p"/>
          </m:rPr>
          <m:t>+</m:t>
        </m:r>
        <m:r>
          <m:t>0.245</m:t>
        </m:r>
      </m:oMath>
    </w:p>
    <w:p>
      <w:pPr>
        <w:pStyle w:val="BodyText"/>
      </w:pPr>
      <w:r>
        <w:rPr>
          <w:rFonts w:hint="eastAsia"/>
        </w:rPr>
        <w:t xml:space="preserve">当</w:t>
      </w:r>
      <w:r>
        <w:t xml:space="preserve"> </w:t>
      </w:r>
      <m:oMath>
        <m:r>
          <m:t>0.15</m:t>
        </m:r>
        <m:r>
          <m:t>M</m:t>
        </m:r>
        <m:r>
          <m:t>e</m:t>
        </m:r>
        <m:r>
          <m:t>V</m:t>
        </m:r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&lt;0.8MeV时，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1.92</m:t>
        </m:r>
        <m:sSubSup>
          <m:e>
            <m:r>
              <m:t>R</m:t>
            </m:r>
          </m:e>
          <m:sub>
            <m:r>
              <m:t>β</m:t>
            </m:r>
          </m:sub>
          <m:sup>
            <m:r>
              <m:t>0.725</m:t>
            </m:r>
          </m:sup>
        </m:sSubSup>
      </m:oMath>
    </w:p>
    <w:p>
      <w:pPr>
        <w:pStyle w:val="BodyText"/>
      </w:pPr>
      <w:r>
        <w:rPr>
          <w:rFonts w:hint="eastAsia"/>
        </w:rPr>
        <w:t xml:space="preserve">当</w:t>
      </w:r>
      <w:r>
        <w:t xml:space="preserve"> 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&lt;0.2MeV时，</w:t>
      </w:r>
      <m:oMath>
        <m:sSub>
          <m:e>
            <m:r>
              <m:t>R</m:t>
            </m:r>
          </m:e>
          <m:sub>
            <m:r>
              <m:t>β</m:t>
            </m:r>
          </m:sub>
        </m:sSub>
        <m:r>
          <m:rPr>
            <m:sty m:val="p"/>
          </m:rPr>
          <m:t>=</m:t>
        </m:r>
        <m:r>
          <m:t>0.685</m:t>
        </m:r>
        <m:sSubSup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  <m:sup>
            <m:r>
              <m:t>1.67</m:t>
            </m:r>
          </m:sup>
        </m:sSubSup>
      </m:oMath>
    </w:p>
    <w:p>
      <w:pPr>
        <w:pStyle w:val="BodyText"/>
      </w:pPr>
      <w:r>
        <w:rPr>
          <w:rFonts w:hint="eastAsia"/>
        </w:rPr>
        <w:t xml:space="preserve">在这种方法中，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的不确定性与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和射程——能量关系式的准确程度有关。实际测量中，常把计数率降到原始计数率（无吸收）万分之一处的吸收厚度作为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。在测量吸收曲线时，</w:t>
      </w:r>
      <m:oMath>
        <m:r>
          <m:t>β</m:t>
        </m:r>
      </m:oMath>
      <w:r>
        <w:rPr>
          <w:rFonts w:hint="eastAsia"/>
        </w:rPr>
        <w:t xml:space="preserve">射线和轫致辐射干扰能够使得在吸收厚度超过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后仍有较高的计数。</w:t>
      </w:r>
      <w:r>
        <w:t xml:space="preserve"> </w:t>
      </w:r>
      <w:r>
        <w:t xml:space="preserve">## </w:t>
      </w:r>
      <w:r>
        <w:rPr>
          <w:rFonts w:hint="eastAsia"/>
        </w:rPr>
        <w:t xml:space="preserve">实验结果与数据处理</w:t>
      </w:r>
      <w:r>
        <w:t xml:space="preserve"> </w:t>
      </w:r>
      <w:r>
        <w:rPr>
          <w:rFonts w:hint="eastAsia"/>
        </w:rPr>
        <w:t xml:space="preserve">{#实验结果与数据处理</w:t>
      </w:r>
      <w:r>
        <w:t xml:space="preserve"> }</w:t>
      </w:r>
    </w:p>
    <w:p>
      <w:pPr>
        <w:pStyle w:val="BodyText"/>
      </w:pPr>
      <w:r>
        <w:rPr>
          <w:rFonts w:hint="eastAsia"/>
        </w:rPr>
        <w:t xml:space="preserve">1．在半对数坐标纸上画出吸收曲线，计算并标出各实验点的相对误差。</w:t>
      </w:r>
    </w:p>
    <w:p>
      <w:pPr>
        <w:pStyle w:val="BodyText"/>
      </w:pPr>
      <w:r>
        <w:rPr>
          <w:rFonts w:hint="eastAsia"/>
        </w:rPr>
        <w:t xml:space="preserve">根据实验测定的数据，要求误差小于2%，故去除单次计数小于2500的通道的数据。本底射线的强度（计数率）为：49.83</w:t>
      </w:r>
      <w:r>
        <w:t xml:space="preserve"> </w:t>
      </w:r>
      <w:r>
        <w:rPr>
          <w:rFonts w:hint="eastAsia"/>
        </w:rPr>
        <w:t xml:space="preserve">计数/秒。</w:t>
      </w:r>
      <m:oMath>
        <m:r>
          <m:t>α</m:t>
        </m:r>
      </m:oMath>
      <w:r>
        <w:rPr>
          <w:rFonts w:hint="eastAsia"/>
        </w:rPr>
        <w:t xml:space="preserve">射线的强度以及穿过各个铝板后的强度如下表：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97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铝板个数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计数率(计数/秒)</w:t>
            </w:r>
          </w:p>
        </w:tc>
        <w:tc>
          <w:tcPr/>
          <w:p>
            <w:pPr>
              <w:pStyle w:val="Compact"/>
            </w:pPr>
            <w:r>
              <w:t xml:space="preserve">11652.630</w:t>
            </w:r>
          </w:p>
        </w:tc>
        <w:tc>
          <w:tcPr/>
          <w:p>
            <w:pPr>
              <w:pStyle w:val="Compact"/>
            </w:pPr>
            <w:r>
              <w:t xml:space="preserve">6117.335</w:t>
            </w:r>
          </w:p>
        </w:tc>
        <w:tc>
          <w:tcPr/>
          <w:p>
            <w:pPr>
              <w:pStyle w:val="Compact"/>
            </w:pPr>
            <w:r>
              <w:t xml:space="preserve">3577.815</w:t>
            </w:r>
          </w:p>
        </w:tc>
        <w:tc>
          <w:tcPr/>
          <w:p>
            <w:pPr>
              <w:pStyle w:val="Compact"/>
            </w:pPr>
            <w:r>
              <w:t xml:space="preserve">2389.621</w:t>
            </w:r>
          </w:p>
        </w:tc>
        <w:tc>
          <w:tcPr/>
          <w:p>
            <w:pPr>
              <w:pStyle w:val="Compact"/>
            </w:pPr>
            <w:r>
              <w:t xml:space="preserve">1816.609</w:t>
            </w:r>
          </w:p>
        </w:tc>
        <w:tc>
          <w:tcPr/>
          <w:p>
            <w:pPr>
              <w:pStyle w:val="Compact"/>
            </w:pPr>
            <w:r>
              <w:t xml:space="preserve">1522.838</w:t>
            </w:r>
          </w:p>
        </w:tc>
        <w:tc>
          <w:tcPr/>
          <w:p>
            <w:pPr>
              <w:pStyle w:val="Compact"/>
            </w:pPr>
            <w:r>
              <w:t xml:space="preserve">1365.184</w:t>
            </w:r>
          </w:p>
        </w:tc>
        <w:tc>
          <w:tcPr/>
          <w:p>
            <w:pPr>
              <w:pStyle w:val="Compact"/>
            </w:pPr>
            <w:r>
              <w:t xml:space="preserve">1263.21</w:t>
            </w:r>
          </w:p>
        </w:tc>
        <w:tc>
          <w:tcPr/>
          <w:p>
            <w:pPr>
              <w:pStyle w:val="Compact"/>
            </w:pPr>
            <w:r>
              <w:t xml:space="preserve">1195.879</w:t>
            </w:r>
          </w:p>
        </w:tc>
        <w:tc>
          <w:tcPr/>
          <w:p>
            <w:pPr>
              <w:pStyle w:val="Compact"/>
            </w:pPr>
            <w:r>
              <w:t xml:space="preserve">1131.615</w:t>
            </w:r>
          </w:p>
        </w:tc>
        <w:tc>
          <w:tcPr/>
          <w:p>
            <w:pPr>
              <w:pStyle w:val="Compact"/>
            </w:pPr>
            <w:r>
              <w:t xml:space="preserve">1084.473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续表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11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15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16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19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——–</w:t>
            </w:r>
          </w:p>
        </w:tc>
        <w:tc>
          <w:tcPr/>
          <w:p>
            <w:pPr>
              <w:pStyle w:val="Compact"/>
            </w:pPr>
            <w:r>
              <w:t xml:space="preserve">1043.08</w:t>
            </w:r>
          </w:p>
        </w:tc>
        <w:tc>
          <w:tcPr/>
          <w:p>
            <w:pPr>
              <w:pStyle w:val="Compact"/>
            </w:pPr>
            <w:r>
              <w:t xml:space="preserve">995.5294</w:t>
            </w:r>
          </w:p>
        </w:tc>
        <w:tc>
          <w:tcPr/>
          <w:p>
            <w:pPr>
              <w:pStyle w:val="Compact"/>
            </w:pPr>
            <w:r>
              <w:t xml:space="preserve">951.4133</w:t>
            </w:r>
          </w:p>
        </w:tc>
        <w:tc>
          <w:tcPr/>
          <w:p>
            <w:pPr>
              <w:pStyle w:val="Compact"/>
            </w:pPr>
            <w:r>
              <w:t xml:space="preserve">911.6598</w:t>
            </w:r>
          </w:p>
        </w:tc>
        <w:tc>
          <w:tcPr/>
          <w:p>
            <w:pPr>
              <w:pStyle w:val="Compact"/>
            </w:pPr>
            <w:r>
              <w:t xml:space="preserve">874.8266</w:t>
            </w:r>
          </w:p>
        </w:tc>
        <w:tc>
          <w:tcPr/>
          <w:p>
            <w:pPr>
              <w:pStyle w:val="Compact"/>
            </w:pPr>
            <w:r>
              <w:t xml:space="preserve">842.5933</w:t>
            </w:r>
          </w:p>
        </w:tc>
        <w:tc>
          <w:tcPr/>
          <w:p>
            <w:pPr>
              <w:pStyle w:val="Compact"/>
            </w:pPr>
            <w:r>
              <w:t xml:space="preserve">811.1026</w:t>
            </w:r>
          </w:p>
        </w:tc>
        <w:tc>
          <w:tcPr/>
          <w:p>
            <w:pPr>
              <w:pStyle w:val="Compact"/>
            </w:pPr>
            <w:r>
              <w:t xml:space="preserve">777.2444</w:t>
            </w:r>
          </w:p>
        </w:tc>
        <w:tc>
          <w:tcPr/>
          <w:p>
            <w:pPr>
              <w:pStyle w:val="Compact"/>
            </w:pPr>
            <w:r>
              <w:t xml:space="preserve">745.8831</w:t>
            </w:r>
          </w:p>
        </w:tc>
        <w:tc>
          <w:tcPr/>
          <w:p>
            <w:pPr>
              <w:pStyle w:val="Compact"/>
            </w:pPr>
            <w:r>
              <w:t xml:space="preserve">710.44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Fonts w:hint="eastAsia"/>
        </w:rPr>
        <w:t xml:space="preserve">去除本底强度后，将计数数据取对数lg，绘制出吸收曲线</w:t>
      </w:r>
    </w:p>
    <w:p>
      <w:pPr>
        <w:pStyle w:val="BodyText"/>
      </w:pPr>
      <w:r>
        <w:drawing>
          <wp:inline>
            <wp:extent cx="5334000" cy="414063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2．利用吸收曲线上近似直线部分的实验点，进行直线拟合确定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rFonts w:hint="eastAsia"/>
        </w:rPr>
        <w:t xml:space="preserve">并计算出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</w:p>
    <w:p>
      <w:pPr>
        <w:pStyle w:val="BodyText"/>
      </w:pPr>
      <w:r>
        <w:rPr>
          <w:rFonts w:hint="eastAsia"/>
        </w:rPr>
        <w:t xml:space="preserve">考虑到铝板厚度小时，部分低能的</w:t>
      </w:r>
      <m:oMath>
        <m:r>
          <m:t>β</m:t>
        </m:r>
      </m:oMath>
      <w:r>
        <w:rPr>
          <w:rFonts w:hint="eastAsia"/>
        </w:rPr>
        <w:t xml:space="preserve">粒子也能穿过，应取吸收曲线的后半部分，又考虑到接近最大射程后有轫致辐射干扰，取</w:t>
      </w:r>
      <m:oMath>
        <m:r>
          <m:t>0</m:t>
        </m:r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−</m:t>
        </m:r>
        <m:r>
          <m:t>3</m:t>
        </m:r>
        <m:sSub>
          <m:e>
            <m:r>
              <m:t>d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的数据点进行拟合</w:t>
      </w:r>
    </w:p>
    <w:p>
      <w:pPr>
        <w:pStyle w:val="BodyText"/>
      </w:pPr>
      <w:r>
        <w:drawing>
          <wp:inline>
            <wp:extent cx="5334000" cy="414063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得到参数k及其误差为</w:t>
      </w:r>
      <m:oMath>
        <m:r>
          <m:t>k</m:t>
        </m:r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0.232</m:t>
            </m:r>
            <m:r>
              <m:rPr>
                <m:sty m:val="p"/>
              </m:rPr>
              <m:t>±</m:t>
            </m:r>
            <m:r>
              <m:t>0.016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/</m:t>
            </m:r>
            <m:r>
              <m:t>个</m:t>
            </m:r>
            <m:r>
              <m:t>数</m:t>
            </m:r>
          </m:e>
        </m:d>
      </m:oMath>
    </w:p>
    <w:p>
      <w:pPr>
        <w:pStyle w:val="BodyText"/>
      </w:pPr>
      <w:r>
        <w:rPr>
          <w:rFonts w:hint="eastAsia"/>
        </w:rPr>
        <w:t xml:space="preserve">注：由于我们以铝板个数而非厚度进行拟合，并且取10为底数，得到的参数k实际是吸收系数乘以单个铝板质量厚度</w:t>
      </w:r>
      <m:oMath>
        <m:r>
          <m:t>ρ</m:t>
        </m:r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0.02</m:t>
        </m:r>
        <m:r>
          <m:t>g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rPr>
          <w:rFonts w:hint="eastAsia"/>
        </w:rPr>
        <w:t xml:space="preserve">以及系数</w:t>
      </w:r>
      <m:oMath>
        <m:r>
          <m:t>l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</m:oMath>
      <w:r>
        <w:rPr>
          <w:rFonts w:hint="eastAsia"/>
        </w:rPr>
        <w:t xml:space="preserve">的参数</w:t>
      </w:r>
      <m:oMath>
        <m:r>
          <m:t>l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e</m:t>
            </m:r>
          </m:e>
        </m:d>
        <m:r>
          <m:t>μ</m:t>
        </m:r>
        <m:r>
          <m:t>ρ</m:t>
        </m:r>
        <m:sSub>
          <m:e>
            <m:r>
              <m:t>d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,计算能量为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17</m:t>
                    </m:r>
                  </m:num>
                  <m:den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1.14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17</m:t>
                    </m:r>
                  </m:num>
                  <m:den>
                    <m:r>
                      <m:t>k</m:t>
                    </m:r>
                    <m:r>
                      <m:rPr>
                        <m:sty m:val="p"/>
                      </m:rPr>
                      <m:t>/</m:t>
                    </m:r>
                    <m:r>
                      <m:t>l</m:t>
                    </m:r>
                    <m:r>
                      <m:t>g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ρ</m:t>
                    </m:r>
                  </m:den>
                </m:f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1.14</m:t>
            </m:r>
          </m:sup>
        </m:sSup>
      </m:oMath>
      <w:r>
        <w:t xml:space="preserve">=0.5583 Mev= 558.3 keV</w:t>
      </w:r>
    </w:p>
    <w:p>
      <w:pPr>
        <w:pStyle w:val="BodyText"/>
      </w:pPr>
      <w:r>
        <w:rPr>
          <w:rFonts w:hint="eastAsia"/>
        </w:rPr>
        <w:t xml:space="preserve">3.用直接外推法，求出</w:t>
      </w:r>
      <m:oMath>
        <m:sSub>
          <m:e>
            <m:r>
              <m:t>R</m:t>
            </m:r>
          </m:e>
          <m:sub>
            <m:r>
              <m:t>β</m:t>
            </m:r>
          </m:sub>
        </m:sSub>
      </m:oMath>
      <w:r>
        <w:rPr>
          <w:rFonts w:hint="eastAsia"/>
        </w:rPr>
        <w:t xml:space="preserve">，并计算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。</w:t>
      </w:r>
    </w:p>
    <w:p>
      <w:pPr>
        <w:pStyle w:val="BodyText"/>
      </w:pPr>
      <w:r>
        <w:rPr>
          <w:rFonts w:hint="eastAsia"/>
        </w:rPr>
        <w:t xml:space="preserve">按照直接外推法，求出相对强度降低到百分之一的厚度，从2中的拟合图像可知y=k*x+b，当y=10^{-2}时，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sty m:val="p"/>
          </m:rPr>
          <m:t>/</m:t>
        </m:r>
        <m:r>
          <m:t>k</m:t>
        </m:r>
        <m:r>
          <m:rPr>
            <m:sty m:val="p"/>
          </m:rPr>
          <m:t>=</m:t>
        </m:r>
        <m:r>
          <m:t>7.7067</m:t>
        </m:r>
      </m:oMath>
      <w:r>
        <w:rPr>
          <w:rFonts w:hint="eastAsia"/>
        </w:rPr>
        <w:t xml:space="preserve">,乘以单片的质量厚度</w:t>
      </w:r>
      <m:oMath>
        <m:r>
          <m:t>ρ</m:t>
        </m:r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0.02</m:t>
        </m:r>
        <m:r>
          <m:t>g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rPr>
          <w:rFonts w:hint="eastAsia"/>
        </w:rPr>
        <w:t xml:space="preserve">，得到</w:t>
      </w:r>
      <m:oMath>
        <m:sSub>
          <m:e>
            <m:r>
              <m:t>R</m:t>
            </m:r>
          </m:e>
          <m:sub>
            <m:r>
              <m:t>β</m:t>
            </m:r>
          </m:sub>
        </m:sSub>
        <m:r>
          <m:rPr>
            <m:sty m:val="p"/>
          </m:rPr>
          <m:t>=</m:t>
        </m:r>
        <m:r>
          <m:t>0.154</m:t>
        </m:r>
        <m:r>
          <m:t>g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rPr>
          <w:rFonts w:hint="eastAsia"/>
        </w:rPr>
        <w:t xml:space="preserve">，从2知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</m:oMath>
      <w:r>
        <w:rPr>
          <w:rFonts w:hint="eastAsia"/>
        </w:rPr>
        <w:t xml:space="preserve">应在0.15-0.8</w:t>
      </w:r>
      <m:oMath>
        <m:r>
          <m:t>M</m:t>
        </m:r>
        <m:r>
          <m:t>e</m:t>
        </m:r>
        <m:r>
          <m:t>v</m:t>
        </m:r>
      </m:oMath>
      <w:r>
        <w:rPr>
          <w:rFonts w:hint="eastAsia"/>
        </w:rPr>
        <w:t xml:space="preserve">左右，套用公式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1.92</m:t>
        </m:r>
        <m:sSubSup>
          <m:e>
            <m:r>
              <m:t>R</m:t>
            </m:r>
          </m:e>
          <m:sub>
            <m:r>
              <m:t>β</m:t>
            </m:r>
          </m:sub>
          <m:sup>
            <m:r>
              <m:t>0.725</m:t>
            </m:r>
          </m:sup>
        </m:sSubSup>
        <m:r>
          <m:rPr>
            <m:sty m:val="p"/>
          </m:rPr>
          <m:t>=</m:t>
        </m:r>
        <m:r>
          <m:t>0.4949</m:t>
        </m:r>
        <m:r>
          <m:t>M</m:t>
        </m:r>
        <m:r>
          <m:t>e</m:t>
        </m:r>
        <m:r>
          <m:t>v</m:t>
        </m:r>
      </m:oMath>
      <w:r>
        <w:t xml:space="preserve"> </w:t>
      </w:r>
      <w:r>
        <w:rPr>
          <w:rFonts w:hint="eastAsia"/>
        </w:rPr>
        <w:t xml:space="preserve">比较知待测源为Cs−137，查资料知其最大β衰变的能量为0.512MeV</w:t>
      </w:r>
      <w:r>
        <w:t xml:space="preserve"> </w:t>
      </w:r>
      <w:r>
        <w:rPr>
          <w:rFonts w:hint="eastAsia"/>
        </w:rPr>
        <w:t xml:space="preserve">。相对误差为3.34%。</w:t>
      </w:r>
    </w:p>
    <w:bookmarkEnd w:id="27"/>
    <w:bookmarkStart w:id="28" w:name="思考题"/>
    <w:p>
      <w:pPr>
        <w:pStyle w:val="Heading2"/>
      </w:pPr>
      <w:r>
        <w:rPr>
          <w:rFonts w:hint="eastAsia"/>
        </w:rPr>
        <w:t xml:space="preserve">思考题</w:t>
      </w:r>
    </w:p>
    <w:p>
      <w:pPr>
        <w:pStyle w:val="FirstParagraph"/>
      </w:pPr>
      <w:r>
        <w:rPr>
          <w:rFonts w:hint="eastAsia"/>
        </w:rPr>
        <w:t xml:space="preserve">1.内转换常在重原子的最内几个电子壳层中发生，发射γ射线，其能量较高；β射线一般会取代外层电子，能量较低。</w:t>
      </w:r>
    </w:p>
    <w:p>
      <w:pPr>
        <w:pStyle w:val="BodyText"/>
      </w:pPr>
      <w:r>
        <w:rPr>
          <w:rFonts w:hint="eastAsia"/>
        </w:rPr>
        <w:t xml:space="preserve">2.α射线的穿透能力差，在空气中的射程只有1～2厘米；β射线穿透本领较强。α粒子是带正电的重粒子，在空气中极易电离，也容易与其他粒子碰撞，所以速度降低得很快，穿透能力差。</w:t>
      </w:r>
    </w:p>
    <w:p>
      <w:pPr>
        <w:pStyle w:val="BodyText"/>
      </w:pPr>
      <w:r>
        <w:rPr>
          <w:rFonts w:hint="eastAsia"/>
        </w:rPr>
        <w:t xml:space="preserve">3.取</w:t>
      </w:r>
      <m:oMath>
        <m:sSub>
          <m:e>
            <m:r>
              <m:t>E</m:t>
            </m:r>
          </m:e>
          <m:sub>
            <m:r>
              <m:t>β</m:t>
            </m:r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0.765</m:t>
        </m:r>
        <m:r>
          <m:t>M</m:t>
        </m:r>
        <m:r>
          <m:t>e</m:t>
        </m:r>
        <m:r>
          <m:t>V</m:t>
        </m:r>
      </m:oMath>
      <w:r>
        <w:rPr>
          <w:rFonts w:hint="eastAsia"/>
        </w:rPr>
        <w:t xml:space="preserve">,代入经验公式求出</w:t>
      </w:r>
      <m:oMath>
        <m:sSub>
          <m:e>
            <m:r>
              <m:t>R</m:t>
            </m:r>
          </m:e>
          <m:sub>
            <m:r>
              <m:t>β</m:t>
            </m:r>
          </m:sub>
        </m:sSub>
        <m:r>
          <m:rPr>
            <m:sty m:val="p"/>
          </m:rPr>
          <m:t>=</m:t>
        </m:r>
        <m:r>
          <m:t>0.2810</m:t>
        </m:r>
        <m:r>
          <m:t>g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rPr>
          <w:rFonts w:hint="eastAsia"/>
        </w:rPr>
        <w:t xml:space="preserve">,不能，不同元素的电子排布不同，致密程度也不同，测出来的经验曲线也不同，经验公式也不同。</w:t>
      </w:r>
    </w:p>
    <w:p>
      <w:pPr>
        <w:pStyle w:val="BodyText"/>
      </w:pPr>
      <w:r>
        <w:rPr>
          <w:rFonts w:hint="eastAsia"/>
        </w:rPr>
        <w:t xml:space="preserve">4.粒子被散射后，所测得粒子数减少，测得吸收系数增大。可以选择原子核比较小的元素充当吸收片从而减少散射的影响。</w:t>
      </w:r>
    </w:p>
    <w:p>
      <w:pPr>
        <w:pStyle w:val="BodyText"/>
      </w:pPr>
      <w:r>
        <w:rPr>
          <w:rFonts w:hint="eastAsia"/>
        </w:rPr>
        <w:t xml:space="preserve">5.采用较薄的吸收片，依此增加吸收片的数量，直到吸收曲线明显不成直线。因为这样测出来比较精确，单吸收偏数量要多，多次测量导致时间过长。</w:t>
      </w:r>
    </w:p>
    <w:p>
      <w:pPr>
        <w:pStyle w:val="BodyText"/>
      </w:pPr>
      <w:r>
        <w:rPr>
          <w:rFonts w:hint="eastAsia"/>
        </w:rPr>
        <w:t xml:space="preserve">6.吸收系数法直接通过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  <w:r>
        <w:rPr>
          <w:rFonts w:hint="eastAsia"/>
        </w:rPr>
        <w:t xml:space="preserve">求出最大能量，需要对曲线斜率进行拟合，但总体来说比较方便。直接外推法，有三段拟合公式，拟合较为精准，但是外推的过程误差很大。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/>
  <cp:keywords/>
  <dcterms:created xsi:type="dcterms:W3CDTF">2024-11-19T15:22:51Z</dcterms:created>
  <dcterms:modified xsi:type="dcterms:W3CDTF">2024-11-19T15:22:51Z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方正苏新诗柳楷简体-yolan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