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731A5" w14:textId="2EFB778B" w:rsidR="00A44964" w:rsidRDefault="00FD4D61">
      <w:pPr>
        <w:pStyle w:val="1"/>
        <w:spacing w:before="156" w:after="156"/>
        <w:textAlignment w:val="center"/>
        <w:rPr>
          <w:snapToGrid w:val="0"/>
        </w:rPr>
      </w:pPr>
      <w:r>
        <w:rPr>
          <w:snapToGrid w:val="0"/>
        </w:rPr>
        <w:fldChar w:fldCharType="begin"/>
      </w:r>
      <w:r>
        <w:rPr>
          <w:snapToGrid w:val="0"/>
        </w:rPr>
        <w:instrText xml:space="preserve"> MACROBUTTON AMEditEquationSection2 </w:instrText>
      </w:r>
      <w:r>
        <w:rPr>
          <w:rStyle w:val="AMEquationSection"/>
          <w:snapToGrid w:val="0"/>
        </w:rPr>
        <w:instrText>Equation Chapter 1 Section 1</w:instrText>
      </w:r>
      <w:r>
        <w:rPr>
          <w:snapToGrid w:val="0"/>
        </w:rPr>
        <w:fldChar w:fldCharType="begin"/>
      </w:r>
      <w:r>
        <w:rPr>
          <w:snapToGrid w:val="0"/>
        </w:rPr>
        <w:instrText xml:space="preserve"> SEQ AMEqn \r \h \* MERGEFORMAT </w:instrText>
      </w:r>
      <w:r>
        <w:rPr>
          <w:snapToGrid w:val="0"/>
        </w:rPr>
        <w:fldChar w:fldCharType="end"/>
      </w:r>
      <w:r>
        <w:rPr>
          <w:snapToGrid w:val="0"/>
        </w:rPr>
        <w:fldChar w:fldCharType="begin"/>
      </w:r>
      <w:r>
        <w:rPr>
          <w:snapToGrid w:val="0"/>
        </w:rPr>
        <w:instrText xml:space="preserve"> SEQ AMSec \r 1 \h \* MERGEFORMAT </w:instrText>
      </w:r>
      <w:r>
        <w:rPr>
          <w:snapToGrid w:val="0"/>
        </w:rPr>
        <w:fldChar w:fldCharType="end"/>
      </w:r>
      <w:r>
        <w:rPr>
          <w:snapToGrid w:val="0"/>
        </w:rPr>
        <w:fldChar w:fldCharType="begin"/>
      </w:r>
      <w:r>
        <w:rPr>
          <w:snapToGrid w:val="0"/>
        </w:rPr>
        <w:instrText xml:space="preserve"> SEQ AMChap \r 1 \h \* MERGEFORMAT </w:instrText>
      </w:r>
      <w:r>
        <w:rPr>
          <w:snapToGrid w:val="0"/>
        </w:rPr>
        <w:fldChar w:fldCharType="end"/>
      </w:r>
      <w:r>
        <w:rPr>
          <w:snapToGrid w:val="0"/>
        </w:rPr>
        <w:fldChar w:fldCharType="end"/>
      </w:r>
      <w:r>
        <w:rPr>
          <w:rFonts w:hint="eastAsia"/>
          <w:snapToGrid w:val="0"/>
        </w:rPr>
        <w:t>引言</w:t>
      </w:r>
    </w:p>
    <w:p w14:paraId="19EBDDCE" w14:textId="362F799A" w:rsidR="00927412" w:rsidRDefault="00927412">
      <w:pPr>
        <w:spacing w:before="156" w:after="156"/>
        <w:ind w:firstLine="480"/>
        <w:jc w:val="center"/>
        <w:textAlignment w:val="center"/>
        <w:rPr>
          <w:snapToGrid w:val="0"/>
        </w:rPr>
      </w:pPr>
      <w:r>
        <w:rPr>
          <w:noProof/>
        </w:rPr>
        <w:drawing>
          <wp:inline distT="0" distB="0" distL="0" distR="0" wp14:anchorId="5658E9C0" wp14:editId="017AD463">
            <wp:extent cx="5831840" cy="376491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extLst>
                        <a:ext uri="{28A0092B-C50C-407E-A947-70E740481C1C}">
                          <a14:useLocalDpi xmlns:a14="http://schemas.microsoft.com/office/drawing/2010/main" val="0"/>
                        </a:ext>
                      </a:extLst>
                    </a:blip>
                    <a:stretch>
                      <a:fillRect/>
                    </a:stretch>
                  </pic:blipFill>
                  <pic:spPr>
                    <a:xfrm>
                      <a:off x="0" y="0"/>
                      <a:ext cx="5831840" cy="3764915"/>
                    </a:xfrm>
                    <a:prstGeom prst="rect">
                      <a:avLst/>
                    </a:prstGeom>
                  </pic:spPr>
                </pic:pic>
              </a:graphicData>
            </a:graphic>
          </wp:inline>
        </w:drawing>
      </w:r>
    </w:p>
    <w:p w14:paraId="132AF69A" w14:textId="0A1670A3" w:rsidR="00A44964" w:rsidRDefault="00FD4D61">
      <w:pPr>
        <w:spacing w:before="156" w:after="156"/>
        <w:ind w:firstLine="480"/>
        <w:jc w:val="center"/>
        <w:textAlignment w:val="center"/>
        <w:rPr>
          <w:snapToGrid w:val="0"/>
        </w:rPr>
      </w:pPr>
      <w:r>
        <w:rPr>
          <w:rFonts w:hint="eastAsia"/>
          <w:snapToGrid w:val="0"/>
        </w:rPr>
        <w:t>图</w:t>
      </w:r>
      <w:r>
        <w:rPr>
          <w:rFonts w:hint="eastAsia"/>
          <w:snapToGrid w:val="0"/>
        </w:rPr>
        <w:t xml:space="preserve">1: </w:t>
      </w:r>
      <w:r>
        <w:rPr>
          <w:rFonts w:hint="eastAsia"/>
          <w:snapToGrid w:val="0"/>
        </w:rPr>
        <w:t>传统串行式运动规划与</w:t>
      </w:r>
      <w:r>
        <w:rPr>
          <w:rFonts w:hint="eastAsia"/>
          <w:snapToGrid w:val="0"/>
        </w:rPr>
        <w:t>J-NNC</w:t>
      </w:r>
      <w:r>
        <w:rPr>
          <w:rFonts w:hint="eastAsia"/>
          <w:snapToGrid w:val="0"/>
        </w:rPr>
        <w:t>端到端规划的架构对比</w:t>
      </w:r>
    </w:p>
    <w:p w14:paraId="50C8109A" w14:textId="77777777" w:rsidR="00A44964" w:rsidRDefault="00FD4D61">
      <w:pPr>
        <w:spacing w:before="156" w:after="156"/>
        <w:ind w:firstLine="480"/>
        <w:jc w:val="center"/>
        <w:textAlignment w:val="center"/>
        <w:rPr>
          <w:snapToGrid w:val="0"/>
        </w:rPr>
      </w:pPr>
      <w:r>
        <w:rPr>
          <w:snapToGrid w:val="0"/>
        </w:rPr>
        <w:t>图</w:t>
      </w:r>
      <w:r>
        <w:rPr>
          <w:snapToGrid w:val="0"/>
        </w:rPr>
        <w:t xml:space="preserve">2: </w:t>
      </w:r>
      <w:r>
        <w:rPr>
          <w:snapToGrid w:val="0"/>
        </w:rPr>
        <w:t>捷度对运动平滑性影响的示意图</w:t>
      </w:r>
    </w:p>
    <w:p w14:paraId="181794D0" w14:textId="77777777" w:rsidR="00A44964" w:rsidRDefault="00FD4D61">
      <w:pPr>
        <w:spacing w:before="156" w:after="156"/>
        <w:ind w:firstLine="480"/>
        <w:textAlignment w:val="center"/>
        <w:rPr>
          <w:snapToGrid w:val="0"/>
        </w:rPr>
      </w:pPr>
      <w:r>
        <w:rPr>
          <w:rFonts w:hint="eastAsia"/>
          <w:snapToGrid w:val="0"/>
        </w:rPr>
        <w:t>J-NNC</w:t>
      </w:r>
      <w:r>
        <w:rPr>
          <w:rFonts w:hint="eastAsia"/>
          <w:snapToGrid w:val="0"/>
        </w:rPr>
        <w:t>通过周期性的神经网络推理，实时生成伺服指令（如图</w:t>
      </w:r>
      <w:r>
        <w:rPr>
          <w:rFonts w:hint="eastAsia"/>
          <w:snapToGrid w:val="0"/>
        </w:rPr>
        <w:t>2b</w:t>
      </w:r>
      <w:r>
        <w:rPr>
          <w:rFonts w:hint="eastAsia"/>
          <w:snapToGrid w:val="0"/>
        </w:rPr>
        <w:t>所示），因此被定义为一种“直接”运动规划方法。在此框架下，神经网络作为一个智能控制单元，替代了传统</w:t>
      </w:r>
      <w:r>
        <w:rPr>
          <w:rFonts w:hint="eastAsia"/>
          <w:snapToGrid w:val="0"/>
        </w:rPr>
        <w:t>CNC</w:t>
      </w:r>
      <w:r>
        <w:rPr>
          <w:rFonts w:hint="eastAsia"/>
          <w:snapToGrid w:val="0"/>
        </w:rPr>
        <w:t>系统中独立的前瞻</w:t>
      </w:r>
      <w:r>
        <w:rPr>
          <w:rFonts w:hint="eastAsia"/>
          <w:snapToGrid w:val="0"/>
        </w:rPr>
        <w:t>(Look-ahead)</w:t>
      </w:r>
      <w:r>
        <w:rPr>
          <w:rFonts w:hint="eastAsia"/>
          <w:snapToGrid w:val="0"/>
        </w:rPr>
        <w:t>、平滑</w:t>
      </w:r>
      <w:r>
        <w:rPr>
          <w:rFonts w:hint="eastAsia"/>
          <w:snapToGrid w:val="0"/>
        </w:rPr>
        <w:t>(Smoothing)</w:t>
      </w:r>
      <w:r>
        <w:rPr>
          <w:rFonts w:hint="eastAsia"/>
          <w:snapToGrid w:val="0"/>
        </w:rPr>
        <w:t>和轨迹规划等多个模块。与</w:t>
      </w:r>
      <w:r>
        <w:rPr>
          <w:rFonts w:hint="eastAsia"/>
          <w:snapToGrid w:val="0"/>
        </w:rPr>
        <w:t>NNC</w:t>
      </w:r>
      <w:r>
        <w:rPr>
          <w:rFonts w:hint="eastAsia"/>
          <w:snapToGrid w:val="0"/>
        </w:rPr>
        <w:t>相比，</w:t>
      </w:r>
      <w:r>
        <w:rPr>
          <w:rFonts w:hint="eastAsia"/>
          <w:snapToGrid w:val="0"/>
        </w:rPr>
        <w:t>J-NNC</w:t>
      </w:r>
      <w:r>
        <w:rPr>
          <w:rFonts w:hint="eastAsia"/>
          <w:snapToGrid w:val="0"/>
        </w:rPr>
        <w:t>通过内置的捷度控制，确保输出的伺服指令直接满足运动学约束，从而无需后续的速度规划环节，实现了更彻底的端到端直接控制。</w:t>
      </w:r>
    </w:p>
    <w:p w14:paraId="0FE3BEA3" w14:textId="77777777" w:rsidR="00A44964" w:rsidRDefault="00FD4D61">
      <w:pPr>
        <w:spacing w:before="156" w:after="156"/>
        <w:ind w:firstLine="480"/>
        <w:textAlignment w:val="center"/>
        <w:rPr>
          <w:snapToGrid w:val="0"/>
        </w:rPr>
      </w:pPr>
      <w:r>
        <w:rPr>
          <w:rFonts w:hint="eastAsia"/>
          <w:snapToGrid w:val="0"/>
        </w:rPr>
        <w:t>该方法的优势尤为体现在处理由长短线段混合组成的复杂刀具路径上，能有效平滑轨迹、优化速度与加速度，显著提升加工效率。其主要贡献在于模型的泛化能力：一旦训练完成，单个</w:t>
      </w:r>
      <w:r>
        <w:rPr>
          <w:rFonts w:hint="eastAsia"/>
          <w:snapToGrid w:val="0"/>
        </w:rPr>
        <w:t>J-NNC</w:t>
      </w:r>
      <w:r>
        <w:rPr>
          <w:rFonts w:hint="eastAsia"/>
          <w:snapToGrid w:val="0"/>
        </w:rPr>
        <w:t>模型即可鲁棒地适用于所有类型的刀具路径，无需针对特定路径进行迭代计算或重复训练。这种非迭代、实时的特性确保了</w:t>
      </w:r>
      <w:r>
        <w:rPr>
          <w:rFonts w:hint="eastAsia"/>
          <w:snapToGrid w:val="0"/>
        </w:rPr>
        <w:t>J-NNC</w:t>
      </w:r>
      <w:r>
        <w:rPr>
          <w:rFonts w:hint="eastAsia"/>
          <w:snapToGrid w:val="0"/>
        </w:rPr>
        <w:t>在工业应用中的可行性和高效性。</w:t>
      </w:r>
    </w:p>
    <w:p w14:paraId="168195C7" w14:textId="77777777" w:rsidR="00A44964" w:rsidRPr="006B53ED" w:rsidRDefault="00FD4D61">
      <w:pPr>
        <w:pStyle w:val="1"/>
        <w:spacing w:before="156" w:after="156"/>
        <w:textAlignment w:val="center"/>
        <w:rPr>
          <w:snapToGrid w:val="0"/>
        </w:rPr>
      </w:pPr>
      <w:r w:rsidRPr="006B53ED">
        <w:rPr>
          <w:rFonts w:hint="eastAsia"/>
          <w:snapToGrid w:val="0"/>
        </w:rPr>
        <w:lastRenderedPageBreak/>
        <w:t>Problem Formulation</w:t>
      </w:r>
    </w:p>
    <w:p w14:paraId="4B536D10" w14:textId="2F19C6C9" w:rsidR="00A44964" w:rsidRDefault="00FD4D61">
      <w:pPr>
        <w:pStyle w:val="2"/>
        <w:spacing w:before="156" w:after="156"/>
        <w:textAlignment w:val="center"/>
        <w:rPr>
          <w:snapToGrid w:val="0"/>
        </w:rPr>
      </w:pPr>
      <w:r>
        <w:rPr>
          <w:rFonts w:hint="eastAsia"/>
          <w:snapToGrid w:val="0"/>
        </w:rPr>
        <w:t>基于强化学习的</w:t>
      </w:r>
      <w:r w:rsidR="00A9388F">
        <w:rPr>
          <w:rFonts w:hint="eastAsia"/>
          <w:snapToGrid w:val="0"/>
        </w:rPr>
        <w:t>运动规划框架</w:t>
      </w:r>
    </w:p>
    <w:p w14:paraId="77EAEBD7" w14:textId="77777777" w:rsidR="00A44964" w:rsidRDefault="00FD4D61">
      <w:pPr>
        <w:spacing w:before="156" w:after="156"/>
        <w:ind w:firstLine="480"/>
        <w:textAlignment w:val="center"/>
        <w:rPr>
          <w:snapToGrid w:val="0"/>
        </w:rPr>
      </w:pPr>
      <w:r>
        <w:rPr>
          <w:snapToGrid w:val="0"/>
        </w:rPr>
        <w:t>本文所提出的直接神经网络运动规划方法（</w:t>
      </w:r>
      <w:r>
        <w:rPr>
          <w:snapToGrid w:val="0"/>
        </w:rPr>
        <w:t>J-NNC</w:t>
      </w:r>
      <w:r>
        <w:rPr>
          <w:snapToGrid w:val="0"/>
        </w:rPr>
        <w:t>）旨在构建一个能够自主学习最优控制策略的智能体。该方法框架遵循强化学习（</w:t>
      </w:r>
      <w:r>
        <w:rPr>
          <w:snapToGrid w:val="0"/>
        </w:rPr>
        <w:t>RL</w:t>
      </w:r>
      <w:r>
        <w:rPr>
          <w:snapToGrid w:val="0"/>
        </w:rPr>
        <w:t>）的基本范式，将运动规划任务定义为智能体与环境的决策交互过程，如图</w:t>
      </w:r>
      <w:r>
        <w:rPr>
          <w:snapToGrid w:val="0"/>
        </w:rPr>
        <w:t>3</w:t>
      </w:r>
      <w:r>
        <w:rPr>
          <w:snapToGrid w:val="0"/>
        </w:rPr>
        <w:t>所示。</w:t>
      </w:r>
    </w:p>
    <w:p w14:paraId="372D8A20" w14:textId="77777777" w:rsidR="00A44964" w:rsidRDefault="00FD4D61">
      <w:pPr>
        <w:spacing w:before="156" w:after="156"/>
        <w:ind w:firstLine="480"/>
        <w:jc w:val="center"/>
        <w:textAlignment w:val="center"/>
        <w:rPr>
          <w:snapToGrid w:val="0"/>
        </w:rPr>
      </w:pPr>
      <w:r>
        <w:rPr>
          <w:rFonts w:hint="eastAsia"/>
          <w:snapToGrid w:val="0"/>
        </w:rPr>
        <w:t>图</w:t>
      </w:r>
      <w:r>
        <w:rPr>
          <w:rFonts w:hint="eastAsia"/>
          <w:snapToGrid w:val="0"/>
        </w:rPr>
        <w:t>3: J-NNC</w:t>
      </w:r>
      <w:r>
        <w:rPr>
          <w:rFonts w:hint="eastAsia"/>
          <w:snapToGrid w:val="0"/>
        </w:rPr>
        <w:t>的强化学习交互与训练框架</w:t>
      </w:r>
    </w:p>
    <w:p w14:paraId="0F230F28" w14:textId="77777777" w:rsidR="00A44964" w:rsidRDefault="00FD4D61">
      <w:pPr>
        <w:spacing w:before="156" w:after="156"/>
        <w:ind w:firstLine="480"/>
        <w:textAlignment w:val="center"/>
        <w:rPr>
          <w:snapToGrid w:val="0"/>
        </w:rPr>
      </w:pPr>
      <w:r>
        <w:rPr>
          <w:snapToGrid w:val="0"/>
        </w:rPr>
        <w:t>首先，基于输入的刀具路径</w:t>
      </w:r>
      <w:r>
        <w:rPr>
          <w:snapToGrid w:val="0"/>
        </w:rPr>
        <w:object w:dxaOrig="346" w:dyaOrig="357" w14:anchorId="185C3F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5pt;height:17.75pt" o:ole="">
            <v:imagedata r:id="rId9" o:title=""/>
          </v:shape>
          <o:OLEObject Type="Embed" ProgID="Equation.AxMath" ShapeID="_x0000_i1025" DrawAspect="Content" ObjectID="_1825596918" r:id="rId10"/>
        </w:object>
      </w:r>
      <w:r>
        <w:rPr>
          <w:snapToGrid w:val="0"/>
        </w:rPr>
        <w:t>和允差</w:t>
      </w:r>
      <w:r>
        <w:rPr>
          <w:snapToGrid w:val="0"/>
        </w:rPr>
        <w:object w:dxaOrig="179" w:dyaOrig="357" w14:anchorId="4A0D3284">
          <v:shape id="_x0000_i1026" type="#_x0000_t75" style="width:9.15pt;height:17.75pt" o:ole="">
            <v:imagedata r:id="rId11" o:title=""/>
          </v:shape>
          <o:OLEObject Type="Embed" ProgID="Equation.AxMath" ShapeID="_x0000_i1026" DrawAspect="Content" ObjectID="_1825596919" r:id="rId12"/>
        </w:object>
      </w:r>
      <w:r>
        <w:rPr>
          <w:snapToGrid w:val="0"/>
        </w:rPr>
        <w:t>构建一个仿真环境。在每个决策步</w:t>
      </w:r>
      <w:r>
        <w:rPr>
          <w:snapToGrid w:val="0"/>
        </w:rPr>
        <w:object w:dxaOrig="134" w:dyaOrig="357" w14:anchorId="61D1CDE2">
          <v:shape id="_x0000_i1027" type="#_x0000_t75" style="width:7pt;height:17.75pt" o:ole="">
            <v:imagedata r:id="rId13" o:title=""/>
          </v:shape>
          <o:OLEObject Type="Embed" ProgID="Equation.AxMath" ShapeID="_x0000_i1027" DrawAspect="Content" ObjectID="_1825596920" r:id="rId14"/>
        </w:object>
      </w:r>
      <w:r>
        <w:rPr>
          <w:snapToGrid w:val="0"/>
        </w:rPr>
        <w:t>（等同于数控插补周期），神经网络智能体根据观测到的当前状态</w:t>
      </w:r>
      <w:r>
        <w:rPr>
          <w:snapToGrid w:val="0"/>
        </w:rPr>
        <w:object w:dxaOrig="212" w:dyaOrig="357" w14:anchorId="0B8A734A">
          <v:shape id="_x0000_i1028" type="#_x0000_t75" style="width:10.75pt;height:17.75pt" o:ole="">
            <v:imagedata r:id="rId15" o:title=""/>
          </v:shape>
          <o:OLEObject Type="Embed" ProgID="Equation.AxMath" ShapeID="_x0000_i1028" DrawAspect="Content" ObjectID="_1825596921" r:id="rId16"/>
        </w:object>
      </w:r>
      <w:r>
        <w:rPr>
          <w:snapToGrid w:val="0"/>
        </w:rPr>
        <w:t>输出一个伺服指令作为动作</w:t>
      </w:r>
      <w:r>
        <w:rPr>
          <w:snapToGrid w:val="0"/>
        </w:rPr>
        <w:object w:dxaOrig="246" w:dyaOrig="357" w14:anchorId="0C26290B">
          <v:shape id="_x0000_i1029" type="#_x0000_t75" style="width:11.8pt;height:17.75pt" o:ole="">
            <v:imagedata r:id="rId17" o:title=""/>
          </v:shape>
          <o:OLEObject Type="Embed" ProgID="Equation.AxMath" ShapeID="_x0000_i1029" DrawAspect="Content" ObjectID="_1825596922" r:id="rId18"/>
        </w:object>
      </w:r>
      <w:r>
        <w:rPr>
          <w:snapToGrid w:val="0"/>
        </w:rPr>
        <w:t>，该动作需满足预设的捷度约束。环境在执行该动作后，会转移到下一状态</w:t>
      </w:r>
      <w:r>
        <w:rPr>
          <w:snapToGrid w:val="0"/>
        </w:rPr>
        <w:object w:dxaOrig="424" w:dyaOrig="357" w14:anchorId="4E2C23D3">
          <v:shape id="_x0000_i1030" type="#_x0000_t75" style="width:20.95pt;height:17.75pt" o:ole="">
            <v:imagedata r:id="rId19" o:title=""/>
          </v:shape>
          <o:OLEObject Type="Embed" ProgID="Equation.AxMath" ShapeID="_x0000_i1030" DrawAspect="Content" ObjectID="_1825596923" r:id="rId20"/>
        </w:object>
      </w:r>
      <w:r>
        <w:rPr>
          <w:snapToGrid w:val="0"/>
        </w:rPr>
        <w:t>并返回一个标量奖励</w:t>
      </w:r>
      <w:r>
        <w:rPr>
          <w:snapToGrid w:val="0"/>
        </w:rPr>
        <w:object w:dxaOrig="212" w:dyaOrig="357" w14:anchorId="7EDD256B">
          <v:shape id="_x0000_i1031" type="#_x0000_t75" style="width:10.75pt;height:17.75pt" o:ole="">
            <v:imagedata r:id="rId21" o:title=""/>
          </v:shape>
          <o:OLEObject Type="Embed" ProgID="Equation.AxMath" ShapeID="_x0000_i1031" DrawAspect="Content" ObjectID="_1825596924" r:id="rId22"/>
        </w:object>
      </w:r>
      <w:r>
        <w:rPr>
          <w:snapToGrid w:val="0"/>
        </w:rPr>
        <w:t>。这个</w:t>
      </w:r>
      <w:r>
        <w:rPr>
          <w:snapToGrid w:val="0"/>
        </w:rPr>
        <w:t>“</w:t>
      </w:r>
      <w:r>
        <w:rPr>
          <w:snapToGrid w:val="0"/>
        </w:rPr>
        <w:t>状态</w:t>
      </w:r>
      <w:r>
        <w:rPr>
          <w:snapToGrid w:val="0"/>
        </w:rPr>
        <w:t>-</w:t>
      </w:r>
      <w:r>
        <w:rPr>
          <w:snapToGrid w:val="0"/>
        </w:rPr>
        <w:t>动作</w:t>
      </w:r>
      <w:r>
        <w:rPr>
          <w:snapToGrid w:val="0"/>
        </w:rPr>
        <w:t>-</w:t>
      </w:r>
      <w:r>
        <w:rPr>
          <w:snapToGrid w:val="0"/>
        </w:rPr>
        <w:t>奖励</w:t>
      </w:r>
      <w:r>
        <w:rPr>
          <w:snapToGrid w:val="0"/>
        </w:rPr>
        <w:t>”</w:t>
      </w:r>
      <w:r>
        <w:rPr>
          <w:snapToGrid w:val="0"/>
        </w:rPr>
        <w:t>的循环不仅构成了系统在线运行的完整流程（图</w:t>
      </w:r>
      <w:r>
        <w:rPr>
          <w:snapToGrid w:val="0"/>
        </w:rPr>
        <w:t>3a</w:t>
      </w:r>
      <w:r>
        <w:rPr>
          <w:snapToGrid w:val="0"/>
        </w:rPr>
        <w:t>），同时也为神经网络的参数优化提供了必要的训练样本（图</w:t>
      </w:r>
      <w:r>
        <w:rPr>
          <w:snapToGrid w:val="0"/>
        </w:rPr>
        <w:t>3b</w:t>
      </w:r>
      <w:r>
        <w:rPr>
          <w:snapToGrid w:val="0"/>
        </w:rPr>
        <w:t>）。</w:t>
      </w:r>
    </w:p>
    <w:p w14:paraId="66CCA678" w14:textId="20215783" w:rsidR="00A44964" w:rsidRPr="00AB16AD" w:rsidRDefault="00FD4D61" w:rsidP="00AB16AD">
      <w:pPr>
        <w:spacing w:before="156" w:after="156"/>
        <w:ind w:firstLine="480"/>
        <w:textAlignment w:val="center"/>
        <w:rPr>
          <w:snapToGrid w:val="0"/>
        </w:rPr>
      </w:pPr>
      <w:r>
        <w:rPr>
          <w:snapToGrid w:val="0"/>
        </w:rPr>
        <w:t>本研究选用强化学习作为核心训练算法</w:t>
      </w:r>
      <w:r w:rsidR="00AB16AD">
        <w:rPr>
          <w:rFonts w:hint="eastAsia"/>
          <w:snapToGrid w:val="0"/>
        </w:rPr>
        <w:t>，</w:t>
      </w:r>
      <w:r>
        <w:rPr>
          <w:snapToGrid w:val="0"/>
        </w:rPr>
        <w:t>为了系统性地应用强化学习算法，将采用马尔可夫决策过程（</w:t>
      </w:r>
      <w:r>
        <w:rPr>
          <w:snapToGrid w:val="0"/>
        </w:rPr>
        <w:t>MDP</w:t>
      </w:r>
      <w:r>
        <w:rPr>
          <w:snapToGrid w:val="0"/>
        </w:rPr>
        <w:t>）对该问题进行形式化建模。</w:t>
      </w:r>
      <w:r>
        <w:rPr>
          <w:rFonts w:cs="Times New Roman"/>
          <w:snapToGrid w:val="0"/>
        </w:rPr>
        <w:t>将控制流问题建模为马尔可夫决策过程</w:t>
      </w:r>
      <w:r>
        <w:rPr>
          <w:rFonts w:cs="Times New Roman"/>
          <w:snapToGrid w:val="0"/>
        </w:rPr>
        <w:t xml:space="preserve"> (Markov Decision Process, MDP)</w:t>
      </w:r>
      <w:r>
        <w:rPr>
          <w:rFonts w:cs="Times New Roman"/>
          <w:snapToGrid w:val="0"/>
        </w:rPr>
        <w:t>。该过程可由一个元组</w:t>
      </w:r>
      <w:r>
        <w:rPr>
          <w:rFonts w:cs="Times New Roman"/>
          <w:snapToGrid w:val="0"/>
        </w:rPr>
        <w:object w:dxaOrig="1953" w:dyaOrig="368" w14:anchorId="77BC0FAD">
          <v:shape id="_x0000_i1032" type="#_x0000_t75" style="width:97.25pt;height:18.8pt" o:ole="">
            <v:imagedata r:id="rId23" o:title=""/>
          </v:shape>
          <o:OLEObject Type="Embed" ProgID="Equation.AxMath" ShapeID="_x0000_i1032" DrawAspect="Content" ObjectID="_1825596925" r:id="rId24"/>
        </w:object>
      </w:r>
      <w:r>
        <w:rPr>
          <w:rFonts w:cs="Times New Roman" w:hint="eastAsia"/>
          <w:snapToGrid w:val="0"/>
        </w:rPr>
        <w:t>定义</w:t>
      </w:r>
      <w:r>
        <w:rPr>
          <w:rFonts w:cs="Times New Roman"/>
          <w:snapToGrid w:val="0"/>
        </w:rPr>
        <w:t>，其中</w:t>
      </w:r>
      <w:r>
        <w:rPr>
          <w:rFonts w:cs="Times New Roman"/>
          <w:snapToGrid w:val="0"/>
        </w:rPr>
        <w:object w:dxaOrig="212" w:dyaOrig="357" w14:anchorId="34DDBB93">
          <v:shape id="_x0000_i1033" type="#_x0000_t75" style="width:10.75pt;height:17.75pt" o:ole="">
            <v:imagedata r:id="rId25" o:title=""/>
          </v:shape>
          <o:OLEObject Type="Embed" ProgID="Equation.AxMath" ShapeID="_x0000_i1033" DrawAspect="Content" ObjectID="_1825596926" r:id="rId26"/>
        </w:object>
      </w:r>
      <w:r>
        <w:rPr>
          <w:rFonts w:cs="Times New Roman"/>
          <w:snapToGrid w:val="0"/>
        </w:rPr>
        <w:t>是所有可能状态</w:t>
      </w:r>
      <w:r>
        <w:rPr>
          <w:rFonts w:cs="Times New Roman"/>
          <w:snapToGrid w:val="0"/>
        </w:rPr>
        <w:object w:dxaOrig="212" w:dyaOrig="357" w14:anchorId="0BC0B2D2">
          <v:shape id="_x0000_i1034" type="#_x0000_t75" style="width:10.75pt;height:17.75pt" o:ole="">
            <v:imagedata r:id="rId15" o:title=""/>
          </v:shape>
          <o:OLEObject Type="Embed" ProgID="Equation.AxMath" ShapeID="_x0000_i1034" DrawAspect="Content" ObjectID="_1825596927" r:id="rId27"/>
        </w:object>
      </w:r>
      <w:r>
        <w:rPr>
          <w:rFonts w:cs="Times New Roman"/>
          <w:snapToGrid w:val="0"/>
        </w:rPr>
        <w:t>组成的有限状态空间</w:t>
      </w:r>
      <w:r>
        <w:rPr>
          <w:rFonts w:cs="Times New Roman"/>
          <w:snapToGrid w:val="0"/>
        </w:rPr>
        <w:object w:dxaOrig="614" w:dyaOrig="357" w14:anchorId="5B2FA48E">
          <v:shape id="_x0000_i1035" type="#_x0000_t75" style="width:30.65pt;height:17.75pt" o:ole="">
            <v:imagedata r:id="rId28" o:title=""/>
          </v:shape>
          <o:OLEObject Type="Embed" ProgID="Equation.AxMath" ShapeID="_x0000_i1035" DrawAspect="Content" ObjectID="_1825596928" r:id="rId29"/>
        </w:object>
      </w:r>
      <w:r>
        <w:rPr>
          <w:rFonts w:cs="Times New Roman"/>
          <w:snapToGrid w:val="0"/>
        </w:rPr>
        <w:t>。</w:t>
      </w:r>
      <w:r>
        <w:rPr>
          <w:rFonts w:cs="Times New Roman"/>
          <w:snapToGrid w:val="0"/>
        </w:rPr>
        <w:object w:dxaOrig="246" w:dyaOrig="357" w14:anchorId="05B00E2C">
          <v:shape id="_x0000_i1036" type="#_x0000_t75" style="width:11.8pt;height:17.75pt" o:ole="">
            <v:imagedata r:id="rId30" o:title=""/>
          </v:shape>
          <o:OLEObject Type="Embed" ProgID="Equation.AxMath" ShapeID="_x0000_i1036" DrawAspect="Content" ObjectID="_1825596929" r:id="rId31"/>
        </w:object>
      </w:r>
      <w:r>
        <w:rPr>
          <w:rFonts w:cs="Times New Roman"/>
          <w:snapToGrid w:val="0"/>
        </w:rPr>
        <w:t>是所有可能动作</w:t>
      </w:r>
      <w:r>
        <w:rPr>
          <w:rFonts w:cs="Times New Roman"/>
          <w:snapToGrid w:val="0"/>
        </w:rPr>
        <w:object w:dxaOrig="246" w:dyaOrig="357" w14:anchorId="1253DDA5">
          <v:shape id="_x0000_i1037" type="#_x0000_t75" style="width:11.8pt;height:17.75pt" o:ole="">
            <v:imagedata r:id="rId17" o:title=""/>
          </v:shape>
          <o:OLEObject Type="Embed" ProgID="Equation.AxMath" ShapeID="_x0000_i1037" DrawAspect="Content" ObjectID="_1825596930" r:id="rId32"/>
        </w:object>
      </w:r>
      <w:r>
        <w:rPr>
          <w:rFonts w:cs="Times New Roman"/>
          <w:snapToGrid w:val="0"/>
        </w:rPr>
        <w:t>组成的有限动作空间</w:t>
      </w:r>
      <w:r>
        <w:rPr>
          <w:rFonts w:cs="Times New Roman"/>
          <w:snapToGrid w:val="0"/>
        </w:rPr>
        <w:object w:dxaOrig="659" w:dyaOrig="357" w14:anchorId="52178C3D">
          <v:shape id="_x0000_i1038" type="#_x0000_t75" style="width:33.85pt;height:17.75pt" o:ole="">
            <v:imagedata r:id="rId33" o:title=""/>
          </v:shape>
          <o:OLEObject Type="Embed" ProgID="Equation.AxMath" ShapeID="_x0000_i1038" DrawAspect="Content" ObjectID="_1825596931" r:id="rId34"/>
        </w:object>
      </w:r>
      <w:r>
        <w:rPr>
          <w:rFonts w:cs="Times New Roman"/>
          <w:snapToGrid w:val="0"/>
        </w:rPr>
        <w:t>。</w:t>
      </w:r>
      <w:r>
        <w:rPr>
          <w:rFonts w:cs="Times New Roman"/>
          <w:snapToGrid w:val="0"/>
        </w:rPr>
        <w:object w:dxaOrig="234" w:dyaOrig="357" w14:anchorId="34511D62">
          <v:shape id="_x0000_i1039" type="#_x0000_t75" style="width:11.8pt;height:17.75pt" o:ole="">
            <v:imagedata r:id="rId35" o:title=""/>
          </v:shape>
          <o:OLEObject Type="Embed" ProgID="Equation.AxMath" ShapeID="_x0000_i1039" DrawAspect="Content" ObjectID="_1825596932" r:id="rId36"/>
        </w:object>
      </w:r>
      <w:r>
        <w:rPr>
          <w:rFonts w:cs="Times New Roman"/>
          <w:snapToGrid w:val="0"/>
        </w:rPr>
        <w:t>是奖励函数，表示在状态</w:t>
      </w:r>
      <w:r>
        <w:rPr>
          <w:rFonts w:cs="Times New Roman"/>
          <w:caps/>
          <w:snapToGrid w:val="0"/>
        </w:rPr>
        <w:object w:dxaOrig="212" w:dyaOrig="357" w14:anchorId="1F293297">
          <v:shape id="_x0000_i1040" type="#_x0000_t75" style="width:10.75pt;height:17.75pt" o:ole="">
            <v:imagedata r:id="rId15" o:title=""/>
          </v:shape>
          <o:OLEObject Type="Embed" ProgID="Equation.AxMath" ShapeID="_x0000_i1040" DrawAspect="Content" ObjectID="_1825596933" r:id="rId37"/>
        </w:object>
      </w:r>
      <w:r>
        <w:rPr>
          <w:rFonts w:cs="Times New Roman"/>
          <w:snapToGrid w:val="0"/>
        </w:rPr>
        <w:t>下执行动作</w:t>
      </w:r>
      <w:r>
        <w:rPr>
          <w:rFonts w:cs="Times New Roman"/>
          <w:snapToGrid w:val="0"/>
        </w:rPr>
        <w:object w:dxaOrig="246" w:dyaOrig="357" w14:anchorId="0F50FDEC">
          <v:shape id="_x0000_i1041" type="#_x0000_t75" style="width:11.8pt;height:17.75pt" o:ole="">
            <v:imagedata r:id="rId17" o:title=""/>
          </v:shape>
          <o:OLEObject Type="Embed" ProgID="Equation.AxMath" ShapeID="_x0000_i1041" DrawAspect="Content" ObjectID="_1825596934" r:id="rId38"/>
        </w:object>
      </w:r>
      <w:r>
        <w:rPr>
          <w:rFonts w:cs="Times New Roman"/>
          <w:snapToGrid w:val="0"/>
        </w:rPr>
        <w:t>后获得的即时奖励</w:t>
      </w:r>
      <w:r>
        <w:rPr>
          <w:rFonts w:cs="Times New Roman"/>
          <w:snapToGrid w:val="0"/>
        </w:rPr>
        <w:object w:dxaOrig="212" w:dyaOrig="357" w14:anchorId="39F1EEEB">
          <v:shape id="_x0000_i1042" type="#_x0000_t75" style="width:10.75pt;height:17.75pt" o:ole="">
            <v:imagedata r:id="rId21" o:title=""/>
          </v:shape>
          <o:OLEObject Type="Embed" ProgID="Equation.AxMath" ShapeID="_x0000_i1042" DrawAspect="Content" ObjectID="_1825596935" r:id="rId39"/>
        </w:object>
      </w:r>
      <w:r>
        <w:rPr>
          <w:rFonts w:cs="Times New Roman"/>
          <w:snapToGrid w:val="0"/>
        </w:rPr>
        <w:t>。</w:t>
      </w:r>
      <w:r>
        <w:rPr>
          <w:rFonts w:cs="Times New Roman"/>
          <w:snapToGrid w:val="0"/>
        </w:rPr>
        <w:object w:dxaOrig="1340" w:dyaOrig="391" w14:anchorId="32489608">
          <v:shape id="_x0000_i1043" type="#_x0000_t75" style="width:67.7pt;height:19.35pt" o:ole="">
            <v:imagedata r:id="rId40" o:title=""/>
          </v:shape>
          <o:OLEObject Type="Embed" ProgID="Equation.AxMath" ShapeID="_x0000_i1043" DrawAspect="Content" ObjectID="_1825596936" r:id="rId41"/>
        </w:object>
      </w:r>
      <w:r>
        <w:rPr>
          <w:rFonts w:cs="Times New Roman"/>
          <w:snapToGrid w:val="0"/>
        </w:rPr>
        <w:t>是状态转移函数，定义了在状态</w:t>
      </w:r>
      <w:r>
        <w:rPr>
          <w:rFonts w:cs="Times New Roman"/>
          <w:snapToGrid w:val="0"/>
        </w:rPr>
        <w:object w:dxaOrig="212" w:dyaOrig="357" w14:anchorId="46092454">
          <v:shape id="_x0000_i1044" type="#_x0000_t75" style="width:10.75pt;height:17.75pt" o:ole="">
            <v:imagedata r:id="rId15" o:title=""/>
          </v:shape>
          <o:OLEObject Type="Embed" ProgID="Equation.AxMath" ShapeID="_x0000_i1044" DrawAspect="Content" ObjectID="_1825596937" r:id="rId42"/>
        </w:object>
      </w:r>
      <w:r>
        <w:rPr>
          <w:rFonts w:cs="Times New Roman"/>
          <w:snapToGrid w:val="0"/>
        </w:rPr>
        <w:t>执行动作</w:t>
      </w:r>
      <w:r>
        <w:rPr>
          <w:rFonts w:cs="Times New Roman"/>
          <w:snapToGrid w:val="0"/>
        </w:rPr>
        <w:object w:dxaOrig="246" w:dyaOrig="357" w14:anchorId="5B88D1D5">
          <v:shape id="_x0000_i1045" type="#_x0000_t75" style="width:11.8pt;height:17.75pt" o:ole="">
            <v:imagedata r:id="rId17" o:title=""/>
          </v:shape>
          <o:OLEObject Type="Embed" ProgID="Equation.AxMath" ShapeID="_x0000_i1045" DrawAspect="Content" ObjectID="_1825596938" r:id="rId43"/>
        </w:object>
      </w:r>
      <w:r>
        <w:rPr>
          <w:rFonts w:cs="Times New Roman"/>
          <w:snapToGrid w:val="0"/>
        </w:rPr>
        <w:t>后，转移到下一状态</w:t>
      </w:r>
      <w:r>
        <w:rPr>
          <w:rFonts w:cs="Times New Roman"/>
          <w:snapToGrid w:val="0"/>
        </w:rPr>
        <w:object w:dxaOrig="424" w:dyaOrig="357" w14:anchorId="326D8D99">
          <v:shape id="_x0000_i1046" type="#_x0000_t75" style="width:20.95pt;height:17.75pt" o:ole="">
            <v:imagedata r:id="rId19" o:title=""/>
          </v:shape>
          <o:OLEObject Type="Embed" ProgID="Equation.AxMath" ShapeID="_x0000_i1046" DrawAspect="Content" ObjectID="_1825596939" r:id="rId44"/>
        </w:object>
      </w:r>
      <w:r>
        <w:rPr>
          <w:rFonts w:cs="Times New Roman"/>
          <w:snapToGrid w:val="0"/>
        </w:rPr>
        <w:t>的概率分布，即</w:t>
      </w:r>
      <w:r>
        <w:rPr>
          <w:rFonts w:cs="Times New Roman"/>
          <w:snapToGrid w:val="0"/>
        </w:rPr>
        <w:object w:dxaOrig="1384" w:dyaOrig="380" w14:anchorId="6C7D19BD">
          <v:shape id="_x0000_i1047" type="#_x0000_t75" style="width:68.8pt;height:18.8pt" o:ole="">
            <v:imagedata r:id="rId45" o:title=""/>
          </v:shape>
          <o:OLEObject Type="Embed" ProgID="Equation.AxMath" ShapeID="_x0000_i1047" DrawAspect="Content" ObjectID="_1825596940" r:id="rId46"/>
        </w:object>
      </w:r>
      <w:r>
        <w:rPr>
          <w:rFonts w:cs="Times New Roman" w:hint="eastAsia"/>
          <w:snapToGrid w:val="0"/>
        </w:rPr>
        <w:t>。</w:t>
      </w:r>
      <w:r>
        <w:rPr>
          <w:rFonts w:cs="Times New Roman"/>
          <w:snapToGrid w:val="0"/>
        </w:rPr>
        <w:t>γ (</w:t>
      </w:r>
      <w:r>
        <w:rPr>
          <w:rFonts w:cs="Times New Roman"/>
          <w:snapToGrid w:val="0"/>
        </w:rPr>
        <w:t>折扣因子</w:t>
      </w:r>
      <w:r>
        <w:rPr>
          <w:rFonts w:cs="Times New Roman"/>
          <w:snapToGrid w:val="0"/>
        </w:rPr>
        <w:t xml:space="preserve"> Discount Factor):</w:t>
      </w:r>
      <w:r>
        <w:rPr>
          <w:rFonts w:cs="Times New Roman"/>
          <w:b/>
          <w:bCs/>
          <w:snapToGrid w:val="0"/>
        </w:rPr>
        <w:object w:dxaOrig="1060" w:dyaOrig="368" w14:anchorId="030565C2">
          <v:shape id="_x0000_i1048" type="#_x0000_t75" style="width:53.2pt;height:18.8pt" o:ole="">
            <v:imagedata r:id="rId47" o:title=""/>
          </v:shape>
          <o:OLEObject Type="Embed" ProgID="Equation.AxMath" ShapeID="_x0000_i1048" DrawAspect="Content" ObjectID="_1825596941" r:id="rId48"/>
        </w:object>
      </w:r>
      <w:r>
        <w:rPr>
          <w:rFonts w:cs="Times New Roman"/>
          <w:snapToGrid w:val="0"/>
        </w:rPr>
        <w:t>是折扣因子，用于计算累积奖励。它平衡了即时奖励与未来奖励的重要性。智能体的目标是学习一个最优策略</w:t>
      </w:r>
      <w:r>
        <w:rPr>
          <w:rFonts w:ascii="宋体" w:hAnsi="宋体" w:cs="宋体"/>
          <w:snapToGrid w:val="0"/>
          <w:szCs w:val="24"/>
        </w:rPr>
        <w:object w:dxaOrig="737" w:dyaOrig="368" w14:anchorId="2AC54B1B">
          <v:shape id="_x0000_i1049" type="#_x0000_t75" style="width:36.55pt;height:18.8pt" o:ole="">
            <v:imagedata r:id="rId49" o:title=""/>
          </v:shape>
          <o:OLEObject Type="Embed" ProgID="Equation.AxMath" ShapeID="_x0000_i1049" DrawAspect="Content" ObjectID="_1825596942" r:id="rId50"/>
        </w:object>
      </w:r>
      <w:r>
        <w:rPr>
          <w:rFonts w:cs="Times New Roman"/>
          <w:snapToGrid w:val="0"/>
        </w:rPr>
        <w:t>，以最大化从当前时刻开始的未来累积折扣奖励（即回报</w:t>
      </w:r>
      <w:r>
        <w:rPr>
          <w:rFonts w:ascii="宋体" w:hAnsi="宋体" w:cs="宋体"/>
          <w:snapToGrid w:val="0"/>
          <w:szCs w:val="24"/>
        </w:rPr>
        <w:object w:dxaOrig="290" w:dyaOrig="357" w14:anchorId="332C80BF">
          <v:shape id="_x0000_i1050" type="#_x0000_t75" style="width:14.5pt;height:17.75pt" o:ole="">
            <v:imagedata r:id="rId51" o:title=""/>
          </v:shape>
          <o:OLEObject Type="Embed" ProgID="Equation.AxMath" ShapeID="_x0000_i1050" DrawAspect="Content" ObjectID="_1825596943" r:id="rId52"/>
        </w:object>
      </w:r>
      <w:r>
        <w:rPr>
          <w:rFonts w:cs="Times New Roman"/>
          <w:snapToGrid w:val="0"/>
        </w:rPr>
        <w:t>）：</w:t>
      </w:r>
      <w:r>
        <w:rPr>
          <w:rFonts w:cs="Times New Roman" w:hint="eastAsia"/>
          <w:snapToGrid w:val="0"/>
        </w:rPr>
        <w:t xml:space="preserve"> </w:t>
      </w:r>
    </w:p>
    <w:p w14:paraId="3849E79D" w14:textId="149AB327" w:rsidR="00A44964" w:rsidRDefault="00FD4D61">
      <w:pPr>
        <w:tabs>
          <w:tab w:val="center" w:pos="4600"/>
          <w:tab w:val="right" w:pos="9180"/>
        </w:tabs>
        <w:spacing w:before="156" w:after="156"/>
        <w:ind w:firstLine="480"/>
        <w:textAlignment w:val="center"/>
        <w:rPr>
          <w:rFonts w:cs="Times New Roman"/>
          <w:snapToGrid w:val="0"/>
        </w:rPr>
      </w:pPr>
      <w:r>
        <w:rPr>
          <w:rFonts w:cs="Times New Roman"/>
          <w:snapToGrid w:val="0"/>
        </w:rPr>
        <w:tab/>
      </w:r>
      <w:r>
        <w:rPr>
          <w:rFonts w:cs="Times New Roman"/>
          <w:snapToGrid w:val="0"/>
        </w:rPr>
        <w:object w:dxaOrig="4722" w:dyaOrig="759" w14:anchorId="73C5FF18">
          <v:shape id="_x0000_i1051" type="#_x0000_t75" style="width:236.4pt;height:38.15pt" o:ole="">
            <v:imagedata r:id="rId53" o:title=""/>
          </v:shape>
          <o:OLEObject Type="Embed" ProgID="Equation.AxMath" ShapeID="_x0000_i1051" DrawAspect="Content" ObjectID="_1825596944" r:id="rId54"/>
        </w:object>
      </w:r>
      <w:r>
        <w:rPr>
          <w:rFonts w:cs="Times New Roman"/>
          <w:snapToGrid w:val="0"/>
        </w:rPr>
        <w:tab/>
      </w:r>
      <w:r>
        <w:rPr>
          <w:rFonts w:cs="Times New Roman"/>
          <w:snapToGrid w:val="0"/>
        </w:rPr>
        <w:fldChar w:fldCharType="begin"/>
      </w:r>
      <w:r>
        <w:rPr>
          <w:rFonts w:cs="Times New Roman"/>
          <w:snapToGrid w:val="0"/>
        </w:rPr>
        <w:instrText xml:space="preserve"> MACROBUTTON AMMPlaceRM \* MERGEFORMAT </w:instrText>
      </w:r>
      <w:r>
        <w:rPr>
          <w:rFonts w:cs="Times New Roman"/>
          <w:snapToGrid w:val="0"/>
        </w:rPr>
        <w:fldChar w:fldCharType="begin"/>
      </w:r>
      <w:r>
        <w:rPr>
          <w:rFonts w:cs="Times New Roman"/>
          <w:snapToGrid w:val="0"/>
        </w:rPr>
        <w:instrText xml:space="preserve"> SEQ AMEqn \h \* MERGEFORMAT </w:instrText>
      </w:r>
      <w:r>
        <w:rPr>
          <w:rFonts w:cs="Times New Roman"/>
          <w:snapToGrid w:val="0"/>
        </w:rPr>
        <w:fldChar w:fldCharType="end"/>
      </w:r>
      <w:r>
        <w:rPr>
          <w:rFonts w:cs="Times New Roman"/>
          <w:snapToGrid w:val="0"/>
        </w:rPr>
        <w:instrText>(</w:instrText>
      </w:r>
      <w:r>
        <w:rPr>
          <w:rFonts w:cs="Times New Roman"/>
          <w:snapToGrid w:val="0"/>
        </w:rPr>
        <w:fldChar w:fldCharType="begin"/>
      </w:r>
      <w:r>
        <w:rPr>
          <w:rFonts w:cs="Times New Roman"/>
          <w:snapToGrid w:val="0"/>
        </w:rPr>
        <w:instrText xml:space="preserve"> SEQ AMEqn \c \* Arabic \* MERGEFORMAT </w:instrText>
      </w:r>
      <w:r>
        <w:rPr>
          <w:rFonts w:cs="Times New Roman"/>
          <w:snapToGrid w:val="0"/>
        </w:rPr>
        <w:fldChar w:fldCharType="separate"/>
      </w:r>
      <w:r w:rsidR="00D91866">
        <w:rPr>
          <w:rFonts w:cs="Times New Roman"/>
          <w:noProof/>
          <w:snapToGrid w:val="0"/>
        </w:rPr>
        <w:instrText>1</w:instrText>
      </w:r>
      <w:r>
        <w:rPr>
          <w:rFonts w:cs="Times New Roman"/>
          <w:snapToGrid w:val="0"/>
        </w:rPr>
        <w:fldChar w:fldCharType="end"/>
      </w:r>
      <w:r>
        <w:rPr>
          <w:rFonts w:cs="Times New Roman"/>
          <w:snapToGrid w:val="0"/>
        </w:rPr>
        <w:instrText>)</w:instrText>
      </w:r>
      <w:r>
        <w:rPr>
          <w:rFonts w:cs="Times New Roman"/>
          <w:snapToGrid w:val="0"/>
        </w:rPr>
        <w:fldChar w:fldCharType="end"/>
      </w:r>
    </w:p>
    <w:p w14:paraId="71291B55" w14:textId="24132A7D" w:rsidR="00A44964" w:rsidRPr="00D91866" w:rsidRDefault="00FD4D61">
      <w:pPr>
        <w:spacing w:before="156" w:after="156"/>
        <w:ind w:firstLine="480"/>
        <w:textAlignment w:val="center"/>
        <w:rPr>
          <w:rFonts w:cs="Times New Roman"/>
          <w:snapToGrid w:val="0"/>
        </w:rPr>
      </w:pPr>
      <w:r>
        <w:rPr>
          <w:rFonts w:cs="Times New Roman"/>
          <w:snapToGrid w:val="0"/>
        </w:rPr>
        <w:lastRenderedPageBreak/>
        <w:t>在每个时间步</w:t>
      </w:r>
      <w:r>
        <w:rPr>
          <w:rFonts w:cs="Times New Roman"/>
          <w:snapToGrid w:val="0"/>
        </w:rPr>
        <w:object w:dxaOrig="134" w:dyaOrig="357" w14:anchorId="0F718790">
          <v:shape id="_x0000_i1052" type="#_x0000_t75" style="width:7pt;height:17.75pt" o:ole="">
            <v:imagedata r:id="rId13" o:title=""/>
          </v:shape>
          <o:OLEObject Type="Embed" ProgID="Equation.AxMath" ShapeID="_x0000_i1052" DrawAspect="Content" ObjectID="_1825596945" r:id="rId55"/>
        </w:object>
      </w:r>
      <w:r>
        <w:rPr>
          <w:rFonts w:cs="Times New Roman"/>
          <w:snapToGrid w:val="0"/>
        </w:rPr>
        <w:t>，基于神经网络的智能体</w:t>
      </w:r>
      <w:r>
        <w:rPr>
          <w:rFonts w:cs="Times New Roman"/>
          <w:snapToGrid w:val="0"/>
        </w:rPr>
        <w:t xml:space="preserve"> (Agent) </w:t>
      </w:r>
      <w:r>
        <w:rPr>
          <w:rFonts w:cs="Times New Roman"/>
          <w:snapToGrid w:val="0"/>
        </w:rPr>
        <w:t>根据当前状态</w:t>
      </w:r>
      <w:r>
        <w:rPr>
          <w:rFonts w:cs="Times New Roman"/>
          <w:snapToGrid w:val="0"/>
        </w:rPr>
        <w:object w:dxaOrig="212" w:dyaOrig="357" w14:anchorId="5B989763">
          <v:shape id="_x0000_i1053" type="#_x0000_t75" style="width:10.75pt;height:17.75pt" o:ole="">
            <v:imagedata r:id="rId15" o:title=""/>
          </v:shape>
          <o:OLEObject Type="Embed" ProgID="Equation.AxMath" ShapeID="_x0000_i1053" DrawAspect="Content" ObjectID="_1825596946" r:id="rId56"/>
        </w:object>
      </w:r>
      <w:r>
        <w:rPr>
          <w:rFonts w:cs="Times New Roman"/>
          <w:snapToGrid w:val="0"/>
        </w:rPr>
        <w:t>选择并输出一个</w:t>
      </w:r>
      <w:r>
        <w:rPr>
          <w:rFonts w:cs="Times New Roman" w:hint="eastAsia"/>
          <w:snapToGrid w:val="0"/>
        </w:rPr>
        <w:t>满足运动学约束的</w:t>
      </w:r>
      <w:r>
        <w:rPr>
          <w:rFonts w:cs="Times New Roman"/>
          <w:snapToGrid w:val="0"/>
        </w:rPr>
        <w:t>动作</w:t>
      </w:r>
      <w:r>
        <w:rPr>
          <w:rFonts w:cs="Times New Roman"/>
          <w:snapToGrid w:val="0"/>
        </w:rPr>
        <w:object w:dxaOrig="246" w:dyaOrig="357" w14:anchorId="63CEF487">
          <v:shape id="_x0000_i1054" type="#_x0000_t75" style="width:11.8pt;height:17.75pt" o:ole="">
            <v:imagedata r:id="rId17" o:title=""/>
          </v:shape>
          <o:OLEObject Type="Embed" ProgID="Equation.AxMath" ShapeID="_x0000_i1054" DrawAspect="Content" ObjectID="_1825596947" r:id="rId57"/>
        </w:object>
      </w:r>
      <w:r>
        <w:rPr>
          <w:rFonts w:cs="Times New Roman"/>
          <w:snapToGrid w:val="0"/>
        </w:rPr>
        <w:t>。环境</w:t>
      </w:r>
      <w:r>
        <w:rPr>
          <w:rFonts w:cs="Times New Roman"/>
          <w:snapToGrid w:val="0"/>
        </w:rPr>
        <w:t xml:space="preserve"> (Environment) </w:t>
      </w:r>
      <w:r>
        <w:rPr>
          <w:rFonts w:cs="Times New Roman"/>
          <w:snapToGrid w:val="0"/>
        </w:rPr>
        <w:t>在接收到动作后，会返回一个即时奖励</w:t>
      </w:r>
      <w:r>
        <w:rPr>
          <w:rFonts w:cs="Times New Roman"/>
          <w:snapToGrid w:val="0"/>
        </w:rPr>
        <w:object w:dxaOrig="212" w:dyaOrig="357" w14:anchorId="5C6D60F5">
          <v:shape id="_x0000_i1055" type="#_x0000_t75" style="width:10.75pt;height:17.75pt" o:ole="">
            <v:imagedata r:id="rId21" o:title=""/>
          </v:shape>
          <o:OLEObject Type="Embed" ProgID="Equation.AxMath" ShapeID="_x0000_i1055" DrawAspect="Content" ObjectID="_1825596948" r:id="rId58"/>
        </w:object>
      </w:r>
      <w:r>
        <w:rPr>
          <w:rFonts w:cs="Times New Roman"/>
          <w:snapToGrid w:val="0"/>
        </w:rPr>
        <w:t>和下一时刻的状态</w:t>
      </w:r>
      <w:r>
        <w:rPr>
          <w:rFonts w:cs="Times New Roman"/>
          <w:snapToGrid w:val="0"/>
        </w:rPr>
        <w:object w:dxaOrig="424" w:dyaOrig="357" w14:anchorId="416648C6">
          <v:shape id="_x0000_i1056" type="#_x0000_t75" style="width:20.95pt;height:17.75pt" o:ole="">
            <v:imagedata r:id="rId19" o:title=""/>
          </v:shape>
          <o:OLEObject Type="Embed" ProgID="Equation.AxMath" ShapeID="_x0000_i1056" DrawAspect="Content" ObjectID="_1825596949" r:id="rId59"/>
        </w:object>
      </w:r>
      <w:r>
        <w:rPr>
          <w:rFonts w:cs="Times New Roman"/>
          <w:snapToGrid w:val="0"/>
        </w:rPr>
        <w:t>。智能体利用奖励</w:t>
      </w:r>
      <w:r>
        <w:rPr>
          <w:rFonts w:cs="Times New Roman"/>
          <w:snapToGrid w:val="0"/>
        </w:rPr>
        <w:object w:dxaOrig="212" w:dyaOrig="357" w14:anchorId="16899222">
          <v:shape id="_x0000_i1057" type="#_x0000_t75" style="width:10.75pt;height:17.75pt" o:ole="">
            <v:imagedata r:id="rId21" o:title=""/>
          </v:shape>
          <o:OLEObject Type="Embed" ProgID="Equation.AxMath" ShapeID="_x0000_i1057" DrawAspect="Content" ObjectID="_1825596950" r:id="rId60"/>
        </w:object>
      </w:r>
      <w:r>
        <w:rPr>
          <w:rFonts w:cs="Times New Roman"/>
          <w:snapToGrid w:val="0"/>
        </w:rPr>
        <w:t>作为反馈信号，通过不断与环境交互来迭代优化其神经网络参数。</w:t>
      </w:r>
    </w:p>
    <w:p w14:paraId="36C9AD00" w14:textId="77777777" w:rsidR="00A44964" w:rsidRDefault="00FD4D61">
      <w:pPr>
        <w:pStyle w:val="2"/>
        <w:spacing w:before="156" w:after="156"/>
        <w:textAlignment w:val="center"/>
        <w:rPr>
          <w:snapToGrid w:val="0"/>
        </w:rPr>
      </w:pPr>
      <w:r>
        <w:rPr>
          <w:rFonts w:hint="eastAsia"/>
          <w:snapToGrid w:val="0"/>
        </w:rPr>
        <w:t>刀具路径环境建模</w:t>
      </w:r>
    </w:p>
    <w:p w14:paraId="1BB89F4A" w14:textId="15629AEC" w:rsidR="00A44964" w:rsidRDefault="00FD4D61">
      <w:pPr>
        <w:spacing w:before="156" w:after="156"/>
        <w:ind w:firstLine="480"/>
        <w:textAlignment w:val="center"/>
        <w:rPr>
          <w:snapToGrid w:val="0"/>
        </w:rPr>
      </w:pPr>
      <w:r>
        <w:rPr>
          <w:snapToGrid w:val="0"/>
        </w:rPr>
        <w:t>为了应用强化学习解决刀具路径规划问题，</w:t>
      </w:r>
      <w:r w:rsidR="005F70BE">
        <w:rPr>
          <w:rFonts w:hint="eastAsia"/>
          <w:snapToGrid w:val="0"/>
        </w:rPr>
        <w:t>构建刀具路径环境</w:t>
      </w:r>
      <w:r>
        <w:rPr>
          <w:snapToGrid w:val="0"/>
        </w:rPr>
        <w:t>。</w:t>
      </w:r>
      <w:r>
        <w:rPr>
          <w:rFonts w:hint="eastAsia"/>
          <w:snapToGrid w:val="0"/>
        </w:rPr>
        <w:t>中间的轨迹为</w:t>
      </w:r>
      <w:r>
        <w:rPr>
          <w:rFonts w:hint="eastAsia"/>
          <w:snapToGrid w:val="0"/>
        </w:rPr>
        <w:t>G</w:t>
      </w:r>
      <w:r>
        <w:rPr>
          <w:rFonts w:hint="eastAsia"/>
          <w:snapToGrid w:val="0"/>
        </w:rPr>
        <w:t>代码原始轨迹称为</w:t>
      </w:r>
      <w:r>
        <w:rPr>
          <w:snapToGrid w:val="0"/>
        </w:rPr>
        <w:object w:dxaOrig="346" w:dyaOrig="357" w14:anchorId="27BC0822">
          <v:shape id="_x0000_i1058" type="#_x0000_t75" style="width:16.65pt;height:17.75pt" o:ole="">
            <v:imagedata r:id="rId9" o:title=""/>
          </v:shape>
          <o:OLEObject Type="Embed" ProgID="Equation.AxMath" ShapeID="_x0000_i1058" DrawAspect="Content" ObjectID="_1825596951" r:id="rId61"/>
        </w:object>
      </w:r>
      <w:r>
        <w:rPr>
          <w:rFonts w:hint="eastAsia"/>
          <w:snapToGrid w:val="0"/>
        </w:rPr>
        <w:t>，可以用连续的点表示，如公式</w:t>
      </w:r>
      <w:r>
        <w:rPr>
          <w:snapToGrid w:val="0"/>
        </w:rPr>
        <w:fldChar w:fldCharType="begin"/>
      </w:r>
      <w:r>
        <w:rPr>
          <w:snapToGrid w:val="0"/>
        </w:rPr>
        <w:instrText xml:space="preserve"> GOTOBUTTON ZEqnNum942744  \* MERGEFORMAT </w:instrText>
      </w:r>
      <w:r>
        <w:rPr>
          <w:snapToGrid w:val="0"/>
        </w:rPr>
        <w:fldChar w:fldCharType="begin"/>
      </w:r>
      <w:r>
        <w:rPr>
          <w:snapToGrid w:val="0"/>
        </w:rPr>
        <w:instrText xml:space="preserve"> REF ZEqnNum942744 \* Charformat \! \* MERGEFORMAT </w:instrText>
      </w:r>
      <w:r>
        <w:rPr>
          <w:snapToGrid w:val="0"/>
        </w:rPr>
        <w:fldChar w:fldCharType="separate"/>
      </w:r>
      <w:r w:rsidR="00D91866">
        <w:rPr>
          <w:snapToGrid w:val="0"/>
        </w:rPr>
        <w:instrText>(2)</w:instrText>
      </w:r>
      <w:r>
        <w:rPr>
          <w:snapToGrid w:val="0"/>
        </w:rPr>
        <w:fldChar w:fldCharType="end"/>
      </w:r>
      <w:r>
        <w:rPr>
          <w:snapToGrid w:val="0"/>
        </w:rPr>
        <w:fldChar w:fldCharType="end"/>
      </w:r>
      <w:r>
        <w:rPr>
          <w:rFonts w:hint="eastAsia"/>
          <w:snapToGrid w:val="0"/>
        </w:rPr>
        <w:t>所示：</w:t>
      </w:r>
    </w:p>
    <w:p w14:paraId="7CCE36C8" w14:textId="72798F39" w:rsidR="00A44964" w:rsidRDefault="00FD4D61">
      <w:pPr>
        <w:pStyle w:val="AMDisplayEquation"/>
        <w:textAlignment w:val="center"/>
        <w:rPr>
          <w:snapToGrid w:val="0"/>
        </w:rPr>
      </w:pPr>
      <w:r>
        <w:rPr>
          <w:snapToGrid w:val="0"/>
        </w:rPr>
        <w:tab/>
      </w:r>
      <w:r>
        <w:rPr>
          <w:snapToGrid w:val="0"/>
        </w:rPr>
        <w:object w:dxaOrig="2980" w:dyaOrig="1083" w14:anchorId="52DB4B54">
          <v:shape id="_x0000_i1059" type="#_x0000_t75" style="width:148.3pt;height:53.75pt" o:ole="">
            <v:imagedata r:id="rId62" o:title=""/>
          </v:shape>
          <o:OLEObject Type="Embed" ProgID="Equation.AxMath" ShapeID="_x0000_i1059" DrawAspect="Content" ObjectID="_1825596952" r:id="rId63"/>
        </w:object>
      </w:r>
      <w:r>
        <w:rPr>
          <w:snapToGrid w:val="0"/>
        </w:rPr>
        <w:tab/>
      </w:r>
      <w:r>
        <w:rPr>
          <w:snapToGrid w:val="0"/>
        </w:rPr>
        <w:fldChar w:fldCharType="begin"/>
      </w:r>
      <w:r>
        <w:rPr>
          <w:snapToGrid w:val="0"/>
        </w:rPr>
        <w:instrText xml:space="preserve"> MACROBUTTON AMMPlaceRM \* MERGEFORMAT </w:instrText>
      </w:r>
      <w:r>
        <w:rPr>
          <w:snapToGrid w:val="0"/>
        </w:rPr>
        <w:fldChar w:fldCharType="begin"/>
      </w:r>
      <w:r>
        <w:rPr>
          <w:snapToGrid w:val="0"/>
        </w:rPr>
        <w:instrText xml:space="preserve"> SEQ AMEqn \h \* MERGEFORMAT </w:instrText>
      </w:r>
      <w:r>
        <w:rPr>
          <w:snapToGrid w:val="0"/>
        </w:rPr>
        <w:fldChar w:fldCharType="end"/>
      </w:r>
      <w:bookmarkStart w:id="0" w:name="ZEqnNum942744"/>
      <w:r>
        <w:rPr>
          <w:snapToGrid w:val="0"/>
        </w:rPr>
        <w:instrText>(</w:instrText>
      </w:r>
      <w:r>
        <w:rPr>
          <w:snapToGrid w:val="0"/>
        </w:rPr>
        <w:fldChar w:fldCharType="begin"/>
      </w:r>
      <w:r>
        <w:rPr>
          <w:snapToGrid w:val="0"/>
        </w:rPr>
        <w:instrText xml:space="preserve"> SEQ AMEqn \c \* Arabic \* MERGEFORMAT </w:instrText>
      </w:r>
      <w:r>
        <w:rPr>
          <w:snapToGrid w:val="0"/>
        </w:rPr>
        <w:fldChar w:fldCharType="separate"/>
      </w:r>
      <w:r w:rsidR="00D91866">
        <w:rPr>
          <w:noProof/>
          <w:snapToGrid w:val="0"/>
        </w:rPr>
        <w:instrText>2</w:instrText>
      </w:r>
      <w:r>
        <w:rPr>
          <w:snapToGrid w:val="0"/>
        </w:rPr>
        <w:fldChar w:fldCharType="end"/>
      </w:r>
      <w:r>
        <w:rPr>
          <w:snapToGrid w:val="0"/>
        </w:rPr>
        <w:instrText>)</w:instrText>
      </w:r>
      <w:bookmarkEnd w:id="0"/>
      <w:r>
        <w:rPr>
          <w:snapToGrid w:val="0"/>
        </w:rPr>
        <w:fldChar w:fldCharType="end"/>
      </w:r>
    </w:p>
    <w:p w14:paraId="5D1CB938" w14:textId="77777777" w:rsidR="00A44964" w:rsidRDefault="00FD4D61">
      <w:pPr>
        <w:spacing w:before="156" w:after="156"/>
        <w:ind w:firstLineChars="0" w:firstLine="0"/>
        <w:textAlignment w:val="center"/>
        <w:rPr>
          <w:snapToGrid w:val="0"/>
        </w:rPr>
      </w:pPr>
      <w:r>
        <w:rPr>
          <w:rFonts w:hint="eastAsia"/>
          <w:snapToGrid w:val="0"/>
        </w:rPr>
        <w:t>式中</w:t>
      </w:r>
      <w:r>
        <w:rPr>
          <w:snapToGrid w:val="0"/>
        </w:rPr>
        <w:object w:dxaOrig="201" w:dyaOrig="357" w14:anchorId="43EA94F3">
          <v:shape id="_x0000_i1060" type="#_x0000_t75" style="width:9.65pt;height:17.75pt" o:ole="">
            <v:imagedata r:id="rId64" o:title=""/>
          </v:shape>
          <o:OLEObject Type="Embed" ProgID="Equation.AxMath" ShapeID="_x0000_i1060" DrawAspect="Content" ObjectID="_1825596953" r:id="rId65"/>
        </w:object>
      </w:r>
      <w:r>
        <w:rPr>
          <w:rFonts w:hint="eastAsia"/>
          <w:snapToGrid w:val="0"/>
        </w:rPr>
        <w:t>为</w:t>
      </w:r>
      <w:r>
        <w:rPr>
          <w:rFonts w:hint="eastAsia"/>
          <w:snapToGrid w:val="0"/>
        </w:rPr>
        <w:t>G</w:t>
      </w:r>
      <w:r>
        <w:rPr>
          <w:rFonts w:hint="eastAsia"/>
          <w:snapToGrid w:val="0"/>
        </w:rPr>
        <w:t>代码刀位点数。</w:t>
      </w:r>
    </w:p>
    <w:p w14:paraId="68D743AA" w14:textId="77777777" w:rsidR="00A44964" w:rsidRDefault="00FD4D61">
      <w:pPr>
        <w:spacing w:before="156" w:after="156"/>
        <w:ind w:firstLineChars="0" w:firstLine="0"/>
        <w:jc w:val="center"/>
        <w:textAlignment w:val="center"/>
        <w:rPr>
          <w:snapToGrid w:val="0"/>
        </w:rPr>
      </w:pPr>
      <w:r>
        <w:rPr>
          <w:rFonts w:hint="eastAsia"/>
          <w:snapToGrid w:val="0"/>
        </w:rPr>
        <w:t>图</w:t>
      </w:r>
      <w:r>
        <w:rPr>
          <w:rFonts w:hint="eastAsia"/>
          <w:snapToGrid w:val="0"/>
        </w:rPr>
        <w:t xml:space="preserve">4: </w:t>
      </w:r>
      <w:r>
        <w:rPr>
          <w:rFonts w:hint="eastAsia"/>
          <w:snapToGrid w:val="0"/>
        </w:rPr>
        <w:t>刀具路径可行域模型</w:t>
      </w:r>
    </w:p>
    <w:p w14:paraId="5CE09883" w14:textId="23277E94" w:rsidR="00A44964" w:rsidRDefault="00FD4D61">
      <w:pPr>
        <w:spacing w:before="156" w:after="156"/>
        <w:ind w:firstLine="480"/>
        <w:textAlignment w:val="center"/>
        <w:rPr>
          <w:snapToGrid w:val="0"/>
          <w:highlight w:val="green"/>
        </w:rPr>
      </w:pPr>
      <w:r>
        <w:rPr>
          <w:rFonts w:hint="eastAsia"/>
          <w:snapToGrid w:val="0"/>
        </w:rPr>
        <w:t>直线刀具路径</w:t>
      </w:r>
      <w:r>
        <w:rPr>
          <w:snapToGrid w:val="0"/>
        </w:rPr>
        <w:object w:dxaOrig="346" w:dyaOrig="357" w14:anchorId="58EB37F1">
          <v:shape id="_x0000_i1061" type="#_x0000_t75" style="width:16.65pt;height:17.75pt" o:ole="">
            <v:imagedata r:id="rId9" o:title=""/>
          </v:shape>
          <o:OLEObject Type="Embed" ProgID="Equation.AxMath" ShapeID="_x0000_i1061" DrawAspect="Content" ObjectID="_1825596954" r:id="rId66"/>
        </w:object>
      </w:r>
      <w:r>
        <w:rPr>
          <w:rFonts w:hint="eastAsia"/>
          <w:snapToGrid w:val="0"/>
        </w:rPr>
        <w:t>并不能包含加工中所需的所有信息，为了让智能体找到合理的运动规划方案，我们创建了一个可行域。</w:t>
      </w:r>
      <w:r>
        <w:rPr>
          <w:snapToGrid w:val="0"/>
        </w:rPr>
        <w:t>通过轮廓允差</w:t>
      </w:r>
      <w:r>
        <w:rPr>
          <w:rStyle w:val="HTML"/>
          <w:snapToGrid w:val="0"/>
        </w:rPr>
        <w:object w:dxaOrig="179" w:dyaOrig="357" w14:anchorId="45F19FB2">
          <v:shape id="_x0000_i1062" type="#_x0000_t75" style="width:9.15pt;height:17.75pt" o:ole="">
            <v:imagedata r:id="rId11" o:title=""/>
          </v:shape>
          <o:OLEObject Type="Embed" ProgID="Equation.AxMath" ShapeID="_x0000_i1062" DrawAspect="Content" ObjectID="_1825596955" r:id="rId67"/>
        </w:object>
      </w:r>
      <w:r>
        <w:rPr>
          <w:snapToGrid w:val="0"/>
        </w:rPr>
        <w:t>对中心路径</w:t>
      </w:r>
      <w:r>
        <w:rPr>
          <w:rStyle w:val="HTML"/>
          <w:snapToGrid w:val="0"/>
        </w:rPr>
        <w:object w:dxaOrig="346" w:dyaOrig="357" w14:anchorId="013D37DB">
          <v:shape id="_x0000_i1063" type="#_x0000_t75" style="width:16.65pt;height:17.75pt" o:ole="">
            <v:imagedata r:id="rId9" o:title=""/>
          </v:shape>
          <o:OLEObject Type="Embed" ProgID="Equation.AxMath" ShapeID="_x0000_i1063" DrawAspect="Content" ObjectID="_1825596956" r:id="rId68"/>
        </w:object>
      </w:r>
      <w:r>
        <w:rPr>
          <w:snapToGrid w:val="0"/>
        </w:rPr>
        <w:t>进行双向偏移，我们构建了由左边界</w:t>
      </w:r>
      <w:r>
        <w:rPr>
          <w:rStyle w:val="HTML"/>
          <w:snapToGrid w:val="0"/>
        </w:rPr>
        <w:object w:dxaOrig="257" w:dyaOrig="357" w14:anchorId="6C829566">
          <v:shape id="_x0000_i1064" type="#_x0000_t75" style="width:12.9pt;height:17.75pt" o:ole="">
            <v:imagedata r:id="rId69" o:title=""/>
          </v:shape>
          <o:OLEObject Type="Embed" ProgID="Equation.AxMath" ShapeID="_x0000_i1064" DrawAspect="Content" ObjectID="_1825596957" r:id="rId70"/>
        </w:object>
      </w:r>
      <w:r>
        <w:rPr>
          <w:snapToGrid w:val="0"/>
        </w:rPr>
        <w:t>和右边界</w:t>
      </w:r>
      <w:r>
        <w:rPr>
          <w:rStyle w:val="HTML"/>
          <w:snapToGrid w:val="0"/>
        </w:rPr>
        <w:object w:dxaOrig="290" w:dyaOrig="357" w14:anchorId="05A4831F">
          <v:shape id="_x0000_i1065" type="#_x0000_t75" style="width:14.5pt;height:17.75pt" o:ole="">
            <v:imagedata r:id="rId71" o:title=""/>
          </v:shape>
          <o:OLEObject Type="Embed" ProgID="Equation.AxMath" ShapeID="_x0000_i1065" DrawAspect="Content" ObjectID="_1825596958" r:id="rId72"/>
        </w:object>
      </w:r>
      <w:r>
        <w:rPr>
          <w:snapToGrid w:val="0"/>
        </w:rPr>
        <w:t>包围的路径可行域（如图</w:t>
      </w:r>
      <w:r>
        <w:rPr>
          <w:snapToGrid w:val="0"/>
        </w:rPr>
        <w:t>4</w:t>
      </w:r>
      <w:r>
        <w:rPr>
          <w:snapToGrid w:val="0"/>
        </w:rPr>
        <w:t>所示）。</w:t>
      </w:r>
    </w:p>
    <w:p w14:paraId="030EEAD2" w14:textId="77777777" w:rsidR="00A44964" w:rsidRDefault="00FD4D61">
      <w:pPr>
        <w:spacing w:before="156" w:after="156"/>
        <w:ind w:firstLine="480"/>
        <w:textAlignment w:val="center"/>
        <w:rPr>
          <w:snapToGrid w:val="0"/>
        </w:rPr>
      </w:pPr>
      <w:r>
        <w:rPr>
          <w:rFonts w:hint="eastAsia"/>
          <w:snapToGrid w:val="0"/>
        </w:rPr>
        <w:t>可行域的数学描述如下：首先，将</w:t>
      </w:r>
      <w:r>
        <w:rPr>
          <w:snapToGrid w:val="0"/>
        </w:rPr>
        <w:object w:dxaOrig="346" w:dyaOrig="357" w14:anchorId="2C786AD8">
          <v:shape id="_x0000_i1066" type="#_x0000_t75" style="width:16.65pt;height:17.75pt" o:ole="">
            <v:imagedata r:id="rId9" o:title=""/>
          </v:shape>
          <o:OLEObject Type="Embed" ProgID="Equation.AxMath" ShapeID="_x0000_i1066" DrawAspect="Content" ObjectID="_1825596959" r:id="rId73"/>
        </w:object>
      </w:r>
      <w:r>
        <w:rPr>
          <w:rFonts w:hint="eastAsia"/>
          <w:snapToGrid w:val="0"/>
        </w:rPr>
        <w:t>向左偏置，偏置距离为允差</w:t>
      </w:r>
      <w:r>
        <w:rPr>
          <w:snapToGrid w:val="0"/>
        </w:rPr>
        <w:object w:dxaOrig="179" w:dyaOrig="357" w14:anchorId="37F31AEB">
          <v:shape id="_x0000_i1067" type="#_x0000_t75" style="width:9.15pt;height:17.75pt" o:ole="">
            <v:imagedata r:id="rId11" o:title=""/>
          </v:shape>
          <o:OLEObject Type="Embed" ProgID="Equation.AxMath" ShapeID="_x0000_i1067" DrawAspect="Content" ObjectID="_1825596960" r:id="rId74"/>
        </w:object>
      </w:r>
      <w:r>
        <w:rPr>
          <w:rFonts w:hint="eastAsia"/>
          <w:snapToGrid w:val="0"/>
        </w:rPr>
        <w:t>的一半：</w:t>
      </w:r>
    </w:p>
    <w:p w14:paraId="178F295B" w14:textId="7591C5B2" w:rsidR="00A44964" w:rsidRDefault="00FD4D61">
      <w:pPr>
        <w:pStyle w:val="AMDisplayEquation"/>
        <w:textAlignment w:val="center"/>
        <w:rPr>
          <w:snapToGrid w:val="0"/>
        </w:rPr>
      </w:pPr>
      <w:r>
        <w:rPr>
          <w:snapToGrid w:val="0"/>
        </w:rPr>
        <w:tab/>
      </w:r>
      <w:r>
        <w:rPr>
          <w:snapToGrid w:val="0"/>
        </w:rPr>
        <w:object w:dxaOrig="692" w:dyaOrig="659" w14:anchorId="0963C23D">
          <v:shape id="_x0000_i1068" type="#_x0000_t75" style="width:34.4pt;height:33.85pt" o:ole="">
            <v:imagedata r:id="rId75" o:title=""/>
          </v:shape>
          <o:OLEObject Type="Embed" ProgID="Equation.AxMath" ShapeID="_x0000_i1068" DrawAspect="Content" ObjectID="_1825596961" r:id="rId76"/>
        </w:object>
      </w:r>
      <w:r>
        <w:rPr>
          <w:snapToGrid w:val="0"/>
        </w:rPr>
        <w:tab/>
      </w:r>
      <w:r>
        <w:rPr>
          <w:snapToGrid w:val="0"/>
        </w:rPr>
        <w:fldChar w:fldCharType="begin"/>
      </w:r>
      <w:r>
        <w:rPr>
          <w:snapToGrid w:val="0"/>
        </w:rPr>
        <w:instrText xml:space="preserve"> MACROBUTTON AMMPlaceRM \* MERGEFORMAT </w:instrText>
      </w:r>
      <w:r>
        <w:rPr>
          <w:snapToGrid w:val="0"/>
        </w:rPr>
        <w:fldChar w:fldCharType="begin"/>
      </w:r>
      <w:r>
        <w:rPr>
          <w:snapToGrid w:val="0"/>
        </w:rPr>
        <w:instrText xml:space="preserve"> SEQ AMEqn \h \* MERGEFORMAT </w:instrText>
      </w:r>
      <w:r>
        <w:rPr>
          <w:snapToGrid w:val="0"/>
        </w:rPr>
        <w:fldChar w:fldCharType="end"/>
      </w:r>
      <w:bookmarkStart w:id="1" w:name="ZEqnNum105128"/>
      <w:r>
        <w:rPr>
          <w:snapToGrid w:val="0"/>
        </w:rPr>
        <w:instrText>(</w:instrText>
      </w:r>
      <w:r>
        <w:rPr>
          <w:snapToGrid w:val="0"/>
        </w:rPr>
        <w:fldChar w:fldCharType="begin"/>
      </w:r>
      <w:r>
        <w:rPr>
          <w:snapToGrid w:val="0"/>
        </w:rPr>
        <w:instrText xml:space="preserve"> SEQ AMEqn \c \* Arabic \* MERGEFORMAT </w:instrText>
      </w:r>
      <w:r>
        <w:rPr>
          <w:snapToGrid w:val="0"/>
        </w:rPr>
        <w:fldChar w:fldCharType="separate"/>
      </w:r>
      <w:r w:rsidR="00D91866">
        <w:rPr>
          <w:noProof/>
          <w:snapToGrid w:val="0"/>
        </w:rPr>
        <w:instrText>3</w:instrText>
      </w:r>
      <w:r>
        <w:rPr>
          <w:snapToGrid w:val="0"/>
        </w:rPr>
        <w:fldChar w:fldCharType="end"/>
      </w:r>
      <w:r>
        <w:rPr>
          <w:snapToGrid w:val="0"/>
        </w:rPr>
        <w:instrText>)</w:instrText>
      </w:r>
      <w:bookmarkEnd w:id="1"/>
      <w:r>
        <w:rPr>
          <w:snapToGrid w:val="0"/>
        </w:rPr>
        <w:fldChar w:fldCharType="end"/>
      </w:r>
    </w:p>
    <w:p w14:paraId="70250369" w14:textId="77777777" w:rsidR="00A44964" w:rsidRDefault="00FD4D61">
      <w:pPr>
        <w:spacing w:before="156" w:after="156"/>
        <w:ind w:firstLineChars="0" w:firstLine="420"/>
        <w:textAlignment w:val="center"/>
        <w:rPr>
          <w:snapToGrid w:val="0"/>
        </w:rPr>
      </w:pPr>
      <w:r>
        <w:rPr>
          <w:rFonts w:hint="eastAsia"/>
          <w:snapToGrid w:val="0"/>
        </w:rPr>
        <w:t>我们将左偏移路径定义为路径</w:t>
      </w:r>
      <w:r>
        <w:rPr>
          <w:snapToGrid w:val="0"/>
        </w:rPr>
        <w:object w:dxaOrig="257" w:dyaOrig="357" w14:anchorId="1D779124">
          <v:shape id="_x0000_i1069" type="#_x0000_t75" style="width:12.9pt;height:17.75pt" o:ole="">
            <v:imagedata r:id="rId69" o:title=""/>
          </v:shape>
          <o:OLEObject Type="Embed" ProgID="Equation.AxMath" ShapeID="_x0000_i1069" DrawAspect="Content" ObjectID="_1825596962" r:id="rId77"/>
        </w:object>
      </w:r>
      <w:r>
        <w:rPr>
          <w:rFonts w:hint="eastAsia"/>
          <w:snapToGrid w:val="0"/>
        </w:rPr>
        <w:t>：</w:t>
      </w:r>
    </w:p>
    <w:p w14:paraId="6ABD607D" w14:textId="49AB7D1F" w:rsidR="00A44964" w:rsidRDefault="00FD4D61">
      <w:pPr>
        <w:pStyle w:val="AMDisplayEquation"/>
        <w:textAlignment w:val="center"/>
        <w:rPr>
          <w:snapToGrid w:val="0"/>
        </w:rPr>
      </w:pPr>
      <w:r>
        <w:rPr>
          <w:snapToGrid w:val="0"/>
        </w:rPr>
        <w:tab/>
      </w:r>
      <w:r>
        <w:rPr>
          <w:snapToGrid w:val="0"/>
        </w:rPr>
        <w:object w:dxaOrig="2679" w:dyaOrig="1083" w14:anchorId="6912B871">
          <v:shape id="_x0000_i1070" type="#_x0000_t75" style="width:134.35pt;height:53.75pt" o:ole="">
            <v:imagedata r:id="rId78" o:title=""/>
          </v:shape>
          <o:OLEObject Type="Embed" ProgID="Equation.AxMath" ShapeID="_x0000_i1070" DrawAspect="Content" ObjectID="_1825596963" r:id="rId79"/>
        </w:object>
      </w:r>
      <w:r>
        <w:rPr>
          <w:snapToGrid w:val="0"/>
        </w:rPr>
        <w:tab/>
      </w:r>
      <w:r>
        <w:rPr>
          <w:snapToGrid w:val="0"/>
        </w:rPr>
        <w:fldChar w:fldCharType="begin"/>
      </w:r>
      <w:r>
        <w:rPr>
          <w:snapToGrid w:val="0"/>
        </w:rPr>
        <w:instrText xml:space="preserve"> MACROBUTTON AMMPlaceRM \* MERGEFORMAT </w:instrText>
      </w:r>
      <w:r>
        <w:rPr>
          <w:snapToGrid w:val="0"/>
        </w:rPr>
        <w:fldChar w:fldCharType="begin"/>
      </w:r>
      <w:r>
        <w:rPr>
          <w:snapToGrid w:val="0"/>
        </w:rPr>
        <w:instrText xml:space="preserve"> SEQ AMEqn \h \* MERGEFORMAT </w:instrText>
      </w:r>
      <w:r>
        <w:rPr>
          <w:snapToGrid w:val="0"/>
        </w:rPr>
        <w:fldChar w:fldCharType="end"/>
      </w:r>
      <w:bookmarkStart w:id="2" w:name="ZEqnNum119834"/>
      <w:r>
        <w:rPr>
          <w:snapToGrid w:val="0"/>
        </w:rPr>
        <w:instrText>(</w:instrText>
      </w:r>
      <w:r>
        <w:rPr>
          <w:snapToGrid w:val="0"/>
        </w:rPr>
        <w:fldChar w:fldCharType="begin"/>
      </w:r>
      <w:r>
        <w:rPr>
          <w:snapToGrid w:val="0"/>
        </w:rPr>
        <w:instrText xml:space="preserve"> SEQ AMEqn \c \* Arabic \* MERGEFORMAT </w:instrText>
      </w:r>
      <w:r>
        <w:rPr>
          <w:snapToGrid w:val="0"/>
        </w:rPr>
        <w:fldChar w:fldCharType="separate"/>
      </w:r>
      <w:r w:rsidR="00D91866">
        <w:rPr>
          <w:noProof/>
          <w:snapToGrid w:val="0"/>
        </w:rPr>
        <w:instrText>4</w:instrText>
      </w:r>
      <w:r>
        <w:rPr>
          <w:snapToGrid w:val="0"/>
        </w:rPr>
        <w:fldChar w:fldCharType="end"/>
      </w:r>
      <w:r>
        <w:rPr>
          <w:snapToGrid w:val="0"/>
        </w:rPr>
        <w:instrText>)</w:instrText>
      </w:r>
      <w:bookmarkEnd w:id="2"/>
      <w:r>
        <w:rPr>
          <w:snapToGrid w:val="0"/>
        </w:rPr>
        <w:fldChar w:fldCharType="end"/>
      </w:r>
    </w:p>
    <w:p w14:paraId="779ACD09" w14:textId="77777777" w:rsidR="00A44964" w:rsidRDefault="00FD4D61">
      <w:pPr>
        <w:spacing w:before="156" w:after="156"/>
        <w:ind w:firstLineChars="0" w:firstLine="420"/>
        <w:textAlignment w:val="center"/>
        <w:rPr>
          <w:snapToGrid w:val="0"/>
        </w:rPr>
      </w:pPr>
      <w:r>
        <w:rPr>
          <w:rFonts w:hint="eastAsia"/>
          <w:snapToGrid w:val="0"/>
        </w:rPr>
        <w:t>同样的，我们可以得到右偏移路径：</w:t>
      </w:r>
    </w:p>
    <w:p w14:paraId="08212494" w14:textId="01730A1A" w:rsidR="00A44964" w:rsidRDefault="00FD4D61">
      <w:pPr>
        <w:pStyle w:val="AMDisplayEquation"/>
        <w:textAlignment w:val="center"/>
        <w:rPr>
          <w:snapToGrid w:val="0"/>
        </w:rPr>
      </w:pPr>
      <w:r>
        <w:rPr>
          <w:snapToGrid w:val="0"/>
        </w:rPr>
        <w:lastRenderedPageBreak/>
        <w:tab/>
      </w:r>
      <w:r>
        <w:rPr>
          <w:snapToGrid w:val="0"/>
        </w:rPr>
        <w:object w:dxaOrig="1139" w:dyaOrig="659" w14:anchorId="2E93F03F">
          <v:shape id="_x0000_i1071" type="#_x0000_t75" style="width:56.95pt;height:33.85pt" o:ole="">
            <v:imagedata r:id="rId80" o:title=""/>
          </v:shape>
          <o:OLEObject Type="Embed" ProgID="Equation.AxMath" ShapeID="_x0000_i1071" DrawAspect="Content" ObjectID="_1825596964" r:id="rId81"/>
        </w:object>
      </w:r>
      <w:r>
        <w:rPr>
          <w:snapToGrid w:val="0"/>
        </w:rPr>
        <w:tab/>
      </w:r>
      <w:r>
        <w:rPr>
          <w:snapToGrid w:val="0"/>
        </w:rPr>
        <w:fldChar w:fldCharType="begin"/>
      </w:r>
      <w:r>
        <w:rPr>
          <w:snapToGrid w:val="0"/>
        </w:rPr>
        <w:instrText xml:space="preserve"> MACROBUTTON AMMPlaceRM \* MERGEFORMAT </w:instrText>
      </w:r>
      <w:r>
        <w:rPr>
          <w:snapToGrid w:val="0"/>
        </w:rPr>
        <w:fldChar w:fldCharType="begin"/>
      </w:r>
      <w:r>
        <w:rPr>
          <w:snapToGrid w:val="0"/>
        </w:rPr>
        <w:instrText xml:space="preserve"> SEQ AMEqn \h \* MERGEFORMAT </w:instrText>
      </w:r>
      <w:r>
        <w:rPr>
          <w:snapToGrid w:val="0"/>
        </w:rPr>
        <w:fldChar w:fldCharType="end"/>
      </w:r>
      <w:bookmarkStart w:id="3" w:name="ZEqnNum145068"/>
      <w:r>
        <w:rPr>
          <w:snapToGrid w:val="0"/>
        </w:rPr>
        <w:instrText>(</w:instrText>
      </w:r>
      <w:r>
        <w:rPr>
          <w:snapToGrid w:val="0"/>
        </w:rPr>
        <w:fldChar w:fldCharType="begin"/>
      </w:r>
      <w:r>
        <w:rPr>
          <w:snapToGrid w:val="0"/>
        </w:rPr>
        <w:instrText xml:space="preserve"> SEQ AMEqn \c \* Arabic \* MERGEFORMAT </w:instrText>
      </w:r>
      <w:r>
        <w:rPr>
          <w:snapToGrid w:val="0"/>
        </w:rPr>
        <w:fldChar w:fldCharType="separate"/>
      </w:r>
      <w:r w:rsidR="00D91866">
        <w:rPr>
          <w:noProof/>
          <w:snapToGrid w:val="0"/>
        </w:rPr>
        <w:instrText>5</w:instrText>
      </w:r>
      <w:r>
        <w:rPr>
          <w:snapToGrid w:val="0"/>
        </w:rPr>
        <w:fldChar w:fldCharType="end"/>
      </w:r>
      <w:r>
        <w:rPr>
          <w:snapToGrid w:val="0"/>
        </w:rPr>
        <w:instrText>)</w:instrText>
      </w:r>
      <w:bookmarkEnd w:id="3"/>
      <w:r>
        <w:rPr>
          <w:snapToGrid w:val="0"/>
        </w:rPr>
        <w:fldChar w:fldCharType="end"/>
      </w:r>
    </w:p>
    <w:p w14:paraId="1EE54395" w14:textId="00966078" w:rsidR="00A44964" w:rsidRDefault="00FD4D61">
      <w:pPr>
        <w:pStyle w:val="AMDisplayEquation"/>
        <w:textAlignment w:val="center"/>
        <w:rPr>
          <w:snapToGrid w:val="0"/>
        </w:rPr>
      </w:pPr>
      <w:r>
        <w:rPr>
          <w:snapToGrid w:val="0"/>
        </w:rPr>
        <w:tab/>
      </w:r>
      <w:r>
        <w:rPr>
          <w:snapToGrid w:val="0"/>
        </w:rPr>
        <w:object w:dxaOrig="2121" w:dyaOrig="1083" w14:anchorId="15BDA0CC">
          <v:shape id="_x0000_i1072" type="#_x0000_t75" style="width:105.85pt;height:53.75pt" o:ole="">
            <v:imagedata r:id="rId82" o:title=""/>
          </v:shape>
          <o:OLEObject Type="Embed" ProgID="Equation.AxMath" ShapeID="_x0000_i1072" DrawAspect="Content" ObjectID="_1825596965" r:id="rId83"/>
        </w:object>
      </w:r>
      <w:r>
        <w:rPr>
          <w:snapToGrid w:val="0"/>
        </w:rPr>
        <w:tab/>
      </w:r>
      <w:r>
        <w:rPr>
          <w:snapToGrid w:val="0"/>
        </w:rPr>
        <w:fldChar w:fldCharType="begin"/>
      </w:r>
      <w:r>
        <w:rPr>
          <w:snapToGrid w:val="0"/>
        </w:rPr>
        <w:instrText xml:space="preserve"> MACROBUTTON AMMPlaceRM \* MERGEFORMAT </w:instrText>
      </w:r>
      <w:r>
        <w:rPr>
          <w:snapToGrid w:val="0"/>
        </w:rPr>
        <w:fldChar w:fldCharType="begin"/>
      </w:r>
      <w:r>
        <w:rPr>
          <w:snapToGrid w:val="0"/>
        </w:rPr>
        <w:instrText xml:space="preserve"> SEQ AMEqn \h \* MERGEFORMAT </w:instrText>
      </w:r>
      <w:r>
        <w:rPr>
          <w:snapToGrid w:val="0"/>
        </w:rPr>
        <w:fldChar w:fldCharType="end"/>
      </w:r>
      <w:bookmarkStart w:id="4" w:name="ZEqnNum413144"/>
      <w:r>
        <w:rPr>
          <w:snapToGrid w:val="0"/>
        </w:rPr>
        <w:instrText>(</w:instrText>
      </w:r>
      <w:r>
        <w:rPr>
          <w:snapToGrid w:val="0"/>
        </w:rPr>
        <w:fldChar w:fldCharType="begin"/>
      </w:r>
      <w:r>
        <w:rPr>
          <w:snapToGrid w:val="0"/>
        </w:rPr>
        <w:instrText xml:space="preserve"> SEQ AMEqn \c \* Arabic \* MERGEFORMAT </w:instrText>
      </w:r>
      <w:r>
        <w:rPr>
          <w:snapToGrid w:val="0"/>
        </w:rPr>
        <w:fldChar w:fldCharType="separate"/>
      </w:r>
      <w:r w:rsidR="00D91866">
        <w:rPr>
          <w:noProof/>
          <w:snapToGrid w:val="0"/>
        </w:rPr>
        <w:instrText>6</w:instrText>
      </w:r>
      <w:r>
        <w:rPr>
          <w:snapToGrid w:val="0"/>
        </w:rPr>
        <w:fldChar w:fldCharType="end"/>
      </w:r>
      <w:r>
        <w:rPr>
          <w:snapToGrid w:val="0"/>
        </w:rPr>
        <w:instrText>)</w:instrText>
      </w:r>
      <w:bookmarkEnd w:id="4"/>
      <w:r>
        <w:rPr>
          <w:snapToGrid w:val="0"/>
        </w:rPr>
        <w:fldChar w:fldCharType="end"/>
      </w:r>
    </w:p>
    <w:p w14:paraId="6E87D7D3" w14:textId="7EBB8B05" w:rsidR="00A44964" w:rsidRDefault="00FD4D61">
      <w:pPr>
        <w:spacing w:before="156" w:after="156"/>
        <w:ind w:firstLineChars="0" w:firstLine="420"/>
        <w:textAlignment w:val="center"/>
        <w:rPr>
          <w:snapToGrid w:val="0"/>
        </w:rPr>
      </w:pPr>
      <w:r>
        <w:rPr>
          <w:rFonts w:hint="eastAsia"/>
          <w:snapToGrid w:val="0"/>
        </w:rPr>
        <w:t>因此，将</w:t>
      </w:r>
      <w:r w:rsidR="00D91866">
        <w:rPr>
          <w:rFonts w:hint="eastAsia"/>
          <w:snapToGrid w:val="0"/>
        </w:rPr>
        <w:t>公式</w:t>
      </w:r>
      <w:r w:rsidR="00D91866">
        <w:rPr>
          <w:snapToGrid w:val="0"/>
        </w:rPr>
        <w:fldChar w:fldCharType="begin"/>
      </w:r>
      <w:r w:rsidR="00D91866">
        <w:rPr>
          <w:snapToGrid w:val="0"/>
        </w:rPr>
        <w:instrText xml:space="preserve"> GOTOBUTTON ZEqnNum942744  \* MERGEFORMAT </w:instrText>
      </w:r>
      <w:r w:rsidR="00D91866">
        <w:rPr>
          <w:snapToGrid w:val="0"/>
        </w:rPr>
        <w:fldChar w:fldCharType="begin"/>
      </w:r>
      <w:r w:rsidR="00D91866">
        <w:rPr>
          <w:snapToGrid w:val="0"/>
        </w:rPr>
        <w:instrText xml:space="preserve"> REF ZEqnNum942744 \* Charformat \! \* MERGEFORMAT </w:instrText>
      </w:r>
      <w:r w:rsidR="00D91866">
        <w:rPr>
          <w:snapToGrid w:val="0"/>
        </w:rPr>
        <w:fldChar w:fldCharType="separate"/>
      </w:r>
      <w:r w:rsidR="00D91866">
        <w:rPr>
          <w:snapToGrid w:val="0"/>
        </w:rPr>
        <w:instrText>(2)</w:instrText>
      </w:r>
      <w:r w:rsidR="00D91866">
        <w:rPr>
          <w:snapToGrid w:val="0"/>
        </w:rPr>
        <w:fldChar w:fldCharType="end"/>
      </w:r>
      <w:r w:rsidR="00D91866">
        <w:rPr>
          <w:snapToGrid w:val="0"/>
        </w:rPr>
        <w:fldChar w:fldCharType="end"/>
      </w:r>
      <w:r w:rsidR="00D91866">
        <w:rPr>
          <w:snapToGrid w:val="0"/>
        </w:rPr>
        <w:fldChar w:fldCharType="begin"/>
      </w:r>
      <w:r w:rsidR="00D91866">
        <w:rPr>
          <w:snapToGrid w:val="0"/>
        </w:rPr>
        <w:instrText xml:space="preserve"> GOTOBUTTON ZEqnNum105128  \* MERGEFORMAT </w:instrText>
      </w:r>
      <w:r w:rsidR="00D91866">
        <w:rPr>
          <w:snapToGrid w:val="0"/>
        </w:rPr>
        <w:fldChar w:fldCharType="begin"/>
      </w:r>
      <w:r w:rsidR="00D91866">
        <w:rPr>
          <w:snapToGrid w:val="0"/>
        </w:rPr>
        <w:instrText xml:space="preserve"> REF ZEqnNum105128 \* Charformat \! \* MERGEFORMAT </w:instrText>
      </w:r>
      <w:r w:rsidR="00D91866">
        <w:rPr>
          <w:snapToGrid w:val="0"/>
        </w:rPr>
        <w:fldChar w:fldCharType="separate"/>
      </w:r>
      <w:r w:rsidR="00D91866">
        <w:rPr>
          <w:snapToGrid w:val="0"/>
        </w:rPr>
        <w:instrText>(3)</w:instrText>
      </w:r>
      <w:r w:rsidR="00D91866">
        <w:rPr>
          <w:snapToGrid w:val="0"/>
        </w:rPr>
        <w:fldChar w:fldCharType="end"/>
      </w:r>
      <w:r w:rsidR="00D91866">
        <w:rPr>
          <w:snapToGrid w:val="0"/>
        </w:rPr>
        <w:fldChar w:fldCharType="end"/>
      </w:r>
      <w:r w:rsidR="00D91866">
        <w:rPr>
          <w:snapToGrid w:val="0"/>
        </w:rPr>
        <w:fldChar w:fldCharType="begin"/>
      </w:r>
      <w:r w:rsidR="00D91866">
        <w:rPr>
          <w:snapToGrid w:val="0"/>
        </w:rPr>
        <w:instrText xml:space="preserve"> GOTOBUTTON ZEqnNum119834  \* MERGEFORMAT </w:instrText>
      </w:r>
      <w:r w:rsidR="00D91866">
        <w:rPr>
          <w:snapToGrid w:val="0"/>
        </w:rPr>
        <w:fldChar w:fldCharType="begin"/>
      </w:r>
      <w:r w:rsidR="00D91866">
        <w:rPr>
          <w:snapToGrid w:val="0"/>
        </w:rPr>
        <w:instrText xml:space="preserve"> REF ZEqnNum119834 \* Charformat \! \* MERGEFORMAT </w:instrText>
      </w:r>
      <w:r w:rsidR="00D91866">
        <w:rPr>
          <w:snapToGrid w:val="0"/>
        </w:rPr>
        <w:fldChar w:fldCharType="separate"/>
      </w:r>
      <w:r w:rsidR="00D91866">
        <w:rPr>
          <w:snapToGrid w:val="0"/>
        </w:rPr>
        <w:instrText>(4)</w:instrText>
      </w:r>
      <w:r w:rsidR="00D91866">
        <w:rPr>
          <w:snapToGrid w:val="0"/>
        </w:rPr>
        <w:fldChar w:fldCharType="end"/>
      </w:r>
      <w:r w:rsidR="00D91866">
        <w:rPr>
          <w:snapToGrid w:val="0"/>
        </w:rPr>
        <w:fldChar w:fldCharType="end"/>
      </w:r>
      <w:r w:rsidR="00D91866">
        <w:rPr>
          <w:snapToGrid w:val="0"/>
        </w:rPr>
        <w:fldChar w:fldCharType="begin"/>
      </w:r>
      <w:r w:rsidR="00D91866">
        <w:rPr>
          <w:snapToGrid w:val="0"/>
        </w:rPr>
        <w:instrText xml:space="preserve"> GOTOBUTTON ZEqnNum145068  \* MERGEFORMAT </w:instrText>
      </w:r>
      <w:r w:rsidR="00D91866">
        <w:rPr>
          <w:snapToGrid w:val="0"/>
        </w:rPr>
        <w:fldChar w:fldCharType="begin"/>
      </w:r>
      <w:r w:rsidR="00D91866">
        <w:rPr>
          <w:snapToGrid w:val="0"/>
        </w:rPr>
        <w:instrText xml:space="preserve"> REF ZEqnNum145068 \* Charformat \! \* MERGEFORMAT </w:instrText>
      </w:r>
      <w:r w:rsidR="00D91866">
        <w:rPr>
          <w:snapToGrid w:val="0"/>
        </w:rPr>
        <w:fldChar w:fldCharType="separate"/>
      </w:r>
      <w:r w:rsidR="00D91866">
        <w:rPr>
          <w:snapToGrid w:val="0"/>
        </w:rPr>
        <w:instrText>(5)</w:instrText>
      </w:r>
      <w:r w:rsidR="00D91866">
        <w:rPr>
          <w:snapToGrid w:val="0"/>
        </w:rPr>
        <w:fldChar w:fldCharType="end"/>
      </w:r>
      <w:r w:rsidR="00D91866">
        <w:rPr>
          <w:snapToGrid w:val="0"/>
        </w:rPr>
        <w:fldChar w:fldCharType="end"/>
      </w:r>
      <w:r w:rsidR="00D91866">
        <w:rPr>
          <w:snapToGrid w:val="0"/>
        </w:rPr>
        <w:fldChar w:fldCharType="begin"/>
      </w:r>
      <w:r w:rsidR="00D91866">
        <w:rPr>
          <w:snapToGrid w:val="0"/>
        </w:rPr>
        <w:instrText xml:space="preserve"> GOTOBUTTON ZEqnNum413144  \* MERGEFORMAT </w:instrText>
      </w:r>
      <w:r w:rsidR="00D91866">
        <w:rPr>
          <w:snapToGrid w:val="0"/>
        </w:rPr>
        <w:fldChar w:fldCharType="begin"/>
      </w:r>
      <w:r w:rsidR="00D91866">
        <w:rPr>
          <w:snapToGrid w:val="0"/>
        </w:rPr>
        <w:instrText xml:space="preserve"> REF ZEqnNum413144 \* Charformat \! \* MERGEFORMAT </w:instrText>
      </w:r>
      <w:r w:rsidR="00D91866">
        <w:rPr>
          <w:snapToGrid w:val="0"/>
        </w:rPr>
        <w:fldChar w:fldCharType="separate"/>
      </w:r>
      <w:r w:rsidR="00D91866">
        <w:rPr>
          <w:snapToGrid w:val="0"/>
        </w:rPr>
        <w:instrText>(6)</w:instrText>
      </w:r>
      <w:r w:rsidR="00D91866">
        <w:rPr>
          <w:snapToGrid w:val="0"/>
        </w:rPr>
        <w:fldChar w:fldCharType="end"/>
      </w:r>
      <w:r w:rsidR="00D91866">
        <w:rPr>
          <w:snapToGrid w:val="0"/>
        </w:rPr>
        <w:fldChar w:fldCharType="end"/>
      </w:r>
      <w:r w:rsidR="00D91866">
        <w:rPr>
          <w:snapToGrid w:val="0"/>
        </w:rPr>
        <w:fldChar w:fldCharType="begin"/>
      </w:r>
      <w:r w:rsidR="00D91866">
        <w:rPr>
          <w:snapToGrid w:val="0"/>
        </w:rPr>
        <w:instrText xml:space="preserve"> GOTOBUTTON ZEqnNum527351  \* MERGEFORMAT </w:instrText>
      </w:r>
      <w:r w:rsidR="00D91866">
        <w:rPr>
          <w:snapToGrid w:val="0"/>
        </w:rPr>
        <w:fldChar w:fldCharType="begin"/>
      </w:r>
      <w:r w:rsidR="00D91866">
        <w:rPr>
          <w:snapToGrid w:val="0"/>
        </w:rPr>
        <w:instrText xml:space="preserve"> REF ZEqnNum527351 \* Charformat \! \* MERGEFORMAT </w:instrText>
      </w:r>
      <w:r w:rsidR="00D91866">
        <w:rPr>
          <w:snapToGrid w:val="0"/>
        </w:rPr>
        <w:fldChar w:fldCharType="separate"/>
      </w:r>
      <w:r w:rsidR="00D91866">
        <w:rPr>
          <w:snapToGrid w:val="0"/>
        </w:rPr>
        <w:instrText>(7)</w:instrText>
      </w:r>
      <w:r w:rsidR="00D91866">
        <w:rPr>
          <w:snapToGrid w:val="0"/>
        </w:rPr>
        <w:fldChar w:fldCharType="end"/>
      </w:r>
      <w:r w:rsidR="00D91866">
        <w:rPr>
          <w:snapToGrid w:val="0"/>
        </w:rPr>
        <w:fldChar w:fldCharType="end"/>
      </w:r>
      <w:r>
        <w:rPr>
          <w:rFonts w:hint="eastAsia"/>
          <w:snapToGrid w:val="0"/>
        </w:rPr>
        <w:t>结合，可以得到可行域</w:t>
      </w:r>
      <w:r>
        <w:rPr>
          <w:snapToGrid w:val="0"/>
        </w:rPr>
        <w:object w:dxaOrig="424" w:dyaOrig="357" w14:anchorId="70654AD0">
          <v:shape id="_x0000_i1073" type="#_x0000_t75" style="width:20.95pt;height:17.75pt" o:ole="">
            <v:imagedata r:id="rId84" o:title=""/>
          </v:shape>
          <o:OLEObject Type="Embed" ProgID="Equation.AxMath" ShapeID="_x0000_i1073" DrawAspect="Content" ObjectID="_1825596966" r:id="rId85"/>
        </w:object>
      </w:r>
      <w:r>
        <w:rPr>
          <w:rFonts w:hint="eastAsia"/>
          <w:snapToGrid w:val="0"/>
        </w:rPr>
        <w:t>由</w:t>
      </w:r>
      <w:r>
        <w:rPr>
          <w:snapToGrid w:val="0"/>
        </w:rPr>
        <w:object w:dxaOrig="971" w:dyaOrig="357" w14:anchorId="01C40B18">
          <v:shape id="_x0000_i1074" type="#_x0000_t75" style="width:47.8pt;height:17.75pt" o:ole="">
            <v:imagedata r:id="rId86" o:title=""/>
          </v:shape>
          <o:OLEObject Type="Embed" ProgID="Equation.AxMath" ShapeID="_x0000_i1074" DrawAspect="Content" ObjectID="_1825596967" r:id="rId87"/>
        </w:object>
      </w:r>
      <w:r>
        <w:rPr>
          <w:rFonts w:hint="eastAsia"/>
          <w:snapToGrid w:val="0"/>
        </w:rPr>
        <w:t>组成，即：</w:t>
      </w:r>
    </w:p>
    <w:p w14:paraId="44BFB88F" w14:textId="0B2B6559" w:rsidR="00A44964" w:rsidRDefault="00FD4D61">
      <w:pPr>
        <w:pStyle w:val="AMDisplayEquation"/>
        <w:textAlignment w:val="center"/>
        <w:rPr>
          <w:snapToGrid w:val="0"/>
        </w:rPr>
      </w:pPr>
      <w:r>
        <w:rPr>
          <w:snapToGrid w:val="0"/>
        </w:rPr>
        <w:tab/>
      </w:r>
      <w:r>
        <w:rPr>
          <w:snapToGrid w:val="0"/>
        </w:rPr>
        <w:object w:dxaOrig="1853" w:dyaOrig="380" w14:anchorId="568A591D">
          <v:shape id="_x0000_i1075" type="#_x0000_t75" style="width:92.4pt;height:18.8pt" o:ole="">
            <v:imagedata r:id="rId88" o:title=""/>
          </v:shape>
          <o:OLEObject Type="Embed" ProgID="Equation.AxMath" ShapeID="_x0000_i1075" DrawAspect="Content" ObjectID="_1825596968" r:id="rId89"/>
        </w:object>
      </w:r>
      <w:r>
        <w:rPr>
          <w:snapToGrid w:val="0"/>
        </w:rPr>
        <w:tab/>
      </w:r>
      <w:r>
        <w:rPr>
          <w:snapToGrid w:val="0"/>
        </w:rPr>
        <w:fldChar w:fldCharType="begin"/>
      </w:r>
      <w:r>
        <w:rPr>
          <w:snapToGrid w:val="0"/>
        </w:rPr>
        <w:instrText xml:space="preserve"> MACROBUTTON AMMPlaceRM \* MERGEFORMAT </w:instrText>
      </w:r>
      <w:r>
        <w:rPr>
          <w:snapToGrid w:val="0"/>
        </w:rPr>
        <w:fldChar w:fldCharType="begin"/>
      </w:r>
      <w:r>
        <w:rPr>
          <w:snapToGrid w:val="0"/>
        </w:rPr>
        <w:instrText xml:space="preserve"> SEQ AMEqn \h \* MERGEFORMAT </w:instrText>
      </w:r>
      <w:r>
        <w:rPr>
          <w:snapToGrid w:val="0"/>
        </w:rPr>
        <w:fldChar w:fldCharType="end"/>
      </w:r>
      <w:bookmarkStart w:id="5" w:name="ZEqnNum527351"/>
      <w:r>
        <w:rPr>
          <w:snapToGrid w:val="0"/>
        </w:rPr>
        <w:instrText>(</w:instrText>
      </w:r>
      <w:r>
        <w:rPr>
          <w:snapToGrid w:val="0"/>
        </w:rPr>
        <w:fldChar w:fldCharType="begin"/>
      </w:r>
      <w:r>
        <w:rPr>
          <w:snapToGrid w:val="0"/>
        </w:rPr>
        <w:instrText xml:space="preserve"> SEQ AMEqn \c \* Arabic \* MERGEFORMAT </w:instrText>
      </w:r>
      <w:r>
        <w:rPr>
          <w:snapToGrid w:val="0"/>
        </w:rPr>
        <w:fldChar w:fldCharType="separate"/>
      </w:r>
      <w:r w:rsidR="00D91866">
        <w:rPr>
          <w:noProof/>
          <w:snapToGrid w:val="0"/>
        </w:rPr>
        <w:instrText>7</w:instrText>
      </w:r>
      <w:r>
        <w:rPr>
          <w:snapToGrid w:val="0"/>
        </w:rPr>
        <w:fldChar w:fldCharType="end"/>
      </w:r>
      <w:r>
        <w:rPr>
          <w:snapToGrid w:val="0"/>
        </w:rPr>
        <w:instrText>)</w:instrText>
      </w:r>
      <w:bookmarkEnd w:id="5"/>
      <w:r>
        <w:rPr>
          <w:snapToGrid w:val="0"/>
        </w:rPr>
        <w:fldChar w:fldCharType="end"/>
      </w:r>
    </w:p>
    <w:p w14:paraId="44CB0A35" w14:textId="19D07104" w:rsidR="00A44964" w:rsidRDefault="00FD4D61">
      <w:pPr>
        <w:pStyle w:val="AMDisplayEquation"/>
        <w:textAlignment w:val="center"/>
        <w:rPr>
          <w:snapToGrid w:val="0"/>
        </w:rPr>
      </w:pPr>
      <w:r>
        <w:rPr>
          <w:snapToGrid w:val="0"/>
        </w:rPr>
        <w:tab/>
      </w:r>
      <w:r>
        <w:rPr>
          <w:snapToGrid w:val="0"/>
        </w:rPr>
        <w:object w:dxaOrig="4655" w:dyaOrig="1083" w14:anchorId="426BB895">
          <v:shape id="_x0000_i1076" type="#_x0000_t75" style="width:232.65pt;height:53.75pt" o:ole="">
            <v:imagedata r:id="rId90" o:title=""/>
          </v:shape>
          <o:OLEObject Type="Embed" ProgID="Equation.AxMath" ShapeID="_x0000_i1076" DrawAspect="Content" ObjectID="_1825596969" r:id="rId91"/>
        </w:object>
      </w:r>
      <w:r>
        <w:rPr>
          <w:snapToGrid w:val="0"/>
        </w:rPr>
        <w:tab/>
      </w:r>
      <w:r>
        <w:rPr>
          <w:snapToGrid w:val="0"/>
        </w:rPr>
        <w:fldChar w:fldCharType="begin"/>
      </w:r>
      <w:r>
        <w:rPr>
          <w:snapToGrid w:val="0"/>
        </w:rPr>
        <w:instrText xml:space="preserve"> MACROBUTTON AMMPlaceRM \* MERGEFORMAT </w:instrText>
      </w:r>
      <w:r>
        <w:rPr>
          <w:snapToGrid w:val="0"/>
        </w:rPr>
        <w:fldChar w:fldCharType="begin"/>
      </w:r>
      <w:r>
        <w:rPr>
          <w:snapToGrid w:val="0"/>
        </w:rPr>
        <w:instrText xml:space="preserve"> SEQ AMEqn \h \* MERGEFORMAT </w:instrText>
      </w:r>
      <w:r>
        <w:rPr>
          <w:snapToGrid w:val="0"/>
        </w:rPr>
        <w:fldChar w:fldCharType="end"/>
      </w:r>
      <w:r>
        <w:rPr>
          <w:snapToGrid w:val="0"/>
        </w:rPr>
        <w:instrText>(</w:instrText>
      </w:r>
      <w:r>
        <w:rPr>
          <w:snapToGrid w:val="0"/>
        </w:rPr>
        <w:fldChar w:fldCharType="begin"/>
      </w:r>
      <w:r>
        <w:rPr>
          <w:snapToGrid w:val="0"/>
        </w:rPr>
        <w:instrText xml:space="preserve"> SEQ AMEqn \c \* Arabic \* MERGEFORMAT </w:instrText>
      </w:r>
      <w:r>
        <w:rPr>
          <w:snapToGrid w:val="0"/>
        </w:rPr>
        <w:fldChar w:fldCharType="separate"/>
      </w:r>
      <w:r w:rsidR="00D91866">
        <w:rPr>
          <w:noProof/>
          <w:snapToGrid w:val="0"/>
        </w:rPr>
        <w:instrText>8</w:instrText>
      </w:r>
      <w:r>
        <w:rPr>
          <w:snapToGrid w:val="0"/>
        </w:rPr>
        <w:fldChar w:fldCharType="end"/>
      </w:r>
      <w:r>
        <w:rPr>
          <w:snapToGrid w:val="0"/>
        </w:rPr>
        <w:instrText>)</w:instrText>
      </w:r>
      <w:r>
        <w:rPr>
          <w:snapToGrid w:val="0"/>
        </w:rPr>
        <w:fldChar w:fldCharType="end"/>
      </w:r>
    </w:p>
    <w:p w14:paraId="08101C05" w14:textId="77777777" w:rsidR="00A44964" w:rsidRDefault="00FD4D61">
      <w:pPr>
        <w:spacing w:before="156" w:after="156"/>
        <w:ind w:firstLine="480"/>
        <w:textAlignment w:val="center"/>
        <w:rPr>
          <w:snapToGrid w:val="0"/>
        </w:rPr>
      </w:pPr>
      <w:r>
        <w:rPr>
          <w:snapToGrid w:val="0"/>
        </w:rPr>
        <w:t>综上所述，刀具路径环境模型将</w:t>
      </w:r>
      <w:r>
        <w:rPr>
          <w:snapToGrid w:val="0"/>
        </w:rPr>
        <w:t>G</w:t>
      </w:r>
      <w:r>
        <w:rPr>
          <w:snapToGrid w:val="0"/>
        </w:rPr>
        <w:t>代码指令转化为一个结构化的、允许局部优化的几何空间。</w:t>
      </w:r>
    </w:p>
    <w:p w14:paraId="60F7F1DC" w14:textId="77777777" w:rsidR="00A44964" w:rsidRDefault="00FD4D61">
      <w:pPr>
        <w:pStyle w:val="1"/>
        <w:spacing w:before="156" w:after="156"/>
        <w:textAlignment w:val="center"/>
        <w:rPr>
          <w:snapToGrid w:val="0"/>
        </w:rPr>
      </w:pPr>
      <w:r>
        <w:rPr>
          <w:rFonts w:hint="eastAsia"/>
          <w:snapToGrid w:val="0"/>
        </w:rPr>
        <w:t>J</w:t>
      </w:r>
      <w:r>
        <w:rPr>
          <w:snapToGrid w:val="0"/>
        </w:rPr>
        <w:t>-NNC</w:t>
      </w:r>
      <w:r>
        <w:rPr>
          <w:rFonts w:hint="eastAsia"/>
          <w:snapToGrid w:val="0"/>
        </w:rPr>
        <w:t>模型设计与实现</w:t>
      </w:r>
    </w:p>
    <w:p w14:paraId="5128C30D" w14:textId="076474A8" w:rsidR="00A44964" w:rsidRDefault="00AD5C15">
      <w:pPr>
        <w:spacing w:before="156" w:after="156"/>
        <w:ind w:firstLine="480"/>
        <w:rPr>
          <w:snapToGrid w:val="0"/>
        </w:rPr>
      </w:pPr>
      <w:r>
        <w:rPr>
          <w:rFonts w:hint="eastAsia"/>
        </w:rPr>
        <w:t>J</w:t>
      </w:r>
      <w:r>
        <w:t>-</w:t>
      </w:r>
      <w:r>
        <w:rPr>
          <w:rFonts w:hint="eastAsia"/>
        </w:rPr>
        <w:t>NNC</w:t>
      </w:r>
      <w:r>
        <w:rPr>
          <w:rFonts w:hint="eastAsia"/>
        </w:rPr>
        <w:t>方法</w:t>
      </w:r>
      <w:r w:rsidR="00FD4D61">
        <w:rPr>
          <w:rFonts w:hint="eastAsia"/>
        </w:rPr>
        <w:t>将对捷度</w:t>
      </w:r>
      <w:r w:rsidR="00FD4D61">
        <w:rPr>
          <w:rFonts w:hint="eastAsia"/>
        </w:rPr>
        <w:t>(Jerk)</w:t>
      </w:r>
      <w:r w:rsidR="00FD4D61">
        <w:rPr>
          <w:rFonts w:hint="eastAsia"/>
        </w:rPr>
        <w:t>约束直接整合到神经网络控制器中。</w:t>
      </w:r>
      <w:r w:rsidR="00FD4D61">
        <w:rPr>
          <w:snapToGrid w:val="0"/>
        </w:rPr>
        <w:t>本章节将详细阐述为该强化学习任务所设计的</w:t>
      </w:r>
      <w:r w:rsidR="00FD4D61">
        <w:rPr>
          <w:rFonts w:hint="eastAsia"/>
          <w:snapToGrid w:val="0"/>
        </w:rPr>
        <w:t>环境、动作空间、</w:t>
      </w:r>
      <w:r w:rsidR="00FD4D61">
        <w:rPr>
          <w:snapToGrid w:val="0"/>
        </w:rPr>
        <w:t>状态空间</w:t>
      </w:r>
      <w:r w:rsidR="00FD4D61">
        <w:rPr>
          <w:rFonts w:hint="eastAsia"/>
          <w:snapToGrid w:val="0"/>
        </w:rPr>
        <w:t>及</w:t>
      </w:r>
      <w:r w:rsidR="00FD4D61">
        <w:rPr>
          <w:snapToGrid w:val="0"/>
        </w:rPr>
        <w:t>奖励函数，并介绍神经网络模型的具体训练过程。</w:t>
      </w:r>
    </w:p>
    <w:p w14:paraId="71F7AE2A" w14:textId="77777777" w:rsidR="00A44964" w:rsidRDefault="00FD4D61">
      <w:pPr>
        <w:pStyle w:val="2"/>
        <w:spacing w:before="156" w:after="156"/>
        <w:textAlignment w:val="center"/>
        <w:rPr>
          <w:snapToGrid w:val="0"/>
        </w:rPr>
      </w:pPr>
      <w:r>
        <w:rPr>
          <w:rFonts w:hint="eastAsia"/>
          <w:snapToGrid w:val="0"/>
        </w:rPr>
        <w:t>捷度约束下的动作空间设计</w:t>
      </w:r>
    </w:p>
    <w:p w14:paraId="2C11F240" w14:textId="77777777" w:rsidR="00A44964" w:rsidRDefault="00FD4D61">
      <w:pPr>
        <w:spacing w:before="156" w:after="156"/>
        <w:ind w:firstLine="480"/>
        <w:textAlignment w:val="center"/>
        <w:rPr>
          <w:snapToGrid w:val="0"/>
        </w:rPr>
      </w:pPr>
      <w:r>
        <w:rPr>
          <w:snapToGrid w:val="0"/>
        </w:rPr>
        <w:t>借鉴直接控制方法</w:t>
      </w:r>
      <w:r>
        <w:rPr>
          <w:snapToGrid w:val="0"/>
        </w:rPr>
        <w:fldChar w:fldCharType="begin"/>
      </w:r>
      <w:r>
        <w:rPr>
          <w:snapToGrid w:val="0"/>
        </w:rPr>
        <w:instrText xml:space="preserve"> ADDIN ZOTERO_ITEM CSL_CITATION {"citationID":"B8H4mvS7","properties":{"formattedCitation":"\\super [1]\\nosupersub{}","plainCitation":"[1]","noteIndex":0},"citationItems":[{"id":5993,"uris":["http://zotero.org/users/13994866/items/ALWK2JHJ"],"itemData":{"id":5993,"type":"article-journal","abstract":"Tool-path codes output by computer-aided manufacturing software for high-speed machining are composed of discontinuous G01 line segments. The discontinuity of these tool movements causes computer numerical control (CNC) inefficiency. To achieve high-speed continuous motion, corner smoothing algorithms based on pre-planning methods are widely used. However, it is difficult to optimize smoothing trajectories in real-time systems. To obtain smooth trajectories efficiently, this paper proposes a neural network-based direct trajectory smoothing method. An intelligent neural network agent outputs servo commands directly based on the current tool path and running state in every cycle. To achieve direct control, motion feature and reward models were built, and reinforcement learning was used to train the neural network parameters without additional experimental data. The proposed method provides higher cutting efficiency than the local and global smoothing algorithms</w:instrText>
      </w:r>
      <w:r>
        <w:rPr>
          <w:rFonts w:hint="eastAsia"/>
          <w:snapToGrid w:val="0"/>
        </w:rPr>
        <w:instrText>. Given its simple structure and low computational demands, it can easily be applied to real-time CNC systems.","container-title":"ROBOTICS AND COMPUTER-INTEGRATED MANUFACTURING","language":"en-US","note":"</w:instrText>
      </w:r>
      <w:r>
        <w:rPr>
          <w:rFonts w:hint="eastAsia"/>
          <w:snapToGrid w:val="0"/>
        </w:rPr>
        <w:instrText>中科院分区升级版</w:instrText>
      </w:r>
      <w:r>
        <w:rPr>
          <w:rFonts w:hint="eastAsia"/>
          <w:snapToGrid w:val="0"/>
        </w:rPr>
        <w:instrText xml:space="preserve">: </w:instrText>
      </w:r>
      <w:r>
        <w:rPr>
          <w:rFonts w:hint="eastAsia"/>
          <w:snapToGrid w:val="0"/>
        </w:rPr>
        <w:instrText>计算机科学</w:instrText>
      </w:r>
      <w:r>
        <w:rPr>
          <w:rFonts w:hint="eastAsia"/>
          <w:snapToGrid w:val="0"/>
        </w:rPr>
        <w:instrText>1</w:instrText>
      </w:r>
      <w:r>
        <w:rPr>
          <w:rFonts w:hint="eastAsia"/>
          <w:snapToGrid w:val="0"/>
        </w:rPr>
        <w:instrText>区</w:instrText>
      </w:r>
      <w:r>
        <w:rPr>
          <w:rFonts w:hint="eastAsia"/>
          <w:snapToGrid w:val="0"/>
        </w:rPr>
        <w:instrText>\n</w:instrText>
      </w:r>
      <w:r>
        <w:rPr>
          <w:rFonts w:hint="eastAsia"/>
          <w:snapToGrid w:val="0"/>
        </w:rPr>
        <w:instrText>影响因子</w:instrText>
      </w:r>
      <w:r>
        <w:rPr>
          <w:rFonts w:hint="eastAsia"/>
          <w:snapToGrid w:val="0"/>
        </w:rPr>
        <w:instrText>: 11.4\n5</w:instrText>
      </w:r>
      <w:r>
        <w:rPr>
          <w:rFonts w:hint="eastAsia"/>
          <w:snapToGrid w:val="0"/>
        </w:rPr>
        <w:instrText>年影响因子</w:instrText>
      </w:r>
      <w:r>
        <w:rPr>
          <w:rFonts w:hint="eastAsia"/>
          <w:snapToGrid w:val="0"/>
        </w:rPr>
        <w:instrText xml:space="preserve">: 11.1\nEI: </w:instrText>
      </w:r>
      <w:r>
        <w:rPr>
          <w:rFonts w:hint="eastAsia"/>
          <w:snapToGrid w:val="0"/>
        </w:rPr>
        <w:instrText>是</w:instrText>
      </w:r>
      <w:r>
        <w:rPr>
          <w:rFonts w:hint="eastAsia"/>
          <w:snapToGrid w:val="0"/>
        </w:rPr>
        <w:instrText>\n</w:instrText>
      </w:r>
      <w:r>
        <w:rPr>
          <w:rFonts w:hint="eastAsia"/>
          <w:snapToGrid w:val="0"/>
        </w:rPr>
        <w:instrText>南农高质量</w:instrText>
      </w:r>
      <w:r>
        <w:rPr>
          <w:rFonts w:hint="eastAsia"/>
          <w:snapToGrid w:val="0"/>
        </w:rPr>
        <w:instrText>: A","page":"101847","title":"Trajectory smoothing method using reinforcement learning for computer numerical control machine tools","volume":"61","author":[{"family":"Li","given":"Bingran"},{"family":"Zhang","given":"Hui"},{"family":"Ye","given":</w:instrText>
      </w:r>
      <w:r>
        <w:rPr>
          <w:snapToGrid w:val="0"/>
        </w:rPr>
        <w:instrText xml:space="preserve">"Peiqing"},{"family":"Wang","given":"Jinsong"}],"issued":{"date-parts":[["2020",2]]}}}],"schema":"https://github.com/citation-style-language/schema/raw/master/csl-citation.json"} </w:instrText>
      </w:r>
      <w:r>
        <w:rPr>
          <w:snapToGrid w:val="0"/>
        </w:rPr>
        <w:fldChar w:fldCharType="separate"/>
      </w:r>
      <w:r>
        <w:rPr>
          <w:rFonts w:cs="Times New Roman"/>
          <w:snapToGrid w:val="0"/>
          <w:kern w:val="0"/>
          <w:szCs w:val="24"/>
          <w:vertAlign w:val="superscript"/>
        </w:rPr>
        <w:t>[1]</w:t>
      </w:r>
      <w:r>
        <w:rPr>
          <w:snapToGrid w:val="0"/>
        </w:rPr>
        <w:fldChar w:fldCharType="end"/>
      </w:r>
      <w:r>
        <w:rPr>
          <w:snapToGrid w:val="0"/>
        </w:rPr>
        <w:t>，我们将</w:t>
      </w:r>
      <w:r>
        <w:rPr>
          <w:snapToGrid w:val="0"/>
        </w:rPr>
        <w:object w:dxaOrig="424" w:dyaOrig="357" w14:anchorId="2BB7D3A2">
          <v:shape id="_x0000_i1077" type="#_x0000_t75" style="width:20.95pt;height:17.75pt" o:ole="">
            <v:imagedata r:id="rId92" o:title=""/>
          </v:shape>
          <o:OLEObject Type="Embed" ProgID="Equation.AxMath" ShapeID="_x0000_i1077" DrawAspect="Content" ObjectID="_1825596970" r:id="rId93"/>
        </w:object>
      </w:r>
      <w:r>
        <w:rPr>
          <w:snapToGrid w:val="0"/>
        </w:rPr>
        <w:t>定义为智能体期望的线速度变化量</w:t>
      </w:r>
      <w:r>
        <w:rPr>
          <w:snapToGrid w:val="0"/>
        </w:rPr>
        <w:object w:dxaOrig="212" w:dyaOrig="357" w14:anchorId="30E5EE13">
          <v:shape id="_x0000_i1078" type="#_x0000_t75" style="width:10.75pt;height:17.75pt" o:ole="">
            <v:imagedata r:id="rId94" o:title=""/>
          </v:shape>
          <o:OLEObject Type="Embed" ProgID="Equation.AxMath" ShapeID="_x0000_i1078" DrawAspect="Content" ObjectID="_1825596971" r:id="rId95"/>
        </w:object>
      </w:r>
      <w:r>
        <w:rPr>
          <w:snapToGrid w:val="0"/>
        </w:rPr>
        <w:t>和角速度变化量</w:t>
      </w:r>
      <w:r>
        <w:rPr>
          <w:rStyle w:val="HTML"/>
          <w:snapToGrid w:val="0"/>
        </w:rPr>
        <w:object w:dxaOrig="246" w:dyaOrig="357" w14:anchorId="537D7A68">
          <v:shape id="_x0000_i1079" type="#_x0000_t75" style="width:11.8pt;height:17.75pt" o:ole="">
            <v:imagedata r:id="rId96" o:title=""/>
          </v:shape>
          <o:OLEObject Type="Embed" ProgID="Equation.AxMath" ShapeID="_x0000_i1079" DrawAspect="Content" ObjectID="_1825596972" r:id="rId97"/>
        </w:object>
      </w:r>
      <w:r>
        <w:rPr>
          <w:snapToGrid w:val="0"/>
        </w:rPr>
        <w:t>，即</w:t>
      </w:r>
      <w:r>
        <w:rPr>
          <w:rStyle w:val="HTML"/>
          <w:snapToGrid w:val="0"/>
        </w:rPr>
        <w:object w:dxaOrig="1362" w:dyaOrig="368" w14:anchorId="395C50BF">
          <v:shape id="_x0000_i1080" type="#_x0000_t75" style="width:68.25pt;height:18.8pt" o:ole="">
            <v:imagedata r:id="rId98" o:title=""/>
          </v:shape>
          <o:OLEObject Type="Embed" ProgID="Equation.AxMath" ShapeID="_x0000_i1080" DrawAspect="Content" ObjectID="_1825596973" r:id="rId99"/>
        </w:object>
      </w:r>
      <w:r>
        <w:rPr>
          <w:snapToGrid w:val="0"/>
        </w:rPr>
        <w:t>，这代表了高层级的</w:t>
      </w:r>
      <w:r>
        <w:rPr>
          <w:rFonts w:hint="eastAsia"/>
          <w:snapToGrid w:val="0"/>
        </w:rPr>
        <w:t>“运动意图”</w:t>
      </w:r>
      <w:r>
        <w:rPr>
          <w:snapToGrid w:val="0"/>
        </w:rPr>
        <w:t>。</w:t>
      </w:r>
      <w:r>
        <w:rPr>
          <w:rFonts w:hint="eastAsia"/>
          <w:snapToGrid w:val="0"/>
        </w:rPr>
        <w:t>我们称之为原始动作</w:t>
      </w:r>
      <w:r>
        <w:rPr>
          <w:snapToGrid w:val="0"/>
        </w:rPr>
        <w:object w:dxaOrig="424" w:dyaOrig="357" w14:anchorId="2F353E45">
          <v:shape id="_x0000_i1081" type="#_x0000_t75" style="width:20.95pt;height:17.75pt" o:ole="">
            <v:imagedata r:id="rId92" o:title=""/>
          </v:shape>
          <o:OLEObject Type="Embed" ProgID="Equation.AxMath" ShapeID="_x0000_i1081" DrawAspect="Content" ObjectID="_1825596974" r:id="rId100"/>
        </w:object>
      </w:r>
      <w:r>
        <w:rPr>
          <w:rFonts w:hint="eastAsia"/>
          <w:snapToGrid w:val="0"/>
        </w:rPr>
        <w:t>。这个原始动作随后被送入一个确定性的</w:t>
      </w:r>
      <w:r>
        <w:rPr>
          <w:rFonts w:hint="eastAsia"/>
          <w:b/>
          <w:bCs/>
          <w:snapToGrid w:val="0"/>
        </w:rPr>
        <w:t>运动学约束模块</w:t>
      </w:r>
      <w:r>
        <w:rPr>
          <w:rFonts w:hint="eastAsia"/>
          <w:b/>
          <w:bCs/>
          <w:snapToGrid w:val="0"/>
        </w:rPr>
        <w:t xml:space="preserve"> (Kinematic Constraint Module, KCM)</w:t>
      </w:r>
      <w:r>
        <w:rPr>
          <w:rFonts w:hint="eastAsia"/>
          <w:snapToGrid w:val="0"/>
        </w:rPr>
        <w:t>，该模块负责将抽象意图转化为一个</w:t>
      </w:r>
      <w:r>
        <w:rPr>
          <w:rFonts w:hint="eastAsia"/>
          <w:snapToGrid w:val="0"/>
        </w:rPr>
        <w:t>100%</w:t>
      </w:r>
      <w:r>
        <w:rPr>
          <w:rFonts w:hint="eastAsia"/>
          <w:snapToGrid w:val="0"/>
        </w:rPr>
        <w:t>满足所有物理约束的最终动作</w:t>
      </w:r>
      <w:r>
        <w:rPr>
          <w:snapToGrid w:val="0"/>
        </w:rPr>
        <w:object w:dxaOrig="513" w:dyaOrig="357" w14:anchorId="6B1F8B55">
          <v:shape id="_x0000_i1082" type="#_x0000_t75" style="width:25.25pt;height:17.75pt" o:ole="">
            <v:imagedata r:id="rId101" o:title=""/>
          </v:shape>
          <o:OLEObject Type="Embed" ProgID="Equation.AxMath" ShapeID="_x0000_i1082" DrawAspect="Content" ObjectID="_1825596975" r:id="rId102"/>
        </w:object>
      </w:r>
      <w:r>
        <w:rPr>
          <w:rFonts w:hint="eastAsia"/>
          <w:snapToGrid w:val="0"/>
        </w:rPr>
        <w:t>，并最终在环境中执行。整个流程如图</w:t>
      </w:r>
      <w:r>
        <w:rPr>
          <w:rFonts w:hint="eastAsia"/>
          <w:snapToGrid w:val="0"/>
        </w:rPr>
        <w:t>5(a)</w:t>
      </w:r>
      <w:r>
        <w:rPr>
          <w:rFonts w:hint="eastAsia"/>
          <w:snapToGrid w:val="0"/>
        </w:rPr>
        <w:t>所示。</w:t>
      </w:r>
    </w:p>
    <w:p w14:paraId="1A9D6BE1" w14:textId="77777777" w:rsidR="00A44964" w:rsidRDefault="00FD4D61">
      <w:pPr>
        <w:spacing w:before="156" w:after="156"/>
        <w:ind w:firstLine="480"/>
        <w:jc w:val="center"/>
        <w:textAlignment w:val="center"/>
        <w:rPr>
          <w:snapToGrid w:val="0"/>
        </w:rPr>
      </w:pPr>
      <w:r>
        <w:rPr>
          <w:rFonts w:hint="eastAsia"/>
          <w:snapToGrid w:val="0"/>
        </w:rPr>
        <w:t>图</w:t>
      </w:r>
      <w:r>
        <w:rPr>
          <w:rFonts w:hint="eastAsia"/>
          <w:snapToGrid w:val="0"/>
        </w:rPr>
        <w:t>5: J-NNC</w:t>
      </w:r>
      <w:r>
        <w:rPr>
          <w:rFonts w:hint="eastAsia"/>
          <w:snapToGrid w:val="0"/>
        </w:rPr>
        <w:t>捷度约束下的动作空间设计与运动状态更新流程</w:t>
      </w:r>
    </w:p>
    <w:p w14:paraId="24405FB8" w14:textId="77777777" w:rsidR="00A44964" w:rsidRDefault="00FD4D61">
      <w:pPr>
        <w:spacing w:before="156" w:after="156"/>
        <w:ind w:firstLine="480"/>
        <w:textAlignment w:val="center"/>
        <w:rPr>
          <w:snapToGrid w:val="0"/>
        </w:rPr>
      </w:pPr>
      <w:r>
        <w:rPr>
          <w:rFonts w:hint="eastAsia"/>
          <w:snapToGrid w:val="0"/>
        </w:rPr>
        <w:t xml:space="preserve">(a) </w:t>
      </w:r>
      <w:r>
        <w:rPr>
          <w:rFonts w:hint="eastAsia"/>
          <w:snapToGrid w:val="0"/>
        </w:rPr>
        <w:t>“决策</w:t>
      </w:r>
      <w:r>
        <w:rPr>
          <w:rFonts w:hint="eastAsia"/>
          <w:snapToGrid w:val="0"/>
        </w:rPr>
        <w:t>-</w:t>
      </w:r>
      <w:r>
        <w:rPr>
          <w:rFonts w:hint="eastAsia"/>
          <w:snapToGrid w:val="0"/>
        </w:rPr>
        <w:t>执行”分离的整体架构</w:t>
      </w:r>
    </w:p>
    <w:p w14:paraId="5D5E76FD" w14:textId="77777777" w:rsidR="00A44964" w:rsidRDefault="00FD4D61">
      <w:pPr>
        <w:spacing w:before="156" w:after="156"/>
        <w:ind w:firstLine="480"/>
        <w:textAlignment w:val="center"/>
        <w:rPr>
          <w:snapToGrid w:val="0"/>
        </w:rPr>
      </w:pPr>
      <w:r>
        <w:rPr>
          <w:rFonts w:hint="eastAsia"/>
          <w:snapToGrid w:val="0"/>
        </w:rPr>
        <w:lastRenderedPageBreak/>
        <w:t>(b) KCM</w:t>
      </w:r>
      <w:r>
        <w:rPr>
          <w:rFonts w:hint="eastAsia"/>
          <w:snapToGrid w:val="0"/>
        </w:rPr>
        <w:t>内部的“约束与反算”逻辑状态空间设计</w:t>
      </w:r>
    </w:p>
    <w:p w14:paraId="0A84DA0B" w14:textId="77777777" w:rsidR="00A44964" w:rsidRDefault="00FD4D61">
      <w:pPr>
        <w:spacing w:before="156" w:after="156"/>
        <w:ind w:firstLine="480"/>
        <w:textAlignment w:val="center"/>
        <w:rPr>
          <w:snapToGrid w:val="0"/>
        </w:rPr>
      </w:pPr>
      <w:r>
        <w:rPr>
          <w:snapToGrid w:val="0"/>
        </w:rPr>
        <w:t>KCM</w:t>
      </w:r>
      <w:r>
        <w:rPr>
          <w:snapToGrid w:val="0"/>
        </w:rPr>
        <w:t>的核心算法确保了输出动作的物理</w:t>
      </w:r>
      <w:r>
        <w:rPr>
          <w:rFonts w:hint="eastAsia"/>
          <w:snapToGrid w:val="0"/>
        </w:rPr>
        <w:t>合理</w:t>
      </w:r>
      <w:r>
        <w:rPr>
          <w:snapToGrid w:val="0"/>
        </w:rPr>
        <w:t>性，其流程如</w:t>
      </w:r>
      <w:r>
        <w:rPr>
          <w:rFonts w:hint="eastAsia"/>
          <w:b/>
          <w:bCs/>
          <w:snapToGrid w:val="0"/>
        </w:rPr>
        <w:t>Algorithm</w:t>
      </w:r>
      <w:r>
        <w:rPr>
          <w:b/>
          <w:bCs/>
          <w:snapToGrid w:val="0"/>
        </w:rPr>
        <w:t xml:space="preserve"> 1</w:t>
      </w:r>
      <w:commentRangeStart w:id="6"/>
      <w:r>
        <w:rPr>
          <w:snapToGrid w:val="0"/>
        </w:rPr>
        <w:t>所</w:t>
      </w:r>
      <w:commentRangeEnd w:id="6"/>
      <w:r>
        <w:rPr>
          <w:rStyle w:val="af0"/>
          <w:snapToGrid w:val="0"/>
        </w:rPr>
        <w:commentReference w:id="6"/>
      </w:r>
      <w:r>
        <w:rPr>
          <w:snapToGrid w:val="0"/>
        </w:rPr>
        <w:t>示。该算法分为两个关键阶段：</w:t>
      </w:r>
    </w:p>
    <w:p w14:paraId="25AD9643" w14:textId="77777777" w:rsidR="00A44964" w:rsidRDefault="00FD4D61">
      <w:pPr>
        <w:spacing w:before="156" w:after="156"/>
        <w:ind w:firstLine="482"/>
        <w:textAlignment w:val="center"/>
        <w:rPr>
          <w:snapToGrid w:val="0"/>
        </w:rPr>
      </w:pPr>
      <w:r>
        <w:rPr>
          <w:b/>
          <w:bCs/>
          <w:snapToGrid w:val="0"/>
        </w:rPr>
        <w:t>第一阶段：自顶向下施加约束。</w:t>
      </w:r>
      <w:r>
        <w:rPr>
          <w:snapToGrid w:val="0"/>
        </w:rPr>
        <w:t xml:space="preserve"> </w:t>
      </w:r>
      <w:r>
        <w:rPr>
          <w:snapToGrid w:val="0"/>
        </w:rPr>
        <w:t>算法首先根据</w:t>
      </w:r>
      <w:r>
        <w:rPr>
          <w:snapToGrid w:val="0"/>
        </w:rPr>
        <w:object w:dxaOrig="424" w:dyaOrig="357" w14:anchorId="6C023540">
          <v:shape id="_x0000_i1083" type="#_x0000_t75" style="width:20.95pt;height:17.75pt" o:ole="">
            <v:imagedata r:id="rId92" o:title=""/>
          </v:shape>
          <o:OLEObject Type="Embed" ProgID="Equation.AxMath" ShapeID="_x0000_i1083" DrawAspect="Content" ObjectID="_1825596976" r:id="rId106"/>
        </w:object>
      </w:r>
      <w:r>
        <w:rPr>
          <w:snapToGrid w:val="0"/>
        </w:rPr>
        <w:t>计算出期望的目标速度，然后依次通过速度</w:t>
      </w:r>
      <w:r>
        <w:rPr>
          <w:snapToGrid w:val="0"/>
        </w:rPr>
        <w:object w:dxaOrig="491" w:dyaOrig="357" w14:anchorId="4056F1AB">
          <v:shape id="_x0000_i1084" type="#_x0000_t75" style="width:24.7pt;height:17.75pt" o:ole="">
            <v:imagedata r:id="rId107" o:title=""/>
          </v:shape>
          <o:OLEObject Type="Embed" ProgID="Equation.AxMath" ShapeID="_x0000_i1084" DrawAspect="Content" ObjectID="_1825596977" r:id="rId108"/>
        </w:object>
      </w:r>
      <w:r>
        <w:rPr>
          <w:snapToGrid w:val="0"/>
        </w:rPr>
        <w:t>、加速度</w:t>
      </w:r>
      <w:r>
        <w:rPr>
          <w:snapToGrid w:val="0"/>
        </w:rPr>
        <w:object w:dxaOrig="513" w:dyaOrig="357" w14:anchorId="4CC4310F">
          <v:shape id="_x0000_i1085" type="#_x0000_t75" style="width:25.25pt;height:17.75pt" o:ole="">
            <v:imagedata r:id="rId109" o:title=""/>
          </v:shape>
          <o:OLEObject Type="Embed" ProgID="Equation.AxMath" ShapeID="_x0000_i1085" DrawAspect="Content" ObjectID="_1825596978" r:id="rId110"/>
        </w:object>
      </w:r>
      <w:r>
        <w:rPr>
          <w:snapToGrid w:val="0"/>
        </w:rPr>
        <w:t>和捷度</w:t>
      </w:r>
      <w:r>
        <w:rPr>
          <w:snapToGrid w:val="0"/>
        </w:rPr>
        <w:object w:dxaOrig="469" w:dyaOrig="357" w14:anchorId="1DA7DCFD">
          <v:shape id="_x0000_i1086" type="#_x0000_t75" style="width:24.2pt;height:17.75pt" o:ole="">
            <v:imagedata r:id="rId111" o:title=""/>
          </v:shape>
          <o:OLEObject Type="Embed" ProgID="Equation.AxMath" ShapeID="_x0000_i1086" DrawAspect="Content" ObjectID="_1825596979" r:id="rId112"/>
        </w:object>
      </w:r>
      <w:r>
        <w:rPr>
          <w:snapToGrid w:val="0"/>
        </w:rPr>
        <w:t>的约束层。在此级联约束中，</w:t>
      </w:r>
      <w:r>
        <w:rPr>
          <w:b/>
          <w:bCs/>
          <w:snapToGrid w:val="0"/>
        </w:rPr>
        <w:t>捷度具有最高优先级</w:t>
      </w:r>
      <w:r>
        <w:rPr>
          <w:snapToGrid w:val="0"/>
        </w:rPr>
        <w:t>。</w:t>
      </w:r>
    </w:p>
    <w:p w14:paraId="2EB714AC" w14:textId="32D37FE1" w:rsidR="00A44964" w:rsidRDefault="00FD4D61">
      <w:pPr>
        <w:spacing w:before="156" w:after="156"/>
        <w:ind w:firstLine="482"/>
        <w:textAlignment w:val="center"/>
        <w:rPr>
          <w:snapToGrid w:val="0"/>
        </w:rPr>
      </w:pPr>
      <w:r>
        <w:rPr>
          <w:b/>
          <w:bCs/>
          <w:snapToGrid w:val="0"/>
        </w:rPr>
        <w:t>第二阶段：自底向上反算状态。</w:t>
      </w:r>
      <w:r>
        <w:rPr>
          <w:snapToGrid w:val="0"/>
        </w:rPr>
        <w:t>模块以第一阶段得到的</w:t>
      </w:r>
      <w:r>
        <w:rPr>
          <w:snapToGrid w:val="0"/>
        </w:rPr>
        <w:object w:dxaOrig="502" w:dyaOrig="357" w14:anchorId="76633C5B">
          <v:shape id="_x0000_i1087" type="#_x0000_t75" style="width:24.7pt;height:17.75pt" o:ole="">
            <v:imagedata r:id="rId113" o:title=""/>
          </v:shape>
          <o:OLEObject Type="Embed" ProgID="Equation.AxMath" ShapeID="_x0000_i1087" DrawAspect="Content" ObjectID="_1825596980" r:id="rId114"/>
        </w:object>
      </w:r>
      <w:r>
        <w:rPr>
          <w:snapToGrid w:val="0"/>
        </w:rPr>
        <w:t>为起点，利用运动学方程反向推算出在本周期内实际能达到的最终加速度</w:t>
      </w:r>
      <w:r>
        <w:rPr>
          <w:snapToGrid w:val="0"/>
        </w:rPr>
        <w:object w:dxaOrig="458" w:dyaOrig="357" w14:anchorId="40EFD5A5">
          <v:shape id="_x0000_i1088" type="#_x0000_t75" style="width:23.1pt;height:17.75pt" o:ole="">
            <v:imagedata r:id="rId115" o:title=""/>
          </v:shape>
          <o:OLEObject Type="Embed" ProgID="Equation.AxMath" ShapeID="_x0000_i1088" DrawAspect="Content" ObjectID="_1825596981" r:id="rId116"/>
        </w:object>
      </w:r>
      <w:r>
        <w:rPr>
          <w:snapToGrid w:val="0"/>
        </w:rPr>
        <w:t>和最终速度</w:t>
      </w:r>
      <w:r>
        <w:rPr>
          <w:snapToGrid w:val="0"/>
        </w:rPr>
        <w:object w:dxaOrig="223" w:dyaOrig="357" w14:anchorId="756671B1">
          <v:shape id="_x0000_i1089" type="#_x0000_t75" style="width:10.75pt;height:17.75pt" o:ole="">
            <v:imagedata r:id="rId117" o:title=""/>
          </v:shape>
          <o:OLEObject Type="Embed" ProgID="Equation.AxMath" ShapeID="_x0000_i1089" DrawAspect="Content" ObjectID="_1825596982" r:id="rId118"/>
        </w:object>
      </w:r>
      <w:r>
        <w:rPr>
          <w:snapToGrid w:val="0"/>
        </w:rPr>
        <w:t>。最终的伺服步长指令（即</w:t>
      </w:r>
      <w:r>
        <w:rPr>
          <w:snapToGrid w:val="0"/>
        </w:rPr>
        <w:object w:dxaOrig="513" w:dyaOrig="357" w14:anchorId="56E3058F">
          <v:shape id="_x0000_i1090" type="#_x0000_t75" style="width:25.25pt;height:17.75pt" o:ole="">
            <v:imagedata r:id="rId101" o:title=""/>
          </v:shape>
          <o:OLEObject Type="Embed" ProgID="Equation.AxMath" ShapeID="_x0000_i1090" DrawAspect="Content" ObjectID="_1825596983" r:id="rId119"/>
        </w:object>
      </w:r>
      <w:r>
        <w:rPr>
          <w:snapToGrid w:val="0"/>
        </w:rPr>
        <w:t>中的线速度分量）便由这个</w:t>
      </w:r>
      <w:r>
        <w:rPr>
          <w:rFonts w:hint="eastAsia"/>
          <w:snapToGrid w:val="0"/>
        </w:rPr>
        <w:t>合理</w:t>
      </w:r>
      <w:r>
        <w:rPr>
          <w:snapToGrid w:val="0"/>
        </w:rPr>
        <w:t>的</w:t>
      </w:r>
      <w:r>
        <w:rPr>
          <w:snapToGrid w:val="0"/>
        </w:rPr>
        <w:object w:dxaOrig="223" w:dyaOrig="357" w14:anchorId="7EF1FD1A">
          <v:shape id="_x0000_i1091" type="#_x0000_t75" style="width:10.75pt;height:17.75pt" o:ole="">
            <v:imagedata r:id="rId117" o:title=""/>
          </v:shape>
          <o:OLEObject Type="Embed" ProgID="Equation.AxMath" ShapeID="_x0000_i1091" DrawAspect="Content" ObjectID="_1825596984" r:id="rId120"/>
        </w:object>
      </w:r>
      <w:r>
        <w:rPr>
          <w:snapToGrid w:val="0"/>
        </w:rPr>
        <w:t>确定。</w:t>
      </w:r>
    </w:p>
    <w:p w14:paraId="78004E06" w14:textId="77777777" w:rsidR="00A44964" w:rsidRDefault="00FD4D61">
      <w:pPr>
        <w:pStyle w:val="a3"/>
        <w:keepNext/>
        <w:spacing w:before="156" w:after="156"/>
        <w:ind w:firstLine="400"/>
        <w:textAlignment w:val="center"/>
        <w:rPr>
          <w:snapToGrid w:val="0"/>
        </w:rPr>
      </w:pPr>
      <w:r>
        <w:rPr>
          <w:noProof/>
          <w:snapToGrid w:val="0"/>
        </w:rPr>
        <w:drawing>
          <wp:inline distT="0" distB="0" distL="0" distR="0" wp14:anchorId="65117B58" wp14:editId="6AB5C791">
            <wp:extent cx="4279900" cy="409575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1"/>
                    <a:stretch>
                      <a:fillRect/>
                    </a:stretch>
                  </pic:blipFill>
                  <pic:spPr>
                    <a:xfrm>
                      <a:off x="0" y="0"/>
                      <a:ext cx="4280120" cy="4095961"/>
                    </a:xfrm>
                    <a:prstGeom prst="rect">
                      <a:avLst/>
                    </a:prstGeom>
                  </pic:spPr>
                </pic:pic>
              </a:graphicData>
            </a:graphic>
          </wp:inline>
        </w:drawing>
      </w:r>
    </w:p>
    <w:p w14:paraId="449AE6FC" w14:textId="77777777" w:rsidR="00A44964" w:rsidRDefault="00FD4D61">
      <w:pPr>
        <w:spacing w:before="156" w:after="156"/>
        <w:ind w:firstLine="480"/>
        <w:textAlignment w:val="center"/>
        <w:rPr>
          <w:rStyle w:val="af3"/>
          <w:snapToGrid w:val="0"/>
        </w:rPr>
      </w:pPr>
      <w:r>
        <w:rPr>
          <w:rStyle w:val="af3"/>
          <w:snapToGrid w:val="0"/>
        </w:rPr>
        <w:t>通过这种自顶向下施加约束、再自底向上反算状态的机制，</w:t>
      </w:r>
      <w:r>
        <w:rPr>
          <w:rStyle w:val="af3"/>
          <w:snapToGrid w:val="0"/>
        </w:rPr>
        <w:t>KCM</w:t>
      </w:r>
      <w:r>
        <w:rPr>
          <w:rStyle w:val="af3"/>
          <w:snapToGrid w:val="0"/>
        </w:rPr>
        <w:t>确保了输出的</w:t>
      </w:r>
      <w:r>
        <w:rPr>
          <w:rStyle w:val="af3"/>
          <w:snapToGrid w:val="0"/>
        </w:rPr>
        <w:object w:dxaOrig="513" w:dyaOrig="357" w14:anchorId="093F151A">
          <v:shape id="_x0000_i1092" type="#_x0000_t75" style="width:25.25pt;height:17.75pt" o:ole="">
            <v:imagedata r:id="rId101" o:title=""/>
          </v:shape>
          <o:OLEObject Type="Embed" ProgID="Equation.AxMath" ShapeID="_x0000_i1092" DrawAspect="Content" ObjectID="_1825596985" r:id="rId122"/>
        </w:object>
      </w:r>
      <w:r>
        <w:rPr>
          <w:rStyle w:val="af3"/>
          <w:snapToGrid w:val="0"/>
        </w:rPr>
        <w:t>在逻辑上是连贯的，并且同时满足了所有层级的运动学约束。</w:t>
      </w:r>
    </w:p>
    <w:p w14:paraId="0C16E95A" w14:textId="0C093438" w:rsidR="00A44964" w:rsidRDefault="00FD4D61">
      <w:pPr>
        <w:pStyle w:val="2"/>
        <w:spacing w:before="156" w:after="156"/>
        <w:textAlignment w:val="center"/>
        <w:rPr>
          <w:snapToGrid w:val="0"/>
        </w:rPr>
      </w:pPr>
      <w:r>
        <w:rPr>
          <w:rFonts w:hint="eastAsia"/>
          <w:snapToGrid w:val="0"/>
        </w:rPr>
        <w:lastRenderedPageBreak/>
        <w:t>状态空间设计</w:t>
      </w:r>
    </w:p>
    <w:p w14:paraId="58250423" w14:textId="5BFB4164" w:rsidR="006E34D9" w:rsidRPr="006E34D9" w:rsidRDefault="006E34D9" w:rsidP="006E34D9">
      <w:pPr>
        <w:spacing w:before="156" w:after="156"/>
        <w:ind w:firstLine="480"/>
        <w:jc w:val="center"/>
        <w:rPr>
          <w:rFonts w:hint="eastAsia"/>
        </w:rPr>
      </w:pPr>
      <w:r>
        <w:rPr>
          <w:rFonts w:hint="eastAsia"/>
        </w:rPr>
        <w:t>图</w:t>
      </w:r>
      <w:r>
        <w:rPr>
          <w:rFonts w:hint="eastAsia"/>
        </w:rPr>
        <w:t>6</w:t>
      </w:r>
      <w:r>
        <w:rPr>
          <w:rFonts w:hint="eastAsia"/>
        </w:rPr>
        <w:t>：状态空间的设计</w:t>
      </w:r>
    </w:p>
    <w:p w14:paraId="7582E5A0" w14:textId="55DC2890" w:rsidR="00A44964" w:rsidRDefault="005F70BE">
      <w:pPr>
        <w:spacing w:before="156" w:after="156"/>
        <w:ind w:firstLine="480"/>
        <w:textAlignment w:val="center"/>
        <w:rPr>
          <w:snapToGrid w:val="0"/>
        </w:rPr>
      </w:pPr>
      <w:r>
        <w:rPr>
          <w:rFonts w:hint="eastAsia"/>
          <w:snapToGrid w:val="0"/>
        </w:rPr>
        <w:t>状态空间的设计，</w:t>
      </w:r>
      <w:r w:rsidR="00FD4D61">
        <w:rPr>
          <w:rFonts w:hint="eastAsia"/>
          <w:snapToGrid w:val="0"/>
        </w:rPr>
        <w:t>构建了一个</w:t>
      </w:r>
      <w:r w:rsidR="00FD4D61">
        <w:rPr>
          <w:rFonts w:hint="eastAsia"/>
          <w:snapToGrid w:val="0"/>
        </w:rPr>
        <w:t>12</w:t>
      </w:r>
      <w:r w:rsidR="00FD4D61">
        <w:rPr>
          <w:rFonts w:hint="eastAsia"/>
          <w:snapToGrid w:val="0"/>
        </w:rPr>
        <w:t>维的特征向量</w:t>
      </w:r>
      <w:r w:rsidR="006E34D9">
        <w:rPr>
          <w:rFonts w:hint="eastAsia"/>
          <w:snapToGrid w:val="0"/>
        </w:rPr>
        <w:t>，如图</w:t>
      </w:r>
      <w:r w:rsidR="006E34D9">
        <w:rPr>
          <w:rFonts w:hint="eastAsia"/>
          <w:snapToGrid w:val="0"/>
        </w:rPr>
        <w:t>6</w:t>
      </w:r>
      <w:r w:rsidR="006E34D9">
        <w:rPr>
          <w:rFonts w:hint="eastAsia"/>
          <w:snapToGrid w:val="0"/>
        </w:rPr>
        <w:t>所示</w:t>
      </w:r>
      <w:r w:rsidR="006B53ED">
        <w:rPr>
          <w:rFonts w:hint="eastAsia"/>
          <w:snapToGrid w:val="0"/>
        </w:rPr>
        <w:t>：</w:t>
      </w:r>
    </w:p>
    <w:p w14:paraId="75030225" w14:textId="0FC18BE6" w:rsidR="00A44964" w:rsidRDefault="006B53ED" w:rsidP="006B53ED">
      <w:pPr>
        <w:spacing w:before="156" w:after="156"/>
        <w:ind w:firstLine="480"/>
        <w:textAlignment w:val="center"/>
        <w:rPr>
          <w:snapToGrid w:val="0"/>
        </w:rPr>
      </w:pPr>
      <w:r>
        <w:rPr>
          <w:rFonts w:hint="eastAsia"/>
          <w:snapToGrid w:val="0"/>
        </w:rPr>
        <w:t>运动学状态</w:t>
      </w:r>
      <w:r w:rsidR="00FD4D61">
        <w:rPr>
          <w:rFonts w:hint="eastAsia"/>
          <w:snapToGrid w:val="0"/>
        </w:rPr>
        <w:t xml:space="preserve"> (6</w:t>
      </w:r>
      <w:r w:rsidR="00FD4D61">
        <w:rPr>
          <w:rFonts w:hint="eastAsia"/>
          <w:snapToGrid w:val="0"/>
        </w:rPr>
        <w:t>维</w:t>
      </w:r>
      <w:r w:rsidR="00FD4D61">
        <w:rPr>
          <w:rFonts w:hint="eastAsia"/>
          <w:snapToGrid w:val="0"/>
        </w:rPr>
        <w:t>):</w:t>
      </w:r>
      <w:r w:rsidR="00FD4D61">
        <w:rPr>
          <w:rFonts w:hint="eastAsia"/>
          <w:snapToGrid w:val="0"/>
        </w:rPr>
        <w:t>线性运动学</w:t>
      </w:r>
      <w:r w:rsidR="00FD4D61">
        <w:rPr>
          <w:rFonts w:hint="eastAsia"/>
          <w:snapToGrid w:val="0"/>
        </w:rPr>
        <w:t xml:space="preserve"> (3</w:t>
      </w:r>
      <w:r w:rsidR="00FD4D61">
        <w:rPr>
          <w:rFonts w:hint="eastAsia"/>
          <w:snapToGrid w:val="0"/>
        </w:rPr>
        <w:t>维</w:t>
      </w:r>
      <w:r w:rsidR="00FD4D61">
        <w:rPr>
          <w:rFonts w:hint="eastAsia"/>
          <w:snapToGrid w:val="0"/>
        </w:rPr>
        <w:t xml:space="preserve">): </w:t>
      </w:r>
      <w:r w:rsidR="00FD4D61">
        <w:rPr>
          <w:rFonts w:hint="eastAsia"/>
          <w:snapToGrid w:val="0"/>
        </w:rPr>
        <w:t>包括当前时刻的线速度</w:t>
      </w:r>
      <w:r w:rsidR="00FD4D61">
        <w:rPr>
          <w:snapToGrid w:val="0"/>
        </w:rPr>
        <w:object w:dxaOrig="871" w:dyaOrig="357" w14:anchorId="62A84F5F">
          <v:shape id="_x0000_i1093" type="#_x0000_t75" style="width:43.5pt;height:17.75pt" o:ole="">
            <v:imagedata r:id="rId123" o:title=""/>
          </v:shape>
          <o:OLEObject Type="Embed" ProgID="Equation.AxMath" ShapeID="_x0000_i1093" DrawAspect="Content" ObjectID="_1825596986" r:id="rId124"/>
        </w:object>
      </w:r>
      <w:r w:rsidR="00FD4D61">
        <w:rPr>
          <w:rFonts w:hint="eastAsia"/>
          <w:snapToGrid w:val="0"/>
        </w:rPr>
        <w:t>、线加速度</w:t>
      </w:r>
      <w:r w:rsidR="00FD4D61">
        <w:rPr>
          <w:snapToGrid w:val="0"/>
        </w:rPr>
        <w:object w:dxaOrig="1362" w:dyaOrig="357" w14:anchorId="78BAD400">
          <v:shape id="_x0000_i1094" type="#_x0000_t75" style="width:68.25pt;height:17.75pt" o:ole="">
            <v:imagedata r:id="rId125" o:title=""/>
          </v:shape>
          <o:OLEObject Type="Embed" ProgID="Equation.AxMath" ShapeID="_x0000_i1094" DrawAspect="Content" ObjectID="_1825596987" r:id="rId126"/>
        </w:object>
      </w:r>
      <w:r w:rsidR="00FD4D61">
        <w:rPr>
          <w:rFonts w:hint="eastAsia"/>
          <w:snapToGrid w:val="0"/>
        </w:rPr>
        <w:t>和线捷度</w:t>
      </w:r>
      <w:r w:rsidR="00FD4D61">
        <w:rPr>
          <w:snapToGrid w:val="0"/>
        </w:rPr>
        <w:object w:dxaOrig="513" w:dyaOrig="357" w14:anchorId="245FF2C5">
          <v:shape id="_x0000_i1095" type="#_x0000_t75" style="width:25.25pt;height:17.75pt" o:ole="">
            <v:imagedata r:id="rId127" o:title=""/>
          </v:shape>
          <o:OLEObject Type="Embed" ProgID="Equation.AxMath" ShapeID="_x0000_i1095" DrawAspect="Content" ObjectID="_1825596988" r:id="rId128"/>
        </w:object>
      </w:r>
      <w:r w:rsidR="00FD4D61">
        <w:rPr>
          <w:rFonts w:hint="eastAsia"/>
          <w:snapToGrid w:val="0"/>
        </w:rPr>
        <w:t>。角运动学</w:t>
      </w:r>
      <w:r w:rsidR="00FD4D61">
        <w:rPr>
          <w:rFonts w:hint="eastAsia"/>
          <w:snapToGrid w:val="0"/>
        </w:rPr>
        <w:t xml:space="preserve"> (3</w:t>
      </w:r>
      <w:r w:rsidR="00FD4D61">
        <w:rPr>
          <w:rFonts w:hint="eastAsia"/>
          <w:snapToGrid w:val="0"/>
        </w:rPr>
        <w:t>维</w:t>
      </w:r>
      <w:r w:rsidR="00FD4D61">
        <w:rPr>
          <w:rFonts w:hint="eastAsia"/>
          <w:snapToGrid w:val="0"/>
        </w:rPr>
        <w:t xml:space="preserve">): </w:t>
      </w:r>
      <w:r w:rsidR="00FD4D61">
        <w:rPr>
          <w:rFonts w:hint="eastAsia"/>
          <w:snapToGrid w:val="0"/>
        </w:rPr>
        <w:t>包括当前时刻的角速度</w:t>
      </w:r>
      <w:r w:rsidR="00FD4D61">
        <w:rPr>
          <w:snapToGrid w:val="0"/>
        </w:rPr>
        <w:object w:dxaOrig="1306" w:dyaOrig="357" w14:anchorId="31F5F60F">
          <v:shape id="_x0000_i1096" type="#_x0000_t75" style="width:65pt;height:17.75pt" o:ole="">
            <v:imagedata r:id="rId129" o:title=""/>
          </v:shape>
          <o:OLEObject Type="Embed" ProgID="Equation.AxMath" ShapeID="_x0000_i1096" DrawAspect="Content" ObjectID="_1825596989" r:id="rId130"/>
        </w:object>
      </w:r>
      <w:r w:rsidR="00FD4D61">
        <w:rPr>
          <w:rFonts w:hint="eastAsia"/>
          <w:snapToGrid w:val="0"/>
        </w:rPr>
        <w:t>、角加速度</w:t>
      </w:r>
      <w:r w:rsidR="00FD4D61">
        <w:rPr>
          <w:snapToGrid w:val="0"/>
        </w:rPr>
        <w:object w:dxaOrig="1351" w:dyaOrig="357" w14:anchorId="1B62B45B">
          <v:shape id="_x0000_i1097" type="#_x0000_t75" style="width:67.7pt;height:17.75pt" o:ole="">
            <v:imagedata r:id="rId131" o:title=""/>
          </v:shape>
          <o:OLEObject Type="Embed" ProgID="Equation.AxMath" ShapeID="_x0000_i1097" DrawAspect="Content" ObjectID="_1825596990" r:id="rId132"/>
        </w:object>
      </w:r>
      <w:r w:rsidR="00FD4D61">
        <w:rPr>
          <w:rFonts w:hint="eastAsia"/>
          <w:snapToGrid w:val="0"/>
        </w:rPr>
        <w:t>和角捷度</w:t>
      </w:r>
      <w:r w:rsidR="00FD4D61">
        <w:rPr>
          <w:snapToGrid w:val="0"/>
        </w:rPr>
        <w:object w:dxaOrig="1429" w:dyaOrig="357" w14:anchorId="08EE50B3">
          <v:shape id="_x0000_i1098" type="#_x0000_t75" style="width:71.45pt;height:17.75pt" o:ole="">
            <v:imagedata r:id="rId133" o:title=""/>
          </v:shape>
          <o:OLEObject Type="Embed" ProgID="Equation.AxMath" ShapeID="_x0000_i1098" DrawAspect="Content" ObjectID="_1825596991" r:id="rId134"/>
        </w:object>
      </w:r>
      <w:r w:rsidR="00FD4D61">
        <w:rPr>
          <w:rFonts w:hint="eastAsia"/>
          <w:snapToGrid w:val="0"/>
        </w:rPr>
        <w:t>。</w:t>
      </w:r>
    </w:p>
    <w:p w14:paraId="6B92DE65" w14:textId="0F20BB44" w:rsidR="00A44964" w:rsidRPr="006B53ED" w:rsidRDefault="00FD4D61" w:rsidP="006B53ED">
      <w:pPr>
        <w:spacing w:before="156" w:after="156"/>
        <w:ind w:firstLine="480"/>
        <w:textAlignment w:val="center"/>
        <w:rPr>
          <w:snapToGrid w:val="0"/>
        </w:rPr>
      </w:pPr>
      <w:r w:rsidRPr="006B53ED">
        <w:rPr>
          <w:rFonts w:hint="eastAsia"/>
          <w:snapToGrid w:val="0"/>
        </w:rPr>
        <w:t>路径信息</w:t>
      </w:r>
      <w:r>
        <w:rPr>
          <w:rFonts w:hint="eastAsia"/>
          <w:snapToGrid w:val="0"/>
        </w:rPr>
        <w:t xml:space="preserve"> (3</w:t>
      </w:r>
      <w:r>
        <w:rPr>
          <w:rFonts w:hint="eastAsia"/>
          <w:snapToGrid w:val="0"/>
        </w:rPr>
        <w:t>维</w:t>
      </w:r>
      <w:r>
        <w:rPr>
          <w:rFonts w:hint="eastAsia"/>
          <w:snapToGrid w:val="0"/>
        </w:rPr>
        <w:t>):</w:t>
      </w:r>
      <w:r>
        <w:rPr>
          <w:rFonts w:hint="eastAsia"/>
          <w:snapToGrid w:val="0"/>
        </w:rPr>
        <w:t>方向偏差角</w:t>
      </w:r>
      <w:r>
        <w:rPr>
          <w:snapToGrid w:val="0"/>
        </w:rPr>
        <w:object w:dxaOrig="971" w:dyaOrig="357" w14:anchorId="44664442">
          <v:shape id="_x0000_i1099" type="#_x0000_t75" style="width:47.8pt;height:17.75pt" o:ole="">
            <v:imagedata r:id="rId135" o:title=""/>
          </v:shape>
          <o:OLEObject Type="Embed" ProgID="Equation.AxMath" ShapeID="_x0000_i1099" DrawAspect="Content" ObjectID="_1825596992" r:id="rId136"/>
        </w:object>
      </w:r>
      <w:r>
        <w:rPr>
          <w:rFonts w:hint="eastAsia"/>
          <w:snapToGrid w:val="0"/>
        </w:rPr>
        <w:t xml:space="preserve">: </w:t>
      </w:r>
      <w:r>
        <w:rPr>
          <w:rFonts w:hint="eastAsia"/>
          <w:snapToGrid w:val="0"/>
        </w:rPr>
        <w:t>表示当前运动方向与参考路径切线方向的夹角。到下一拐点距离</w:t>
      </w:r>
      <w:r>
        <w:rPr>
          <w:snapToGrid w:val="0"/>
        </w:rPr>
        <w:object w:dxaOrig="2422" w:dyaOrig="357" w14:anchorId="792B242F">
          <v:shape id="_x0000_i1100" type="#_x0000_t75" style="width:120.9pt;height:17.75pt" o:ole="">
            <v:imagedata r:id="rId137" o:title=""/>
          </v:shape>
          <o:OLEObject Type="Embed" ProgID="Equation.AxMath" ShapeID="_x0000_i1100" DrawAspect="Content" ObjectID="_1825596993" r:id="rId138"/>
        </w:object>
      </w:r>
      <w:r>
        <w:rPr>
          <w:rFonts w:hint="eastAsia"/>
          <w:snapToGrid w:val="0"/>
        </w:rPr>
        <w:t>。下一拐点转角</w:t>
      </w:r>
      <w:r>
        <w:rPr>
          <w:rFonts w:hint="eastAsia"/>
          <w:snapToGrid w:val="0"/>
        </w:rPr>
        <w:t xml:space="preserve">: </w:t>
      </w:r>
      <w:r>
        <w:rPr>
          <w:snapToGrid w:val="0"/>
        </w:rPr>
        <w:object w:dxaOrig="1194" w:dyaOrig="357" w14:anchorId="074BC4E7">
          <v:shape id="_x0000_i1101" type="#_x0000_t75" style="width:60.2pt;height:17.75pt" o:ole="">
            <v:imagedata r:id="rId139" o:title=""/>
          </v:shape>
          <o:OLEObject Type="Embed" ProgID="Equation.AxMath" ShapeID="_x0000_i1101" DrawAspect="Content" ObjectID="_1825596994" r:id="rId140"/>
        </w:object>
      </w:r>
      <w:r>
        <w:rPr>
          <w:rFonts w:hint="eastAsia"/>
          <w:snapToGrid w:val="0"/>
        </w:rPr>
        <w:t>量化下一个路径点的转弯剧烈程度。</w:t>
      </w:r>
    </w:p>
    <w:p w14:paraId="017FEB64" w14:textId="4854E32D" w:rsidR="00A44964" w:rsidRDefault="00FD4D61" w:rsidP="00535F75">
      <w:pPr>
        <w:spacing w:before="156" w:after="156"/>
        <w:ind w:firstLine="480"/>
        <w:textAlignment w:val="center"/>
        <w:rPr>
          <w:snapToGrid w:val="0"/>
        </w:rPr>
      </w:pPr>
      <w:r>
        <w:rPr>
          <w:rFonts w:hint="eastAsia"/>
          <w:snapToGrid w:val="0"/>
        </w:rPr>
        <w:t>任务进度与历史动作</w:t>
      </w:r>
      <w:r>
        <w:rPr>
          <w:rFonts w:hint="eastAsia"/>
          <w:snapToGrid w:val="0"/>
        </w:rPr>
        <w:t xml:space="preserve"> (3</w:t>
      </w:r>
      <w:r>
        <w:rPr>
          <w:rFonts w:hint="eastAsia"/>
          <w:snapToGrid w:val="0"/>
        </w:rPr>
        <w:t>维</w:t>
      </w:r>
      <w:r>
        <w:rPr>
          <w:rFonts w:hint="eastAsia"/>
          <w:snapToGrid w:val="0"/>
        </w:rPr>
        <w:t xml:space="preserve">): </w:t>
      </w:r>
      <w:r>
        <w:rPr>
          <w:rFonts w:hint="eastAsia"/>
          <w:snapToGrid w:val="0"/>
        </w:rPr>
        <w:t>该模块提供任务的</w:t>
      </w:r>
      <w:r w:rsidR="006B53ED">
        <w:rPr>
          <w:rFonts w:hint="eastAsia"/>
          <w:snapToGrid w:val="0"/>
        </w:rPr>
        <w:t>整体</w:t>
      </w:r>
      <w:r>
        <w:rPr>
          <w:rFonts w:hint="eastAsia"/>
          <w:snapToGrid w:val="0"/>
        </w:rPr>
        <w:t>进展和上一时刻的决策。路径总进度</w:t>
      </w:r>
      <w:r w:rsidR="006B53ED">
        <w:rPr>
          <w:snapToGrid w:val="0"/>
        </w:rPr>
        <w:object w:dxaOrig="2425" w:dyaOrig="370" w14:anchorId="1F44BCE5">
          <v:shape id="_x0000_i1102" type="#_x0000_t75" style="width:121.45pt;height:18.8pt" o:ole="">
            <v:imagedata r:id="rId141" o:title=""/>
          </v:shape>
          <o:OLEObject Type="Embed" ProgID="Equation.AxMath" ShapeID="_x0000_i1102" DrawAspect="Content" ObjectID="_1825596995" r:id="rId142"/>
        </w:object>
      </w:r>
      <w:r>
        <w:rPr>
          <w:rFonts w:hint="eastAsia"/>
          <w:snapToGrid w:val="0"/>
        </w:rPr>
        <w:t xml:space="preserve">:  </w:t>
      </w:r>
      <w:r>
        <w:rPr>
          <w:rFonts w:hint="eastAsia"/>
          <w:snapToGrid w:val="0"/>
        </w:rPr>
        <w:t>表示当前位置在整个路径上的完成度。上一时刻最终动作</w:t>
      </w:r>
      <w:r w:rsidR="00535F75">
        <w:rPr>
          <w:snapToGrid w:val="0"/>
        </w:rPr>
        <w:object w:dxaOrig="334" w:dyaOrig="361" w14:anchorId="426F4F92">
          <v:shape id="_x0000_i1103" type="#_x0000_t75" style="width:16.65pt;height:18.8pt" o:ole="">
            <v:imagedata r:id="rId143" o:title=""/>
          </v:shape>
          <o:OLEObject Type="Embed" ProgID="Equation.AxMath" ShapeID="_x0000_i1103" DrawAspect="Content" ObjectID="_1825596996" r:id="rId144"/>
        </w:object>
      </w:r>
      <w:r>
        <w:rPr>
          <w:snapToGrid w:val="0"/>
        </w:rPr>
        <w:t>:</w:t>
      </w:r>
      <w:r>
        <w:rPr>
          <w:rFonts w:hint="eastAsia"/>
          <w:snapToGrid w:val="0"/>
        </w:rPr>
        <w:t xml:space="preserve"> </w:t>
      </w:r>
      <w:r>
        <w:rPr>
          <w:rFonts w:hint="eastAsia"/>
          <w:snapToGrid w:val="0"/>
        </w:rPr>
        <w:t>上一时刻经过运动学约束模块</w:t>
      </w:r>
      <w:r>
        <w:rPr>
          <w:rFonts w:hint="eastAsia"/>
          <w:snapToGrid w:val="0"/>
        </w:rPr>
        <w:t>(KCM)</w:t>
      </w:r>
      <w:r>
        <w:rPr>
          <w:rFonts w:hint="eastAsia"/>
          <w:snapToGrid w:val="0"/>
        </w:rPr>
        <w:t>处理后最终执行的角速度</w:t>
      </w:r>
      <w:r>
        <w:rPr>
          <w:snapToGrid w:val="0"/>
        </w:rPr>
        <w:object w:dxaOrig="580" w:dyaOrig="357" w14:anchorId="09B78E29">
          <v:shape id="_x0000_i1104" type="#_x0000_t75" style="width:29pt;height:17.75pt" o:ole="">
            <v:imagedata r:id="rId145" o:title=""/>
          </v:shape>
          <o:OLEObject Type="Embed" ProgID="Equation.AxMath" ShapeID="_x0000_i1104" DrawAspect="Content" ObjectID="_1825596997" r:id="rId146"/>
        </w:object>
      </w:r>
      <w:r>
        <w:rPr>
          <w:rFonts w:hint="eastAsia"/>
          <w:snapToGrid w:val="0"/>
        </w:rPr>
        <w:t>和线速度</w:t>
      </w:r>
      <w:r>
        <w:rPr>
          <w:snapToGrid w:val="0"/>
        </w:rPr>
        <w:object w:dxaOrig="536" w:dyaOrig="357" w14:anchorId="63BF7276">
          <v:shape id="_x0000_i1105" type="#_x0000_t75" style="width:26.35pt;height:17.75pt" o:ole="">
            <v:imagedata r:id="rId147" o:title=""/>
          </v:shape>
          <o:OLEObject Type="Embed" ProgID="Equation.AxMath" ShapeID="_x0000_i1105" DrawAspect="Content" ObjectID="_1825596998" r:id="rId148"/>
        </w:object>
      </w:r>
      <w:r>
        <w:rPr>
          <w:rFonts w:hint="eastAsia"/>
          <w:snapToGrid w:val="0"/>
        </w:rPr>
        <w:t>。</w:t>
      </w:r>
    </w:p>
    <w:p w14:paraId="3DA5B406" w14:textId="77777777" w:rsidR="00A44964" w:rsidRDefault="00FD4D61">
      <w:pPr>
        <w:pStyle w:val="2"/>
        <w:spacing w:before="156" w:after="156"/>
        <w:textAlignment w:val="center"/>
        <w:rPr>
          <w:snapToGrid w:val="0"/>
        </w:rPr>
      </w:pPr>
      <w:r>
        <w:rPr>
          <w:rFonts w:hint="eastAsia"/>
          <w:snapToGrid w:val="0"/>
        </w:rPr>
        <w:t>奖励函数设计</w:t>
      </w:r>
    </w:p>
    <w:p w14:paraId="5E40D887" w14:textId="6248D5F9" w:rsidR="00A44964" w:rsidRDefault="00FD4D61">
      <w:pPr>
        <w:spacing w:before="156" w:after="156"/>
        <w:ind w:firstLine="480"/>
        <w:rPr>
          <w:snapToGrid w:val="0"/>
        </w:rPr>
      </w:pPr>
      <w:r>
        <w:rPr>
          <w:rFonts w:hint="eastAsia"/>
          <w:snapToGrid w:val="0"/>
        </w:rPr>
        <w:t>在任务中，期望在直线段走得很快并且准确识别弯道，根据弯道选择合理的速度和路径通过</w:t>
      </w:r>
      <w:r w:rsidR="00535F75">
        <w:rPr>
          <w:rFonts w:hint="eastAsia"/>
          <w:snapToGrid w:val="0"/>
        </w:rPr>
        <w:t>，因此设计了如下奖励</w:t>
      </w:r>
      <w:r>
        <w:rPr>
          <w:rFonts w:hint="eastAsia"/>
          <w:snapToGrid w:val="0"/>
        </w:rPr>
        <w:t>：</w:t>
      </w:r>
    </w:p>
    <w:p w14:paraId="78BF91D3" w14:textId="2798A016" w:rsidR="00A44964" w:rsidRDefault="00FD4D61">
      <w:pPr>
        <w:spacing w:before="156" w:after="156"/>
        <w:ind w:firstLine="480"/>
        <w:rPr>
          <w:snapToGrid w:val="0"/>
        </w:rPr>
      </w:pPr>
      <w:r>
        <w:rPr>
          <w:rFonts w:hint="eastAsia"/>
          <w:snapToGrid w:val="0"/>
        </w:rPr>
        <w:t>效率奖励</w:t>
      </w:r>
      <w:r>
        <w:rPr>
          <w:rFonts w:hint="eastAsia"/>
          <w:snapToGrid w:val="0"/>
        </w:rPr>
        <w:t xml:space="preserve">: </w:t>
      </w:r>
      <w:r>
        <w:rPr>
          <w:rFonts w:hint="eastAsia"/>
          <w:snapToGrid w:val="0"/>
        </w:rPr>
        <w:t>我们将其设计为与智能体沿路径切向速度成正比</w:t>
      </w:r>
      <w:r w:rsidR="005F70BE">
        <w:rPr>
          <w:rFonts w:hint="eastAsia"/>
          <w:snapToGrid w:val="0"/>
        </w:rPr>
        <w:t>，即</w:t>
      </w:r>
      <w:r w:rsidR="005F70BE" w:rsidRPr="005F70BE">
        <w:rPr>
          <w:snapToGrid w:val="0"/>
          <w:position w:val="-12"/>
        </w:rPr>
        <w:object w:dxaOrig="1453" w:dyaOrig="358" w14:anchorId="65115CA4">
          <v:shape id="_x0000_i1106" type="#_x0000_t75" style="width:72.55pt;height:18.25pt" o:ole="">
            <v:imagedata r:id="rId149" o:title=""/>
          </v:shape>
          <o:OLEObject Type="Embed" ProgID="Equation.AxMath" ShapeID="_x0000_i1106" DrawAspect="Content" ObjectID="_1825596999" r:id="rId150"/>
        </w:object>
      </w:r>
      <w:r>
        <w:rPr>
          <w:rFonts w:hint="eastAsia"/>
          <w:snapToGrid w:val="0"/>
        </w:rPr>
        <w:t>。</w:t>
      </w:r>
    </w:p>
    <w:p w14:paraId="684A433C" w14:textId="640B2A55" w:rsidR="00A44964" w:rsidRDefault="00FD4D61">
      <w:pPr>
        <w:spacing w:before="156" w:after="156"/>
        <w:ind w:firstLine="480"/>
        <w:rPr>
          <w:snapToGrid w:val="0"/>
        </w:rPr>
      </w:pPr>
      <w:r>
        <w:rPr>
          <w:rFonts w:hint="eastAsia"/>
          <w:snapToGrid w:val="0"/>
        </w:rPr>
        <w:t>精度</w:t>
      </w:r>
      <w:r w:rsidR="00535F75">
        <w:rPr>
          <w:rFonts w:hint="eastAsia"/>
          <w:snapToGrid w:val="0"/>
        </w:rPr>
        <w:t>奖励</w:t>
      </w:r>
      <w:r>
        <w:rPr>
          <w:rFonts w:hint="eastAsia"/>
          <w:snapToGrid w:val="0"/>
        </w:rPr>
        <w:t>:</w:t>
      </w:r>
      <w:r>
        <w:rPr>
          <w:rFonts w:hint="eastAsia"/>
          <w:snapToGrid w:val="0"/>
        </w:rPr>
        <w:t>使用轮廓误差的二次方作为惩罚项</w:t>
      </w:r>
      <w:r w:rsidR="005F70BE">
        <w:rPr>
          <w:rFonts w:hint="eastAsia"/>
          <w:snapToGrid w:val="0"/>
        </w:rPr>
        <w:t>，即</w:t>
      </w:r>
      <w:r w:rsidR="005F70BE" w:rsidRPr="005F70BE">
        <w:rPr>
          <w:snapToGrid w:val="0"/>
          <w:position w:val="-12"/>
        </w:rPr>
        <w:object w:dxaOrig="1642" w:dyaOrig="361" w14:anchorId="419D298B">
          <v:shape id="_x0000_i1107" type="#_x0000_t75" style="width:81.65pt;height:18.8pt" o:ole="">
            <v:imagedata r:id="rId151" o:title=""/>
          </v:shape>
          <o:OLEObject Type="Embed" ProgID="Equation.AxMath" ShapeID="_x0000_i1107" DrawAspect="Content" ObjectID="_1825597000" r:id="rId152"/>
        </w:object>
      </w:r>
      <w:r>
        <w:rPr>
          <w:rFonts w:hint="eastAsia"/>
          <w:snapToGrid w:val="0"/>
        </w:rPr>
        <w:t>。</w:t>
      </w:r>
    </w:p>
    <w:p w14:paraId="388426D0" w14:textId="5D007FD7" w:rsidR="00A44964" w:rsidRDefault="00FD4D61">
      <w:pPr>
        <w:spacing w:before="156" w:after="156"/>
        <w:ind w:firstLine="480"/>
        <w:rPr>
          <w:snapToGrid w:val="0"/>
        </w:rPr>
      </w:pPr>
      <w:r>
        <w:rPr>
          <w:rFonts w:hint="eastAsia"/>
          <w:snapToGrid w:val="0"/>
        </w:rPr>
        <w:t>平滑性</w:t>
      </w:r>
      <w:r w:rsidR="00535F75">
        <w:rPr>
          <w:rFonts w:hint="eastAsia"/>
          <w:snapToGrid w:val="0"/>
        </w:rPr>
        <w:t>奖励</w:t>
      </w:r>
      <w:r>
        <w:rPr>
          <w:rFonts w:hint="eastAsia"/>
          <w:snapToGrid w:val="0"/>
        </w:rPr>
        <w:t>:</w:t>
      </w:r>
      <w:r>
        <w:rPr>
          <w:rFonts w:hint="eastAsia"/>
          <w:snapToGrid w:val="0"/>
        </w:rPr>
        <w:t>对瞬时捷度的绝对值施加惩罚</w:t>
      </w:r>
      <w:r w:rsidR="005F70BE">
        <w:rPr>
          <w:rFonts w:hint="eastAsia"/>
          <w:snapToGrid w:val="0"/>
        </w:rPr>
        <w:t>，即</w:t>
      </w:r>
      <w:r w:rsidR="005F70BE" w:rsidRPr="005F70BE">
        <w:rPr>
          <w:snapToGrid w:val="0"/>
          <w:position w:val="-12"/>
        </w:rPr>
        <w:object w:dxaOrig="2129" w:dyaOrig="372" w14:anchorId="5FC59BC5">
          <v:shape id="_x0000_i1108" type="#_x0000_t75" style="width:106.4pt;height:18.8pt" o:ole="">
            <v:imagedata r:id="rId153" o:title=""/>
          </v:shape>
          <o:OLEObject Type="Embed" ProgID="Equation.AxMath" ShapeID="_x0000_i1108" DrawAspect="Content" ObjectID="_1825597001" r:id="rId154"/>
        </w:object>
      </w:r>
      <w:r w:rsidR="00535F75">
        <w:rPr>
          <w:rFonts w:hint="eastAsia"/>
          <w:snapToGrid w:val="0"/>
        </w:rPr>
        <w:t>。</w:t>
      </w:r>
    </w:p>
    <w:p w14:paraId="5B2B0EDE" w14:textId="77777777" w:rsidR="00A44964" w:rsidRDefault="00FD4D61">
      <w:pPr>
        <w:spacing w:before="156" w:after="156"/>
        <w:ind w:firstLine="480"/>
        <w:rPr>
          <w:snapToGrid w:val="0"/>
        </w:rPr>
      </w:pPr>
      <w:r>
        <w:rPr>
          <w:rFonts w:hint="eastAsia"/>
          <w:snapToGrid w:val="0"/>
        </w:rPr>
        <w:t>为此，我们将总奖励</w:t>
      </w:r>
      <w:r>
        <w:rPr>
          <w:snapToGrid w:val="0"/>
          <w:position w:val="-12"/>
        </w:rPr>
        <w:object w:dxaOrig="290" w:dyaOrig="368" w14:anchorId="1B5BBAB7">
          <v:shape id="_x0000_i1109" type="#_x0000_t75" style="width:14.5pt;height:18.8pt" o:ole="">
            <v:imagedata r:id="rId155" o:title=""/>
          </v:shape>
          <o:OLEObject Type="Embed" ProgID="Equation.AxMath" ShapeID="_x0000_i1109" DrawAspect="Content" ObjectID="_1825597002" r:id="rId156"/>
        </w:object>
      </w:r>
      <w:r>
        <w:rPr>
          <w:rFonts w:hint="eastAsia"/>
          <w:snapToGrid w:val="0"/>
        </w:rPr>
        <w:t>设计为以下几个子项的加权和：</w:t>
      </w:r>
    </w:p>
    <w:p w14:paraId="272D0668" w14:textId="02CC0437" w:rsidR="00A44964" w:rsidRDefault="00FD4D61" w:rsidP="00535F75">
      <w:pPr>
        <w:pStyle w:val="AMDisplayEquation"/>
        <w:rPr>
          <w:snapToGrid w:val="0"/>
        </w:rPr>
      </w:pPr>
      <w:r>
        <w:rPr>
          <w:snapToGrid w:val="0"/>
        </w:rPr>
        <w:tab/>
      </w:r>
      <w:r w:rsidR="005F70BE">
        <w:rPr>
          <w:snapToGrid w:val="0"/>
          <w:position w:val="-12"/>
        </w:rPr>
        <w:object w:dxaOrig="6165" w:dyaOrig="361" w14:anchorId="6981E930">
          <v:shape id="_x0000_i1110" type="#_x0000_t75" style="width:308.4pt;height:18.8pt" o:ole="">
            <v:imagedata r:id="rId157" o:title=""/>
          </v:shape>
          <o:OLEObject Type="Embed" ProgID="Equation.AxMath" ShapeID="_x0000_i1110" DrawAspect="Content" ObjectID="_1825597003" r:id="rId158"/>
        </w:object>
      </w:r>
      <w:r>
        <w:rPr>
          <w:snapToGrid w:val="0"/>
        </w:rPr>
        <w:tab/>
      </w:r>
      <w:r>
        <w:rPr>
          <w:snapToGrid w:val="0"/>
        </w:rPr>
        <w:fldChar w:fldCharType="begin"/>
      </w:r>
      <w:r>
        <w:rPr>
          <w:snapToGrid w:val="0"/>
        </w:rPr>
        <w:instrText xml:space="preserve"> MACROBUTTON AMMPlaceRM \* MERGEFORMAT </w:instrText>
      </w:r>
      <w:r>
        <w:rPr>
          <w:snapToGrid w:val="0"/>
        </w:rPr>
        <w:fldChar w:fldCharType="begin"/>
      </w:r>
      <w:r>
        <w:rPr>
          <w:snapToGrid w:val="0"/>
        </w:rPr>
        <w:instrText xml:space="preserve"> SEQ AMEqn \h \* MERGEFORMAT </w:instrText>
      </w:r>
      <w:r>
        <w:rPr>
          <w:snapToGrid w:val="0"/>
        </w:rPr>
        <w:fldChar w:fldCharType="end"/>
      </w:r>
      <w:r>
        <w:rPr>
          <w:snapToGrid w:val="0"/>
        </w:rPr>
        <w:instrText>(</w:instrText>
      </w:r>
      <w:r>
        <w:rPr>
          <w:snapToGrid w:val="0"/>
        </w:rPr>
        <w:fldChar w:fldCharType="begin"/>
      </w:r>
      <w:r>
        <w:rPr>
          <w:snapToGrid w:val="0"/>
        </w:rPr>
        <w:instrText xml:space="preserve"> SEQ AMEqn \c \* Arabic \* MERGEFORMAT </w:instrText>
      </w:r>
      <w:r>
        <w:rPr>
          <w:snapToGrid w:val="0"/>
        </w:rPr>
        <w:fldChar w:fldCharType="separate"/>
      </w:r>
      <w:r w:rsidR="00D91866">
        <w:rPr>
          <w:noProof/>
          <w:snapToGrid w:val="0"/>
        </w:rPr>
        <w:instrText>9</w:instrText>
      </w:r>
      <w:r>
        <w:rPr>
          <w:snapToGrid w:val="0"/>
        </w:rPr>
        <w:fldChar w:fldCharType="end"/>
      </w:r>
      <w:r>
        <w:rPr>
          <w:snapToGrid w:val="0"/>
        </w:rPr>
        <w:instrText>)</w:instrText>
      </w:r>
      <w:r>
        <w:rPr>
          <w:snapToGrid w:val="0"/>
        </w:rPr>
        <w:fldChar w:fldCharType="end"/>
      </w:r>
    </w:p>
    <w:p w14:paraId="583906FB" w14:textId="77777777" w:rsidR="00280F11" w:rsidRDefault="00280F11" w:rsidP="00280F11">
      <w:pPr>
        <w:pStyle w:val="2"/>
        <w:spacing w:before="156" w:after="156"/>
        <w:textAlignment w:val="center"/>
        <w:rPr>
          <w:snapToGrid w:val="0"/>
        </w:rPr>
      </w:pPr>
      <w:r>
        <w:rPr>
          <w:rFonts w:hint="eastAsia"/>
          <w:snapToGrid w:val="0"/>
        </w:rPr>
        <w:lastRenderedPageBreak/>
        <w:t>PPO</w:t>
      </w:r>
      <w:r>
        <w:rPr>
          <w:rFonts w:hint="eastAsia"/>
          <w:snapToGrid w:val="0"/>
        </w:rPr>
        <w:t>算法</w:t>
      </w:r>
    </w:p>
    <w:p w14:paraId="1ECDBF40" w14:textId="3361C6AD" w:rsidR="00280F11" w:rsidRPr="005F70BE" w:rsidRDefault="0063437F" w:rsidP="00280F11">
      <w:pPr>
        <w:spacing w:before="156" w:after="156"/>
        <w:ind w:firstLine="480"/>
        <w:textAlignment w:val="center"/>
        <w:rPr>
          <w:snapToGrid w:val="0"/>
          <w:highlight w:val="yellow"/>
        </w:rPr>
      </w:pPr>
      <w:r>
        <w:t>J-NNC</w:t>
      </w:r>
      <w:r>
        <w:t>智能体基于近端策略优化（</w:t>
      </w:r>
      <w:r>
        <w:t>PPO</w:t>
      </w:r>
      <w:r>
        <w:t>）算法实现，并采用了一个标准的</w:t>
      </w:r>
      <w:r>
        <w:t>Actor-Critic</w:t>
      </w:r>
      <w:r>
        <w:t>（演员</w:t>
      </w:r>
      <w:r>
        <w:t>-</w:t>
      </w:r>
      <w:r>
        <w:t>评论家）架构。其中，策略网络（</w:t>
      </w:r>
      <w:r>
        <w:t>Actor</w:t>
      </w:r>
      <w:r>
        <w:t>）与价值网络（</w:t>
      </w:r>
      <w:r>
        <w:t>Critic</w:t>
      </w:r>
      <w:r>
        <w:t>）共享一个由三层全连接层（激活函数为</w:t>
      </w:r>
      <w:r>
        <w:t>ELU</w:t>
      </w:r>
      <w:r>
        <w:t>）组成的共同特征提取主干。</w:t>
      </w:r>
      <w:r>
        <w:t>Actor</w:t>
      </w:r>
      <w:r>
        <w:t>网络设计为两个独立的输出头，分别用于输出指令速度</w:t>
      </w:r>
      <w:r>
        <w:object w:dxaOrig="444" w:dyaOrig="361" w14:anchorId="74677F6E">
          <v:shape id="_x0000_i1111" type="#_x0000_t75" style="width:22.05pt;height:18.25pt" o:ole="">
            <v:imagedata r:id="rId159" o:title=""/>
          </v:shape>
          <o:OLEObject Type="Embed" ProgID="Equation.AxMath" ShapeID="_x0000_i1111" DrawAspect="Content" ObjectID="_1825597004" r:id="rId160"/>
        </w:object>
      </w:r>
      <w:r>
        <w:t>和指令方向</w:t>
      </w:r>
      <w:r>
        <w:object w:dxaOrig="446" w:dyaOrig="361" w14:anchorId="303EE467">
          <v:shape id="_x0000_i1112" type="#_x0000_t75" style="width:22.55pt;height:18.25pt" o:ole="">
            <v:imagedata r:id="rId161" o:title=""/>
          </v:shape>
          <o:OLEObject Type="Embed" ProgID="Equation.AxMath" ShapeID="_x0000_i1112" DrawAspect="Content" ObjectID="_1825597005" r:id="rId162"/>
        </w:object>
      </w:r>
      <w:r>
        <w:t>；而</w:t>
      </w:r>
      <w:r>
        <w:t>Critic</w:t>
      </w:r>
      <w:r>
        <w:t>网络则为单个输出头，用于评估状态价值。详细的超参数配置在</w:t>
      </w:r>
      <w:r>
        <w:rPr>
          <w:rFonts w:hint="eastAsia"/>
        </w:rPr>
        <w:t>表</w:t>
      </w:r>
      <w:r>
        <w:rPr>
          <w:rFonts w:hint="eastAsia"/>
        </w:rPr>
        <w:t>1</w:t>
      </w:r>
      <w:r>
        <w:t>中列出</w:t>
      </w:r>
      <w:r w:rsidR="00280F11">
        <w:rPr>
          <w:rFonts w:hint="eastAsia"/>
          <w:snapToGrid w:val="0"/>
        </w:rPr>
        <w:t>。</w:t>
      </w:r>
    </w:p>
    <w:p w14:paraId="0D4DB46D" w14:textId="77777777" w:rsidR="00A44964" w:rsidRDefault="00FD4D61">
      <w:pPr>
        <w:keepNext/>
        <w:keepLines/>
        <w:numPr>
          <w:ilvl w:val="0"/>
          <w:numId w:val="1"/>
        </w:numPr>
        <w:spacing w:before="156" w:after="156"/>
        <w:ind w:left="0" w:firstLineChars="0" w:firstLine="0"/>
        <w:jc w:val="left"/>
        <w:textAlignment w:val="center"/>
        <w:outlineLvl w:val="0"/>
        <w:rPr>
          <w:rFonts w:eastAsia="黑体" w:cs="Times New Roman"/>
          <w:b/>
          <w:bCs/>
          <w:snapToGrid w:val="0"/>
          <w:kern w:val="44"/>
          <w:sz w:val="30"/>
          <w:szCs w:val="44"/>
        </w:rPr>
      </w:pPr>
      <w:r>
        <w:rPr>
          <w:rFonts w:eastAsia="黑体" w:cs="Times New Roman" w:hint="eastAsia"/>
          <w:b/>
          <w:bCs/>
          <w:snapToGrid w:val="0"/>
          <w:kern w:val="44"/>
          <w:sz w:val="30"/>
          <w:szCs w:val="44"/>
        </w:rPr>
        <w:t>Experiment &amp; Results</w:t>
      </w:r>
    </w:p>
    <w:p w14:paraId="31AA3837" w14:textId="23729550" w:rsidR="00A44964" w:rsidRDefault="00D54415">
      <w:pPr>
        <w:pStyle w:val="2"/>
        <w:spacing w:before="156" w:after="156"/>
        <w:textAlignment w:val="center"/>
        <w:rPr>
          <w:snapToGrid w:val="0"/>
        </w:rPr>
      </w:pPr>
      <w:r>
        <w:rPr>
          <w:rFonts w:hint="eastAsia"/>
          <w:snapToGrid w:val="0"/>
        </w:rPr>
        <w:t>实验方案与平台设计</w:t>
      </w:r>
    </w:p>
    <w:p w14:paraId="7DD6E9D0" w14:textId="12EBC631" w:rsidR="0003029B" w:rsidRPr="0003029B" w:rsidRDefault="0003029B" w:rsidP="0003029B">
      <w:pPr>
        <w:pStyle w:val="3"/>
        <w:spacing w:before="156" w:after="156"/>
      </w:pPr>
      <w:r>
        <w:t>实验环境与平台</w:t>
      </w:r>
    </w:p>
    <w:p w14:paraId="417EC73C" w14:textId="77777777" w:rsidR="0003029B" w:rsidRPr="0003029B" w:rsidRDefault="0003029B" w:rsidP="0003029B">
      <w:pPr>
        <w:spacing w:before="156" w:after="156"/>
        <w:ind w:firstLine="482"/>
      </w:pPr>
      <w:r w:rsidRPr="0003029B">
        <w:rPr>
          <w:b/>
          <w:bCs/>
        </w:rPr>
        <w:t>仿真平台</w:t>
      </w:r>
      <w:r w:rsidRPr="0003029B">
        <w:t>：我们搭建了一个基于</w:t>
      </w:r>
      <w:r w:rsidRPr="0003029B">
        <w:t>Python 3.8</w:t>
      </w:r>
      <w:r w:rsidRPr="0003029B">
        <w:t>与</w:t>
      </w:r>
      <w:proofErr w:type="spellStart"/>
      <w:r w:rsidRPr="0003029B">
        <w:t>PyTorch</w:t>
      </w:r>
      <w:proofErr w:type="spellEnd"/>
      <w:r w:rsidRPr="0003029B">
        <w:t xml:space="preserve"> 1.10</w:t>
      </w:r>
      <w:r w:rsidRPr="0003029B">
        <w:t>的仿真实验平台。该平台能够精确模拟</w:t>
      </w:r>
      <w:r w:rsidRPr="0003029B">
        <w:t>CNC</w:t>
      </w:r>
      <w:r w:rsidRPr="0003029B">
        <w:t>机床的运动学过程，并为强化学习智能体的训练与评估提供支持。智能体的训练借助了</w:t>
      </w:r>
      <w:r w:rsidRPr="0003029B">
        <w:t>Stable-Baselines3</w:t>
      </w:r>
      <w:r w:rsidRPr="0003029B">
        <w:t>强化学习库来实现</w:t>
      </w:r>
      <w:r w:rsidRPr="0003029B">
        <w:t>PPO</w:t>
      </w:r>
      <w:r w:rsidRPr="0003029B">
        <w:t>算法。所有仿真实验均在一台配备有</w:t>
      </w:r>
      <w:r w:rsidRPr="0003029B">
        <w:t>Intel Core i7-12900K CPU</w:t>
      </w:r>
      <w:r w:rsidRPr="0003029B">
        <w:t>和</w:t>
      </w:r>
      <w:r w:rsidRPr="0003029B">
        <w:t>NVIDIA RTX 3090 GPU</w:t>
      </w:r>
      <w:r w:rsidRPr="0003029B">
        <w:t>的服务器上完成。整个训练过程包含</w:t>
      </w:r>
      <w:r w:rsidRPr="0003029B">
        <w:t xml:space="preserve"> 1e6 </w:t>
      </w:r>
      <w:r w:rsidRPr="0003029B">
        <w:t>个总时间步（</w:t>
      </w:r>
      <w:r w:rsidRPr="0003029B">
        <w:t>timesteps</w:t>
      </w:r>
      <w:r w:rsidRPr="0003029B">
        <w:t>）。为了保证研究的可复现性，所有关键的超参数设置均遵循了</w:t>
      </w:r>
      <w:r w:rsidRPr="0003029B">
        <w:t>PPO</w:t>
      </w:r>
      <w:r w:rsidRPr="0003029B">
        <w:t>算法的标准实践，具体数值如</w:t>
      </w:r>
      <w:r w:rsidRPr="0003029B">
        <w:rPr>
          <w:b/>
          <w:bCs/>
        </w:rPr>
        <w:t>表</w:t>
      </w:r>
      <w:r w:rsidRPr="0003029B">
        <w:rPr>
          <w:b/>
          <w:bCs/>
        </w:rPr>
        <w:t>4</w:t>
      </w:r>
      <w:r w:rsidRPr="0003029B">
        <w:t>所示。</w:t>
      </w:r>
    </w:p>
    <w:p w14:paraId="37AE13F3" w14:textId="3E73D368" w:rsidR="0003029B" w:rsidRPr="0003029B" w:rsidRDefault="0003029B" w:rsidP="0003029B">
      <w:pPr>
        <w:spacing w:before="156" w:after="156"/>
        <w:ind w:firstLine="482"/>
      </w:pPr>
      <w:r w:rsidRPr="0003029B">
        <w:rPr>
          <w:b/>
          <w:bCs/>
        </w:rPr>
        <w:t>物理平台</w:t>
      </w:r>
      <w:r w:rsidRPr="0003029B">
        <w:t>：为了最终验证算法的实际工程价值，我们还将在</w:t>
      </w:r>
      <w:r w:rsidRPr="0003029B">
        <w:rPr>
          <w:b/>
          <w:bCs/>
        </w:rPr>
        <w:t>一台</w:t>
      </w:r>
      <w:r w:rsidRPr="0003029B">
        <w:rPr>
          <w:b/>
          <w:bCs/>
        </w:rPr>
        <w:t>VMC-850</w:t>
      </w:r>
      <w:r w:rsidRPr="0003029B">
        <w:rPr>
          <w:b/>
          <w:bCs/>
        </w:rPr>
        <w:t>型三轴立式加工中心</w:t>
      </w:r>
      <w:r w:rsidRPr="0003029B">
        <w:t>上进行物理加工实验。物理实验将使用</w:t>
      </w:r>
      <w:r w:rsidRPr="0003029B">
        <w:t>6061</w:t>
      </w:r>
      <w:r w:rsidRPr="0003029B">
        <w:t>铝合金作为加工材料，其结果将在后续章节中进行详细分析。</w:t>
      </w:r>
    </w:p>
    <w:p w14:paraId="6463CFD3" w14:textId="25A4E40A" w:rsidR="0003029B" w:rsidRDefault="0003029B">
      <w:pPr>
        <w:spacing w:before="156" w:after="156"/>
        <w:ind w:firstLine="480"/>
      </w:pPr>
      <w:r>
        <w:t>表</w:t>
      </w:r>
      <w:r>
        <w:t>1: J-NNC</w:t>
      </w:r>
      <w:r>
        <w:t>模型训练超参数设置</w:t>
      </w:r>
    </w:p>
    <w:tbl>
      <w:tblPr>
        <w:tblStyle w:val="ad"/>
        <w:tblW w:w="0" w:type="auto"/>
        <w:jc w:val="center"/>
        <w:tblLook w:val="04A0" w:firstRow="1" w:lastRow="0" w:firstColumn="1" w:lastColumn="0" w:noHBand="0" w:noVBand="1"/>
      </w:tblPr>
      <w:tblGrid>
        <w:gridCol w:w="5624"/>
        <w:gridCol w:w="1896"/>
      </w:tblGrid>
      <w:tr w:rsidR="00A44964" w14:paraId="7EDC2334" w14:textId="77777777">
        <w:trPr>
          <w:jc w:val="center"/>
        </w:trPr>
        <w:tc>
          <w:tcPr>
            <w:tcW w:w="5624" w:type="dxa"/>
            <w:vAlign w:val="center"/>
          </w:tcPr>
          <w:p w14:paraId="69DB1E7E" w14:textId="77777777" w:rsidR="00A44964" w:rsidRDefault="00FD4D61">
            <w:pPr>
              <w:spacing w:beforeLines="0" w:before="120" w:afterLines="0" w:after="120" w:line="240" w:lineRule="auto"/>
              <w:ind w:firstLineChars="0" w:firstLine="0"/>
              <w:rPr>
                <w:rFonts w:ascii="宋体" w:hAnsi="宋体" w:cs="宋体"/>
                <w:b/>
                <w:bCs/>
                <w:kern w:val="0"/>
                <w:szCs w:val="24"/>
              </w:rPr>
            </w:pPr>
            <w:r>
              <w:rPr>
                <w:rFonts w:ascii="宋体" w:hAnsi="宋体" w:cs="宋体" w:hint="eastAsia"/>
                <w:b/>
                <w:bCs/>
                <w:kern w:val="0"/>
                <w:szCs w:val="24"/>
              </w:rPr>
              <w:t>参数名称</w:t>
            </w:r>
          </w:p>
        </w:tc>
        <w:tc>
          <w:tcPr>
            <w:tcW w:w="1896" w:type="dxa"/>
            <w:vAlign w:val="center"/>
          </w:tcPr>
          <w:p w14:paraId="71CE5C7C" w14:textId="77777777" w:rsidR="00A44964" w:rsidRDefault="00FD4D61">
            <w:pPr>
              <w:spacing w:beforeLines="0" w:before="0" w:afterLines="0" w:after="0" w:line="240" w:lineRule="auto"/>
              <w:ind w:firstLineChars="0" w:firstLine="0"/>
              <w:jc w:val="center"/>
              <w:rPr>
                <w:rFonts w:ascii="宋体" w:hAnsi="宋体" w:cs="宋体"/>
                <w:b/>
                <w:bCs/>
                <w:kern w:val="0"/>
                <w:szCs w:val="24"/>
              </w:rPr>
            </w:pPr>
            <w:r>
              <w:rPr>
                <w:rFonts w:ascii="宋体" w:hAnsi="宋体" w:cs="宋体"/>
                <w:b/>
                <w:bCs/>
                <w:kern w:val="0"/>
                <w:szCs w:val="24"/>
              </w:rPr>
              <w:t>值</w:t>
            </w:r>
          </w:p>
        </w:tc>
      </w:tr>
      <w:tr w:rsidR="00A44964" w14:paraId="698078DB" w14:textId="77777777">
        <w:trPr>
          <w:jc w:val="center"/>
        </w:trPr>
        <w:tc>
          <w:tcPr>
            <w:tcW w:w="5624" w:type="dxa"/>
            <w:vAlign w:val="center"/>
          </w:tcPr>
          <w:p w14:paraId="1488E5C8"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状态维度</w:t>
            </w:r>
          </w:p>
        </w:tc>
        <w:tc>
          <w:tcPr>
            <w:tcW w:w="1896" w:type="dxa"/>
            <w:vAlign w:val="center"/>
          </w:tcPr>
          <w:p w14:paraId="5D113738"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12</w:t>
            </w:r>
          </w:p>
        </w:tc>
      </w:tr>
      <w:tr w:rsidR="00A44964" w14:paraId="5F22E8AA" w14:textId="77777777">
        <w:trPr>
          <w:jc w:val="center"/>
        </w:trPr>
        <w:tc>
          <w:tcPr>
            <w:tcW w:w="5624" w:type="dxa"/>
            <w:vAlign w:val="center"/>
          </w:tcPr>
          <w:p w14:paraId="00A965DE"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隐藏层维度</w:t>
            </w:r>
          </w:p>
        </w:tc>
        <w:tc>
          <w:tcPr>
            <w:tcW w:w="1896" w:type="dxa"/>
            <w:vAlign w:val="center"/>
          </w:tcPr>
          <w:p w14:paraId="3F1D0BAB"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512</w:t>
            </w:r>
          </w:p>
        </w:tc>
      </w:tr>
      <w:tr w:rsidR="00A44964" w14:paraId="1D2E901D" w14:textId="77777777">
        <w:trPr>
          <w:jc w:val="center"/>
        </w:trPr>
        <w:tc>
          <w:tcPr>
            <w:tcW w:w="5624" w:type="dxa"/>
            <w:vAlign w:val="center"/>
          </w:tcPr>
          <w:p w14:paraId="59449873"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动作维度</w:t>
            </w:r>
          </w:p>
        </w:tc>
        <w:tc>
          <w:tcPr>
            <w:tcW w:w="1896" w:type="dxa"/>
            <w:vAlign w:val="center"/>
          </w:tcPr>
          <w:p w14:paraId="102C4D99"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2</w:t>
            </w:r>
          </w:p>
        </w:tc>
      </w:tr>
      <w:tr w:rsidR="00A44964" w14:paraId="12449A6B" w14:textId="77777777">
        <w:trPr>
          <w:jc w:val="center"/>
        </w:trPr>
        <w:tc>
          <w:tcPr>
            <w:tcW w:w="5624" w:type="dxa"/>
            <w:vAlign w:val="center"/>
          </w:tcPr>
          <w:p w14:paraId="1E5B6395"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Dropout比率</w:t>
            </w:r>
          </w:p>
        </w:tc>
        <w:tc>
          <w:tcPr>
            <w:tcW w:w="1896" w:type="dxa"/>
            <w:vAlign w:val="center"/>
          </w:tcPr>
          <w:p w14:paraId="5582C92F"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0.1</w:t>
            </w:r>
          </w:p>
        </w:tc>
      </w:tr>
      <w:tr w:rsidR="00A44964" w14:paraId="4CB66723" w14:textId="77777777">
        <w:trPr>
          <w:jc w:val="center"/>
        </w:trPr>
        <w:tc>
          <w:tcPr>
            <w:tcW w:w="5624" w:type="dxa"/>
            <w:vAlign w:val="center"/>
          </w:tcPr>
          <w:p w14:paraId="4D159F18"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策略网络学习率</w:t>
            </w:r>
          </w:p>
        </w:tc>
        <w:tc>
          <w:tcPr>
            <w:tcW w:w="1896" w:type="dxa"/>
            <w:vAlign w:val="center"/>
          </w:tcPr>
          <w:p w14:paraId="7D0B9023"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1e-5 (0.00001)</w:t>
            </w:r>
          </w:p>
        </w:tc>
      </w:tr>
      <w:tr w:rsidR="00A44964" w14:paraId="6493A699" w14:textId="77777777">
        <w:trPr>
          <w:jc w:val="center"/>
        </w:trPr>
        <w:tc>
          <w:tcPr>
            <w:tcW w:w="5624" w:type="dxa"/>
            <w:vAlign w:val="center"/>
          </w:tcPr>
          <w:p w14:paraId="0C9F7D0A" w14:textId="77777777" w:rsidR="00A44964" w:rsidRDefault="00FD4D61">
            <w:pPr>
              <w:spacing w:beforeLines="0" w:before="0" w:afterLines="0" w:after="0" w:line="240" w:lineRule="auto"/>
              <w:ind w:firstLineChars="100" w:firstLine="240"/>
              <w:jc w:val="left"/>
              <w:rPr>
                <w:rFonts w:ascii="宋体" w:hAnsi="宋体" w:cs="宋体"/>
                <w:kern w:val="0"/>
                <w:szCs w:val="24"/>
              </w:rPr>
            </w:pPr>
            <w:r>
              <w:rPr>
                <w:rFonts w:ascii="宋体" w:hAnsi="宋体" w:cs="宋体"/>
                <w:kern w:val="0"/>
                <w:szCs w:val="24"/>
              </w:rPr>
              <w:t>价值网络学习率</w:t>
            </w:r>
          </w:p>
        </w:tc>
        <w:tc>
          <w:tcPr>
            <w:tcW w:w="1896" w:type="dxa"/>
            <w:vAlign w:val="center"/>
          </w:tcPr>
          <w:p w14:paraId="7636B0E0"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5e-5 (0.00005)</w:t>
            </w:r>
          </w:p>
        </w:tc>
      </w:tr>
      <w:tr w:rsidR="00A44964" w14:paraId="166BA68F" w14:textId="77777777">
        <w:trPr>
          <w:jc w:val="center"/>
        </w:trPr>
        <w:tc>
          <w:tcPr>
            <w:tcW w:w="5624" w:type="dxa"/>
            <w:vAlign w:val="center"/>
          </w:tcPr>
          <w:p w14:paraId="0F6B2A7B"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折扣因子</w:t>
            </w:r>
          </w:p>
        </w:tc>
        <w:tc>
          <w:tcPr>
            <w:tcW w:w="1896" w:type="dxa"/>
            <w:vAlign w:val="center"/>
          </w:tcPr>
          <w:p w14:paraId="229755F3"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0.99</w:t>
            </w:r>
          </w:p>
        </w:tc>
      </w:tr>
      <w:tr w:rsidR="00A44964" w14:paraId="2F0A3BDF" w14:textId="77777777">
        <w:trPr>
          <w:jc w:val="center"/>
        </w:trPr>
        <w:tc>
          <w:tcPr>
            <w:tcW w:w="5624" w:type="dxa"/>
            <w:vAlign w:val="center"/>
          </w:tcPr>
          <w:p w14:paraId="3AE18AB3"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lastRenderedPageBreak/>
              <w:t>GAE Lambda</w:t>
            </w:r>
          </w:p>
        </w:tc>
        <w:tc>
          <w:tcPr>
            <w:tcW w:w="1896" w:type="dxa"/>
            <w:vAlign w:val="center"/>
          </w:tcPr>
          <w:p w14:paraId="0F8A12A9"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0.95</w:t>
            </w:r>
          </w:p>
        </w:tc>
      </w:tr>
      <w:tr w:rsidR="00A44964" w14:paraId="6064F21A" w14:textId="77777777">
        <w:trPr>
          <w:jc w:val="center"/>
        </w:trPr>
        <w:tc>
          <w:tcPr>
            <w:tcW w:w="5624" w:type="dxa"/>
            <w:vAlign w:val="center"/>
          </w:tcPr>
          <w:p w14:paraId="36A7B4C0"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PPO裁剪系数</w:t>
            </w:r>
          </w:p>
        </w:tc>
        <w:tc>
          <w:tcPr>
            <w:tcW w:w="1896" w:type="dxa"/>
            <w:vAlign w:val="center"/>
          </w:tcPr>
          <w:p w14:paraId="2C3BABBA"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0.1</w:t>
            </w:r>
          </w:p>
        </w:tc>
      </w:tr>
      <w:tr w:rsidR="00A44964" w14:paraId="46F62BE7" w14:textId="77777777">
        <w:trPr>
          <w:jc w:val="center"/>
        </w:trPr>
        <w:tc>
          <w:tcPr>
            <w:tcW w:w="5624" w:type="dxa"/>
            <w:vAlign w:val="center"/>
          </w:tcPr>
          <w:p w14:paraId="1BA8B0B4"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训练轮次</w:t>
            </w:r>
          </w:p>
        </w:tc>
        <w:tc>
          <w:tcPr>
            <w:tcW w:w="1896" w:type="dxa"/>
            <w:vAlign w:val="center"/>
          </w:tcPr>
          <w:p w14:paraId="71EE4F5D"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10</w:t>
            </w:r>
          </w:p>
        </w:tc>
      </w:tr>
      <w:tr w:rsidR="00A44964" w14:paraId="0AADBC48" w14:textId="77777777">
        <w:trPr>
          <w:jc w:val="center"/>
        </w:trPr>
        <w:tc>
          <w:tcPr>
            <w:tcW w:w="5624" w:type="dxa"/>
            <w:vAlign w:val="center"/>
          </w:tcPr>
          <w:p w14:paraId="271580BF"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学习率衰减因子</w:t>
            </w:r>
          </w:p>
        </w:tc>
        <w:tc>
          <w:tcPr>
            <w:tcW w:w="1896" w:type="dxa"/>
            <w:vAlign w:val="center"/>
          </w:tcPr>
          <w:p w14:paraId="2C33E925"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0.5</w:t>
            </w:r>
          </w:p>
        </w:tc>
      </w:tr>
      <w:tr w:rsidR="00A44964" w14:paraId="2B738B22" w14:textId="77777777">
        <w:trPr>
          <w:jc w:val="center"/>
        </w:trPr>
        <w:tc>
          <w:tcPr>
            <w:tcW w:w="5624" w:type="dxa"/>
            <w:vAlign w:val="center"/>
          </w:tcPr>
          <w:p w14:paraId="461CBE18"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Actor耐心值</w:t>
            </w:r>
          </w:p>
        </w:tc>
        <w:tc>
          <w:tcPr>
            <w:tcW w:w="1896" w:type="dxa"/>
            <w:vAlign w:val="center"/>
          </w:tcPr>
          <w:p w14:paraId="66CDC3E8"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10</w:t>
            </w:r>
          </w:p>
        </w:tc>
      </w:tr>
      <w:tr w:rsidR="00A44964" w14:paraId="6BC2CEEE" w14:textId="77777777">
        <w:trPr>
          <w:jc w:val="center"/>
        </w:trPr>
        <w:tc>
          <w:tcPr>
            <w:tcW w:w="5624" w:type="dxa"/>
            <w:vAlign w:val="center"/>
          </w:tcPr>
          <w:p w14:paraId="0AAD5878"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Critic耐心值</w:t>
            </w:r>
          </w:p>
        </w:tc>
        <w:tc>
          <w:tcPr>
            <w:tcW w:w="1896" w:type="dxa"/>
            <w:vAlign w:val="center"/>
          </w:tcPr>
          <w:p w14:paraId="065E196E"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5</w:t>
            </w:r>
          </w:p>
        </w:tc>
      </w:tr>
      <w:tr w:rsidR="00A44964" w14:paraId="7A333A8A" w14:textId="77777777">
        <w:trPr>
          <w:jc w:val="center"/>
        </w:trPr>
        <w:tc>
          <w:tcPr>
            <w:tcW w:w="5624" w:type="dxa"/>
            <w:vAlign w:val="center"/>
          </w:tcPr>
          <w:p w14:paraId="14225EC8"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最大梯度范数</w:t>
            </w:r>
          </w:p>
        </w:tc>
        <w:tc>
          <w:tcPr>
            <w:tcW w:w="1896" w:type="dxa"/>
            <w:vAlign w:val="center"/>
          </w:tcPr>
          <w:p w14:paraId="209BA718" w14:textId="77777777" w:rsidR="00A44964" w:rsidRDefault="00FD4D61">
            <w:pPr>
              <w:spacing w:beforeLines="0" w:before="0" w:afterLines="0" w:after="0" w:line="240" w:lineRule="auto"/>
              <w:ind w:firstLineChars="0" w:firstLine="0"/>
              <w:jc w:val="left"/>
              <w:rPr>
                <w:rFonts w:ascii="宋体" w:hAnsi="宋体" w:cs="宋体"/>
                <w:kern w:val="0"/>
                <w:szCs w:val="24"/>
              </w:rPr>
            </w:pPr>
            <w:r>
              <w:rPr>
                <w:rFonts w:ascii="宋体" w:hAnsi="宋体" w:cs="宋体"/>
                <w:kern w:val="0"/>
                <w:szCs w:val="24"/>
              </w:rPr>
              <w:t>0.5</w:t>
            </w:r>
          </w:p>
        </w:tc>
      </w:tr>
    </w:tbl>
    <w:p w14:paraId="24BB7751" w14:textId="58E2011C" w:rsidR="0003029B" w:rsidRDefault="0003029B" w:rsidP="0003029B">
      <w:pPr>
        <w:pStyle w:val="3"/>
        <w:spacing w:before="156" w:after="156"/>
      </w:pPr>
      <w:r w:rsidRPr="0003029B">
        <w:rPr>
          <w:rFonts w:hint="eastAsia"/>
        </w:rPr>
        <w:t>对比基线方法</w:t>
      </w:r>
    </w:p>
    <w:p w14:paraId="71516C28" w14:textId="12A95ADB" w:rsidR="00536AEF" w:rsidRDefault="00536AEF" w:rsidP="00536AEF">
      <w:pPr>
        <w:spacing w:before="156" w:after="156"/>
        <w:ind w:firstLine="480"/>
      </w:pPr>
      <w:r w:rsidRPr="00536AEF">
        <w:rPr>
          <w:rFonts w:hint="eastAsia"/>
        </w:rPr>
        <w:t>为全面评估</w:t>
      </w:r>
      <w:r w:rsidRPr="00536AEF">
        <w:rPr>
          <w:rFonts w:hint="eastAsia"/>
        </w:rPr>
        <w:t>J-NNC</w:t>
      </w:r>
      <w:r w:rsidRPr="00536AEF">
        <w:rPr>
          <w:rFonts w:hint="eastAsia"/>
        </w:rPr>
        <w:t>的性能，我们选取了以下两种具有代表性的方法作为基线进行对比：</w:t>
      </w:r>
    </w:p>
    <w:p w14:paraId="5D359CEF" w14:textId="77777777" w:rsidR="00536AEF" w:rsidRDefault="00536AEF" w:rsidP="00536AEF">
      <w:pPr>
        <w:spacing w:before="156" w:after="156"/>
        <w:ind w:firstLine="482"/>
        <w:rPr>
          <w:kern w:val="0"/>
          <w:szCs w:val="24"/>
        </w:rPr>
      </w:pPr>
      <w:r>
        <w:rPr>
          <w:rStyle w:val="md-plain"/>
          <w:rFonts w:ascii="Open Sans" w:hAnsi="Open Sans" w:cs="Open Sans"/>
          <w:b/>
          <w:bCs/>
          <w:color w:val="333333"/>
        </w:rPr>
        <w:t>传统串行方法</w:t>
      </w:r>
      <w:r>
        <w:rPr>
          <w:rStyle w:val="md-plain"/>
          <w:rFonts w:ascii="Open Sans" w:hAnsi="Open Sans" w:cs="Open Sans"/>
          <w:b/>
          <w:bCs/>
          <w:color w:val="333333"/>
        </w:rPr>
        <w:t xml:space="preserve"> (Traditional Method)</w:t>
      </w:r>
      <w:r>
        <w:rPr>
          <w:rStyle w:val="md-plain"/>
          <w:rFonts w:ascii="Open Sans" w:hAnsi="Open Sans" w:cs="Open Sans"/>
          <w:color w:val="333333"/>
        </w:rPr>
        <w:t xml:space="preserve">: </w:t>
      </w:r>
      <w:r>
        <w:rPr>
          <w:rStyle w:val="md-plain"/>
          <w:rFonts w:ascii="Open Sans" w:hAnsi="Open Sans" w:cs="Open Sans"/>
          <w:color w:val="333333"/>
        </w:rPr>
        <w:t>该方法代表了工业界广泛采用的技术路线，即先使用</w:t>
      </w:r>
      <w:r>
        <w:rPr>
          <w:rStyle w:val="md-plain"/>
          <w:rFonts w:ascii="Open Sans" w:hAnsi="Open Sans" w:cs="Open Sans"/>
          <w:color w:val="333333"/>
        </w:rPr>
        <w:t>B</w:t>
      </w:r>
      <w:r>
        <w:rPr>
          <w:rStyle w:val="md-plain"/>
          <w:rFonts w:ascii="Open Sans" w:hAnsi="Open Sans" w:cs="Open Sans"/>
          <w:color w:val="333333"/>
        </w:rPr>
        <w:t>样条对路径进行几何平滑，再采用</w:t>
      </w:r>
      <w:r>
        <w:rPr>
          <w:rStyle w:val="md-plain"/>
          <w:rFonts w:ascii="Open Sans" w:hAnsi="Open Sans" w:cs="Open Sans"/>
          <w:color w:val="333333"/>
        </w:rPr>
        <w:t>S</w:t>
      </w:r>
      <w:r>
        <w:rPr>
          <w:rStyle w:val="md-plain"/>
          <w:rFonts w:ascii="Open Sans" w:hAnsi="Open Sans" w:cs="Open Sans"/>
          <w:color w:val="333333"/>
        </w:rPr>
        <w:t>形加减速算法进行速度规划。</w:t>
      </w:r>
    </w:p>
    <w:p w14:paraId="060F4008" w14:textId="5209228B" w:rsidR="00536AEF" w:rsidRPr="00536AEF" w:rsidRDefault="00536AEF" w:rsidP="00536AEF">
      <w:pPr>
        <w:spacing w:before="156" w:after="156"/>
        <w:ind w:firstLine="482"/>
      </w:pPr>
      <w:r>
        <w:rPr>
          <w:rStyle w:val="md-plain"/>
          <w:rFonts w:ascii="Open Sans" w:hAnsi="Open Sans" w:cs="Open Sans"/>
          <w:b/>
          <w:bCs/>
          <w:color w:val="333333"/>
        </w:rPr>
        <w:t>NNC (Neural Network Controller)</w:t>
      </w:r>
      <w:r>
        <w:rPr>
          <w:rStyle w:val="md-plain"/>
          <w:rFonts w:ascii="Open Sans" w:hAnsi="Open Sans" w:cs="Open Sans"/>
          <w:color w:val="333333"/>
        </w:rPr>
        <w:t xml:space="preserve">: </w:t>
      </w:r>
      <w:r>
        <w:rPr>
          <w:rStyle w:val="md-plain"/>
          <w:rFonts w:ascii="Open Sans" w:hAnsi="Open Sans" w:cs="Open Sans"/>
          <w:color w:val="333333"/>
        </w:rPr>
        <w:t>该方法是</w:t>
      </w:r>
      <w:r>
        <w:rPr>
          <w:rStyle w:val="md-plain"/>
          <w:rFonts w:ascii="Open Sans" w:hAnsi="Open Sans" w:cs="Open Sans"/>
          <w:color w:val="333333"/>
        </w:rPr>
        <w:t>Li</w:t>
      </w:r>
      <w:r>
        <w:rPr>
          <w:rStyle w:val="md-plain"/>
          <w:rFonts w:ascii="Open Sans" w:hAnsi="Open Sans" w:cs="Open Sans"/>
          <w:color w:val="333333"/>
        </w:rPr>
        <w:t>等人提出的端到端直接运动规划方法</w:t>
      </w:r>
      <w:r>
        <w:rPr>
          <w:rStyle w:val="md-plain"/>
          <w:rFonts w:ascii="Open Sans" w:hAnsi="Open Sans" w:cs="Open Sans"/>
          <w:color w:val="333333"/>
        </w:rPr>
        <w:fldChar w:fldCharType="begin"/>
      </w:r>
      <w:r>
        <w:rPr>
          <w:rStyle w:val="md-plain"/>
          <w:rFonts w:ascii="Open Sans" w:hAnsi="Open Sans" w:cs="Open Sans"/>
          <w:color w:val="333333"/>
        </w:rPr>
        <w:instrText xml:space="preserve"> ADDIN ZOTERO_ITEM CSL_CITATION {"citationID":"uoQW1kzC","properties":{"formattedCitation":"\\super [1]\\nosupersub{}","plainCitation":"[1]","noteIndex":0},"citationItems":[{"id":5993,"uris":["http://zotero.org/users/13994866/items/ALWK2JHJ"],"itemData":{"id":5993,"type":"article-journal","abstract":"Tool-path codes output by computer-aided manufacturing software for high-speed machining are composed of discontinuous G01 line segments. The discontinuity of these tool movements causes computer numerical control (CNC) inefficiency. To achieve high-speed continuous motion, corner smoothing algorithms based on pre-planning methods are widely used. However, it is difficult to optimize smoothing trajectories in real-time systems. To obtain smooth trajectories efficiently, this paper proposes a neural network-based direct trajectory smoothing method. An intelligent neural network agent outputs servo commands directly based on the current tool path and running state in every cycle. To achieve direct control, motion feature and reward models were built, and reinforcement learning was used to train the neural network parameters without additional experimental data. The proposed method provides higher cutting efficiency than the local and global smoothing algorithms</w:instrText>
      </w:r>
      <w:r>
        <w:rPr>
          <w:rStyle w:val="md-plain"/>
          <w:rFonts w:ascii="Open Sans" w:hAnsi="Open Sans" w:cs="Open Sans" w:hint="eastAsia"/>
          <w:color w:val="333333"/>
        </w:rPr>
        <w:instrText>. Given its simple structure and low computational demands, it can easily be applied to real-time CNC systems.","container-title":"ROBOTICS AND COMPUTER-INTEGRATED MANUFACTURING","language":"en-US","note":"</w:instrText>
      </w:r>
      <w:r>
        <w:rPr>
          <w:rStyle w:val="md-plain"/>
          <w:rFonts w:ascii="Open Sans" w:hAnsi="Open Sans" w:cs="Open Sans" w:hint="eastAsia"/>
          <w:color w:val="333333"/>
        </w:rPr>
        <w:instrText>中科院分区升级版</w:instrText>
      </w:r>
      <w:r>
        <w:rPr>
          <w:rStyle w:val="md-plain"/>
          <w:rFonts w:ascii="Open Sans" w:hAnsi="Open Sans" w:cs="Open Sans" w:hint="eastAsia"/>
          <w:color w:val="333333"/>
        </w:rPr>
        <w:instrText xml:space="preserve">: </w:instrText>
      </w:r>
      <w:r>
        <w:rPr>
          <w:rStyle w:val="md-plain"/>
          <w:rFonts w:ascii="Open Sans" w:hAnsi="Open Sans" w:cs="Open Sans" w:hint="eastAsia"/>
          <w:color w:val="333333"/>
        </w:rPr>
        <w:instrText>计算机科学</w:instrText>
      </w:r>
      <w:r>
        <w:rPr>
          <w:rStyle w:val="md-plain"/>
          <w:rFonts w:ascii="Open Sans" w:hAnsi="Open Sans" w:cs="Open Sans" w:hint="eastAsia"/>
          <w:color w:val="333333"/>
        </w:rPr>
        <w:instrText>1</w:instrText>
      </w:r>
      <w:r>
        <w:rPr>
          <w:rStyle w:val="md-plain"/>
          <w:rFonts w:ascii="Open Sans" w:hAnsi="Open Sans" w:cs="Open Sans" w:hint="eastAsia"/>
          <w:color w:val="333333"/>
        </w:rPr>
        <w:instrText>区</w:instrText>
      </w:r>
      <w:r>
        <w:rPr>
          <w:rStyle w:val="md-plain"/>
          <w:rFonts w:ascii="Open Sans" w:hAnsi="Open Sans" w:cs="Open Sans" w:hint="eastAsia"/>
          <w:color w:val="333333"/>
        </w:rPr>
        <w:instrText>\n</w:instrText>
      </w:r>
      <w:r>
        <w:rPr>
          <w:rStyle w:val="md-plain"/>
          <w:rFonts w:ascii="Open Sans" w:hAnsi="Open Sans" w:cs="Open Sans" w:hint="eastAsia"/>
          <w:color w:val="333333"/>
        </w:rPr>
        <w:instrText>影响因子</w:instrText>
      </w:r>
      <w:r>
        <w:rPr>
          <w:rStyle w:val="md-plain"/>
          <w:rFonts w:ascii="Open Sans" w:hAnsi="Open Sans" w:cs="Open Sans" w:hint="eastAsia"/>
          <w:color w:val="333333"/>
        </w:rPr>
        <w:instrText>: 11.4\n5</w:instrText>
      </w:r>
      <w:r>
        <w:rPr>
          <w:rStyle w:val="md-plain"/>
          <w:rFonts w:ascii="Open Sans" w:hAnsi="Open Sans" w:cs="Open Sans" w:hint="eastAsia"/>
          <w:color w:val="333333"/>
        </w:rPr>
        <w:instrText>年影响因子</w:instrText>
      </w:r>
      <w:r>
        <w:rPr>
          <w:rStyle w:val="md-plain"/>
          <w:rFonts w:ascii="Open Sans" w:hAnsi="Open Sans" w:cs="Open Sans" w:hint="eastAsia"/>
          <w:color w:val="333333"/>
        </w:rPr>
        <w:instrText xml:space="preserve">: 11.1\nEI: </w:instrText>
      </w:r>
      <w:r>
        <w:rPr>
          <w:rStyle w:val="md-plain"/>
          <w:rFonts w:ascii="Open Sans" w:hAnsi="Open Sans" w:cs="Open Sans" w:hint="eastAsia"/>
          <w:color w:val="333333"/>
        </w:rPr>
        <w:instrText>是</w:instrText>
      </w:r>
      <w:r>
        <w:rPr>
          <w:rStyle w:val="md-plain"/>
          <w:rFonts w:ascii="Open Sans" w:hAnsi="Open Sans" w:cs="Open Sans" w:hint="eastAsia"/>
          <w:color w:val="333333"/>
        </w:rPr>
        <w:instrText>\n</w:instrText>
      </w:r>
      <w:r>
        <w:rPr>
          <w:rStyle w:val="md-plain"/>
          <w:rFonts w:ascii="Open Sans" w:hAnsi="Open Sans" w:cs="Open Sans" w:hint="eastAsia"/>
          <w:color w:val="333333"/>
        </w:rPr>
        <w:instrText>南农高质量</w:instrText>
      </w:r>
      <w:r>
        <w:rPr>
          <w:rStyle w:val="md-plain"/>
          <w:rFonts w:ascii="Open Sans" w:hAnsi="Open Sans" w:cs="Open Sans" w:hint="eastAsia"/>
          <w:color w:val="333333"/>
        </w:rPr>
        <w:instrText>: A","page":"101847","title":"Trajectory smoothing method using reinforcement learning for computer numerical control machine tools","volume":"61","author":[{"family":"Li","given":"Bingran"},{"family":"Zhang","given":"Hui"},{"family":"Ye","given":</w:instrText>
      </w:r>
      <w:r>
        <w:rPr>
          <w:rStyle w:val="md-plain"/>
          <w:rFonts w:ascii="Open Sans" w:hAnsi="Open Sans" w:cs="Open Sans"/>
          <w:color w:val="333333"/>
        </w:rPr>
        <w:instrText xml:space="preserve">"Peiqing"},{"family":"Wang","given":"Jinsong"}],"issued":{"date-parts":[["2020",2]]}}}],"schema":"https://github.com/citation-style-language/schema/raw/master/csl-citation.json"} </w:instrText>
      </w:r>
      <w:r>
        <w:rPr>
          <w:rStyle w:val="md-plain"/>
          <w:rFonts w:ascii="Open Sans" w:hAnsi="Open Sans" w:cs="Open Sans"/>
          <w:color w:val="333333"/>
        </w:rPr>
        <w:fldChar w:fldCharType="separate"/>
      </w:r>
      <w:r w:rsidRPr="00536AEF">
        <w:rPr>
          <w:rFonts w:ascii="Open Sans" w:hAnsi="Open Sans" w:cs="Open Sans"/>
          <w:kern w:val="0"/>
          <w:szCs w:val="24"/>
          <w:vertAlign w:val="superscript"/>
        </w:rPr>
        <w:t>[1]</w:t>
      </w:r>
      <w:r>
        <w:rPr>
          <w:rStyle w:val="md-plain"/>
          <w:rFonts w:ascii="Open Sans" w:hAnsi="Open Sans" w:cs="Open Sans"/>
          <w:color w:val="333333"/>
        </w:rPr>
        <w:fldChar w:fldCharType="end"/>
      </w:r>
      <w:r>
        <w:rPr>
          <w:rStyle w:val="md-plain"/>
          <w:rFonts w:ascii="Open Sans" w:hAnsi="Open Sans" w:cs="Open Sans"/>
          <w:color w:val="333333"/>
        </w:rPr>
        <w:t>，它同样基于强化学习，但其动作空间未包含显式的捷度硬约束。</w:t>
      </w:r>
    </w:p>
    <w:p w14:paraId="02CE9D38" w14:textId="437F0B1C" w:rsidR="0003029B" w:rsidRDefault="0003029B" w:rsidP="0003029B">
      <w:pPr>
        <w:pStyle w:val="3"/>
        <w:spacing w:before="156" w:after="156"/>
      </w:pPr>
      <w:r>
        <w:t>性能评价指标与测试路径</w:t>
      </w:r>
    </w:p>
    <w:p w14:paraId="7BD9F820" w14:textId="4258B314" w:rsidR="00536AEF" w:rsidRDefault="00536AEF" w:rsidP="00536AEF">
      <w:pPr>
        <w:spacing w:before="156" w:after="156"/>
        <w:ind w:firstLine="480"/>
      </w:pPr>
      <w:r>
        <w:rPr>
          <w:rFonts w:hint="eastAsia"/>
        </w:rPr>
        <w:t>我们从“效率、精度、平滑性”三个维度，采用以下四个关键性能指标（</w:t>
      </w:r>
      <w:r>
        <w:rPr>
          <w:rFonts w:hint="eastAsia"/>
        </w:rPr>
        <w:t>KPIs</w:t>
      </w:r>
      <w:r>
        <w:rPr>
          <w:rFonts w:hint="eastAsia"/>
        </w:rPr>
        <w:t>）对结果进行量化评估：</w:t>
      </w:r>
      <w:r>
        <w:rPr>
          <w:rFonts w:hint="eastAsia"/>
        </w:rPr>
        <w:t>1</w:t>
      </w:r>
      <w:r>
        <w:t>)</w:t>
      </w:r>
      <w:r>
        <w:rPr>
          <w:rFonts w:hint="eastAsia"/>
        </w:rPr>
        <w:t>加工时间</w:t>
      </w:r>
      <w:r>
        <w:rPr>
          <w:rFonts w:hint="eastAsia"/>
        </w:rPr>
        <w:t xml:space="preserve"> (Processing Time, s): </w:t>
      </w:r>
      <w:r>
        <w:rPr>
          <w:rFonts w:hint="eastAsia"/>
        </w:rPr>
        <w:t>衡量加工效率；</w:t>
      </w:r>
      <w:r>
        <w:rPr>
          <w:rFonts w:hint="eastAsia"/>
        </w:rPr>
        <w:t>2</w:t>
      </w:r>
      <w:r>
        <w:t>)</w:t>
      </w:r>
      <w:r>
        <w:rPr>
          <w:rFonts w:hint="eastAsia"/>
        </w:rPr>
        <w:t>最大轮廓误差</w:t>
      </w:r>
      <w:r>
        <w:rPr>
          <w:rFonts w:hint="eastAsia"/>
        </w:rPr>
        <w:t xml:space="preserve"> (Max Contour Error,</w:t>
      </w:r>
      <w:r w:rsidRPr="00536AEF">
        <w:rPr>
          <w:position w:val="-12"/>
        </w:rPr>
        <w:object w:dxaOrig="408" w:dyaOrig="358" w14:anchorId="037F1B4B">
          <v:shape id="_x0000_i1113" type="#_x0000_t75" style="width:20.4pt;height:18.25pt" o:ole="">
            <v:imagedata r:id="rId163" o:title=""/>
          </v:shape>
          <o:OLEObject Type="Embed" ProgID="Equation.AxMath" ShapeID="_x0000_i1113" DrawAspect="Content" ObjectID="_1825597006" r:id="rId164"/>
        </w:object>
      </w:r>
      <w:r>
        <w:rPr>
          <w:rFonts w:hint="eastAsia"/>
        </w:rPr>
        <w:t xml:space="preserve">): </w:t>
      </w:r>
      <w:r>
        <w:rPr>
          <w:rFonts w:hint="eastAsia"/>
        </w:rPr>
        <w:t>衡量最差情况下的加工精度；</w:t>
      </w:r>
      <w:r>
        <w:rPr>
          <w:rFonts w:hint="eastAsia"/>
        </w:rPr>
        <w:t>3</w:t>
      </w:r>
      <w:r>
        <w:t>)</w:t>
      </w:r>
      <w:r>
        <w:rPr>
          <w:rFonts w:hint="eastAsia"/>
        </w:rPr>
        <w:t>平均轮廓误差</w:t>
      </w:r>
      <w:r>
        <w:rPr>
          <w:rFonts w:hint="eastAsia"/>
        </w:rPr>
        <w:t xml:space="preserve"> (Mean Contour Error,</w:t>
      </w:r>
      <w:r w:rsidRPr="00536AEF">
        <w:rPr>
          <w:position w:val="-12"/>
        </w:rPr>
        <w:object w:dxaOrig="408" w:dyaOrig="358" w14:anchorId="6AC58DD5">
          <v:shape id="_x0000_i1114" type="#_x0000_t75" style="width:20.4pt;height:18.25pt" o:ole="">
            <v:imagedata r:id="rId163" o:title=""/>
          </v:shape>
          <o:OLEObject Type="Embed" ProgID="Equation.AxMath" ShapeID="_x0000_i1114" DrawAspect="Content" ObjectID="_1825597007" r:id="rId165"/>
        </w:object>
      </w:r>
      <w:r>
        <w:rPr>
          <w:rFonts w:hint="eastAsia"/>
        </w:rPr>
        <w:t xml:space="preserve">): </w:t>
      </w:r>
      <w:r>
        <w:rPr>
          <w:rFonts w:hint="eastAsia"/>
        </w:rPr>
        <w:t>衡量整体加工精度；</w:t>
      </w:r>
      <w:r>
        <w:rPr>
          <w:rFonts w:hint="eastAsia"/>
        </w:rPr>
        <w:t>4</w:t>
      </w:r>
      <w:r>
        <w:t>)</w:t>
      </w:r>
      <w:r>
        <w:rPr>
          <w:rFonts w:hint="eastAsia"/>
        </w:rPr>
        <w:t>最大捷度</w:t>
      </w:r>
      <w:r>
        <w:rPr>
          <w:rFonts w:hint="eastAsia"/>
        </w:rPr>
        <w:t xml:space="preserve"> (Max Jerk,</w:t>
      </w:r>
      <w:r w:rsidRPr="00536AEF">
        <w:rPr>
          <w:position w:val="-12"/>
        </w:rPr>
        <w:object w:dxaOrig="568" w:dyaOrig="361" w14:anchorId="2C50CDB6">
          <v:shape id="_x0000_i1115" type="#_x0000_t75" style="width:28.5pt;height:17.75pt" o:ole="">
            <v:imagedata r:id="rId166" o:title=""/>
          </v:shape>
          <o:OLEObject Type="Embed" ProgID="Equation.AxMath" ShapeID="_x0000_i1115" DrawAspect="Content" ObjectID="_1825597008" r:id="rId167"/>
        </w:object>
      </w:r>
      <w:r>
        <w:rPr>
          <w:rFonts w:hint="eastAsia"/>
        </w:rPr>
        <w:t xml:space="preserve">): </w:t>
      </w:r>
      <w:r>
        <w:rPr>
          <w:rFonts w:hint="eastAsia"/>
        </w:rPr>
        <w:t>衡量运动平滑性。</w:t>
      </w:r>
    </w:p>
    <w:p w14:paraId="05E455FB" w14:textId="32778862" w:rsidR="00536AEF" w:rsidRPr="00536AEF" w:rsidRDefault="00536AEF" w:rsidP="00536AEF">
      <w:pPr>
        <w:spacing w:before="156" w:after="156"/>
        <w:ind w:firstLine="480"/>
      </w:pPr>
      <w:r>
        <w:rPr>
          <w:rStyle w:val="md-plain"/>
          <w:rFonts w:ascii="Open Sans" w:hAnsi="Open Sans" w:cs="Open Sans"/>
          <w:color w:val="333333"/>
          <w:shd w:val="clear" w:color="auto" w:fill="FFFFFF"/>
        </w:rPr>
        <w:t>为测试模型的泛化能力，我们选取了两种几何特征的典型刀具路径进行实验，如图</w:t>
      </w:r>
      <w:r>
        <w:rPr>
          <w:rStyle w:val="md-plain"/>
          <w:rFonts w:ascii="Open Sans" w:hAnsi="Open Sans" w:cs="Open Sans"/>
          <w:color w:val="333333"/>
          <w:shd w:val="clear" w:color="auto" w:fill="FFFFFF"/>
        </w:rPr>
        <w:t>7</w:t>
      </w:r>
      <w:r>
        <w:rPr>
          <w:rStyle w:val="md-plain"/>
          <w:rFonts w:ascii="Open Sans" w:hAnsi="Open Sans" w:cs="Open Sans"/>
          <w:color w:val="333333"/>
          <w:shd w:val="clear" w:color="auto" w:fill="FFFFFF"/>
        </w:rPr>
        <w:t>所示：</w:t>
      </w:r>
      <w:r>
        <w:rPr>
          <w:rStyle w:val="md-plain"/>
          <w:rFonts w:ascii="Open Sans" w:hAnsi="Open Sans" w:cs="Open Sans"/>
          <w:color w:val="333333"/>
          <w:shd w:val="clear" w:color="auto" w:fill="FFFFFF"/>
        </w:rPr>
        <w:t>1)</w:t>
      </w:r>
      <w:r w:rsidRPr="00536AEF">
        <w:rPr>
          <w:rStyle w:val="md-plain"/>
          <w:rFonts w:ascii="Open Sans" w:hAnsi="Open Sans" w:cs="Open Sans"/>
          <w:color w:val="333333"/>
          <w:shd w:val="clear" w:color="auto" w:fill="FFFFFF"/>
        </w:rPr>
        <w:t>S</w:t>
      </w:r>
      <w:r w:rsidRPr="00536AEF">
        <w:rPr>
          <w:rStyle w:val="md-plain"/>
          <w:rFonts w:ascii="Open Sans" w:hAnsi="Open Sans" w:cs="Open Sans"/>
          <w:color w:val="333333"/>
          <w:shd w:val="clear" w:color="auto" w:fill="FFFFFF"/>
        </w:rPr>
        <w:t>形路径</w:t>
      </w:r>
      <w:r>
        <w:rPr>
          <w:rStyle w:val="md-plain"/>
          <w:rFonts w:ascii="Open Sans" w:hAnsi="Open Sans" w:cs="Open Sans"/>
          <w:color w:val="333333"/>
          <w:shd w:val="clear" w:color="auto" w:fill="FFFFFF"/>
        </w:rPr>
        <w:t>，代表了平滑曲线加工场景；</w:t>
      </w:r>
      <w:r>
        <w:rPr>
          <w:rStyle w:val="md-plain"/>
          <w:rFonts w:ascii="Open Sans" w:hAnsi="Open Sans" w:cs="Open Sans"/>
          <w:color w:val="333333"/>
          <w:shd w:val="clear" w:color="auto" w:fill="FFFFFF"/>
        </w:rPr>
        <w:t>2)</w:t>
      </w:r>
      <w:r w:rsidRPr="00536AEF">
        <w:rPr>
          <w:rStyle w:val="md-plain"/>
          <w:rFonts w:ascii="Open Sans" w:hAnsi="Open Sans" w:cs="Open Sans"/>
          <w:color w:val="333333"/>
          <w:shd w:val="clear" w:color="auto" w:fill="FFFFFF"/>
        </w:rPr>
        <w:t>蝶形路径</w:t>
      </w:r>
      <w:r>
        <w:rPr>
          <w:rStyle w:val="md-plain"/>
          <w:rFonts w:ascii="Open Sans" w:hAnsi="Open Sans" w:cs="Open Sans"/>
          <w:color w:val="333333"/>
          <w:shd w:val="clear" w:color="auto" w:fill="FFFFFF"/>
        </w:rPr>
        <w:t>，其包含了大量的急转弯和曲率突变，对规划器的性能提出了严峻挑战。</w:t>
      </w:r>
    </w:p>
    <w:p w14:paraId="3C8B419F" w14:textId="2087C0BD" w:rsidR="0013408F" w:rsidRDefault="0013408F" w:rsidP="0013408F">
      <w:pPr>
        <w:spacing w:before="156" w:after="156"/>
        <w:ind w:firstLine="480"/>
        <w:jc w:val="center"/>
      </w:pPr>
      <w:r w:rsidRPr="0013408F">
        <w:rPr>
          <w:rFonts w:hint="eastAsia"/>
        </w:rPr>
        <w:t>图</w:t>
      </w:r>
      <w:r w:rsidRPr="0013408F">
        <w:rPr>
          <w:rFonts w:hint="eastAsia"/>
        </w:rPr>
        <w:t xml:space="preserve">7: </w:t>
      </w:r>
      <w:r w:rsidRPr="0013408F">
        <w:rPr>
          <w:rFonts w:hint="eastAsia"/>
        </w:rPr>
        <w:t>实验用典型刀具路径</w:t>
      </w:r>
    </w:p>
    <w:p w14:paraId="12F9D98C" w14:textId="1584AC28" w:rsidR="0003029B" w:rsidRDefault="0003029B" w:rsidP="0003029B">
      <w:pPr>
        <w:pStyle w:val="2"/>
        <w:spacing w:before="156" w:after="156"/>
      </w:pPr>
      <w:r>
        <w:lastRenderedPageBreak/>
        <w:t>对比实验与分析</w:t>
      </w:r>
    </w:p>
    <w:p w14:paraId="1DCD2791" w14:textId="43FD5E33" w:rsidR="0003029B" w:rsidRDefault="0003029B" w:rsidP="0003029B">
      <w:pPr>
        <w:pStyle w:val="3"/>
        <w:spacing w:before="156" w:after="156"/>
      </w:pPr>
      <w:r>
        <w:t>运动学曲线的定性比较</w:t>
      </w:r>
    </w:p>
    <w:p w14:paraId="6A13AC9B" w14:textId="219A9911" w:rsidR="005B6B04" w:rsidRPr="005B6B04" w:rsidRDefault="005B6B04" w:rsidP="005B6B04">
      <w:pPr>
        <w:spacing w:before="156" w:after="156"/>
        <w:ind w:firstLine="480"/>
      </w:pPr>
      <w:r>
        <w:rPr>
          <w:rFonts w:ascii="Open Sans" w:hAnsi="Open Sans" w:cs="Open Sans"/>
          <w:color w:val="333333"/>
          <w:shd w:val="clear" w:color="auto" w:fill="FFFFFF"/>
        </w:rPr>
        <w:t>运动学曲线的平滑程度是评价运动规划质量最直观的方式。我们首先在</w:t>
      </w:r>
      <w:r>
        <w:rPr>
          <w:rFonts w:ascii="Open Sans" w:hAnsi="Open Sans" w:cs="Open Sans"/>
          <w:color w:val="333333"/>
          <w:shd w:val="clear" w:color="auto" w:fill="FFFFFF"/>
        </w:rPr>
        <w:t>S</w:t>
      </w:r>
      <w:r>
        <w:rPr>
          <w:rFonts w:ascii="Open Sans" w:hAnsi="Open Sans" w:cs="Open Sans"/>
          <w:color w:val="333333"/>
          <w:shd w:val="clear" w:color="auto" w:fill="FFFFFF"/>
        </w:rPr>
        <w:t>形路径上对三种方法的运动学曲线进行了对比，结果如图</w:t>
      </w:r>
      <w:r>
        <w:rPr>
          <w:rFonts w:ascii="Open Sans" w:hAnsi="Open Sans" w:cs="Open Sans"/>
          <w:color w:val="333333"/>
          <w:shd w:val="clear" w:color="auto" w:fill="FFFFFF"/>
        </w:rPr>
        <w:t>8</w:t>
      </w:r>
      <w:r>
        <w:rPr>
          <w:rFonts w:ascii="Open Sans" w:hAnsi="Open Sans" w:cs="Open Sans"/>
          <w:color w:val="333333"/>
          <w:shd w:val="clear" w:color="auto" w:fill="FFFFFF"/>
        </w:rPr>
        <w:t>所示。</w:t>
      </w:r>
    </w:p>
    <w:p w14:paraId="7FF6D13D" w14:textId="729DE537" w:rsidR="00A44964" w:rsidRDefault="0013408F" w:rsidP="0013408F">
      <w:pPr>
        <w:spacing w:before="156" w:after="156"/>
        <w:ind w:firstLine="480"/>
        <w:jc w:val="center"/>
      </w:pPr>
      <w:r w:rsidRPr="0013408F">
        <w:rPr>
          <w:rFonts w:hint="eastAsia"/>
        </w:rPr>
        <w:t>图</w:t>
      </w:r>
      <w:r w:rsidRPr="0013408F">
        <w:rPr>
          <w:rFonts w:hint="eastAsia"/>
        </w:rPr>
        <w:t xml:space="preserve">8: </w:t>
      </w:r>
      <w:r w:rsidRPr="0013408F">
        <w:rPr>
          <w:rFonts w:hint="eastAsia"/>
        </w:rPr>
        <w:t>“</w:t>
      </w:r>
      <w:r w:rsidR="00957D52">
        <w:t>简单路径下的性能验证：</w:t>
      </w:r>
      <w:r w:rsidR="00957D52">
        <w:t>S</w:t>
      </w:r>
      <w:r w:rsidR="00957D52">
        <w:t>形路径</w:t>
      </w:r>
    </w:p>
    <w:p w14:paraId="2E6F57E2" w14:textId="25C6C47C" w:rsidR="00957D52" w:rsidRPr="00F96749" w:rsidRDefault="00F96749" w:rsidP="00F96749">
      <w:pPr>
        <w:spacing w:before="156" w:after="156"/>
        <w:ind w:firstLine="480"/>
        <w:jc w:val="left"/>
      </w:pPr>
      <w:r>
        <w:t>从图</w:t>
      </w:r>
      <w:r>
        <w:t>8</w:t>
      </w:r>
      <w:r>
        <w:t>可以清晰地观察到，三种方法在运动学特性上表现出显著差异：</w:t>
      </w:r>
    </w:p>
    <w:p w14:paraId="1B9C1704" w14:textId="77777777" w:rsidR="00A6313D" w:rsidRDefault="00F96749" w:rsidP="00A6313D">
      <w:pPr>
        <w:spacing w:before="156" w:after="156"/>
        <w:ind w:firstLine="482"/>
      </w:pPr>
      <w:r>
        <w:rPr>
          <w:rStyle w:val="ae"/>
        </w:rPr>
        <w:t>速度曲线分析：</w:t>
      </w:r>
      <w:r>
        <w:t xml:space="preserve"> J-NNC</w:t>
      </w:r>
      <w:r>
        <w:t>（绿色实线）展现了最为平滑的变速过程，其速度曲线呈自然的</w:t>
      </w:r>
      <w:r>
        <w:t>S</w:t>
      </w:r>
      <w:r>
        <w:t>形。传统方法（蓝色虚线）则呈现出典型的梯形速度包络，加减速段线性变化。而</w:t>
      </w:r>
      <w:r>
        <w:t>NNC</w:t>
      </w:r>
      <w:r>
        <w:t>（橙色点划线）虽然也试图平滑，但在变速的起始和结束阶段仍存在较明显的波动。</w:t>
      </w:r>
    </w:p>
    <w:p w14:paraId="7DA21270" w14:textId="77777777" w:rsidR="00A6313D" w:rsidRDefault="00F96749" w:rsidP="00A6313D">
      <w:pPr>
        <w:spacing w:before="156" w:after="156"/>
        <w:ind w:firstLine="482"/>
        <w:rPr>
          <w:rStyle w:val="ae"/>
        </w:rPr>
      </w:pPr>
      <w:r>
        <w:rPr>
          <w:rStyle w:val="ae"/>
        </w:rPr>
        <w:t>加速度曲线分析：</w:t>
      </w:r>
      <w:r>
        <w:t xml:space="preserve"> J-NNC</w:t>
      </w:r>
      <w:r>
        <w:t>的加速度曲线连续且光滑，符合高质量运动的要求。相比之下，</w:t>
      </w:r>
      <w:r>
        <w:t>NNC</w:t>
      </w:r>
      <w:r>
        <w:t>的加速度曲线虽然连续，但存在一定程度的高频振荡。</w:t>
      </w:r>
      <w:r>
        <w:rPr>
          <w:rStyle w:val="ae"/>
        </w:rPr>
        <w:t>传统方法的加速度曲线则呈现为不连续的梯形波，其拐点处的瞬时突变意味着理论上无穷大的捷度，这是工业应用中振动的主要来源。</w:t>
      </w:r>
    </w:p>
    <w:p w14:paraId="7DCCF946" w14:textId="191593C5" w:rsidR="00F96749" w:rsidRPr="00A6313D" w:rsidRDefault="00F96749" w:rsidP="00A6313D">
      <w:pPr>
        <w:spacing w:before="156" w:after="156"/>
        <w:ind w:firstLine="482"/>
        <w:rPr>
          <w:kern w:val="0"/>
          <w:szCs w:val="24"/>
        </w:rPr>
      </w:pPr>
      <w:r>
        <w:rPr>
          <w:rStyle w:val="ae"/>
        </w:rPr>
        <w:t>捷度曲线分析：</w:t>
      </w:r>
      <w:r>
        <w:t xml:space="preserve"> </w:t>
      </w:r>
      <w:r>
        <w:rPr>
          <w:rStyle w:val="ae"/>
        </w:rPr>
        <w:t>在捷度曲线中，</w:t>
      </w:r>
      <w:r>
        <w:rPr>
          <w:rStyle w:val="ae"/>
        </w:rPr>
        <w:t>J-NNC</w:t>
      </w:r>
      <w:r>
        <w:rPr>
          <w:rStyle w:val="ae"/>
        </w:rPr>
        <w:t>的优越性体现得最为</w:t>
      </w:r>
      <w:r w:rsidR="00A6313D">
        <w:rPr>
          <w:rStyle w:val="ae"/>
          <w:rFonts w:hint="eastAsia"/>
        </w:rPr>
        <w:t>明显</w:t>
      </w:r>
      <w:r>
        <w:rPr>
          <w:rStyle w:val="ae"/>
        </w:rPr>
        <w:t>。其捷度值被严格约束在预设的物理极限（灰色虚线带）内，全程平稳可控。</w:t>
      </w:r>
      <w:r>
        <w:t xml:space="preserve"> NNC</w:t>
      </w:r>
      <w:r>
        <w:t>由于缺乏硬约束，仅依靠奖励函数进行软惩罚，其捷度在加减速切换时出现了显著的超调和尖峰，远超物理极限。传统方法则在加速度变化的时刻产生了剧烈的脉冲式捷度，这对机械系统无疑会造成最猛烈的冲击。</w:t>
      </w:r>
    </w:p>
    <w:p w14:paraId="49EE79AF" w14:textId="6E0A1B06" w:rsidR="005B6B04" w:rsidRPr="00F96749" w:rsidRDefault="00F96749" w:rsidP="00F96749">
      <w:pPr>
        <w:spacing w:before="156" w:after="156"/>
        <w:ind w:firstLine="482"/>
        <w:rPr>
          <w:rStyle w:val="md-plain"/>
          <w:rFonts w:ascii="宋体" w:hAnsi="宋体" w:cs="宋体"/>
        </w:rPr>
      </w:pPr>
      <w:r>
        <w:rPr>
          <w:rStyle w:val="ae"/>
        </w:rPr>
        <w:t>综上所述，图</w:t>
      </w:r>
      <w:r>
        <w:rPr>
          <w:rStyle w:val="ae"/>
        </w:rPr>
        <w:t>8</w:t>
      </w:r>
      <w:r>
        <w:rPr>
          <w:rStyle w:val="ae"/>
        </w:rPr>
        <w:t>的定性比较初步证明了</w:t>
      </w:r>
      <w:r>
        <w:rPr>
          <w:rStyle w:val="ae"/>
        </w:rPr>
        <w:t>J-NNC</w:t>
      </w:r>
      <w:r>
        <w:rPr>
          <w:rStyle w:val="ae"/>
        </w:rPr>
        <w:t>通过其内置的</w:t>
      </w:r>
      <w:r>
        <w:rPr>
          <w:rStyle w:val="ae"/>
        </w:rPr>
        <w:t>KCM</w:t>
      </w:r>
      <w:r>
        <w:rPr>
          <w:rStyle w:val="ae"/>
        </w:rPr>
        <w:t>模块，在运动平滑性（尤其是捷度控制）上，相较于传统方法和无硬约束的</w:t>
      </w:r>
      <w:r>
        <w:rPr>
          <w:rStyle w:val="ae"/>
        </w:rPr>
        <w:t>NNC</w:t>
      </w:r>
      <w:r>
        <w:rPr>
          <w:rStyle w:val="ae"/>
        </w:rPr>
        <w:t>方法具有根本性的优势。</w:t>
      </w:r>
    </w:p>
    <w:p w14:paraId="4E104431" w14:textId="77777777" w:rsidR="00957D52" w:rsidRDefault="00957D52" w:rsidP="00957D52">
      <w:pPr>
        <w:pStyle w:val="3"/>
        <w:spacing w:before="156" w:after="156"/>
      </w:pPr>
      <w:r>
        <w:t>泛化能力的可视化分析</w:t>
      </w:r>
    </w:p>
    <w:p w14:paraId="6114F380" w14:textId="77777777" w:rsidR="00957D52" w:rsidRPr="005B6B04" w:rsidRDefault="00957D52" w:rsidP="00957D52">
      <w:pPr>
        <w:spacing w:before="156" w:after="156"/>
        <w:ind w:firstLine="480"/>
      </w:pPr>
      <w:r w:rsidRPr="005B6B04">
        <w:rPr>
          <w:rFonts w:hint="eastAsia"/>
        </w:rPr>
        <w:t>为进一步展示</w:t>
      </w:r>
      <w:r w:rsidRPr="005B6B04">
        <w:rPr>
          <w:rFonts w:hint="eastAsia"/>
        </w:rPr>
        <w:t>J-NNC</w:t>
      </w:r>
      <w:r w:rsidRPr="005B6B04">
        <w:rPr>
          <w:rFonts w:hint="eastAsia"/>
        </w:rPr>
        <w:t>的泛化能力和智能决策行为，我们在蝶形路径上对其生成的轨迹进行了速度热力图可视化，如图</w:t>
      </w:r>
      <w:r w:rsidRPr="005B6B04">
        <w:rPr>
          <w:rFonts w:hint="eastAsia"/>
        </w:rPr>
        <w:t>9</w:t>
      </w:r>
      <w:r w:rsidRPr="005B6B04">
        <w:rPr>
          <w:rFonts w:hint="eastAsia"/>
        </w:rPr>
        <w:t>所示。</w:t>
      </w:r>
    </w:p>
    <w:p w14:paraId="7BCE5E52" w14:textId="77777777" w:rsidR="00957D52" w:rsidRDefault="00957D52" w:rsidP="00957D52">
      <w:pPr>
        <w:spacing w:before="156" w:after="156"/>
        <w:ind w:firstLine="480"/>
        <w:jc w:val="center"/>
      </w:pPr>
      <w:r w:rsidRPr="00957D52">
        <w:rPr>
          <w:rFonts w:hint="eastAsia"/>
        </w:rPr>
        <w:lastRenderedPageBreak/>
        <w:t>图</w:t>
      </w:r>
      <w:r w:rsidRPr="00957D52">
        <w:rPr>
          <w:rFonts w:hint="eastAsia"/>
        </w:rPr>
        <w:t xml:space="preserve">9: </w:t>
      </w:r>
      <w:r w:rsidRPr="00957D52">
        <w:rPr>
          <w:rFonts w:hint="eastAsia"/>
        </w:rPr>
        <w:t>复杂路径下的综合性能分析：蝶形路径</w:t>
      </w:r>
    </w:p>
    <w:p w14:paraId="3705746A" w14:textId="77777777" w:rsidR="00957D52" w:rsidRPr="00957D52" w:rsidRDefault="00957D52" w:rsidP="00957D52">
      <w:pPr>
        <w:pStyle w:val="af4"/>
        <w:numPr>
          <w:ilvl w:val="0"/>
          <w:numId w:val="9"/>
        </w:numPr>
        <w:spacing w:before="156" w:after="156"/>
        <w:ind w:firstLineChars="0"/>
        <w:jc w:val="center"/>
        <w:rPr>
          <w:rStyle w:val="md-plain"/>
          <w:rFonts w:ascii="Open Sans" w:hAnsi="Open Sans" w:cs="Open Sans"/>
          <w:b/>
          <w:bCs/>
          <w:color w:val="333333"/>
          <w:shd w:val="clear" w:color="auto" w:fill="FFFFFF"/>
        </w:rPr>
      </w:pPr>
      <w:r w:rsidRPr="00957D52">
        <w:rPr>
          <w:rStyle w:val="md-plain"/>
          <w:rFonts w:ascii="Open Sans" w:hAnsi="Open Sans" w:cs="Open Sans"/>
          <w:b/>
          <w:bCs/>
          <w:color w:val="333333"/>
          <w:shd w:val="clear" w:color="auto" w:fill="FFFFFF"/>
        </w:rPr>
        <w:t>轨迹与速度热力图</w:t>
      </w:r>
    </w:p>
    <w:p w14:paraId="674FCD76" w14:textId="77777777" w:rsidR="00957D52" w:rsidRDefault="00957D52" w:rsidP="00957D52">
      <w:pPr>
        <w:pStyle w:val="af4"/>
        <w:spacing w:before="156" w:after="156"/>
        <w:ind w:left="917" w:firstLineChars="0" w:firstLine="0"/>
        <w:jc w:val="center"/>
      </w:pPr>
      <w:r>
        <w:rPr>
          <w:rStyle w:val="md-plain"/>
          <w:rFonts w:ascii="Open Sans" w:hAnsi="Open Sans" w:cs="Open Sans"/>
          <w:b/>
          <w:bCs/>
          <w:color w:val="333333"/>
          <w:shd w:val="clear" w:color="auto" w:fill="FFFFFF"/>
        </w:rPr>
        <w:t xml:space="preserve">(b) </w:t>
      </w:r>
      <w:r>
        <w:rPr>
          <w:rStyle w:val="md-plain"/>
          <w:rFonts w:ascii="Open Sans" w:hAnsi="Open Sans" w:cs="Open Sans"/>
          <w:b/>
          <w:bCs/>
          <w:color w:val="333333"/>
          <w:shd w:val="clear" w:color="auto" w:fill="FFFFFF"/>
        </w:rPr>
        <w:t>蝶形路径下的运动学曲线对比</w:t>
      </w:r>
    </w:p>
    <w:p w14:paraId="11D13005" w14:textId="77777777" w:rsidR="00A8269B" w:rsidRPr="00A8269B" w:rsidRDefault="00A8269B" w:rsidP="00A8269B">
      <w:pPr>
        <w:spacing w:before="156" w:after="156"/>
        <w:ind w:firstLine="482"/>
      </w:pPr>
      <w:r w:rsidRPr="00A8269B">
        <w:rPr>
          <w:b/>
          <w:bCs/>
        </w:rPr>
        <w:t>图</w:t>
      </w:r>
      <w:r w:rsidRPr="00A8269B">
        <w:rPr>
          <w:b/>
          <w:bCs/>
        </w:rPr>
        <w:t>9a</w:t>
      </w:r>
      <w:r w:rsidRPr="00A8269B">
        <w:rPr>
          <w:b/>
          <w:bCs/>
        </w:rPr>
        <w:t>中的速度热力图</w:t>
      </w:r>
      <w:r w:rsidRPr="00A8269B">
        <w:t>清晰地揭示了</w:t>
      </w:r>
      <w:r w:rsidRPr="00A8269B">
        <w:t>J-NNC</w:t>
      </w:r>
      <w:r w:rsidRPr="00A8269B">
        <w:t>智能体无需任何额外指令或预处理，便自主学会了最优的全局加减速策略：在路径平直段自动加速以提高效率（暖色区域），在进入急转弯前则能精准地、平滑地提前减速（冷色区域），以保证安全、精确地过弯。这种</w:t>
      </w:r>
      <w:r w:rsidRPr="00A8269B">
        <w:t>“</w:t>
      </w:r>
      <w:r w:rsidRPr="00A8269B">
        <w:t>前瞻性</w:t>
      </w:r>
      <w:r w:rsidRPr="00A8269B">
        <w:t>”</w:t>
      </w:r>
      <w:r w:rsidRPr="00A8269B">
        <w:t>的智能行为，正是端到端强化学习方法的核心优势所在。</w:t>
      </w:r>
    </w:p>
    <w:p w14:paraId="212BD7E8" w14:textId="77777777" w:rsidR="00A8269B" w:rsidRPr="00A8269B" w:rsidRDefault="00A8269B" w:rsidP="00A8269B">
      <w:pPr>
        <w:spacing w:before="156" w:after="156"/>
        <w:ind w:firstLine="482"/>
      </w:pPr>
      <w:r w:rsidRPr="00A8269B">
        <w:rPr>
          <w:b/>
          <w:bCs/>
        </w:rPr>
        <w:t>图</w:t>
      </w:r>
      <w:r w:rsidRPr="00A8269B">
        <w:rPr>
          <w:b/>
          <w:bCs/>
        </w:rPr>
        <w:t>9b</w:t>
      </w:r>
      <w:r w:rsidRPr="00A8269B">
        <w:rPr>
          <w:b/>
          <w:bCs/>
        </w:rPr>
        <w:t>则展示了在蝶形路径这一严苛挑战下的运动学曲线。</w:t>
      </w:r>
      <w:r w:rsidRPr="00A8269B">
        <w:t xml:space="preserve"> </w:t>
      </w:r>
      <w:r w:rsidRPr="00A8269B">
        <w:t>相比</w:t>
      </w:r>
      <w:r w:rsidRPr="00A8269B">
        <w:t>S</w:t>
      </w:r>
      <w:r w:rsidRPr="00A8269B">
        <w:t>形路径，蝶形路径包含的连续急转弯对规划器的稳定性提出了更高要求。</w:t>
      </w:r>
      <w:r w:rsidRPr="00A8269B">
        <w:rPr>
          <w:b/>
          <w:bCs/>
        </w:rPr>
        <w:t>图中可见，</w:t>
      </w:r>
      <w:r w:rsidRPr="00A8269B">
        <w:rPr>
          <w:b/>
          <w:bCs/>
        </w:rPr>
        <w:t>J-NNC</w:t>
      </w:r>
      <w:r w:rsidRPr="00A8269B">
        <w:rPr>
          <w:b/>
          <w:bCs/>
        </w:rPr>
        <w:t>依然保持了极度平滑且严格受控的加减速和捷度曲线。而</w:t>
      </w:r>
      <w:r w:rsidRPr="00A8269B">
        <w:rPr>
          <w:b/>
          <w:bCs/>
        </w:rPr>
        <w:t>NNC</w:t>
      </w:r>
      <w:r w:rsidRPr="00A8269B">
        <w:rPr>
          <w:b/>
          <w:bCs/>
        </w:rPr>
        <w:t>的加速度和捷度曲线则出现了更剧烈的振荡，显示出其在复杂工况下控制能力有所下降。</w:t>
      </w:r>
      <w:r w:rsidRPr="00A8269B">
        <w:t xml:space="preserve"> </w:t>
      </w:r>
      <w:r w:rsidRPr="00A8269B">
        <w:t>这有力地证明了</w:t>
      </w:r>
      <w:r w:rsidRPr="00A8269B">
        <w:t>J-NNC</w:t>
      </w:r>
      <w:r w:rsidRPr="00A8269B">
        <w:t>不仅性能优越，且泛化能力和鲁棒性极强。</w:t>
      </w:r>
    </w:p>
    <w:p w14:paraId="533A4ED6" w14:textId="2BEAAE01" w:rsidR="0003029B" w:rsidRDefault="0003029B" w:rsidP="0003029B">
      <w:pPr>
        <w:pStyle w:val="3"/>
        <w:spacing w:before="156" w:after="156"/>
      </w:pPr>
      <w:r>
        <w:t>性能指标的量化对比</w:t>
      </w:r>
    </w:p>
    <w:p w14:paraId="65223680" w14:textId="60D7E425" w:rsidR="005B6B04" w:rsidRPr="005B6B04" w:rsidRDefault="005B6B04" w:rsidP="005B6B04">
      <w:pPr>
        <w:spacing w:before="156" w:after="156"/>
        <w:ind w:firstLine="480"/>
      </w:pPr>
      <w:r>
        <w:rPr>
          <w:rStyle w:val="md-plain"/>
          <w:rFonts w:ascii="Open Sans" w:hAnsi="Open Sans" w:cs="Open Sans"/>
          <w:color w:val="333333"/>
          <w:shd w:val="clear" w:color="auto" w:fill="FFFFFF"/>
        </w:rPr>
        <w:t>为了更精确地评估各方法的综合性能，我们在两种测试路径上对上述四个关键性能指标进行了量化统计，详细数据如</w:t>
      </w:r>
      <w:r>
        <w:rPr>
          <w:rStyle w:val="md-plain"/>
          <w:rFonts w:ascii="Open Sans" w:hAnsi="Open Sans" w:cs="Open Sans"/>
          <w:b/>
          <w:bCs/>
          <w:color w:val="333333"/>
          <w:shd w:val="clear" w:color="auto" w:fill="FFFFFF"/>
        </w:rPr>
        <w:t>表</w:t>
      </w:r>
      <w:r>
        <w:rPr>
          <w:rStyle w:val="md-plain"/>
          <w:rFonts w:ascii="Open Sans" w:hAnsi="Open Sans" w:cs="Open Sans"/>
          <w:b/>
          <w:bCs/>
          <w:color w:val="333333"/>
          <w:shd w:val="clear" w:color="auto" w:fill="FFFFFF"/>
        </w:rPr>
        <w:t>2</w:t>
      </w:r>
      <w:r>
        <w:rPr>
          <w:rStyle w:val="md-plain"/>
          <w:rFonts w:ascii="Open Sans" w:hAnsi="Open Sans" w:cs="Open Sans"/>
          <w:color w:val="333333"/>
          <w:shd w:val="clear" w:color="auto" w:fill="FFFFFF"/>
        </w:rPr>
        <w:t>所示。</w:t>
      </w:r>
    </w:p>
    <w:p w14:paraId="31645217" w14:textId="71EFAAD5" w:rsidR="0003029B" w:rsidRDefault="0003029B" w:rsidP="0003029B">
      <w:pPr>
        <w:spacing w:before="156" w:after="156"/>
        <w:ind w:firstLine="480"/>
        <w:jc w:val="left"/>
      </w:pPr>
      <w:r>
        <w:t>表</w:t>
      </w:r>
      <w:r>
        <w:t xml:space="preserve">2: </w:t>
      </w:r>
      <w:r>
        <w:t>不同方法在两种典型路径下的性能量化对比</w:t>
      </w:r>
    </w:p>
    <w:tbl>
      <w:tblPr>
        <w:tblStyle w:val="110"/>
        <w:tblW w:w="0" w:type="auto"/>
        <w:tblLook w:val="04A0" w:firstRow="1" w:lastRow="0" w:firstColumn="1" w:lastColumn="0" w:noHBand="0" w:noVBand="1"/>
      </w:tblPr>
      <w:tblGrid>
        <w:gridCol w:w="1180"/>
        <w:gridCol w:w="2376"/>
        <w:gridCol w:w="1666"/>
        <w:gridCol w:w="1605"/>
        <w:gridCol w:w="2206"/>
      </w:tblGrid>
      <w:tr w:rsidR="0003029B" w:rsidRPr="0003029B" w14:paraId="41ED484C" w14:textId="77777777" w:rsidTr="005B6B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0C93D" w14:textId="77777777" w:rsidR="0003029B" w:rsidRPr="0003029B" w:rsidRDefault="0003029B" w:rsidP="0003029B">
            <w:pPr>
              <w:spacing w:beforeLines="0" w:before="0" w:afterLines="0" w:after="0" w:line="240" w:lineRule="auto"/>
              <w:ind w:firstLineChars="0" w:firstLine="0"/>
              <w:jc w:val="left"/>
              <w:rPr>
                <w:rFonts w:ascii="宋体" w:hAnsi="宋体" w:cs="宋体"/>
                <w:b w:val="0"/>
                <w:bCs w:val="0"/>
                <w:kern w:val="0"/>
                <w:szCs w:val="24"/>
              </w:rPr>
            </w:pPr>
            <w:r w:rsidRPr="0003029B">
              <w:rPr>
                <w:rFonts w:ascii="宋体" w:hAnsi="宋体" w:cs="宋体"/>
                <w:kern w:val="0"/>
                <w:szCs w:val="24"/>
              </w:rPr>
              <w:t>路径类型</w:t>
            </w:r>
          </w:p>
        </w:tc>
        <w:tc>
          <w:tcPr>
            <w:tcW w:w="0" w:type="auto"/>
            <w:hideMark/>
          </w:tcPr>
          <w:p w14:paraId="0E450CAB" w14:textId="77777777" w:rsidR="0003029B" w:rsidRPr="0003029B" w:rsidRDefault="0003029B" w:rsidP="0003029B">
            <w:pPr>
              <w:spacing w:beforeLines="0" w:before="0" w:afterLines="0" w:after="0"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宋体" w:hAnsi="宋体" w:cs="宋体"/>
                <w:b w:val="0"/>
                <w:bCs w:val="0"/>
                <w:kern w:val="0"/>
                <w:szCs w:val="24"/>
              </w:rPr>
            </w:pPr>
            <w:r w:rsidRPr="0003029B">
              <w:rPr>
                <w:rFonts w:ascii="宋体" w:hAnsi="宋体" w:cs="宋体"/>
                <w:kern w:val="0"/>
                <w:szCs w:val="24"/>
              </w:rPr>
              <w:t>性能指标 (Metric)</w:t>
            </w:r>
          </w:p>
        </w:tc>
        <w:tc>
          <w:tcPr>
            <w:tcW w:w="0" w:type="auto"/>
            <w:hideMark/>
          </w:tcPr>
          <w:p w14:paraId="0A03B7FE" w14:textId="77777777" w:rsidR="0003029B" w:rsidRPr="0003029B" w:rsidRDefault="0003029B" w:rsidP="0003029B">
            <w:pPr>
              <w:spacing w:beforeLines="0" w:before="0" w:afterLines="0" w:after="0"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宋体" w:hAnsi="宋体" w:cs="宋体"/>
                <w:b w:val="0"/>
                <w:bCs w:val="0"/>
                <w:kern w:val="0"/>
                <w:szCs w:val="24"/>
              </w:rPr>
            </w:pPr>
            <w:r w:rsidRPr="0003029B">
              <w:rPr>
                <w:rFonts w:ascii="宋体" w:hAnsi="宋体" w:cs="宋体"/>
                <w:kern w:val="0"/>
                <w:szCs w:val="24"/>
              </w:rPr>
              <w:t>J-NNC (本文)</w:t>
            </w:r>
          </w:p>
        </w:tc>
        <w:tc>
          <w:tcPr>
            <w:tcW w:w="0" w:type="auto"/>
            <w:hideMark/>
          </w:tcPr>
          <w:p w14:paraId="4BB643C5" w14:textId="77777777" w:rsidR="0003029B" w:rsidRPr="0003029B" w:rsidRDefault="0003029B" w:rsidP="0003029B">
            <w:pPr>
              <w:spacing w:beforeLines="0" w:before="0" w:afterLines="0" w:after="0"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宋体" w:hAnsi="宋体" w:cs="宋体"/>
                <w:b w:val="0"/>
                <w:bCs w:val="0"/>
                <w:kern w:val="0"/>
                <w:szCs w:val="24"/>
              </w:rPr>
            </w:pPr>
            <w:r w:rsidRPr="0003029B">
              <w:rPr>
                <w:rFonts w:ascii="宋体" w:hAnsi="宋体" w:cs="宋体"/>
                <w:kern w:val="0"/>
                <w:szCs w:val="24"/>
              </w:rPr>
              <w:t>NNC (基线1)</w:t>
            </w:r>
          </w:p>
        </w:tc>
        <w:tc>
          <w:tcPr>
            <w:tcW w:w="0" w:type="auto"/>
            <w:hideMark/>
          </w:tcPr>
          <w:p w14:paraId="2A52B4C2" w14:textId="77777777" w:rsidR="0003029B" w:rsidRPr="0003029B" w:rsidRDefault="0003029B" w:rsidP="0003029B">
            <w:pPr>
              <w:spacing w:beforeLines="0" w:before="0" w:afterLines="0" w:after="0" w:line="240" w:lineRule="auto"/>
              <w:ind w:firstLineChars="0" w:firstLine="0"/>
              <w:jc w:val="left"/>
              <w:cnfStyle w:val="100000000000" w:firstRow="1" w:lastRow="0" w:firstColumn="0" w:lastColumn="0" w:oddVBand="0" w:evenVBand="0" w:oddHBand="0" w:evenHBand="0" w:firstRowFirstColumn="0" w:firstRowLastColumn="0" w:lastRowFirstColumn="0" w:lastRowLastColumn="0"/>
              <w:rPr>
                <w:rFonts w:ascii="宋体" w:hAnsi="宋体" w:cs="宋体"/>
                <w:b w:val="0"/>
                <w:bCs w:val="0"/>
                <w:kern w:val="0"/>
                <w:szCs w:val="24"/>
              </w:rPr>
            </w:pPr>
            <w:r w:rsidRPr="0003029B">
              <w:rPr>
                <w:rFonts w:ascii="宋体" w:hAnsi="宋体" w:cs="宋体"/>
                <w:kern w:val="0"/>
                <w:szCs w:val="24"/>
              </w:rPr>
              <w:t>传统方法 (基线2)</w:t>
            </w:r>
          </w:p>
        </w:tc>
      </w:tr>
      <w:tr w:rsidR="0003029B" w:rsidRPr="0003029B" w14:paraId="41AA5FB4" w14:textId="77777777" w:rsidTr="005B6B04">
        <w:tc>
          <w:tcPr>
            <w:cnfStyle w:val="001000000000" w:firstRow="0" w:lastRow="0" w:firstColumn="1" w:lastColumn="0" w:oddVBand="0" w:evenVBand="0" w:oddHBand="0" w:evenHBand="0" w:firstRowFirstColumn="0" w:firstRowLastColumn="0" w:lastRowFirstColumn="0" w:lastRowLastColumn="0"/>
            <w:tcW w:w="0" w:type="auto"/>
            <w:hideMark/>
          </w:tcPr>
          <w:p w14:paraId="46FB72EF"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r w:rsidRPr="0003029B">
              <w:rPr>
                <w:rFonts w:ascii="宋体" w:hAnsi="宋体" w:cs="宋体"/>
                <w:kern w:val="0"/>
                <w:szCs w:val="24"/>
              </w:rPr>
              <w:t>S形路径</w:t>
            </w:r>
          </w:p>
        </w:tc>
        <w:tc>
          <w:tcPr>
            <w:tcW w:w="0" w:type="auto"/>
            <w:hideMark/>
          </w:tcPr>
          <w:p w14:paraId="3775272C" w14:textId="77777777"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r w:rsidRPr="0003029B">
              <w:rPr>
                <w:rFonts w:ascii="宋体" w:hAnsi="宋体" w:cs="宋体"/>
                <w:kern w:val="0"/>
                <w:szCs w:val="24"/>
              </w:rPr>
              <w:t>加工时间 (s)</w:t>
            </w:r>
          </w:p>
        </w:tc>
        <w:tc>
          <w:tcPr>
            <w:tcW w:w="0" w:type="auto"/>
          </w:tcPr>
          <w:p w14:paraId="246C8F7D" w14:textId="18552FB4"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73C97357" w14:textId="60437E67"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125AD502" w14:textId="2EB7E7C7"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r>
      <w:tr w:rsidR="0003029B" w:rsidRPr="0003029B" w14:paraId="56D5C33C" w14:textId="77777777" w:rsidTr="005B6B04">
        <w:tc>
          <w:tcPr>
            <w:cnfStyle w:val="001000000000" w:firstRow="0" w:lastRow="0" w:firstColumn="1" w:lastColumn="0" w:oddVBand="0" w:evenVBand="0" w:oddHBand="0" w:evenHBand="0" w:firstRowFirstColumn="0" w:firstRowLastColumn="0" w:lastRowFirstColumn="0" w:lastRowLastColumn="0"/>
            <w:tcW w:w="0" w:type="auto"/>
            <w:hideMark/>
          </w:tcPr>
          <w:p w14:paraId="40265C26"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p>
        </w:tc>
        <w:tc>
          <w:tcPr>
            <w:tcW w:w="0" w:type="auto"/>
            <w:hideMark/>
          </w:tcPr>
          <w:p w14:paraId="1AA9FCE4" w14:textId="77777777"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r w:rsidRPr="0003029B">
              <w:rPr>
                <w:rFonts w:ascii="宋体" w:hAnsi="宋体" w:cs="宋体"/>
                <w:kern w:val="0"/>
                <w:szCs w:val="24"/>
              </w:rPr>
              <w:t>最大轮廓误差 (</w:t>
            </w:r>
            <w:proofErr w:type="spellStart"/>
            <w:r w:rsidRPr="0003029B">
              <w:rPr>
                <w:rFonts w:ascii="宋体" w:hAnsi="宋体" w:cs="宋体"/>
                <w:kern w:val="0"/>
                <w:szCs w:val="24"/>
              </w:rPr>
              <w:t>μm</w:t>
            </w:r>
            <w:proofErr w:type="spellEnd"/>
            <w:r w:rsidRPr="0003029B">
              <w:rPr>
                <w:rFonts w:ascii="宋体" w:hAnsi="宋体" w:cs="宋体"/>
                <w:kern w:val="0"/>
                <w:szCs w:val="24"/>
              </w:rPr>
              <w:t>)</w:t>
            </w:r>
          </w:p>
        </w:tc>
        <w:tc>
          <w:tcPr>
            <w:tcW w:w="0" w:type="auto"/>
          </w:tcPr>
          <w:p w14:paraId="06577D90" w14:textId="033BBFB1"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6578C2C5" w14:textId="6E385C59"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64D4E804" w14:textId="1713D0A7"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r>
      <w:tr w:rsidR="0003029B" w:rsidRPr="0003029B" w14:paraId="576DD2F1" w14:textId="77777777" w:rsidTr="005B6B04">
        <w:tc>
          <w:tcPr>
            <w:cnfStyle w:val="001000000000" w:firstRow="0" w:lastRow="0" w:firstColumn="1" w:lastColumn="0" w:oddVBand="0" w:evenVBand="0" w:oddHBand="0" w:evenHBand="0" w:firstRowFirstColumn="0" w:firstRowLastColumn="0" w:lastRowFirstColumn="0" w:lastRowLastColumn="0"/>
            <w:tcW w:w="0" w:type="auto"/>
            <w:hideMark/>
          </w:tcPr>
          <w:p w14:paraId="61AFB035"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p>
        </w:tc>
        <w:tc>
          <w:tcPr>
            <w:tcW w:w="0" w:type="auto"/>
            <w:hideMark/>
          </w:tcPr>
          <w:p w14:paraId="2C07D22C" w14:textId="77777777"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r w:rsidRPr="0003029B">
              <w:rPr>
                <w:rFonts w:ascii="宋体" w:hAnsi="宋体" w:cs="宋体"/>
                <w:kern w:val="0"/>
                <w:szCs w:val="24"/>
              </w:rPr>
              <w:t>平均轮廓误差 (</w:t>
            </w:r>
            <w:proofErr w:type="spellStart"/>
            <w:r w:rsidRPr="0003029B">
              <w:rPr>
                <w:rFonts w:ascii="宋体" w:hAnsi="宋体" w:cs="宋体"/>
                <w:kern w:val="0"/>
                <w:szCs w:val="24"/>
              </w:rPr>
              <w:t>μm</w:t>
            </w:r>
            <w:proofErr w:type="spellEnd"/>
            <w:r w:rsidRPr="0003029B">
              <w:rPr>
                <w:rFonts w:ascii="宋体" w:hAnsi="宋体" w:cs="宋体"/>
                <w:kern w:val="0"/>
                <w:szCs w:val="24"/>
              </w:rPr>
              <w:t>)</w:t>
            </w:r>
          </w:p>
        </w:tc>
        <w:tc>
          <w:tcPr>
            <w:tcW w:w="0" w:type="auto"/>
          </w:tcPr>
          <w:p w14:paraId="4316B18F" w14:textId="4A30A977"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58A6910A" w14:textId="71259777"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09172186" w14:textId="2635986F"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r>
      <w:tr w:rsidR="0003029B" w:rsidRPr="0003029B" w14:paraId="2A6DE593" w14:textId="77777777" w:rsidTr="005B6B04">
        <w:tc>
          <w:tcPr>
            <w:cnfStyle w:val="001000000000" w:firstRow="0" w:lastRow="0" w:firstColumn="1" w:lastColumn="0" w:oddVBand="0" w:evenVBand="0" w:oddHBand="0" w:evenHBand="0" w:firstRowFirstColumn="0" w:firstRowLastColumn="0" w:lastRowFirstColumn="0" w:lastRowLastColumn="0"/>
            <w:tcW w:w="0" w:type="auto"/>
            <w:hideMark/>
          </w:tcPr>
          <w:p w14:paraId="2B424969"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p>
        </w:tc>
        <w:tc>
          <w:tcPr>
            <w:tcW w:w="0" w:type="auto"/>
            <w:hideMark/>
          </w:tcPr>
          <w:p w14:paraId="2906FD2A" w14:textId="77777777"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r w:rsidRPr="0003029B">
              <w:rPr>
                <w:rFonts w:ascii="宋体" w:hAnsi="宋体" w:cs="宋体"/>
                <w:kern w:val="0"/>
                <w:szCs w:val="24"/>
              </w:rPr>
              <w:t>最大捷度 (m/s³)</w:t>
            </w:r>
          </w:p>
        </w:tc>
        <w:tc>
          <w:tcPr>
            <w:tcW w:w="0" w:type="auto"/>
          </w:tcPr>
          <w:p w14:paraId="0C2AFAB2" w14:textId="1C4816B2"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67E0283F" w14:textId="46934EF0"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1D74F1D3" w14:textId="47E2102C"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r>
      <w:tr w:rsidR="0003029B" w:rsidRPr="0003029B" w14:paraId="03830389" w14:textId="77777777" w:rsidTr="005B6B04">
        <w:tc>
          <w:tcPr>
            <w:cnfStyle w:val="001000000000" w:firstRow="0" w:lastRow="0" w:firstColumn="1" w:lastColumn="0" w:oddVBand="0" w:evenVBand="0" w:oddHBand="0" w:evenHBand="0" w:firstRowFirstColumn="0" w:firstRowLastColumn="0" w:lastRowFirstColumn="0" w:lastRowLastColumn="0"/>
            <w:tcW w:w="0" w:type="auto"/>
            <w:hideMark/>
          </w:tcPr>
          <w:p w14:paraId="550CFB8A"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r w:rsidRPr="0003029B">
              <w:rPr>
                <w:rFonts w:ascii="宋体" w:hAnsi="宋体" w:cs="宋体"/>
                <w:kern w:val="0"/>
                <w:szCs w:val="24"/>
              </w:rPr>
              <w:t>蝶形路径</w:t>
            </w:r>
          </w:p>
        </w:tc>
        <w:tc>
          <w:tcPr>
            <w:tcW w:w="0" w:type="auto"/>
            <w:hideMark/>
          </w:tcPr>
          <w:p w14:paraId="6E1AAD61" w14:textId="77777777"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r w:rsidRPr="0003029B">
              <w:rPr>
                <w:rFonts w:ascii="宋体" w:hAnsi="宋体" w:cs="宋体"/>
                <w:kern w:val="0"/>
                <w:szCs w:val="24"/>
              </w:rPr>
              <w:t>加工时间 (s)</w:t>
            </w:r>
          </w:p>
        </w:tc>
        <w:tc>
          <w:tcPr>
            <w:tcW w:w="0" w:type="auto"/>
          </w:tcPr>
          <w:p w14:paraId="107A50B0" w14:textId="71DC2A88"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3F761986" w14:textId="288E3035"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30BDFC40" w14:textId="149B6569"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r>
      <w:tr w:rsidR="0003029B" w:rsidRPr="0003029B" w14:paraId="1B2BFCC7" w14:textId="77777777" w:rsidTr="005B6B04">
        <w:tc>
          <w:tcPr>
            <w:cnfStyle w:val="001000000000" w:firstRow="0" w:lastRow="0" w:firstColumn="1" w:lastColumn="0" w:oddVBand="0" w:evenVBand="0" w:oddHBand="0" w:evenHBand="0" w:firstRowFirstColumn="0" w:firstRowLastColumn="0" w:lastRowFirstColumn="0" w:lastRowLastColumn="0"/>
            <w:tcW w:w="0" w:type="auto"/>
            <w:hideMark/>
          </w:tcPr>
          <w:p w14:paraId="542B61E8"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p>
        </w:tc>
        <w:tc>
          <w:tcPr>
            <w:tcW w:w="0" w:type="auto"/>
            <w:hideMark/>
          </w:tcPr>
          <w:p w14:paraId="1F57D188" w14:textId="77777777"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r w:rsidRPr="0003029B">
              <w:rPr>
                <w:rFonts w:ascii="宋体" w:hAnsi="宋体" w:cs="宋体"/>
                <w:kern w:val="0"/>
                <w:szCs w:val="24"/>
              </w:rPr>
              <w:t>最大轮廓误差 (</w:t>
            </w:r>
            <w:proofErr w:type="spellStart"/>
            <w:r w:rsidRPr="0003029B">
              <w:rPr>
                <w:rFonts w:ascii="宋体" w:hAnsi="宋体" w:cs="宋体"/>
                <w:kern w:val="0"/>
                <w:szCs w:val="24"/>
              </w:rPr>
              <w:t>μm</w:t>
            </w:r>
            <w:proofErr w:type="spellEnd"/>
            <w:r w:rsidRPr="0003029B">
              <w:rPr>
                <w:rFonts w:ascii="宋体" w:hAnsi="宋体" w:cs="宋体"/>
                <w:kern w:val="0"/>
                <w:szCs w:val="24"/>
              </w:rPr>
              <w:t>)</w:t>
            </w:r>
          </w:p>
        </w:tc>
        <w:tc>
          <w:tcPr>
            <w:tcW w:w="0" w:type="auto"/>
          </w:tcPr>
          <w:p w14:paraId="070E167E" w14:textId="198EC621"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42818935" w14:textId="2F7E40F5"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7E79A13F" w14:textId="265895F9"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r>
      <w:tr w:rsidR="0003029B" w:rsidRPr="0003029B" w14:paraId="2E0647D3" w14:textId="77777777" w:rsidTr="005B6B04">
        <w:tc>
          <w:tcPr>
            <w:cnfStyle w:val="001000000000" w:firstRow="0" w:lastRow="0" w:firstColumn="1" w:lastColumn="0" w:oddVBand="0" w:evenVBand="0" w:oddHBand="0" w:evenHBand="0" w:firstRowFirstColumn="0" w:firstRowLastColumn="0" w:lastRowFirstColumn="0" w:lastRowLastColumn="0"/>
            <w:tcW w:w="0" w:type="auto"/>
            <w:hideMark/>
          </w:tcPr>
          <w:p w14:paraId="018D20C2"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p>
        </w:tc>
        <w:tc>
          <w:tcPr>
            <w:tcW w:w="0" w:type="auto"/>
            <w:hideMark/>
          </w:tcPr>
          <w:p w14:paraId="1E2E6A60" w14:textId="77777777"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r w:rsidRPr="0003029B">
              <w:rPr>
                <w:rFonts w:ascii="宋体" w:hAnsi="宋体" w:cs="宋体"/>
                <w:kern w:val="0"/>
                <w:szCs w:val="24"/>
              </w:rPr>
              <w:t>平均轮廓误差 (</w:t>
            </w:r>
            <w:proofErr w:type="spellStart"/>
            <w:r w:rsidRPr="0003029B">
              <w:rPr>
                <w:rFonts w:ascii="宋体" w:hAnsi="宋体" w:cs="宋体"/>
                <w:kern w:val="0"/>
                <w:szCs w:val="24"/>
              </w:rPr>
              <w:t>μm</w:t>
            </w:r>
            <w:proofErr w:type="spellEnd"/>
            <w:r w:rsidRPr="0003029B">
              <w:rPr>
                <w:rFonts w:ascii="宋体" w:hAnsi="宋体" w:cs="宋体"/>
                <w:kern w:val="0"/>
                <w:szCs w:val="24"/>
              </w:rPr>
              <w:t>)</w:t>
            </w:r>
          </w:p>
        </w:tc>
        <w:tc>
          <w:tcPr>
            <w:tcW w:w="0" w:type="auto"/>
          </w:tcPr>
          <w:p w14:paraId="75B3ABAE" w14:textId="538742D3"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08CE3082" w14:textId="46F8D81A"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69279183" w14:textId="1553B2A3"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r>
      <w:tr w:rsidR="0003029B" w:rsidRPr="0003029B" w14:paraId="47689B72" w14:textId="77777777" w:rsidTr="005B6B04">
        <w:tc>
          <w:tcPr>
            <w:cnfStyle w:val="001000000000" w:firstRow="0" w:lastRow="0" w:firstColumn="1" w:lastColumn="0" w:oddVBand="0" w:evenVBand="0" w:oddHBand="0" w:evenHBand="0" w:firstRowFirstColumn="0" w:firstRowLastColumn="0" w:lastRowFirstColumn="0" w:lastRowLastColumn="0"/>
            <w:tcW w:w="0" w:type="auto"/>
            <w:hideMark/>
          </w:tcPr>
          <w:p w14:paraId="41FE3F72"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p>
        </w:tc>
        <w:tc>
          <w:tcPr>
            <w:tcW w:w="0" w:type="auto"/>
            <w:hideMark/>
          </w:tcPr>
          <w:p w14:paraId="51D4D16E" w14:textId="77777777"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r w:rsidRPr="0003029B">
              <w:rPr>
                <w:rFonts w:ascii="宋体" w:hAnsi="宋体" w:cs="宋体"/>
                <w:kern w:val="0"/>
                <w:szCs w:val="24"/>
              </w:rPr>
              <w:t>最大捷度 (m/s³)</w:t>
            </w:r>
          </w:p>
        </w:tc>
        <w:tc>
          <w:tcPr>
            <w:tcW w:w="0" w:type="auto"/>
          </w:tcPr>
          <w:p w14:paraId="6C733AB5" w14:textId="14159741"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1BA0121D" w14:textId="41A28D5A"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c>
          <w:tcPr>
            <w:tcW w:w="0" w:type="auto"/>
          </w:tcPr>
          <w:p w14:paraId="66E3ACC9" w14:textId="071B6947" w:rsidR="0003029B" w:rsidRPr="0003029B" w:rsidRDefault="0003029B" w:rsidP="0003029B">
            <w:pPr>
              <w:spacing w:beforeLines="0" w:before="0" w:afterLines="0" w:after="0" w:line="24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kern w:val="0"/>
                <w:szCs w:val="24"/>
              </w:rPr>
            </w:pPr>
          </w:p>
        </w:tc>
      </w:tr>
    </w:tbl>
    <w:p w14:paraId="3BD781C4" w14:textId="77777777" w:rsidR="00A8269B" w:rsidRDefault="00A8269B" w:rsidP="00A8269B">
      <w:pPr>
        <w:spacing w:before="156" w:after="156"/>
        <w:ind w:firstLine="482"/>
        <w:rPr>
          <w:kern w:val="0"/>
          <w:szCs w:val="24"/>
        </w:rPr>
      </w:pPr>
      <w:r>
        <w:rPr>
          <w:rStyle w:val="ae"/>
        </w:rPr>
        <w:t>从表</w:t>
      </w:r>
      <w:r>
        <w:rPr>
          <w:rStyle w:val="ae"/>
        </w:rPr>
        <w:t>2</w:t>
      </w:r>
      <w:r>
        <w:rPr>
          <w:rStyle w:val="ae"/>
        </w:rPr>
        <w:t>的量化数据可以得出以下核心结论：</w:t>
      </w:r>
    </w:p>
    <w:p w14:paraId="559A0961" w14:textId="77777777" w:rsidR="00A8269B" w:rsidRDefault="00A8269B" w:rsidP="00A8269B">
      <w:pPr>
        <w:spacing w:before="156" w:after="156"/>
        <w:ind w:firstLine="482"/>
      </w:pPr>
      <w:r>
        <w:rPr>
          <w:rStyle w:val="ae"/>
        </w:rPr>
        <w:lastRenderedPageBreak/>
        <w:t>平顺性最优，且优势巨大：</w:t>
      </w:r>
      <w:r>
        <w:t xml:space="preserve"> </w:t>
      </w:r>
      <w:r>
        <w:rPr>
          <w:rStyle w:val="ae"/>
        </w:rPr>
        <w:t>在两种路径下，</w:t>
      </w:r>
      <w:r>
        <w:rPr>
          <w:rStyle w:val="ae"/>
        </w:rPr>
        <w:t>J-NNC</w:t>
      </w:r>
      <w:r>
        <w:rPr>
          <w:rStyle w:val="ae"/>
        </w:rPr>
        <w:t>的最大捷度均被严格控制在预设的物理极限内，其数值相较于</w:t>
      </w:r>
      <w:r>
        <w:rPr>
          <w:rStyle w:val="ae"/>
        </w:rPr>
        <w:t>NNC</w:t>
      </w:r>
      <w:r>
        <w:rPr>
          <w:rStyle w:val="ae"/>
        </w:rPr>
        <w:t>降低了一个数量级以上，更是远优于传统方法。这从数据上无可辩驳地证明了</w:t>
      </w:r>
      <w:r>
        <w:rPr>
          <w:rStyle w:val="ae"/>
        </w:rPr>
        <w:t>J-NNC</w:t>
      </w:r>
      <w:r>
        <w:rPr>
          <w:rStyle w:val="ae"/>
        </w:rPr>
        <w:t>在运动平顺性控制上的绝对领先地位。</w:t>
      </w:r>
    </w:p>
    <w:p w14:paraId="1166AB87" w14:textId="77777777" w:rsidR="00A8269B" w:rsidRDefault="00A8269B" w:rsidP="00A8269B">
      <w:pPr>
        <w:spacing w:before="156" w:after="156"/>
        <w:ind w:firstLine="482"/>
      </w:pPr>
      <w:r>
        <w:rPr>
          <w:rStyle w:val="ae"/>
        </w:rPr>
        <w:t>效率与精度实现更优平衡：</w:t>
      </w:r>
      <w:r>
        <w:t xml:space="preserve"> </w:t>
      </w:r>
      <w:r>
        <w:rPr>
          <w:rStyle w:val="ae"/>
        </w:rPr>
        <w:t>更重要的是，</w:t>
      </w:r>
      <w:r>
        <w:rPr>
          <w:rStyle w:val="ae"/>
        </w:rPr>
        <w:t>J-NNC</w:t>
      </w:r>
      <w:r>
        <w:rPr>
          <w:rStyle w:val="ae"/>
        </w:rPr>
        <w:t>在实现极致平顺性的同时，并未牺牲效率和精度。</w:t>
      </w:r>
      <w:r>
        <w:t xml:space="preserve"> </w:t>
      </w:r>
      <w:r>
        <w:t>其加工时间相比传统方法有显著缩短（例如，在蝶形路径下缩短了</w:t>
      </w:r>
      <w:r>
        <w:t>XX%</w:t>
      </w:r>
      <w:r>
        <w:t>），且轮廓误差也保持在与</w:t>
      </w:r>
      <w:r>
        <w:t>NNC</w:t>
      </w:r>
      <w:r>
        <w:t>相当甚至更优的极低水平。这表明</w:t>
      </w:r>
      <w:r>
        <w:t>J-NNC</w:t>
      </w:r>
      <w:r>
        <w:t>成功地在效率、精度与平顺性这三个相互制约的目标之间找到了一个更优的帕累托解。</w:t>
      </w:r>
    </w:p>
    <w:p w14:paraId="2ACF12FD" w14:textId="77777777" w:rsidR="00A8269B" w:rsidRDefault="00A8269B" w:rsidP="00A8269B">
      <w:pPr>
        <w:spacing w:before="156" w:after="156"/>
        <w:ind w:firstLine="482"/>
      </w:pPr>
      <w:r>
        <w:rPr>
          <w:rStyle w:val="ae"/>
        </w:rPr>
        <w:t>复杂任务下的鲁棒性强：</w:t>
      </w:r>
      <w:r>
        <w:t xml:space="preserve"> </w:t>
      </w:r>
      <w:r>
        <w:t>在几何形状更为复杂的蝶形路径上，传统方法为了保证精度不得不大幅牺牲速度，而</w:t>
      </w:r>
      <w:r>
        <w:t>NNC</w:t>
      </w:r>
      <w:r>
        <w:t>的捷度指标也出现了恶化。</w:t>
      </w:r>
      <w:r>
        <w:rPr>
          <w:rStyle w:val="ae"/>
        </w:rPr>
        <w:t>相比之下，</w:t>
      </w:r>
      <w:r>
        <w:rPr>
          <w:rStyle w:val="ae"/>
        </w:rPr>
        <w:t>J-NNC</w:t>
      </w:r>
      <w:r>
        <w:rPr>
          <w:rStyle w:val="ae"/>
        </w:rPr>
        <w:t>的各项性能指标依然全面领先，显示了其强大的泛化能力和处理复杂任务的鲁棒性。</w:t>
      </w:r>
    </w:p>
    <w:p w14:paraId="656965EC" w14:textId="7022F992" w:rsidR="0003029B" w:rsidRDefault="0003029B" w:rsidP="0003029B">
      <w:pPr>
        <w:pStyle w:val="2"/>
        <w:spacing w:before="156" w:after="156"/>
      </w:pPr>
      <w:r>
        <w:t>消融实验</w:t>
      </w:r>
      <w:r>
        <w:t xml:space="preserve"> (Ablation Study)</w:t>
      </w:r>
    </w:p>
    <w:p w14:paraId="74582AB1" w14:textId="77777777" w:rsidR="00A8269B" w:rsidRDefault="00A8269B" w:rsidP="0003029B">
      <w:pPr>
        <w:spacing w:before="156" w:after="156"/>
        <w:ind w:firstLine="480"/>
      </w:pPr>
      <w:r>
        <w:t>为了验证</w:t>
      </w:r>
      <w:r>
        <w:t>J-NNC</w:t>
      </w:r>
      <w:r>
        <w:t>模型中各个创新设计的有效性，我们进行了一系列消融实验。我们以最具挑战性的蝶形路径为测试对象，通过</w:t>
      </w:r>
      <w:r>
        <w:t>“</w:t>
      </w:r>
      <w:r>
        <w:t>移除</w:t>
      </w:r>
      <w:r>
        <w:t>”</w:t>
      </w:r>
      <w:r>
        <w:t>模型中的关键组件来观察其性能变化。实验的量化结果如表</w:t>
      </w:r>
      <w:r>
        <w:t>3</w:t>
      </w:r>
      <w:r>
        <w:t>所示，其可视化分析如图</w:t>
      </w:r>
      <w:r>
        <w:t>10</w:t>
      </w:r>
      <w:r>
        <w:t>所示。</w:t>
      </w:r>
    </w:p>
    <w:p w14:paraId="7AFF187F" w14:textId="32C61674" w:rsidR="0003029B" w:rsidRDefault="0003029B" w:rsidP="0003029B">
      <w:pPr>
        <w:spacing w:before="156" w:after="156"/>
        <w:ind w:firstLine="480"/>
      </w:pPr>
      <w:r>
        <w:t>表</w:t>
      </w:r>
      <w:r>
        <w:t>3: J-NNC</w:t>
      </w:r>
      <w:r>
        <w:t>模型关键组件的消融实验分析</w:t>
      </w:r>
      <w:r>
        <w:t xml:space="preserve"> (</w:t>
      </w:r>
      <w:r>
        <w:t>以蝶形路径为例</w:t>
      </w:r>
      <w:r>
        <w:t>)</w:t>
      </w:r>
    </w:p>
    <w:tbl>
      <w:tblPr>
        <w:tblStyle w:val="12"/>
        <w:tblW w:w="0" w:type="auto"/>
        <w:tblLook w:val="04A0" w:firstRow="1" w:lastRow="0" w:firstColumn="1" w:lastColumn="0" w:noHBand="0" w:noVBand="1"/>
      </w:tblPr>
      <w:tblGrid>
        <w:gridCol w:w="3575"/>
        <w:gridCol w:w="1549"/>
        <w:gridCol w:w="2172"/>
        <w:gridCol w:w="1878"/>
      </w:tblGrid>
      <w:tr w:rsidR="0003029B" w:rsidRPr="0003029B" w14:paraId="21B533A7" w14:textId="77777777" w:rsidTr="0003029B">
        <w:tc>
          <w:tcPr>
            <w:tcW w:w="0" w:type="auto"/>
            <w:hideMark/>
          </w:tcPr>
          <w:p w14:paraId="40B292DA" w14:textId="77777777" w:rsidR="0003029B" w:rsidRPr="0003029B" w:rsidRDefault="0003029B" w:rsidP="0003029B">
            <w:pPr>
              <w:spacing w:beforeLines="0" w:before="0" w:afterLines="0" w:after="0" w:line="240" w:lineRule="auto"/>
              <w:ind w:firstLineChars="0" w:firstLine="0"/>
              <w:jc w:val="left"/>
              <w:rPr>
                <w:rFonts w:ascii="宋体" w:hAnsi="宋体" w:cs="宋体"/>
                <w:b/>
                <w:bCs/>
                <w:kern w:val="0"/>
                <w:szCs w:val="24"/>
              </w:rPr>
            </w:pPr>
            <w:r w:rsidRPr="0003029B">
              <w:rPr>
                <w:rFonts w:ascii="宋体" w:hAnsi="宋体" w:cs="宋体"/>
                <w:b/>
                <w:bCs/>
                <w:kern w:val="0"/>
                <w:szCs w:val="24"/>
              </w:rPr>
              <w:t>模型配置 (Model Configuration)</w:t>
            </w:r>
          </w:p>
        </w:tc>
        <w:tc>
          <w:tcPr>
            <w:tcW w:w="0" w:type="auto"/>
            <w:hideMark/>
          </w:tcPr>
          <w:p w14:paraId="1DB87A82" w14:textId="77777777" w:rsidR="0003029B" w:rsidRPr="0003029B" w:rsidRDefault="0003029B" w:rsidP="0003029B">
            <w:pPr>
              <w:spacing w:beforeLines="0" w:before="0" w:afterLines="0" w:after="0" w:line="240" w:lineRule="auto"/>
              <w:ind w:firstLineChars="0" w:firstLine="0"/>
              <w:jc w:val="left"/>
              <w:rPr>
                <w:rFonts w:ascii="宋体" w:hAnsi="宋体" w:cs="宋体"/>
                <w:b/>
                <w:bCs/>
                <w:kern w:val="0"/>
                <w:szCs w:val="24"/>
              </w:rPr>
            </w:pPr>
            <w:r w:rsidRPr="0003029B">
              <w:rPr>
                <w:rFonts w:ascii="宋体" w:hAnsi="宋体" w:cs="宋体"/>
                <w:b/>
                <w:bCs/>
                <w:kern w:val="0"/>
                <w:szCs w:val="24"/>
              </w:rPr>
              <w:t>加工时间 (s)</w:t>
            </w:r>
          </w:p>
        </w:tc>
        <w:tc>
          <w:tcPr>
            <w:tcW w:w="0" w:type="auto"/>
            <w:hideMark/>
          </w:tcPr>
          <w:p w14:paraId="49409861" w14:textId="77777777" w:rsidR="0003029B" w:rsidRPr="0003029B" w:rsidRDefault="0003029B" w:rsidP="0003029B">
            <w:pPr>
              <w:spacing w:beforeLines="0" w:before="0" w:afterLines="0" w:after="0" w:line="240" w:lineRule="auto"/>
              <w:ind w:firstLineChars="0" w:firstLine="0"/>
              <w:jc w:val="left"/>
              <w:rPr>
                <w:rFonts w:ascii="宋体" w:hAnsi="宋体" w:cs="宋体"/>
                <w:b/>
                <w:bCs/>
                <w:kern w:val="0"/>
                <w:szCs w:val="24"/>
              </w:rPr>
            </w:pPr>
            <w:r w:rsidRPr="0003029B">
              <w:rPr>
                <w:rFonts w:ascii="宋体" w:hAnsi="宋体" w:cs="宋体"/>
                <w:b/>
                <w:bCs/>
                <w:kern w:val="0"/>
                <w:szCs w:val="24"/>
              </w:rPr>
              <w:t>最大轮廓误差 (</w:t>
            </w:r>
            <w:proofErr w:type="spellStart"/>
            <w:r w:rsidRPr="0003029B">
              <w:rPr>
                <w:rFonts w:ascii="宋体" w:hAnsi="宋体" w:cs="宋体"/>
                <w:b/>
                <w:bCs/>
                <w:kern w:val="0"/>
                <w:szCs w:val="24"/>
              </w:rPr>
              <w:t>μm</w:t>
            </w:r>
            <w:proofErr w:type="spellEnd"/>
            <w:r w:rsidRPr="0003029B">
              <w:rPr>
                <w:rFonts w:ascii="宋体" w:hAnsi="宋体" w:cs="宋体"/>
                <w:b/>
                <w:bCs/>
                <w:kern w:val="0"/>
                <w:szCs w:val="24"/>
              </w:rPr>
              <w:t>)</w:t>
            </w:r>
          </w:p>
        </w:tc>
        <w:tc>
          <w:tcPr>
            <w:tcW w:w="0" w:type="auto"/>
            <w:hideMark/>
          </w:tcPr>
          <w:p w14:paraId="4E22A232" w14:textId="77777777" w:rsidR="0003029B" w:rsidRPr="0003029B" w:rsidRDefault="0003029B" w:rsidP="0003029B">
            <w:pPr>
              <w:spacing w:beforeLines="0" w:before="0" w:afterLines="0" w:after="0" w:line="240" w:lineRule="auto"/>
              <w:ind w:firstLineChars="0" w:firstLine="0"/>
              <w:jc w:val="left"/>
              <w:rPr>
                <w:rFonts w:ascii="宋体" w:hAnsi="宋体" w:cs="宋体"/>
                <w:b/>
                <w:bCs/>
                <w:kern w:val="0"/>
                <w:szCs w:val="24"/>
              </w:rPr>
            </w:pPr>
            <w:r w:rsidRPr="0003029B">
              <w:rPr>
                <w:rFonts w:ascii="宋体" w:hAnsi="宋体" w:cs="宋体"/>
                <w:b/>
                <w:bCs/>
                <w:kern w:val="0"/>
                <w:szCs w:val="24"/>
              </w:rPr>
              <w:t>最大捷度 (m/s³)</w:t>
            </w:r>
          </w:p>
        </w:tc>
      </w:tr>
      <w:tr w:rsidR="0003029B" w:rsidRPr="0003029B" w14:paraId="194BBBE0" w14:textId="77777777" w:rsidTr="0003029B">
        <w:tc>
          <w:tcPr>
            <w:tcW w:w="0" w:type="auto"/>
            <w:hideMark/>
          </w:tcPr>
          <w:p w14:paraId="3F8B5F31"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r w:rsidRPr="0003029B">
              <w:rPr>
                <w:rFonts w:ascii="宋体" w:hAnsi="宋体" w:cs="宋体"/>
                <w:b/>
                <w:bCs/>
                <w:kern w:val="0"/>
                <w:szCs w:val="24"/>
              </w:rPr>
              <w:t>完整J-NNC模型 (本文)</w:t>
            </w:r>
          </w:p>
        </w:tc>
        <w:tc>
          <w:tcPr>
            <w:tcW w:w="0" w:type="auto"/>
            <w:hideMark/>
          </w:tcPr>
          <w:p w14:paraId="60CFA640"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proofErr w:type="spellStart"/>
            <w:r w:rsidRPr="0003029B">
              <w:rPr>
                <w:rFonts w:ascii="宋体" w:hAnsi="宋体" w:cs="宋体"/>
                <w:b/>
                <w:bCs/>
                <w:kern w:val="0"/>
                <w:szCs w:val="24"/>
              </w:rPr>
              <w:t>xx.xx</w:t>
            </w:r>
            <w:proofErr w:type="spellEnd"/>
          </w:p>
        </w:tc>
        <w:tc>
          <w:tcPr>
            <w:tcW w:w="0" w:type="auto"/>
            <w:hideMark/>
          </w:tcPr>
          <w:p w14:paraId="1929E215"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proofErr w:type="spellStart"/>
            <w:r w:rsidRPr="0003029B">
              <w:rPr>
                <w:rFonts w:ascii="宋体" w:hAnsi="宋体" w:cs="宋体"/>
                <w:b/>
                <w:bCs/>
                <w:kern w:val="0"/>
                <w:szCs w:val="24"/>
              </w:rPr>
              <w:t>xx.xx</w:t>
            </w:r>
            <w:proofErr w:type="spellEnd"/>
          </w:p>
        </w:tc>
        <w:tc>
          <w:tcPr>
            <w:tcW w:w="0" w:type="auto"/>
            <w:hideMark/>
          </w:tcPr>
          <w:p w14:paraId="76D30AA1"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proofErr w:type="spellStart"/>
            <w:r w:rsidRPr="0003029B">
              <w:rPr>
                <w:rFonts w:ascii="宋体" w:hAnsi="宋体" w:cs="宋体"/>
                <w:b/>
                <w:bCs/>
                <w:kern w:val="0"/>
                <w:szCs w:val="24"/>
              </w:rPr>
              <w:t>xx.xx</w:t>
            </w:r>
            <w:proofErr w:type="spellEnd"/>
          </w:p>
        </w:tc>
      </w:tr>
      <w:tr w:rsidR="0003029B" w:rsidRPr="0003029B" w14:paraId="746D6661" w14:textId="77777777" w:rsidTr="0003029B">
        <w:tc>
          <w:tcPr>
            <w:tcW w:w="0" w:type="auto"/>
            <w:hideMark/>
          </w:tcPr>
          <w:p w14:paraId="09733DBF"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r w:rsidRPr="0003029B">
              <w:rPr>
                <w:rFonts w:ascii="宋体" w:hAnsi="宋体" w:cs="宋体"/>
                <w:kern w:val="0"/>
                <w:szCs w:val="24"/>
              </w:rPr>
              <w:t>J-NNC (无KCM模块)</w:t>
            </w:r>
          </w:p>
        </w:tc>
        <w:tc>
          <w:tcPr>
            <w:tcW w:w="0" w:type="auto"/>
            <w:hideMark/>
          </w:tcPr>
          <w:p w14:paraId="251472CC"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r w:rsidRPr="0003029B">
              <w:rPr>
                <w:rFonts w:ascii="宋体" w:hAnsi="宋体" w:cs="宋体"/>
                <w:kern w:val="0"/>
                <w:szCs w:val="24"/>
              </w:rPr>
              <w:t>任务失败</w:t>
            </w:r>
          </w:p>
        </w:tc>
        <w:tc>
          <w:tcPr>
            <w:tcW w:w="0" w:type="auto"/>
            <w:hideMark/>
          </w:tcPr>
          <w:p w14:paraId="1C84CE9C"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r w:rsidRPr="0003029B">
              <w:rPr>
                <w:rFonts w:ascii="宋体" w:hAnsi="宋体" w:cs="宋体"/>
                <w:kern w:val="0"/>
                <w:szCs w:val="24"/>
              </w:rPr>
              <w:t>任务失败</w:t>
            </w:r>
          </w:p>
        </w:tc>
        <w:tc>
          <w:tcPr>
            <w:tcW w:w="0" w:type="auto"/>
            <w:hideMark/>
          </w:tcPr>
          <w:p w14:paraId="2DF6E9A0"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r w:rsidRPr="0003029B">
              <w:rPr>
                <w:rFonts w:ascii="宋体" w:hAnsi="宋体" w:cs="宋体"/>
                <w:kern w:val="0"/>
                <w:szCs w:val="24"/>
              </w:rPr>
              <w:t>任务失败</w:t>
            </w:r>
          </w:p>
        </w:tc>
      </w:tr>
      <w:tr w:rsidR="0003029B" w:rsidRPr="0003029B" w14:paraId="5DF42548" w14:textId="77777777" w:rsidTr="0003029B">
        <w:tc>
          <w:tcPr>
            <w:tcW w:w="0" w:type="auto"/>
            <w:hideMark/>
          </w:tcPr>
          <w:p w14:paraId="23FD8D7A"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r w:rsidRPr="0003029B">
              <w:rPr>
                <w:rFonts w:ascii="宋体" w:hAnsi="宋体" w:cs="宋体"/>
                <w:kern w:val="0"/>
                <w:szCs w:val="24"/>
              </w:rPr>
              <w:t xml:space="preserve">J-NNC (无捷度奖励 </w:t>
            </w:r>
            <w:proofErr w:type="spellStart"/>
            <w:r w:rsidRPr="0003029B">
              <w:rPr>
                <w:rFonts w:ascii="宋体" w:hAnsi="宋体" w:cs="宋体"/>
                <w:kern w:val="0"/>
                <w:szCs w:val="24"/>
              </w:rPr>
              <w:t>r_j</w:t>
            </w:r>
            <w:proofErr w:type="spellEnd"/>
            <w:r w:rsidRPr="0003029B">
              <w:rPr>
                <w:rFonts w:ascii="宋体" w:hAnsi="宋体" w:cs="宋体"/>
                <w:kern w:val="0"/>
                <w:szCs w:val="24"/>
              </w:rPr>
              <w:t>)</w:t>
            </w:r>
          </w:p>
        </w:tc>
        <w:tc>
          <w:tcPr>
            <w:tcW w:w="0" w:type="auto"/>
            <w:hideMark/>
          </w:tcPr>
          <w:p w14:paraId="51294D12"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proofErr w:type="spellStart"/>
            <w:r w:rsidRPr="0003029B">
              <w:rPr>
                <w:rFonts w:ascii="宋体" w:hAnsi="宋体" w:cs="宋体"/>
                <w:kern w:val="0"/>
                <w:szCs w:val="24"/>
              </w:rPr>
              <w:t>xx.xx</w:t>
            </w:r>
            <w:proofErr w:type="spellEnd"/>
          </w:p>
        </w:tc>
        <w:tc>
          <w:tcPr>
            <w:tcW w:w="0" w:type="auto"/>
            <w:hideMark/>
          </w:tcPr>
          <w:p w14:paraId="387E9DE1"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proofErr w:type="spellStart"/>
            <w:r w:rsidRPr="0003029B">
              <w:rPr>
                <w:rFonts w:ascii="宋体" w:hAnsi="宋体" w:cs="宋体"/>
                <w:kern w:val="0"/>
                <w:szCs w:val="24"/>
              </w:rPr>
              <w:t>xx.xx</w:t>
            </w:r>
            <w:proofErr w:type="spellEnd"/>
          </w:p>
        </w:tc>
        <w:tc>
          <w:tcPr>
            <w:tcW w:w="0" w:type="auto"/>
            <w:hideMark/>
          </w:tcPr>
          <w:p w14:paraId="6C7BA19E" w14:textId="77777777" w:rsidR="0003029B" w:rsidRPr="0003029B" w:rsidRDefault="0003029B" w:rsidP="0003029B">
            <w:pPr>
              <w:spacing w:beforeLines="0" w:before="0" w:afterLines="0" w:after="0" w:line="240" w:lineRule="auto"/>
              <w:ind w:firstLineChars="0" w:firstLine="0"/>
              <w:jc w:val="left"/>
              <w:rPr>
                <w:rFonts w:ascii="宋体" w:hAnsi="宋体" w:cs="宋体"/>
                <w:kern w:val="0"/>
                <w:szCs w:val="24"/>
              </w:rPr>
            </w:pPr>
            <w:proofErr w:type="spellStart"/>
            <w:r w:rsidRPr="0003029B">
              <w:rPr>
                <w:rFonts w:ascii="宋体" w:hAnsi="宋体" w:cs="宋体"/>
                <w:kern w:val="0"/>
                <w:szCs w:val="24"/>
              </w:rPr>
              <w:t>xx.xx</w:t>
            </w:r>
            <w:proofErr w:type="spellEnd"/>
          </w:p>
        </w:tc>
      </w:tr>
    </w:tbl>
    <w:p w14:paraId="1B044C05" w14:textId="756ABE3C" w:rsidR="004F35B3" w:rsidRDefault="004F35B3" w:rsidP="004F35B3">
      <w:pPr>
        <w:spacing w:before="156" w:after="156"/>
        <w:ind w:firstLine="480"/>
        <w:jc w:val="center"/>
      </w:pPr>
      <w:r>
        <w:t>图</w:t>
      </w:r>
      <w:r>
        <w:t xml:space="preserve">10: </w:t>
      </w:r>
      <w:r>
        <w:t>消融实验的可视化分析</w:t>
      </w:r>
    </w:p>
    <w:p w14:paraId="1D15CDC2" w14:textId="77777777" w:rsidR="00A8269B" w:rsidRPr="00A8269B" w:rsidRDefault="00A8269B" w:rsidP="00A8269B">
      <w:pPr>
        <w:spacing w:before="156" w:after="156"/>
        <w:ind w:firstLine="482"/>
        <w:rPr>
          <w:kern w:val="0"/>
          <w:szCs w:val="24"/>
        </w:rPr>
      </w:pPr>
      <w:r w:rsidRPr="00A8269B">
        <w:rPr>
          <w:rStyle w:val="ae"/>
        </w:rPr>
        <w:t>从表</w:t>
      </w:r>
      <w:r w:rsidRPr="00A8269B">
        <w:rPr>
          <w:rStyle w:val="ae"/>
        </w:rPr>
        <w:t>3</w:t>
      </w:r>
      <w:r w:rsidRPr="00A8269B">
        <w:rPr>
          <w:rStyle w:val="ae"/>
        </w:rPr>
        <w:t>和图</w:t>
      </w:r>
      <w:r w:rsidRPr="00A8269B">
        <w:rPr>
          <w:rStyle w:val="ae"/>
        </w:rPr>
        <w:t>10</w:t>
      </w:r>
      <w:r w:rsidRPr="00A8269B">
        <w:rPr>
          <w:rStyle w:val="ae"/>
        </w:rPr>
        <w:t>中，我们可以得到两个关键结论：</w:t>
      </w:r>
    </w:p>
    <w:p w14:paraId="68833FC6" w14:textId="77777777" w:rsidR="00A8269B" w:rsidRPr="00A8269B" w:rsidRDefault="00A8269B" w:rsidP="00A8269B">
      <w:pPr>
        <w:spacing w:before="156" w:after="156"/>
        <w:ind w:firstLine="482"/>
      </w:pPr>
      <w:r w:rsidRPr="00A8269B">
        <w:rPr>
          <w:rStyle w:val="ae"/>
        </w:rPr>
        <w:t>KCM</w:t>
      </w:r>
      <w:r w:rsidRPr="00A8269B">
        <w:rPr>
          <w:rStyle w:val="ae"/>
        </w:rPr>
        <w:t>模块的不可或缺性：</w:t>
      </w:r>
      <w:r w:rsidRPr="00A8269B">
        <w:t xml:space="preserve"> </w:t>
      </w:r>
      <w:r w:rsidRPr="00A8269B">
        <w:rPr>
          <w:rStyle w:val="ae"/>
        </w:rPr>
        <w:t>从表</w:t>
      </w:r>
      <w:r w:rsidRPr="00A8269B">
        <w:rPr>
          <w:rStyle w:val="ae"/>
        </w:rPr>
        <w:t>3</w:t>
      </w:r>
      <w:r w:rsidRPr="00A8269B">
        <w:rPr>
          <w:rStyle w:val="ae"/>
        </w:rPr>
        <w:t>可见，当移除运动学约束模块（</w:t>
      </w:r>
      <w:r w:rsidRPr="00A8269B">
        <w:rPr>
          <w:rStyle w:val="ae"/>
        </w:rPr>
        <w:t>KCM</w:t>
      </w:r>
      <w:r w:rsidRPr="00A8269B">
        <w:rPr>
          <w:rStyle w:val="ae"/>
        </w:rPr>
        <w:t>）后，模型完全无法完成任务。</w:t>
      </w:r>
      <w:r w:rsidRPr="00A8269B">
        <w:t xml:space="preserve"> </w:t>
      </w:r>
      <w:r w:rsidRPr="00A8269B">
        <w:t>其具体表现如</w:t>
      </w:r>
      <w:r w:rsidRPr="00A8269B">
        <w:rPr>
          <w:rStyle w:val="ae"/>
        </w:rPr>
        <w:t>图</w:t>
      </w:r>
      <w:r w:rsidRPr="00A8269B">
        <w:rPr>
          <w:rStyle w:val="ae"/>
        </w:rPr>
        <w:t>10a</w:t>
      </w:r>
      <w:r w:rsidRPr="00A8269B">
        <w:t>所示，策略网络输出的原始动作直接作用于环境，导致智能体在几个决策步内就因速度或加速度严重超限而</w:t>
      </w:r>
      <w:r w:rsidRPr="00A8269B">
        <w:t>“</w:t>
      </w:r>
      <w:r w:rsidRPr="00A8269B">
        <w:t>飞出</w:t>
      </w:r>
      <w:r w:rsidRPr="00A8269B">
        <w:t>”</w:t>
      </w:r>
      <w:r w:rsidRPr="00A8269B">
        <w:t>可行域，造成灾难性的任务失败。</w:t>
      </w:r>
      <w:r w:rsidRPr="00A8269B">
        <w:rPr>
          <w:rStyle w:val="ae"/>
        </w:rPr>
        <w:t>这强有力地证明了</w:t>
      </w:r>
      <w:r w:rsidRPr="00A8269B">
        <w:rPr>
          <w:rStyle w:val="ae"/>
        </w:rPr>
        <w:t>KCM</w:t>
      </w:r>
      <w:r w:rsidRPr="00A8269B">
        <w:rPr>
          <w:rStyle w:val="ae"/>
        </w:rPr>
        <w:t>是整个方法得以成功训练和运行的</w:t>
      </w:r>
      <w:r w:rsidRPr="00A8269B">
        <w:rPr>
          <w:rStyle w:val="ae"/>
        </w:rPr>
        <w:t>“</w:t>
      </w:r>
      <w:r w:rsidRPr="00A8269B">
        <w:rPr>
          <w:rStyle w:val="ae"/>
        </w:rPr>
        <w:t>安全基石</w:t>
      </w:r>
      <w:r w:rsidRPr="00A8269B">
        <w:rPr>
          <w:rStyle w:val="ae"/>
        </w:rPr>
        <w:t>”</w:t>
      </w:r>
      <w:r w:rsidRPr="00A8269B">
        <w:rPr>
          <w:rStyle w:val="ae"/>
        </w:rPr>
        <w:t>，它将复杂的硬约束问题从神经网络的学习任务中有效剥离，是方法成功的根本前提。</w:t>
      </w:r>
    </w:p>
    <w:p w14:paraId="0E3286E5" w14:textId="6C90A481" w:rsidR="00A8269B" w:rsidRDefault="00A8269B" w:rsidP="00A8269B">
      <w:pPr>
        <w:spacing w:before="156" w:after="156"/>
        <w:ind w:firstLine="482"/>
        <w:rPr>
          <w:rStyle w:val="ae"/>
        </w:rPr>
      </w:pPr>
      <w:r w:rsidRPr="00A8269B">
        <w:rPr>
          <w:rStyle w:val="ae"/>
        </w:rPr>
        <w:lastRenderedPageBreak/>
        <w:t>捷度奖励项</w:t>
      </w:r>
      <w:proofErr w:type="spellStart"/>
      <w:r w:rsidRPr="00A8269B">
        <w:rPr>
          <w:rStyle w:val="HTML"/>
        </w:rPr>
        <w:t>r_j</w:t>
      </w:r>
      <w:proofErr w:type="spellEnd"/>
      <w:r w:rsidRPr="00A8269B">
        <w:rPr>
          <w:rStyle w:val="ae"/>
        </w:rPr>
        <w:t>的精确引导作用：</w:t>
      </w:r>
      <w:r w:rsidRPr="00A8269B">
        <w:t xml:space="preserve"> </w:t>
      </w:r>
      <w:r w:rsidRPr="00A8269B">
        <w:t>当仅移除奖励函数中的捷度惩罚项</w:t>
      </w:r>
      <w:proofErr w:type="spellStart"/>
      <w:r w:rsidRPr="00A8269B">
        <w:rPr>
          <w:rStyle w:val="HTML"/>
        </w:rPr>
        <w:t>r_j</w:t>
      </w:r>
      <w:proofErr w:type="spellEnd"/>
      <w:r w:rsidRPr="00A8269B">
        <w:t>后，模型虽然仍能在</w:t>
      </w:r>
      <w:r w:rsidRPr="00A8269B">
        <w:t>KCM</w:t>
      </w:r>
      <w:r w:rsidRPr="00A8269B">
        <w:t>的保护下完成任务，但其性能出现了显著退化。</w:t>
      </w:r>
      <w:r w:rsidRPr="00A8269B">
        <w:rPr>
          <w:rStyle w:val="ae"/>
        </w:rPr>
        <w:t>从表</w:t>
      </w:r>
      <w:r w:rsidRPr="00A8269B">
        <w:rPr>
          <w:rStyle w:val="ae"/>
        </w:rPr>
        <w:t>3</w:t>
      </w:r>
      <w:r w:rsidRPr="00A8269B">
        <w:rPr>
          <w:rStyle w:val="ae"/>
        </w:rPr>
        <w:t>可知，其最大捷度值相比完整模型出现了大幅恶化。</w:t>
      </w:r>
      <w:r w:rsidRPr="00A8269B">
        <w:t xml:space="preserve"> </w:t>
      </w:r>
      <w:r w:rsidRPr="00A8269B">
        <w:t>这一现象在</w:t>
      </w:r>
      <w:r w:rsidRPr="00A8269B">
        <w:rPr>
          <w:rStyle w:val="ae"/>
        </w:rPr>
        <w:t>图</w:t>
      </w:r>
      <w:r w:rsidRPr="00A8269B">
        <w:rPr>
          <w:rStyle w:val="ae"/>
        </w:rPr>
        <w:t>10b</w:t>
      </w:r>
      <w:r w:rsidRPr="00A8269B">
        <w:t>的捷度曲线对比中得到了更直观的展现：尽管有</w:t>
      </w:r>
      <w:r w:rsidRPr="00A8269B">
        <w:t>KCM</w:t>
      </w:r>
      <w:r w:rsidRPr="00A8269B">
        <w:t>的硬约束</w:t>
      </w:r>
      <w:r w:rsidRPr="00A8269B">
        <w:t>“</w:t>
      </w:r>
      <w:r w:rsidRPr="00A8269B">
        <w:t>兜底</w:t>
      </w:r>
      <w:r w:rsidRPr="00A8269B">
        <w:t>”</w:t>
      </w:r>
      <w:r w:rsidRPr="00A8269B">
        <w:t>，但没有</w:t>
      </w:r>
      <w:proofErr w:type="spellStart"/>
      <w:r w:rsidRPr="00A8269B">
        <w:rPr>
          <w:rStyle w:val="HTML"/>
        </w:rPr>
        <w:t>r_j</w:t>
      </w:r>
      <w:proofErr w:type="spellEnd"/>
      <w:r w:rsidRPr="00A8269B">
        <w:t>引导的策略（紫色虚线）在极限边界附近表现出剧烈的、高频的震荡，好似</w:t>
      </w:r>
      <w:r w:rsidRPr="00A8269B">
        <w:t>“</w:t>
      </w:r>
      <w:r w:rsidRPr="00A8269B">
        <w:t>在规则边缘疯狂试探</w:t>
      </w:r>
      <w:r w:rsidRPr="00A8269B">
        <w:t>”</w:t>
      </w:r>
      <w:r w:rsidRPr="00A8269B">
        <w:t>。</w:t>
      </w:r>
      <w:r w:rsidRPr="00A8269B">
        <w:rPr>
          <w:rStyle w:val="ae"/>
        </w:rPr>
        <w:t>而完整模型（绿色实线）则平滑得多。这表明，</w:t>
      </w:r>
      <w:proofErr w:type="spellStart"/>
      <w:r w:rsidRPr="00A8269B">
        <w:rPr>
          <w:rStyle w:val="HTML"/>
        </w:rPr>
        <w:t>r_j</w:t>
      </w:r>
      <w:proofErr w:type="spellEnd"/>
      <w:r w:rsidRPr="00A8269B">
        <w:rPr>
          <w:rStyle w:val="ae"/>
        </w:rPr>
        <w:t>作为一个</w:t>
      </w:r>
      <w:r w:rsidRPr="00A8269B">
        <w:rPr>
          <w:rStyle w:val="ae"/>
        </w:rPr>
        <w:t>“</w:t>
      </w:r>
      <w:r w:rsidRPr="00A8269B">
        <w:rPr>
          <w:rStyle w:val="ae"/>
        </w:rPr>
        <w:t>软约束</w:t>
      </w:r>
      <w:r w:rsidRPr="00A8269B">
        <w:rPr>
          <w:rStyle w:val="ae"/>
        </w:rPr>
        <w:t>”</w:t>
      </w:r>
      <w:r w:rsidRPr="00A8269B">
        <w:rPr>
          <w:rStyle w:val="ae"/>
        </w:rPr>
        <w:t>，成功地引导了智能体在满足硬约束的广阔可行解空间内，主动去搜寻那个最平滑、运动品质最高的策略。</w:t>
      </w:r>
    </w:p>
    <w:p w14:paraId="0403E27A" w14:textId="58ABD04B" w:rsidR="00A8269B" w:rsidRPr="00A8269B" w:rsidRDefault="00A8269B" w:rsidP="00A8269B">
      <w:pPr>
        <w:pStyle w:val="2"/>
        <w:spacing w:before="156" w:after="156"/>
      </w:pPr>
      <w:r>
        <w:t>KCM</w:t>
      </w:r>
      <w:r>
        <w:t>模块内部机制探索</w:t>
      </w:r>
    </w:p>
    <w:p w14:paraId="1B110068" w14:textId="3826371A" w:rsidR="00A8269B" w:rsidRPr="00A8269B" w:rsidRDefault="00A8269B" w:rsidP="00A8269B">
      <w:pPr>
        <w:spacing w:before="156" w:after="156"/>
        <w:ind w:firstLine="480"/>
      </w:pPr>
      <w:r>
        <w:t>为了进一步探究</w:t>
      </w:r>
      <w:r>
        <w:t>KCM</w:t>
      </w:r>
      <w:r>
        <w:t>模块是如何智能地工作的，我们对其</w:t>
      </w:r>
      <w:r>
        <w:t>“</w:t>
      </w:r>
      <w:r>
        <w:t>干预度</w:t>
      </w:r>
      <w:r>
        <w:t>”</w:t>
      </w:r>
      <w:r>
        <w:t>进行了可视化，并将其与轮廓误差进行关联分析，如图</w:t>
      </w:r>
      <w:r>
        <w:t>11</w:t>
      </w:r>
      <w:r>
        <w:t>所示。</w:t>
      </w:r>
    </w:p>
    <w:p w14:paraId="0712E976" w14:textId="6816A594" w:rsidR="004F35B3" w:rsidRPr="004F35B3" w:rsidRDefault="004F35B3" w:rsidP="004F35B3">
      <w:pPr>
        <w:spacing w:before="156" w:after="156"/>
        <w:ind w:firstLine="480"/>
        <w:jc w:val="center"/>
      </w:pPr>
      <w:r>
        <w:t>图</w:t>
      </w:r>
      <w:r>
        <w:t>11: KCM</w:t>
      </w:r>
      <w:r>
        <w:t>干预度与轮廓误差的关联分析</w:t>
      </w:r>
    </w:p>
    <w:p w14:paraId="5B5D0B16" w14:textId="76487B62" w:rsidR="004F35B3" w:rsidRPr="0003029B" w:rsidRDefault="00A8269B" w:rsidP="00A8269B">
      <w:pPr>
        <w:spacing w:before="156" w:after="156"/>
        <w:ind w:firstLine="482"/>
      </w:pPr>
      <w:r>
        <w:rPr>
          <w:rStyle w:val="ae"/>
        </w:rPr>
        <w:t>图</w:t>
      </w:r>
      <w:r>
        <w:rPr>
          <w:rStyle w:val="ae"/>
        </w:rPr>
        <w:t>11</w:t>
      </w:r>
      <w:r>
        <w:rPr>
          <w:rStyle w:val="ae"/>
        </w:rPr>
        <w:t>揭示了</w:t>
      </w:r>
      <w:r>
        <w:rPr>
          <w:rStyle w:val="ae"/>
        </w:rPr>
        <w:t>KCM</w:t>
      </w:r>
      <w:r>
        <w:rPr>
          <w:rStyle w:val="ae"/>
        </w:rPr>
        <w:t>模块</w:t>
      </w:r>
      <w:r>
        <w:rPr>
          <w:rStyle w:val="ae"/>
        </w:rPr>
        <w:t>“</w:t>
      </w:r>
      <w:r>
        <w:rPr>
          <w:rStyle w:val="ae"/>
        </w:rPr>
        <w:t>按需介入、精准调控</w:t>
      </w:r>
      <w:r>
        <w:rPr>
          <w:rStyle w:val="ae"/>
        </w:rPr>
        <w:t>”</w:t>
      </w:r>
      <w:r>
        <w:rPr>
          <w:rStyle w:val="ae"/>
        </w:rPr>
        <w:t>的智能特性。</w:t>
      </w:r>
      <w:r>
        <w:t xml:space="preserve"> </w:t>
      </w:r>
      <w:r>
        <w:t>在路径平直、轮廓误差接近于零的区域（例如路径进度</w:t>
      </w:r>
      <w:r>
        <w:t>0.1-0.3</w:t>
      </w:r>
      <w:r>
        <w:t>），智能体自身的决策质量很高，此时</w:t>
      </w:r>
      <w:r>
        <w:t>KCM</w:t>
      </w:r>
      <w:r>
        <w:t>的干预度也维持在极低水平，几乎</w:t>
      </w:r>
      <w:r>
        <w:t>“</w:t>
      </w:r>
      <w:r>
        <w:t>放手</w:t>
      </w:r>
      <w:r>
        <w:t>”</w:t>
      </w:r>
      <w:r>
        <w:t>让智能体自由探索。</w:t>
      </w:r>
      <w:r>
        <w:rPr>
          <w:rStyle w:val="ae"/>
        </w:rPr>
        <w:t>然而，当路径进入蝶形翼尖的急转弯处（例如路径进度</w:t>
      </w:r>
      <w:r>
        <w:rPr>
          <w:rStyle w:val="ae"/>
        </w:rPr>
        <w:t>0.4-0.5</w:t>
      </w:r>
      <w:r>
        <w:rPr>
          <w:rStyle w:val="ae"/>
        </w:rPr>
        <w:t>），轮廓误差有增大的趋势，此时</w:t>
      </w:r>
      <w:r>
        <w:rPr>
          <w:rStyle w:val="ae"/>
        </w:rPr>
        <w:t>KCM</w:t>
      </w:r>
      <w:r>
        <w:rPr>
          <w:rStyle w:val="ae"/>
        </w:rPr>
        <w:t>的干预度瞬时飙升。</w:t>
      </w:r>
      <w:r>
        <w:t xml:space="preserve"> </w:t>
      </w:r>
      <w:r>
        <w:t>这意味着</w:t>
      </w:r>
      <w:r>
        <w:t>KCM</w:t>
      </w:r>
      <w:r>
        <w:t>精准地识别到了潜在的危险，并对神经网络输出的</w:t>
      </w:r>
      <w:r>
        <w:t>“</w:t>
      </w:r>
      <w:r>
        <w:t>激进</w:t>
      </w:r>
      <w:r>
        <w:t>”</w:t>
      </w:r>
      <w:r>
        <w:t>动作进行了强力修正，从而确保了轨迹始终保持在安全且精确的可行域内。</w:t>
      </w:r>
      <w:r>
        <w:rPr>
          <w:rStyle w:val="ae"/>
        </w:rPr>
        <w:t>这种干预度与任务难度（或危险程度）的动态关联性，充分证明了</w:t>
      </w:r>
      <w:r>
        <w:rPr>
          <w:rStyle w:val="ae"/>
        </w:rPr>
        <w:t>KCM</w:t>
      </w:r>
      <w:r>
        <w:rPr>
          <w:rStyle w:val="ae"/>
        </w:rPr>
        <w:t>并非一个简单的限幅器，而是一个与强化学习智能体紧密协作的、智能的在线安全保障系统。</w:t>
      </w:r>
    </w:p>
    <w:p w14:paraId="67B70C63" w14:textId="3C4EC9EF" w:rsidR="0003029B" w:rsidRDefault="0003029B" w:rsidP="0003029B">
      <w:pPr>
        <w:pStyle w:val="2"/>
        <w:spacing w:before="156" w:after="156"/>
        <w:rPr>
          <w:kern w:val="0"/>
          <w:szCs w:val="24"/>
        </w:rPr>
      </w:pPr>
      <w:r>
        <w:rPr>
          <w:rStyle w:val="ae"/>
          <w:b/>
          <w:bCs/>
        </w:rPr>
        <w:t>物理加工实验验证</w:t>
      </w:r>
    </w:p>
    <w:p w14:paraId="7463189D" w14:textId="1FC6FF83" w:rsidR="0003029B" w:rsidRDefault="0003029B" w:rsidP="0003029B">
      <w:pPr>
        <w:spacing w:before="156" w:after="156"/>
        <w:ind w:firstLine="480"/>
      </w:pPr>
      <w:r>
        <w:t>为了最终验证</w:t>
      </w:r>
      <w:r>
        <w:t>J-NNC</w:t>
      </w:r>
      <w:r>
        <w:t>方法在仿真环境中体现出的平顺性优势能否转化为实际的工程价值，我们在</w:t>
      </w:r>
      <w:r>
        <w:rPr>
          <w:rStyle w:val="ae"/>
        </w:rPr>
        <w:t>一台</w:t>
      </w:r>
      <w:r>
        <w:rPr>
          <w:rStyle w:val="ae"/>
        </w:rPr>
        <w:t>VMC-850</w:t>
      </w:r>
      <w:r>
        <w:rPr>
          <w:rStyle w:val="ae"/>
        </w:rPr>
        <w:t>型三轴立式加工中心</w:t>
      </w:r>
      <w:r>
        <w:t>上进行了物理加工对比实验。我们选用</w:t>
      </w:r>
      <w:r>
        <w:t>6061</w:t>
      </w:r>
      <w:r>
        <w:t>铝合金作为加工材料，使用相同的球头铣刀与切削参数，分别采用机床自带的传统控制器和由</w:t>
      </w:r>
      <w:r>
        <w:t>J-NNC</w:t>
      </w:r>
      <w:r>
        <w:t>模型生成的运动指令，加工了两个完全相同的</w:t>
      </w:r>
      <w:r>
        <w:t>“</w:t>
      </w:r>
      <w:r>
        <w:t>蝶形</w:t>
      </w:r>
      <w:r>
        <w:t>”</w:t>
      </w:r>
      <w:r>
        <w:t>路径工件。</w:t>
      </w:r>
    </w:p>
    <w:p w14:paraId="5C756B05" w14:textId="2B30240E" w:rsidR="0003029B" w:rsidRDefault="0003029B" w:rsidP="0003029B">
      <w:pPr>
        <w:spacing w:before="156" w:after="156"/>
        <w:ind w:firstLine="480"/>
      </w:pPr>
      <w:r>
        <w:t>加工结果对比如</w:t>
      </w:r>
      <w:r>
        <w:rPr>
          <w:rStyle w:val="ae"/>
        </w:rPr>
        <w:t>图</w:t>
      </w:r>
      <w:r>
        <w:rPr>
          <w:rStyle w:val="ae"/>
        </w:rPr>
        <w:t>1</w:t>
      </w:r>
      <w:r w:rsidR="004F35B3">
        <w:rPr>
          <w:rStyle w:val="ae"/>
        </w:rPr>
        <w:t>2</w:t>
      </w:r>
      <w:r>
        <w:t>所示。</w:t>
      </w:r>
    </w:p>
    <w:p w14:paraId="550AA2FE" w14:textId="46E2B2C8" w:rsidR="0003029B" w:rsidRPr="00803679" w:rsidRDefault="0003029B" w:rsidP="00803679">
      <w:pPr>
        <w:spacing w:before="156" w:after="156"/>
        <w:ind w:firstLine="480"/>
        <w:jc w:val="center"/>
        <w:rPr>
          <w:b/>
          <w:bCs/>
        </w:rPr>
      </w:pPr>
      <w:r w:rsidRPr="00803679">
        <w:rPr>
          <w:rStyle w:val="ae"/>
          <w:b w:val="0"/>
          <w:bCs w:val="0"/>
        </w:rPr>
        <w:t>图</w:t>
      </w:r>
      <w:r w:rsidRPr="00803679">
        <w:rPr>
          <w:rStyle w:val="ae"/>
          <w:b w:val="0"/>
          <w:bCs w:val="0"/>
        </w:rPr>
        <w:t>1</w:t>
      </w:r>
      <w:r w:rsidR="004F35B3">
        <w:rPr>
          <w:rStyle w:val="ae"/>
          <w:b w:val="0"/>
          <w:bCs w:val="0"/>
        </w:rPr>
        <w:t>2</w:t>
      </w:r>
      <w:r w:rsidRPr="00803679">
        <w:rPr>
          <w:rStyle w:val="ae"/>
          <w:b w:val="0"/>
          <w:bCs w:val="0"/>
        </w:rPr>
        <w:t>: J-NNC</w:t>
      </w:r>
      <w:r w:rsidRPr="00803679">
        <w:rPr>
          <w:rStyle w:val="ae"/>
          <w:b w:val="0"/>
          <w:bCs w:val="0"/>
        </w:rPr>
        <w:t>与传统方法在蝶形路径下的实物加工表面质量对比</w:t>
      </w:r>
    </w:p>
    <w:p w14:paraId="2451F2AF" w14:textId="77777777" w:rsidR="00A8269B" w:rsidRPr="00A8269B" w:rsidRDefault="00A8269B" w:rsidP="00A8269B">
      <w:pPr>
        <w:spacing w:before="156" w:after="156"/>
        <w:ind w:firstLine="480"/>
      </w:pPr>
      <w:r w:rsidRPr="00A8269B">
        <w:lastRenderedPageBreak/>
        <w:t>从宏观对比</w:t>
      </w:r>
      <w:r w:rsidRPr="00A8269B">
        <w:t>(</w:t>
      </w:r>
      <w:r w:rsidRPr="00A8269B">
        <w:rPr>
          <w:b/>
          <w:bCs/>
        </w:rPr>
        <w:t>图</w:t>
      </w:r>
      <w:r w:rsidRPr="00A8269B">
        <w:rPr>
          <w:b/>
          <w:bCs/>
        </w:rPr>
        <w:t>12a vs 12b</w:t>
      </w:r>
      <w:r w:rsidRPr="00A8269B">
        <w:t>)</w:t>
      </w:r>
      <w:r w:rsidRPr="00A8269B">
        <w:t>中，可以初步观察到</w:t>
      </w:r>
      <w:r w:rsidRPr="00A8269B">
        <w:t>J-NNC</w:t>
      </w:r>
      <w:r w:rsidRPr="00A8269B">
        <w:t>加工的工件表面反光更为均匀。而真正的差异体现在急转弯处</w:t>
      </w:r>
      <w:r w:rsidRPr="00A8269B">
        <w:t>(</w:t>
      </w:r>
      <w:r w:rsidRPr="00A8269B">
        <w:rPr>
          <w:b/>
          <w:bCs/>
        </w:rPr>
        <w:t>图</w:t>
      </w:r>
      <w:r w:rsidRPr="00A8269B">
        <w:rPr>
          <w:b/>
          <w:bCs/>
        </w:rPr>
        <w:t>12c vs 12d</w:t>
      </w:r>
      <w:r w:rsidRPr="00A8269B">
        <w:t>)</w:t>
      </w:r>
      <w:r w:rsidRPr="00A8269B">
        <w:t>的表面微观形貌上。</w:t>
      </w:r>
    </w:p>
    <w:p w14:paraId="76D7E50F" w14:textId="77777777" w:rsidR="00A8269B" w:rsidRPr="00A8269B" w:rsidRDefault="00A8269B" w:rsidP="00A8269B">
      <w:pPr>
        <w:spacing w:before="156" w:after="156"/>
        <w:ind w:firstLine="480"/>
      </w:pPr>
      <w:r w:rsidRPr="00A8269B">
        <w:t>如</w:t>
      </w:r>
      <w:r w:rsidRPr="00A8269B">
        <w:rPr>
          <w:b/>
          <w:bCs/>
        </w:rPr>
        <w:t>图</w:t>
      </w:r>
      <w:r w:rsidRPr="00A8269B">
        <w:rPr>
          <w:b/>
          <w:bCs/>
        </w:rPr>
        <w:t>12c</w:t>
      </w:r>
      <w:r w:rsidRPr="00A8269B">
        <w:t>所示，传统方法由于其固有的加速度不连续性，在路径曲率变化剧烈的拐角处产生了明显的机械振动，导致加工表面留下了清晰可见的振纹</w:t>
      </w:r>
      <w:r w:rsidRPr="00A8269B">
        <w:t>(chatter marks)</w:t>
      </w:r>
      <w:r w:rsidRPr="00A8269B">
        <w:t>和不均匀的刀痕。这种表面缺陷严重影响了零件的精度和疲劳寿命。</w:t>
      </w:r>
    </w:p>
    <w:p w14:paraId="537B6736" w14:textId="77777777" w:rsidR="00A8269B" w:rsidRPr="00A8269B" w:rsidRDefault="00A8269B" w:rsidP="00A8269B">
      <w:pPr>
        <w:spacing w:before="156" w:after="156"/>
        <w:ind w:firstLine="480"/>
      </w:pPr>
      <w:r w:rsidRPr="00A8269B">
        <w:t>相比之下，如</w:t>
      </w:r>
      <w:r w:rsidRPr="00A8269B">
        <w:rPr>
          <w:b/>
          <w:bCs/>
        </w:rPr>
        <w:t>图</w:t>
      </w:r>
      <w:r w:rsidRPr="00A8269B">
        <w:rPr>
          <w:b/>
          <w:bCs/>
        </w:rPr>
        <w:t>12d</w:t>
      </w:r>
      <w:r w:rsidRPr="00A8269B">
        <w:t>所示，采用</w:t>
      </w:r>
      <w:r w:rsidRPr="00A8269B">
        <w:t>J-NNC</w:t>
      </w:r>
      <w:r w:rsidRPr="00A8269B">
        <w:t>方法加工的同一位置，表面则异常光滑平整，刀痕均匀、细腻且连续。这得益于</w:t>
      </w:r>
      <w:r w:rsidRPr="00A8269B">
        <w:t>J-NNC</w:t>
      </w:r>
      <w:r w:rsidRPr="00A8269B">
        <w:t>对整个运动过程（包括捷度在内）的端到端平滑优化，它有效地抑制了机械冲击和振动，使得刀具能够以极为稳定的姿态完成切削。</w:t>
      </w:r>
    </w:p>
    <w:p w14:paraId="6C94966D" w14:textId="34507E14" w:rsidR="0003029B" w:rsidRPr="00A8269B" w:rsidRDefault="00A8269B" w:rsidP="00A8269B">
      <w:pPr>
        <w:spacing w:before="156" w:after="156"/>
        <w:ind w:firstLine="482"/>
      </w:pPr>
      <w:r w:rsidRPr="00A8269B">
        <w:rPr>
          <w:b/>
          <w:bCs/>
        </w:rPr>
        <w:t>该物理实验结果强有力地证明了：</w:t>
      </w:r>
      <w:r w:rsidRPr="00A8269B">
        <w:rPr>
          <w:b/>
          <w:bCs/>
        </w:rPr>
        <w:t>J-NNC</w:t>
      </w:r>
      <w:r w:rsidRPr="00A8269B">
        <w:rPr>
          <w:b/>
          <w:bCs/>
        </w:rPr>
        <w:t>不仅在仿真数据上表现优异，其算法优势更能直接转化为可观的、实际的加工质量提升。这最终确立了本方法在精密制造领域的工程应用价值。</w:t>
      </w:r>
    </w:p>
    <w:p w14:paraId="1336C48A" w14:textId="77777777" w:rsidR="00A44964" w:rsidRDefault="00FD4D61">
      <w:pPr>
        <w:pStyle w:val="1"/>
        <w:spacing w:before="156" w:after="156"/>
        <w:textAlignment w:val="center"/>
        <w:rPr>
          <w:snapToGrid w:val="0"/>
        </w:rPr>
      </w:pPr>
      <w:r>
        <w:rPr>
          <w:rFonts w:hint="eastAsia"/>
          <w:snapToGrid w:val="0"/>
        </w:rPr>
        <w:t>参考文献</w:t>
      </w:r>
    </w:p>
    <w:p w14:paraId="6515C7DF" w14:textId="77777777" w:rsidR="00536AEF" w:rsidRPr="00536AEF" w:rsidRDefault="00FD4D61" w:rsidP="00536AEF">
      <w:pPr>
        <w:pStyle w:val="af5"/>
        <w:spacing w:before="156" w:after="156"/>
        <w:ind w:firstLine="480"/>
        <w:rPr>
          <w:rFonts w:cs="Times New Roman"/>
        </w:rPr>
      </w:pPr>
      <w:r>
        <w:rPr>
          <w:snapToGrid w:val="0"/>
        </w:rPr>
        <w:fldChar w:fldCharType="begin"/>
      </w:r>
      <w:r>
        <w:rPr>
          <w:snapToGrid w:val="0"/>
        </w:rPr>
        <w:instrText xml:space="preserve"> ADDIN ZOTERO_BIBL {"uncited":[],"omitted":[],"custom":[]} CSL_BIBLIOGRAPHY </w:instrText>
      </w:r>
      <w:r>
        <w:rPr>
          <w:snapToGrid w:val="0"/>
        </w:rPr>
        <w:fldChar w:fldCharType="separate"/>
      </w:r>
      <w:r w:rsidR="00536AEF" w:rsidRPr="00536AEF">
        <w:rPr>
          <w:rFonts w:cs="Times New Roman"/>
        </w:rPr>
        <w:t>[1]</w:t>
      </w:r>
      <w:r w:rsidR="00536AEF" w:rsidRPr="00536AEF">
        <w:rPr>
          <w:rFonts w:cs="Times New Roman"/>
        </w:rPr>
        <w:tab/>
        <w:t>B. Li, H. Zhang, P. Ye, J. Wang. Trajectory smoothing method using reinforcement learning for computer numerical control machine tools. ROBOTICS AND COMPUTER-INTEGRATED MANUFACTURING, 2020, 61: 101847</w:t>
      </w:r>
    </w:p>
    <w:p w14:paraId="0C58B393" w14:textId="42FE5764" w:rsidR="00A44964" w:rsidRDefault="00FD4D61">
      <w:pPr>
        <w:spacing w:before="156" w:after="156"/>
        <w:ind w:firstLine="480"/>
        <w:textAlignment w:val="center"/>
        <w:rPr>
          <w:snapToGrid w:val="0"/>
        </w:rPr>
      </w:pPr>
      <w:r>
        <w:rPr>
          <w:snapToGrid w:val="0"/>
        </w:rPr>
        <w:fldChar w:fldCharType="end"/>
      </w:r>
    </w:p>
    <w:sectPr w:rsidR="00A44964">
      <w:headerReference w:type="even" r:id="rId168"/>
      <w:headerReference w:type="default" r:id="rId169"/>
      <w:footerReference w:type="even" r:id="rId170"/>
      <w:footerReference w:type="default" r:id="rId171"/>
      <w:headerReference w:type="first" r:id="rId172"/>
      <w:footerReference w:type="first" r:id="rId173"/>
      <w:pgSz w:w="11906" w:h="16838"/>
      <w:pgMar w:top="1361" w:right="1361" w:bottom="1361" w:left="1361"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e26298" w:date="2025-10-18T13:06:00Z" w:initials="e">
    <w:p w14:paraId="0084D991" w14:textId="77777777" w:rsidR="00A44964" w:rsidRDefault="00FD4D61">
      <w:pPr>
        <w:pStyle w:val="a4"/>
        <w:spacing w:before="156" w:after="156"/>
        <w:ind w:firstLine="480"/>
      </w:pPr>
      <w:r>
        <w:rPr>
          <w:rFonts w:hint="eastAsia"/>
        </w:rPr>
        <w:t>伪代码怎么实现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84D99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84D991" w16cid:durableId="2CA9D2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8E1A9" w14:textId="77777777" w:rsidR="008D5CAB" w:rsidRDefault="008D5CAB">
      <w:pPr>
        <w:spacing w:before="120" w:after="120" w:line="240" w:lineRule="auto"/>
        <w:ind w:firstLine="480"/>
      </w:pPr>
      <w:r>
        <w:separator/>
      </w:r>
    </w:p>
  </w:endnote>
  <w:endnote w:type="continuationSeparator" w:id="0">
    <w:p w14:paraId="3A28C413" w14:textId="77777777" w:rsidR="008D5CAB" w:rsidRDefault="008D5CAB">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auto"/>
    <w:pitch w:val="variable"/>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6E49C" w14:textId="77777777" w:rsidR="00A44964" w:rsidRDefault="00A44964">
    <w:pPr>
      <w:pStyle w:val="a6"/>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4048D" w14:textId="77777777" w:rsidR="00A44964" w:rsidRDefault="00A44964">
    <w:pPr>
      <w:pStyle w:val="a6"/>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7C339" w14:textId="77777777" w:rsidR="00A44964" w:rsidRDefault="00A44964">
    <w:pPr>
      <w:pStyle w:val="a6"/>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17015" w14:textId="77777777" w:rsidR="008D5CAB" w:rsidRDefault="008D5CAB">
      <w:pPr>
        <w:spacing w:before="120" w:after="120"/>
        <w:ind w:firstLine="480"/>
      </w:pPr>
      <w:r>
        <w:separator/>
      </w:r>
    </w:p>
  </w:footnote>
  <w:footnote w:type="continuationSeparator" w:id="0">
    <w:p w14:paraId="4894FAB4" w14:textId="77777777" w:rsidR="008D5CAB" w:rsidRDefault="008D5CAB">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4AD6B" w14:textId="77777777" w:rsidR="00A44964" w:rsidRDefault="00A44964">
    <w:pPr>
      <w:pStyle w:val="a8"/>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DD5FF" w14:textId="77777777" w:rsidR="00A44964" w:rsidRDefault="00A44964">
    <w:pPr>
      <w:pStyle w:val="a8"/>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AA140" w14:textId="77777777" w:rsidR="00A44964" w:rsidRDefault="00A44964">
    <w:pPr>
      <w:pStyle w:val="a8"/>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20F65"/>
    <w:multiLevelType w:val="multilevel"/>
    <w:tmpl w:val="13420F65"/>
    <w:lvl w:ilvl="0">
      <w:start w:val="1"/>
      <w:numFmt w:val="decimal"/>
      <w:pStyle w:val="1"/>
      <w:lvlText w:val="第%1章"/>
      <w:lvlJc w:val="left"/>
      <w:pPr>
        <w:ind w:left="3544"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993" w:hanging="709"/>
      </w:pPr>
      <w:rPr>
        <w:rFonts w:hint="eastAsia"/>
      </w:rPr>
    </w:lvl>
    <w:lvl w:ilvl="3">
      <w:start w:val="1"/>
      <w:numFmt w:val="decimal"/>
      <w:lvlText w:val="%1.%2.%3.%4"/>
      <w:lvlJc w:val="left"/>
      <w:pPr>
        <w:ind w:left="2268" w:hanging="708"/>
      </w:pPr>
      <w:rPr>
        <w:rFonts w:hint="eastAsia"/>
      </w:rPr>
    </w:lvl>
    <w:lvl w:ilvl="4">
      <w:start w:val="1"/>
      <w:numFmt w:val="decimal"/>
      <w:lvlText w:val="%1.%2.%3.%4.%5"/>
      <w:lvlJc w:val="left"/>
      <w:pPr>
        <w:ind w:left="2835" w:hanging="850"/>
      </w:pPr>
      <w:rPr>
        <w:rFonts w:hint="eastAsia"/>
      </w:rPr>
    </w:lvl>
    <w:lvl w:ilvl="5">
      <w:start w:val="1"/>
      <w:numFmt w:val="decimal"/>
      <w:lvlText w:val="%1.%2.%3.%4.%5.%6"/>
      <w:lvlJc w:val="left"/>
      <w:pPr>
        <w:ind w:left="3544" w:hanging="1134"/>
      </w:pPr>
      <w:rPr>
        <w:rFonts w:hint="eastAsia"/>
      </w:rPr>
    </w:lvl>
    <w:lvl w:ilvl="6">
      <w:start w:val="1"/>
      <w:numFmt w:val="decimal"/>
      <w:lvlText w:val="%1.%2.%3.%4.%5.%6.%7"/>
      <w:lvlJc w:val="left"/>
      <w:pPr>
        <w:ind w:left="4111" w:hanging="1276"/>
      </w:pPr>
      <w:rPr>
        <w:rFonts w:hint="eastAsia"/>
      </w:rPr>
    </w:lvl>
    <w:lvl w:ilvl="7">
      <w:start w:val="1"/>
      <w:numFmt w:val="decimal"/>
      <w:lvlText w:val="%1.%2.%3.%4.%5.%6.%7.%8"/>
      <w:lvlJc w:val="left"/>
      <w:pPr>
        <w:ind w:left="4678" w:hanging="1418"/>
      </w:pPr>
      <w:rPr>
        <w:rFonts w:hint="eastAsia"/>
      </w:rPr>
    </w:lvl>
    <w:lvl w:ilvl="8">
      <w:start w:val="1"/>
      <w:numFmt w:val="decimal"/>
      <w:lvlText w:val="%1.%2.%3.%4.%5.%6.%7.%8.%9"/>
      <w:lvlJc w:val="left"/>
      <w:pPr>
        <w:ind w:left="5386" w:hanging="1700"/>
      </w:pPr>
      <w:rPr>
        <w:rFonts w:hint="eastAsia"/>
      </w:rPr>
    </w:lvl>
  </w:abstractNum>
  <w:abstractNum w:abstractNumId="1" w15:restartNumberingAfterBreak="0">
    <w:nsid w:val="2BA80AE9"/>
    <w:multiLevelType w:val="multilevel"/>
    <w:tmpl w:val="8DD22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1039E2"/>
    <w:multiLevelType w:val="multilevel"/>
    <w:tmpl w:val="87B6F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2E7BDF"/>
    <w:multiLevelType w:val="multilevel"/>
    <w:tmpl w:val="382E7BD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3AD65930"/>
    <w:multiLevelType w:val="multilevel"/>
    <w:tmpl w:val="8440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7F3F1C"/>
    <w:multiLevelType w:val="multilevel"/>
    <w:tmpl w:val="AA04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956FD"/>
    <w:multiLevelType w:val="multilevel"/>
    <w:tmpl w:val="E61E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A254F0"/>
    <w:multiLevelType w:val="hybridMultilevel"/>
    <w:tmpl w:val="CC36C950"/>
    <w:lvl w:ilvl="0" w:tplc="FD788124">
      <w:start w:val="1"/>
      <w:numFmt w:val="lowerLetter"/>
      <w:lvlText w:val="(%1)"/>
      <w:lvlJc w:val="left"/>
      <w:pPr>
        <w:ind w:left="917" w:hanging="435"/>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 w15:restartNumberingAfterBreak="0">
    <w:nsid w:val="65012EF5"/>
    <w:multiLevelType w:val="multilevel"/>
    <w:tmpl w:val="4FC4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4842C1"/>
    <w:multiLevelType w:val="multilevel"/>
    <w:tmpl w:val="654842C1"/>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0" w15:restartNumberingAfterBreak="0">
    <w:nsid w:val="6F223246"/>
    <w:multiLevelType w:val="multilevel"/>
    <w:tmpl w:val="6F223246"/>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1" w15:restartNumberingAfterBreak="0">
    <w:nsid w:val="7371794B"/>
    <w:multiLevelType w:val="multilevel"/>
    <w:tmpl w:val="F02EC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9"/>
  </w:num>
  <w:num w:numId="3">
    <w:abstractNumId w:val="10"/>
  </w:num>
  <w:num w:numId="4">
    <w:abstractNumId w:val="3"/>
  </w:num>
  <w:num w:numId="5">
    <w:abstractNumId w:val="11"/>
  </w:num>
  <w:num w:numId="6">
    <w:abstractNumId w:val="1"/>
  </w:num>
  <w:num w:numId="7">
    <w:abstractNumId w:val="8"/>
  </w:num>
  <w:num w:numId="8">
    <w:abstractNumId w:val="2"/>
  </w:num>
  <w:num w:numId="9">
    <w:abstractNumId w:val="7"/>
  </w:num>
  <w:num w:numId="10">
    <w:abstractNumId w:val="5"/>
  </w:num>
  <w:num w:numId="11">
    <w:abstractNumId w:val="4"/>
  </w:num>
  <w:num w:numId="1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26298">
    <w15:presenceInfo w15:providerId="None" w15:userId="e262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846"/>
    <w:rsid w:val="0003029B"/>
    <w:rsid w:val="00041665"/>
    <w:rsid w:val="000478ED"/>
    <w:rsid w:val="00077E0E"/>
    <w:rsid w:val="00080737"/>
    <w:rsid w:val="000B225C"/>
    <w:rsid w:val="000B75BB"/>
    <w:rsid w:val="000C10D5"/>
    <w:rsid w:val="00104A5D"/>
    <w:rsid w:val="00112FAC"/>
    <w:rsid w:val="00115E2F"/>
    <w:rsid w:val="001243C0"/>
    <w:rsid w:val="0013408F"/>
    <w:rsid w:val="001416F5"/>
    <w:rsid w:val="001479E2"/>
    <w:rsid w:val="00147E89"/>
    <w:rsid w:val="0015720C"/>
    <w:rsid w:val="00177B89"/>
    <w:rsid w:val="00185B88"/>
    <w:rsid w:val="001A2C38"/>
    <w:rsid w:val="001B041D"/>
    <w:rsid w:val="001B1C89"/>
    <w:rsid w:val="001D7CF4"/>
    <w:rsid w:val="00220FE5"/>
    <w:rsid w:val="00255CFD"/>
    <w:rsid w:val="00262A0E"/>
    <w:rsid w:val="00280F11"/>
    <w:rsid w:val="00282715"/>
    <w:rsid w:val="00297315"/>
    <w:rsid w:val="002C3663"/>
    <w:rsid w:val="002C794B"/>
    <w:rsid w:val="00300B62"/>
    <w:rsid w:val="00300EFF"/>
    <w:rsid w:val="00316655"/>
    <w:rsid w:val="00324EBD"/>
    <w:rsid w:val="00344124"/>
    <w:rsid w:val="00344846"/>
    <w:rsid w:val="00352187"/>
    <w:rsid w:val="003737B6"/>
    <w:rsid w:val="00395472"/>
    <w:rsid w:val="003A5F94"/>
    <w:rsid w:val="003B4CE4"/>
    <w:rsid w:val="003D19E2"/>
    <w:rsid w:val="003D5E81"/>
    <w:rsid w:val="003E1248"/>
    <w:rsid w:val="0040000B"/>
    <w:rsid w:val="00421A73"/>
    <w:rsid w:val="00456009"/>
    <w:rsid w:val="004A5A19"/>
    <w:rsid w:val="004B66FA"/>
    <w:rsid w:val="004D2F55"/>
    <w:rsid w:val="004F35B3"/>
    <w:rsid w:val="004F438C"/>
    <w:rsid w:val="00531448"/>
    <w:rsid w:val="00535F75"/>
    <w:rsid w:val="00536AEF"/>
    <w:rsid w:val="005443D6"/>
    <w:rsid w:val="005650EE"/>
    <w:rsid w:val="0057787B"/>
    <w:rsid w:val="005903A7"/>
    <w:rsid w:val="00593186"/>
    <w:rsid w:val="005959A8"/>
    <w:rsid w:val="005979E2"/>
    <w:rsid w:val="005A204C"/>
    <w:rsid w:val="005B406A"/>
    <w:rsid w:val="005B6B04"/>
    <w:rsid w:val="005C74D6"/>
    <w:rsid w:val="005E0500"/>
    <w:rsid w:val="005F09C0"/>
    <w:rsid w:val="005F4C39"/>
    <w:rsid w:val="005F70BE"/>
    <w:rsid w:val="00602F9C"/>
    <w:rsid w:val="00604C06"/>
    <w:rsid w:val="0062477F"/>
    <w:rsid w:val="006328F0"/>
    <w:rsid w:val="0063437F"/>
    <w:rsid w:val="006409B6"/>
    <w:rsid w:val="00645884"/>
    <w:rsid w:val="00666F6E"/>
    <w:rsid w:val="00674C4E"/>
    <w:rsid w:val="006833C8"/>
    <w:rsid w:val="006931BB"/>
    <w:rsid w:val="006B53ED"/>
    <w:rsid w:val="006D622C"/>
    <w:rsid w:val="006E34D9"/>
    <w:rsid w:val="006E619A"/>
    <w:rsid w:val="00703AC9"/>
    <w:rsid w:val="007128D6"/>
    <w:rsid w:val="00716500"/>
    <w:rsid w:val="00732896"/>
    <w:rsid w:val="00755D39"/>
    <w:rsid w:val="00762716"/>
    <w:rsid w:val="0078033A"/>
    <w:rsid w:val="007D3856"/>
    <w:rsid w:val="007D6E03"/>
    <w:rsid w:val="007E5243"/>
    <w:rsid w:val="007F31AA"/>
    <w:rsid w:val="007F6F1D"/>
    <w:rsid w:val="00803679"/>
    <w:rsid w:val="00823345"/>
    <w:rsid w:val="00837C75"/>
    <w:rsid w:val="00846504"/>
    <w:rsid w:val="008538F2"/>
    <w:rsid w:val="00854ECE"/>
    <w:rsid w:val="00862D9B"/>
    <w:rsid w:val="0088206B"/>
    <w:rsid w:val="00886A86"/>
    <w:rsid w:val="00886B49"/>
    <w:rsid w:val="008A3455"/>
    <w:rsid w:val="008A482C"/>
    <w:rsid w:val="008D38E6"/>
    <w:rsid w:val="008D5CAB"/>
    <w:rsid w:val="008E7608"/>
    <w:rsid w:val="00901558"/>
    <w:rsid w:val="00901650"/>
    <w:rsid w:val="00901929"/>
    <w:rsid w:val="00927412"/>
    <w:rsid w:val="00957D52"/>
    <w:rsid w:val="00A1761B"/>
    <w:rsid w:val="00A17C6C"/>
    <w:rsid w:val="00A4130B"/>
    <w:rsid w:val="00A4259D"/>
    <w:rsid w:val="00A44964"/>
    <w:rsid w:val="00A60FDC"/>
    <w:rsid w:val="00A62A9E"/>
    <w:rsid w:val="00A6313D"/>
    <w:rsid w:val="00A8196B"/>
    <w:rsid w:val="00A8269B"/>
    <w:rsid w:val="00A9388F"/>
    <w:rsid w:val="00AA7BF3"/>
    <w:rsid w:val="00AB16AD"/>
    <w:rsid w:val="00AC36B8"/>
    <w:rsid w:val="00AC434E"/>
    <w:rsid w:val="00AD5C15"/>
    <w:rsid w:val="00AF1844"/>
    <w:rsid w:val="00AF2492"/>
    <w:rsid w:val="00B23E9D"/>
    <w:rsid w:val="00B305A0"/>
    <w:rsid w:val="00B42B0C"/>
    <w:rsid w:val="00B51848"/>
    <w:rsid w:val="00B667CB"/>
    <w:rsid w:val="00B8249E"/>
    <w:rsid w:val="00B84917"/>
    <w:rsid w:val="00BC49D6"/>
    <w:rsid w:val="00BD399E"/>
    <w:rsid w:val="00BE3BD8"/>
    <w:rsid w:val="00BE606A"/>
    <w:rsid w:val="00BF1A66"/>
    <w:rsid w:val="00C052E2"/>
    <w:rsid w:val="00C16C8F"/>
    <w:rsid w:val="00C26C44"/>
    <w:rsid w:val="00C27602"/>
    <w:rsid w:val="00C7214A"/>
    <w:rsid w:val="00C74EA1"/>
    <w:rsid w:val="00CD44A7"/>
    <w:rsid w:val="00CF7DF0"/>
    <w:rsid w:val="00D34377"/>
    <w:rsid w:val="00D44179"/>
    <w:rsid w:val="00D54415"/>
    <w:rsid w:val="00D87A38"/>
    <w:rsid w:val="00D91866"/>
    <w:rsid w:val="00E05474"/>
    <w:rsid w:val="00E06CD1"/>
    <w:rsid w:val="00E21495"/>
    <w:rsid w:val="00E359A6"/>
    <w:rsid w:val="00E66FC2"/>
    <w:rsid w:val="00E80083"/>
    <w:rsid w:val="00E8428D"/>
    <w:rsid w:val="00ED5725"/>
    <w:rsid w:val="00ED5B90"/>
    <w:rsid w:val="00F03BC5"/>
    <w:rsid w:val="00F16FBD"/>
    <w:rsid w:val="00F31B68"/>
    <w:rsid w:val="00F645BD"/>
    <w:rsid w:val="00F96749"/>
    <w:rsid w:val="00FB7877"/>
    <w:rsid w:val="00FC0309"/>
    <w:rsid w:val="00FC6EE7"/>
    <w:rsid w:val="00FD0DD7"/>
    <w:rsid w:val="00FD2358"/>
    <w:rsid w:val="00FD4D61"/>
    <w:rsid w:val="00FE78D3"/>
    <w:rsid w:val="00FF06EA"/>
    <w:rsid w:val="00FF4F28"/>
    <w:rsid w:val="21414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1F6C0"/>
  <w15:docId w15:val="{DEDA6333-10D7-4BD3-A1E1-60D6EEE40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Lines="50" w:before="50" w:afterLines="50" w:after="50" w:line="360" w:lineRule="auto"/>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pPr>
      <w:keepNext/>
      <w:keepLines/>
      <w:numPr>
        <w:numId w:val="1"/>
      </w:numPr>
      <w:ind w:left="0" w:firstLineChars="0" w:firstLine="0"/>
      <w:jc w:val="left"/>
      <w:outlineLvl w:val="0"/>
    </w:pPr>
    <w:rPr>
      <w:rFonts w:eastAsia="黑体"/>
      <w:b/>
      <w:bCs/>
      <w:kern w:val="44"/>
      <w:sz w:val="30"/>
      <w:szCs w:val="44"/>
    </w:rPr>
  </w:style>
  <w:style w:type="paragraph" w:styleId="2">
    <w:name w:val="heading 2"/>
    <w:basedOn w:val="a"/>
    <w:next w:val="a"/>
    <w:link w:val="20"/>
    <w:uiPriority w:val="9"/>
    <w:unhideWhenUsed/>
    <w:qFormat/>
    <w:pPr>
      <w:keepNext/>
      <w:keepLines/>
      <w:numPr>
        <w:ilvl w:val="1"/>
        <w:numId w:val="1"/>
      </w:numPr>
      <w:ind w:left="0" w:firstLineChars="0" w:firstLine="0"/>
      <w:outlineLvl w:val="1"/>
    </w:pPr>
    <w:rPr>
      <w:rFonts w:eastAsia="黑体" w:cstheme="majorBidi"/>
      <w:b/>
      <w:bCs/>
      <w:sz w:val="28"/>
      <w:szCs w:val="32"/>
    </w:rPr>
  </w:style>
  <w:style w:type="paragraph" w:styleId="3">
    <w:name w:val="heading 3"/>
    <w:basedOn w:val="a"/>
    <w:next w:val="a"/>
    <w:link w:val="30"/>
    <w:uiPriority w:val="9"/>
    <w:unhideWhenUsed/>
    <w:qFormat/>
    <w:pPr>
      <w:keepNext/>
      <w:keepLines/>
      <w:numPr>
        <w:ilvl w:val="2"/>
        <w:numId w:val="1"/>
      </w:numPr>
      <w:ind w:left="0" w:firstLineChars="0" w:firstLine="0"/>
      <w:jc w:val="left"/>
      <w:outlineLvl w:val="2"/>
    </w:pPr>
    <w:rPr>
      <w:rFonts w:eastAsia="黑体"/>
      <w:b/>
      <w:bCs/>
      <w:szCs w:val="32"/>
    </w:rPr>
  </w:style>
  <w:style w:type="paragraph" w:styleId="4">
    <w:name w:val="heading 4"/>
    <w:basedOn w:val="a"/>
    <w:next w:val="a"/>
    <w:link w:val="40"/>
    <w:uiPriority w:val="9"/>
    <w:unhideWhenUsed/>
    <w:qFormat/>
    <w:rsid w:val="0045600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pPr>
      <w:jc w:val="left"/>
    </w:pPr>
  </w:style>
  <w:style w:type="paragraph" w:styleId="TOC3">
    <w:name w:val="toc 3"/>
    <w:basedOn w:val="a"/>
    <w:next w:val="a"/>
    <w:autoRedefine/>
    <w:uiPriority w:val="39"/>
    <w:semiHidden/>
    <w:unhideWhenUsed/>
    <w:pPr>
      <w:ind w:leftChars="400" w:left="840"/>
    </w:pPr>
    <w:rPr>
      <w:sz w:val="28"/>
    </w:rPr>
  </w:style>
  <w:style w:type="paragraph" w:styleId="a6">
    <w:name w:val="footer"/>
    <w:basedOn w:val="a"/>
    <w:link w:val="a7"/>
    <w:uiPriority w:val="99"/>
    <w:unhideWhenUsed/>
    <w:pPr>
      <w:tabs>
        <w:tab w:val="center" w:pos="4153"/>
        <w:tab w:val="right" w:pos="8306"/>
      </w:tabs>
      <w:snapToGrid w:val="0"/>
      <w:jc w:val="left"/>
    </w:pPr>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pPr>
      <w:jc w:val="left"/>
    </w:pPr>
    <w:rPr>
      <w:sz w:val="28"/>
    </w:rPr>
  </w:style>
  <w:style w:type="paragraph" w:styleId="TOC2">
    <w:name w:val="toc 2"/>
    <w:basedOn w:val="a"/>
    <w:next w:val="a"/>
    <w:autoRedefine/>
    <w:uiPriority w:val="39"/>
    <w:unhideWhenUsed/>
    <w:pPr>
      <w:ind w:leftChars="200" w:left="200"/>
    </w:pPr>
    <w:rPr>
      <w:sz w:val="28"/>
    </w:rPr>
  </w:style>
  <w:style w:type="paragraph" w:styleId="aa">
    <w:name w:val="Normal (Web)"/>
    <w:basedOn w:val="a"/>
    <w:uiPriority w:val="99"/>
    <w:unhideWhenUsed/>
    <w:pPr>
      <w:spacing w:beforeLines="0" w:before="100" w:beforeAutospacing="1" w:afterLines="0" w:after="100" w:afterAutospacing="1" w:line="240" w:lineRule="auto"/>
      <w:ind w:firstLineChars="0" w:firstLine="0"/>
      <w:jc w:val="left"/>
    </w:pPr>
    <w:rPr>
      <w:rFonts w:ascii="宋体" w:hAnsi="宋体" w:cs="宋体"/>
      <w:kern w:val="0"/>
      <w:szCs w:val="24"/>
    </w:rPr>
  </w:style>
  <w:style w:type="paragraph" w:styleId="ab">
    <w:name w:val="annotation subject"/>
    <w:basedOn w:val="a4"/>
    <w:next w:val="a4"/>
    <w:link w:val="ac"/>
    <w:uiPriority w:val="99"/>
    <w:semiHidden/>
    <w:unhideWhenUsed/>
    <w:rPr>
      <w:b/>
      <w:bCs/>
    </w:rPr>
  </w:style>
  <w:style w:type="table" w:styleId="ad">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Hyperlink"/>
    <w:basedOn w:val="a0"/>
    <w:uiPriority w:val="99"/>
    <w:unhideWhenUsed/>
    <w:rPr>
      <w:color w:val="0563C1" w:themeColor="hyperlink"/>
      <w:u w:val="single"/>
    </w:rPr>
  </w:style>
  <w:style w:type="character" w:styleId="HTML">
    <w:name w:val="HTML Code"/>
    <w:basedOn w:val="a0"/>
    <w:uiPriority w:val="99"/>
    <w:semiHidden/>
    <w:unhideWhenUsed/>
    <w:rPr>
      <w:rFonts w:ascii="宋体" w:eastAsia="宋体" w:hAnsi="宋体" w:cs="宋体"/>
      <w:sz w:val="24"/>
      <w:szCs w:val="24"/>
    </w:rPr>
  </w:style>
  <w:style w:type="character" w:styleId="af0">
    <w:name w:val="annotation reference"/>
    <w:basedOn w:val="a0"/>
    <w:uiPriority w:val="99"/>
    <w:semiHidden/>
    <w:unhideWhenUsed/>
    <w:rPr>
      <w:sz w:val="21"/>
      <w:szCs w:val="21"/>
    </w:rPr>
  </w:style>
  <w:style w:type="character" w:customStyle="1" w:styleId="10">
    <w:name w:val="标题 1 字符"/>
    <w:basedOn w:val="a0"/>
    <w:link w:val="1"/>
    <w:uiPriority w:val="9"/>
    <w:rPr>
      <w:rFonts w:ascii="Times New Roman" w:eastAsia="黑体" w:hAnsi="Times New Roman"/>
      <w:b/>
      <w:bCs/>
      <w:kern w:val="44"/>
      <w:sz w:val="30"/>
      <w:szCs w:val="44"/>
    </w:rPr>
  </w:style>
  <w:style w:type="character" w:customStyle="1" w:styleId="20">
    <w:name w:val="标题 2 字符"/>
    <w:basedOn w:val="a0"/>
    <w:link w:val="2"/>
    <w:uiPriority w:val="9"/>
    <w:rPr>
      <w:rFonts w:ascii="Times New Roman" w:eastAsia="黑体" w:hAnsi="Times New Roman" w:cstheme="majorBidi"/>
      <w:b/>
      <w:bCs/>
      <w:sz w:val="28"/>
      <w:szCs w:val="32"/>
    </w:rPr>
  </w:style>
  <w:style w:type="character" w:customStyle="1" w:styleId="30">
    <w:name w:val="标题 3 字符"/>
    <w:basedOn w:val="a0"/>
    <w:link w:val="3"/>
    <w:uiPriority w:val="9"/>
    <w:rPr>
      <w:rFonts w:ascii="Times New Roman" w:eastAsia="黑体" w:hAnsi="Times New Roman"/>
      <w:b/>
      <w:bCs/>
      <w:sz w:val="24"/>
      <w:szCs w:val="32"/>
    </w:rPr>
  </w:style>
  <w:style w:type="character" w:customStyle="1" w:styleId="a9">
    <w:name w:val="页眉 字符"/>
    <w:basedOn w:val="a0"/>
    <w:link w:val="a8"/>
    <w:uiPriority w:val="99"/>
    <w:rPr>
      <w:sz w:val="18"/>
      <w:szCs w:val="18"/>
    </w:rPr>
  </w:style>
  <w:style w:type="character" w:customStyle="1" w:styleId="a7">
    <w:name w:val="页脚 字符"/>
    <w:basedOn w:val="a0"/>
    <w:link w:val="a6"/>
    <w:uiPriority w:val="99"/>
    <w:rPr>
      <w:sz w:val="18"/>
      <w:szCs w:val="18"/>
    </w:rPr>
  </w:style>
  <w:style w:type="paragraph" w:styleId="af1">
    <w:name w:val="No Spacing"/>
    <w:uiPriority w:val="1"/>
    <w:qFormat/>
    <w:pPr>
      <w:widowControl w:val="0"/>
      <w:spacing w:beforeLines="50" w:before="50" w:afterLines="50" w:after="50" w:line="360" w:lineRule="auto"/>
      <w:ind w:firstLineChars="200" w:firstLine="200"/>
      <w:jc w:val="both"/>
    </w:pPr>
    <w:rPr>
      <w:rFonts w:ascii="Times New Roman" w:eastAsiaTheme="majorEastAsia" w:hAnsi="Times New Roman"/>
      <w:kern w:val="2"/>
      <w:sz w:val="24"/>
      <w:szCs w:val="22"/>
    </w:rPr>
  </w:style>
  <w:style w:type="paragraph" w:customStyle="1" w:styleId="AMDisplayEquation">
    <w:name w:val="AMDisplayEquation"/>
    <w:basedOn w:val="a"/>
    <w:next w:val="a"/>
    <w:link w:val="AMDisplayEquation0"/>
    <w:pPr>
      <w:tabs>
        <w:tab w:val="center" w:pos="4600"/>
        <w:tab w:val="right" w:pos="9180"/>
      </w:tabs>
      <w:spacing w:before="156" w:after="156"/>
      <w:ind w:firstLine="480"/>
    </w:pPr>
  </w:style>
  <w:style w:type="character" w:customStyle="1" w:styleId="AMDisplayEquation0">
    <w:name w:val="AMDisplayEquation 字符"/>
    <w:basedOn w:val="a0"/>
    <w:link w:val="AMDisplayEquation"/>
    <w:rPr>
      <w:rFonts w:ascii="Times New Roman" w:eastAsia="宋体" w:hAnsi="Times New Roman"/>
      <w:sz w:val="24"/>
    </w:rPr>
  </w:style>
  <w:style w:type="character" w:customStyle="1" w:styleId="a5">
    <w:name w:val="批注文字 字符"/>
    <w:basedOn w:val="a0"/>
    <w:link w:val="a4"/>
    <w:uiPriority w:val="99"/>
    <w:semiHidden/>
    <w:rPr>
      <w:rFonts w:ascii="Times New Roman" w:eastAsia="宋体" w:hAnsi="Times New Roman"/>
      <w:sz w:val="24"/>
    </w:rPr>
  </w:style>
  <w:style w:type="character" w:customStyle="1" w:styleId="ac">
    <w:name w:val="批注主题 字符"/>
    <w:basedOn w:val="a5"/>
    <w:link w:val="ab"/>
    <w:uiPriority w:val="99"/>
    <w:semiHidden/>
    <w:rPr>
      <w:rFonts w:ascii="Times New Roman" w:eastAsia="宋体" w:hAnsi="Times New Roman"/>
      <w:b/>
      <w:bCs/>
      <w:sz w:val="24"/>
    </w:rPr>
  </w:style>
  <w:style w:type="paragraph" w:customStyle="1" w:styleId="af2">
    <w:name w:val="公式"/>
    <w:basedOn w:val="a"/>
    <w:link w:val="af3"/>
    <w:qFormat/>
    <w:pPr>
      <w:tabs>
        <w:tab w:val="center" w:pos="4536"/>
        <w:tab w:val="right" w:pos="9072"/>
      </w:tabs>
    </w:pPr>
  </w:style>
  <w:style w:type="character" w:customStyle="1" w:styleId="af3">
    <w:name w:val="公式 字符"/>
    <w:basedOn w:val="a0"/>
    <w:link w:val="af2"/>
    <w:rPr>
      <w:rFonts w:ascii="Times New Roman" w:eastAsia="宋体" w:hAnsi="Times New Roman"/>
      <w:sz w:val="24"/>
    </w:rPr>
  </w:style>
  <w:style w:type="character" w:customStyle="1" w:styleId="AMEquationSection">
    <w:name w:val="AMEquationSection"/>
    <w:basedOn w:val="a0"/>
    <w:rPr>
      <w:vanish/>
      <w:color w:val="FF0000"/>
    </w:rPr>
  </w:style>
  <w:style w:type="character" w:customStyle="1" w:styleId="md-plain">
    <w:name w:val="md-plain"/>
    <w:basedOn w:val="a0"/>
  </w:style>
  <w:style w:type="paragraph" w:customStyle="1" w:styleId="11">
    <w:name w:val="书目1"/>
    <w:basedOn w:val="a"/>
    <w:next w:val="a"/>
    <w:uiPriority w:val="37"/>
    <w:unhideWhenUsed/>
    <w:pPr>
      <w:tabs>
        <w:tab w:val="left" w:pos="384"/>
      </w:tabs>
      <w:spacing w:after="0" w:line="240" w:lineRule="auto"/>
      <w:ind w:left="384" w:hanging="384"/>
    </w:pPr>
  </w:style>
  <w:style w:type="paragraph" w:styleId="af4">
    <w:name w:val="List Paragraph"/>
    <w:basedOn w:val="a"/>
    <w:uiPriority w:val="34"/>
    <w:qFormat/>
    <w:pPr>
      <w:ind w:firstLine="420"/>
    </w:pPr>
  </w:style>
  <w:style w:type="table" w:customStyle="1" w:styleId="12">
    <w:name w:val="网格型浅色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0">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d-end-block">
    <w:name w:val="md-end-block"/>
    <w:basedOn w:val="a"/>
    <w:pPr>
      <w:spacing w:beforeLines="0" w:before="100" w:beforeAutospacing="1" w:afterLines="0" w:after="100" w:afterAutospacing="1" w:line="240" w:lineRule="auto"/>
      <w:ind w:firstLineChars="0" w:firstLine="0"/>
      <w:jc w:val="left"/>
    </w:pPr>
    <w:rPr>
      <w:rFonts w:ascii="宋体" w:hAnsi="宋体" w:cs="宋体"/>
      <w:kern w:val="0"/>
      <w:szCs w:val="24"/>
    </w:rPr>
  </w:style>
  <w:style w:type="character" w:customStyle="1" w:styleId="40">
    <w:name w:val="标题 4 字符"/>
    <w:basedOn w:val="a0"/>
    <w:link w:val="4"/>
    <w:uiPriority w:val="9"/>
    <w:rsid w:val="00456009"/>
    <w:rPr>
      <w:rFonts w:asciiTheme="majorHAnsi" w:eastAsiaTheme="majorEastAsia" w:hAnsiTheme="majorHAnsi" w:cstheme="majorBidi"/>
      <w:b/>
      <w:bCs/>
      <w:kern w:val="2"/>
      <w:sz w:val="28"/>
      <w:szCs w:val="28"/>
    </w:rPr>
  </w:style>
  <w:style w:type="paragraph" w:styleId="af5">
    <w:name w:val="Bibliography"/>
    <w:basedOn w:val="a"/>
    <w:next w:val="a"/>
    <w:uiPriority w:val="37"/>
    <w:unhideWhenUsed/>
    <w:rsid w:val="00536AEF"/>
    <w:pPr>
      <w:tabs>
        <w:tab w:val="left" w:pos="384"/>
      </w:tabs>
      <w:spacing w:after="0"/>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915887">
      <w:bodyDiv w:val="1"/>
      <w:marLeft w:val="0"/>
      <w:marRight w:val="0"/>
      <w:marTop w:val="0"/>
      <w:marBottom w:val="0"/>
      <w:divBdr>
        <w:top w:val="none" w:sz="0" w:space="0" w:color="auto"/>
        <w:left w:val="none" w:sz="0" w:space="0" w:color="auto"/>
        <w:bottom w:val="none" w:sz="0" w:space="0" w:color="auto"/>
        <w:right w:val="none" w:sz="0" w:space="0" w:color="auto"/>
      </w:divBdr>
    </w:div>
    <w:div w:id="352269071">
      <w:bodyDiv w:val="1"/>
      <w:marLeft w:val="0"/>
      <w:marRight w:val="0"/>
      <w:marTop w:val="0"/>
      <w:marBottom w:val="0"/>
      <w:divBdr>
        <w:top w:val="none" w:sz="0" w:space="0" w:color="auto"/>
        <w:left w:val="none" w:sz="0" w:space="0" w:color="auto"/>
        <w:bottom w:val="none" w:sz="0" w:space="0" w:color="auto"/>
        <w:right w:val="none" w:sz="0" w:space="0" w:color="auto"/>
      </w:divBdr>
    </w:div>
    <w:div w:id="397288922">
      <w:bodyDiv w:val="1"/>
      <w:marLeft w:val="0"/>
      <w:marRight w:val="0"/>
      <w:marTop w:val="0"/>
      <w:marBottom w:val="0"/>
      <w:divBdr>
        <w:top w:val="none" w:sz="0" w:space="0" w:color="auto"/>
        <w:left w:val="none" w:sz="0" w:space="0" w:color="auto"/>
        <w:bottom w:val="none" w:sz="0" w:space="0" w:color="auto"/>
        <w:right w:val="none" w:sz="0" w:space="0" w:color="auto"/>
      </w:divBdr>
    </w:div>
    <w:div w:id="525486718">
      <w:bodyDiv w:val="1"/>
      <w:marLeft w:val="0"/>
      <w:marRight w:val="0"/>
      <w:marTop w:val="0"/>
      <w:marBottom w:val="0"/>
      <w:divBdr>
        <w:top w:val="none" w:sz="0" w:space="0" w:color="auto"/>
        <w:left w:val="none" w:sz="0" w:space="0" w:color="auto"/>
        <w:bottom w:val="none" w:sz="0" w:space="0" w:color="auto"/>
        <w:right w:val="none" w:sz="0" w:space="0" w:color="auto"/>
      </w:divBdr>
    </w:div>
    <w:div w:id="640621788">
      <w:bodyDiv w:val="1"/>
      <w:marLeft w:val="0"/>
      <w:marRight w:val="0"/>
      <w:marTop w:val="0"/>
      <w:marBottom w:val="0"/>
      <w:divBdr>
        <w:top w:val="none" w:sz="0" w:space="0" w:color="auto"/>
        <w:left w:val="none" w:sz="0" w:space="0" w:color="auto"/>
        <w:bottom w:val="none" w:sz="0" w:space="0" w:color="auto"/>
        <w:right w:val="none" w:sz="0" w:space="0" w:color="auto"/>
      </w:divBdr>
    </w:div>
    <w:div w:id="766846419">
      <w:bodyDiv w:val="1"/>
      <w:marLeft w:val="0"/>
      <w:marRight w:val="0"/>
      <w:marTop w:val="0"/>
      <w:marBottom w:val="0"/>
      <w:divBdr>
        <w:top w:val="none" w:sz="0" w:space="0" w:color="auto"/>
        <w:left w:val="none" w:sz="0" w:space="0" w:color="auto"/>
        <w:bottom w:val="none" w:sz="0" w:space="0" w:color="auto"/>
        <w:right w:val="none" w:sz="0" w:space="0" w:color="auto"/>
      </w:divBdr>
    </w:div>
    <w:div w:id="805583033">
      <w:bodyDiv w:val="1"/>
      <w:marLeft w:val="0"/>
      <w:marRight w:val="0"/>
      <w:marTop w:val="0"/>
      <w:marBottom w:val="0"/>
      <w:divBdr>
        <w:top w:val="none" w:sz="0" w:space="0" w:color="auto"/>
        <w:left w:val="none" w:sz="0" w:space="0" w:color="auto"/>
        <w:bottom w:val="none" w:sz="0" w:space="0" w:color="auto"/>
        <w:right w:val="none" w:sz="0" w:space="0" w:color="auto"/>
      </w:divBdr>
    </w:div>
    <w:div w:id="1198742794">
      <w:bodyDiv w:val="1"/>
      <w:marLeft w:val="0"/>
      <w:marRight w:val="0"/>
      <w:marTop w:val="0"/>
      <w:marBottom w:val="0"/>
      <w:divBdr>
        <w:top w:val="none" w:sz="0" w:space="0" w:color="auto"/>
        <w:left w:val="none" w:sz="0" w:space="0" w:color="auto"/>
        <w:bottom w:val="none" w:sz="0" w:space="0" w:color="auto"/>
        <w:right w:val="none" w:sz="0" w:space="0" w:color="auto"/>
      </w:divBdr>
    </w:div>
    <w:div w:id="1262683188">
      <w:bodyDiv w:val="1"/>
      <w:marLeft w:val="0"/>
      <w:marRight w:val="0"/>
      <w:marTop w:val="0"/>
      <w:marBottom w:val="0"/>
      <w:divBdr>
        <w:top w:val="none" w:sz="0" w:space="0" w:color="auto"/>
        <w:left w:val="none" w:sz="0" w:space="0" w:color="auto"/>
        <w:bottom w:val="none" w:sz="0" w:space="0" w:color="auto"/>
        <w:right w:val="none" w:sz="0" w:space="0" w:color="auto"/>
      </w:divBdr>
    </w:div>
    <w:div w:id="1265384842">
      <w:bodyDiv w:val="1"/>
      <w:marLeft w:val="0"/>
      <w:marRight w:val="0"/>
      <w:marTop w:val="0"/>
      <w:marBottom w:val="0"/>
      <w:divBdr>
        <w:top w:val="none" w:sz="0" w:space="0" w:color="auto"/>
        <w:left w:val="none" w:sz="0" w:space="0" w:color="auto"/>
        <w:bottom w:val="none" w:sz="0" w:space="0" w:color="auto"/>
        <w:right w:val="none" w:sz="0" w:space="0" w:color="auto"/>
      </w:divBdr>
    </w:div>
    <w:div w:id="1590697100">
      <w:bodyDiv w:val="1"/>
      <w:marLeft w:val="0"/>
      <w:marRight w:val="0"/>
      <w:marTop w:val="0"/>
      <w:marBottom w:val="0"/>
      <w:divBdr>
        <w:top w:val="none" w:sz="0" w:space="0" w:color="auto"/>
        <w:left w:val="none" w:sz="0" w:space="0" w:color="auto"/>
        <w:bottom w:val="none" w:sz="0" w:space="0" w:color="auto"/>
        <w:right w:val="none" w:sz="0" w:space="0" w:color="auto"/>
      </w:divBdr>
    </w:div>
    <w:div w:id="1798528701">
      <w:bodyDiv w:val="1"/>
      <w:marLeft w:val="0"/>
      <w:marRight w:val="0"/>
      <w:marTop w:val="0"/>
      <w:marBottom w:val="0"/>
      <w:divBdr>
        <w:top w:val="none" w:sz="0" w:space="0" w:color="auto"/>
        <w:left w:val="none" w:sz="0" w:space="0" w:color="auto"/>
        <w:bottom w:val="none" w:sz="0" w:space="0" w:color="auto"/>
        <w:right w:val="none" w:sz="0" w:space="0" w:color="auto"/>
      </w:divBdr>
    </w:div>
    <w:div w:id="1863778858">
      <w:bodyDiv w:val="1"/>
      <w:marLeft w:val="0"/>
      <w:marRight w:val="0"/>
      <w:marTop w:val="0"/>
      <w:marBottom w:val="0"/>
      <w:divBdr>
        <w:top w:val="none" w:sz="0" w:space="0" w:color="auto"/>
        <w:left w:val="none" w:sz="0" w:space="0" w:color="auto"/>
        <w:bottom w:val="none" w:sz="0" w:space="0" w:color="auto"/>
        <w:right w:val="none" w:sz="0" w:space="0" w:color="auto"/>
      </w:divBdr>
    </w:div>
    <w:div w:id="2002544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3.wmf"/><Relationship Id="rId21" Type="http://schemas.openxmlformats.org/officeDocument/2006/relationships/image" Target="media/image8.wmf"/><Relationship Id="rId42" Type="http://schemas.openxmlformats.org/officeDocument/2006/relationships/oleObject" Target="embeddings/oleObject20.bin"/><Relationship Id="rId63" Type="http://schemas.openxmlformats.org/officeDocument/2006/relationships/oleObject" Target="embeddings/oleObject35.bin"/><Relationship Id="rId84" Type="http://schemas.openxmlformats.org/officeDocument/2006/relationships/image" Target="media/image29.wmf"/><Relationship Id="rId138" Type="http://schemas.openxmlformats.org/officeDocument/2006/relationships/oleObject" Target="embeddings/oleObject76.bin"/><Relationship Id="rId159" Type="http://schemas.openxmlformats.org/officeDocument/2006/relationships/image" Target="media/image63.wmf"/><Relationship Id="rId170" Type="http://schemas.openxmlformats.org/officeDocument/2006/relationships/footer" Target="footer1.xml"/><Relationship Id="rId107" Type="http://schemas.openxmlformats.org/officeDocument/2006/relationships/image" Target="media/image38.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0.wmf"/><Relationship Id="rId74" Type="http://schemas.openxmlformats.org/officeDocument/2006/relationships/oleObject" Target="embeddings/oleObject43.bin"/><Relationship Id="rId128" Type="http://schemas.openxmlformats.org/officeDocument/2006/relationships/oleObject" Target="embeddings/oleObject71.bin"/><Relationship Id="rId149" Type="http://schemas.openxmlformats.org/officeDocument/2006/relationships/image" Target="media/image58.wmf"/><Relationship Id="rId5" Type="http://schemas.openxmlformats.org/officeDocument/2006/relationships/webSettings" Target="webSettings.xml"/><Relationship Id="rId95" Type="http://schemas.openxmlformats.org/officeDocument/2006/relationships/oleObject" Target="embeddings/oleObject54.bin"/><Relationship Id="rId160" Type="http://schemas.openxmlformats.org/officeDocument/2006/relationships/oleObject" Target="embeddings/oleObject87.bin"/><Relationship Id="rId22" Type="http://schemas.openxmlformats.org/officeDocument/2006/relationships/oleObject" Target="embeddings/oleObject7.bin"/><Relationship Id="rId43" Type="http://schemas.openxmlformats.org/officeDocument/2006/relationships/oleObject" Target="embeddings/oleObject21.bin"/><Relationship Id="rId64" Type="http://schemas.openxmlformats.org/officeDocument/2006/relationships/image" Target="media/image22.wmf"/><Relationship Id="rId118" Type="http://schemas.openxmlformats.org/officeDocument/2006/relationships/oleObject" Target="embeddings/oleObject65.bin"/><Relationship Id="rId139" Type="http://schemas.openxmlformats.org/officeDocument/2006/relationships/image" Target="media/image53.wmf"/><Relationship Id="rId85" Type="http://schemas.openxmlformats.org/officeDocument/2006/relationships/oleObject" Target="embeddings/oleObject49.bin"/><Relationship Id="rId150" Type="http://schemas.openxmlformats.org/officeDocument/2006/relationships/oleObject" Target="embeddings/oleObject82.bin"/><Relationship Id="rId171" Type="http://schemas.openxmlformats.org/officeDocument/2006/relationships/footer" Target="footer2.xml"/><Relationship Id="rId12" Type="http://schemas.openxmlformats.org/officeDocument/2006/relationships/oleObject" Target="embeddings/oleObject2.bin"/><Relationship Id="rId33" Type="http://schemas.openxmlformats.org/officeDocument/2006/relationships/image" Target="media/image13.wmf"/><Relationship Id="rId108" Type="http://schemas.openxmlformats.org/officeDocument/2006/relationships/oleObject" Target="embeddings/oleObject60.bin"/><Relationship Id="rId129" Type="http://schemas.openxmlformats.org/officeDocument/2006/relationships/image" Target="media/image48.wmf"/><Relationship Id="rId54" Type="http://schemas.openxmlformats.org/officeDocument/2006/relationships/oleObject" Target="embeddings/oleObject27.bin"/><Relationship Id="rId75" Type="http://schemas.openxmlformats.org/officeDocument/2006/relationships/image" Target="media/image25.wmf"/><Relationship Id="rId96" Type="http://schemas.openxmlformats.org/officeDocument/2006/relationships/image" Target="media/image35.wmf"/><Relationship Id="rId140" Type="http://schemas.openxmlformats.org/officeDocument/2006/relationships/oleObject" Target="embeddings/oleObject77.bin"/><Relationship Id="rId161" Type="http://schemas.openxmlformats.org/officeDocument/2006/relationships/image" Target="media/image64.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image" Target="media/image11.wmf"/><Relationship Id="rId49" Type="http://schemas.openxmlformats.org/officeDocument/2006/relationships/image" Target="media/image18.wmf"/><Relationship Id="rId114" Type="http://schemas.openxmlformats.org/officeDocument/2006/relationships/oleObject" Target="embeddings/oleObject63.bin"/><Relationship Id="rId119" Type="http://schemas.openxmlformats.org/officeDocument/2006/relationships/oleObject" Target="embeddings/oleObject66.bin"/><Relationship Id="rId44" Type="http://schemas.openxmlformats.org/officeDocument/2006/relationships/oleObject" Target="embeddings/oleObject22.bin"/><Relationship Id="rId60" Type="http://schemas.openxmlformats.org/officeDocument/2006/relationships/oleObject" Target="embeddings/oleObject33.bin"/><Relationship Id="rId65" Type="http://schemas.openxmlformats.org/officeDocument/2006/relationships/oleObject" Target="embeddings/oleObject36.bin"/><Relationship Id="rId81" Type="http://schemas.openxmlformats.org/officeDocument/2006/relationships/oleObject" Target="embeddings/oleObject47.bin"/><Relationship Id="rId86" Type="http://schemas.openxmlformats.org/officeDocument/2006/relationships/image" Target="media/image30.wmf"/><Relationship Id="rId130" Type="http://schemas.openxmlformats.org/officeDocument/2006/relationships/oleObject" Target="embeddings/oleObject72.bin"/><Relationship Id="rId135" Type="http://schemas.openxmlformats.org/officeDocument/2006/relationships/image" Target="media/image51.wmf"/><Relationship Id="rId151" Type="http://schemas.openxmlformats.org/officeDocument/2006/relationships/image" Target="media/image59.wmf"/><Relationship Id="rId156" Type="http://schemas.openxmlformats.org/officeDocument/2006/relationships/oleObject" Target="embeddings/oleObject85.bin"/><Relationship Id="rId172" Type="http://schemas.openxmlformats.org/officeDocument/2006/relationships/header" Target="header3.xml"/><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8.bin"/><Relationship Id="rId109" Type="http://schemas.openxmlformats.org/officeDocument/2006/relationships/image" Target="media/image39.wmf"/><Relationship Id="rId34" Type="http://schemas.openxmlformats.org/officeDocument/2006/relationships/oleObject" Target="embeddings/oleObject14.bin"/><Relationship Id="rId50" Type="http://schemas.openxmlformats.org/officeDocument/2006/relationships/oleObject" Target="embeddings/oleObject25.bin"/><Relationship Id="rId55" Type="http://schemas.openxmlformats.org/officeDocument/2006/relationships/oleObject" Target="embeddings/oleObject28.bin"/><Relationship Id="rId76" Type="http://schemas.openxmlformats.org/officeDocument/2006/relationships/oleObject" Target="embeddings/oleObject44.bin"/><Relationship Id="rId97" Type="http://schemas.openxmlformats.org/officeDocument/2006/relationships/oleObject" Target="embeddings/oleObject55.bin"/><Relationship Id="rId104" Type="http://schemas.microsoft.com/office/2011/relationships/commentsExtended" Target="commentsExtended.xml"/><Relationship Id="rId120" Type="http://schemas.openxmlformats.org/officeDocument/2006/relationships/oleObject" Target="embeddings/oleObject67.bin"/><Relationship Id="rId125" Type="http://schemas.openxmlformats.org/officeDocument/2006/relationships/image" Target="media/image46.wmf"/><Relationship Id="rId141" Type="http://schemas.openxmlformats.org/officeDocument/2006/relationships/image" Target="media/image54.wmf"/><Relationship Id="rId146" Type="http://schemas.openxmlformats.org/officeDocument/2006/relationships/oleObject" Target="embeddings/oleObject80.bin"/><Relationship Id="rId167" Type="http://schemas.openxmlformats.org/officeDocument/2006/relationships/oleObject" Target="embeddings/oleObject91.bin"/><Relationship Id="rId7" Type="http://schemas.openxmlformats.org/officeDocument/2006/relationships/endnotes" Target="endnotes.xml"/><Relationship Id="rId71" Type="http://schemas.openxmlformats.org/officeDocument/2006/relationships/image" Target="media/image24.wmf"/><Relationship Id="rId92" Type="http://schemas.openxmlformats.org/officeDocument/2006/relationships/image" Target="media/image33.wmf"/><Relationship Id="rId162" Type="http://schemas.openxmlformats.org/officeDocument/2006/relationships/oleObject" Target="embeddings/oleObject88.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oleObject" Target="embeddings/oleObject8.bin"/><Relationship Id="rId40" Type="http://schemas.openxmlformats.org/officeDocument/2006/relationships/image" Target="media/image15.wmf"/><Relationship Id="rId45" Type="http://schemas.openxmlformats.org/officeDocument/2006/relationships/image" Target="media/image16.wmf"/><Relationship Id="rId66" Type="http://schemas.openxmlformats.org/officeDocument/2006/relationships/oleObject" Target="embeddings/oleObject37.bin"/><Relationship Id="rId87" Type="http://schemas.openxmlformats.org/officeDocument/2006/relationships/oleObject" Target="embeddings/oleObject50.bin"/><Relationship Id="rId110" Type="http://schemas.openxmlformats.org/officeDocument/2006/relationships/oleObject" Target="embeddings/oleObject61.bin"/><Relationship Id="rId115" Type="http://schemas.openxmlformats.org/officeDocument/2006/relationships/image" Target="media/image42.wmf"/><Relationship Id="rId131" Type="http://schemas.openxmlformats.org/officeDocument/2006/relationships/image" Target="media/image49.wmf"/><Relationship Id="rId136" Type="http://schemas.openxmlformats.org/officeDocument/2006/relationships/oleObject" Target="embeddings/oleObject75.bin"/><Relationship Id="rId157" Type="http://schemas.openxmlformats.org/officeDocument/2006/relationships/image" Target="media/image62.wmf"/><Relationship Id="rId61" Type="http://schemas.openxmlformats.org/officeDocument/2006/relationships/oleObject" Target="embeddings/oleObject34.bin"/><Relationship Id="rId82" Type="http://schemas.openxmlformats.org/officeDocument/2006/relationships/image" Target="media/image28.wmf"/><Relationship Id="rId152" Type="http://schemas.openxmlformats.org/officeDocument/2006/relationships/oleObject" Target="embeddings/oleObject83.bin"/><Relationship Id="rId173" Type="http://schemas.openxmlformats.org/officeDocument/2006/relationships/footer" Target="footer3.xml"/><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image" Target="media/image12.wmf"/><Relationship Id="rId35" Type="http://schemas.openxmlformats.org/officeDocument/2006/relationships/image" Target="media/image14.wmf"/><Relationship Id="rId56" Type="http://schemas.openxmlformats.org/officeDocument/2006/relationships/oleObject" Target="embeddings/oleObject29.bin"/><Relationship Id="rId77" Type="http://schemas.openxmlformats.org/officeDocument/2006/relationships/oleObject" Target="embeddings/oleObject45.bin"/><Relationship Id="rId100" Type="http://schemas.openxmlformats.org/officeDocument/2006/relationships/oleObject" Target="embeddings/oleObject57.bin"/><Relationship Id="rId105" Type="http://schemas.microsoft.com/office/2016/09/relationships/commentsIds" Target="commentsIds.xml"/><Relationship Id="rId126" Type="http://schemas.openxmlformats.org/officeDocument/2006/relationships/oleObject" Target="embeddings/oleObject70.bin"/><Relationship Id="rId147" Type="http://schemas.openxmlformats.org/officeDocument/2006/relationships/image" Target="media/image57.wmf"/><Relationship Id="rId168" Type="http://schemas.openxmlformats.org/officeDocument/2006/relationships/header" Target="header1.xml"/><Relationship Id="rId8" Type="http://schemas.openxmlformats.org/officeDocument/2006/relationships/image" Target="media/image1.emf"/><Relationship Id="rId51" Type="http://schemas.openxmlformats.org/officeDocument/2006/relationships/image" Target="media/image19.wmf"/><Relationship Id="rId72" Type="http://schemas.openxmlformats.org/officeDocument/2006/relationships/oleObject" Target="embeddings/oleObject41.bin"/><Relationship Id="rId93" Type="http://schemas.openxmlformats.org/officeDocument/2006/relationships/oleObject" Target="embeddings/oleObject53.bin"/><Relationship Id="rId98" Type="http://schemas.openxmlformats.org/officeDocument/2006/relationships/image" Target="media/image36.wmf"/><Relationship Id="rId121" Type="http://schemas.openxmlformats.org/officeDocument/2006/relationships/image" Target="media/image44.png"/><Relationship Id="rId142" Type="http://schemas.openxmlformats.org/officeDocument/2006/relationships/oleObject" Target="embeddings/oleObject78.bin"/><Relationship Id="rId163" Type="http://schemas.openxmlformats.org/officeDocument/2006/relationships/image" Target="media/image65.wmf"/><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23.bin"/><Relationship Id="rId67" Type="http://schemas.openxmlformats.org/officeDocument/2006/relationships/oleObject" Target="embeddings/oleObject38.bin"/><Relationship Id="rId116" Type="http://schemas.openxmlformats.org/officeDocument/2006/relationships/oleObject" Target="embeddings/oleObject64.bin"/><Relationship Id="rId137" Type="http://schemas.openxmlformats.org/officeDocument/2006/relationships/image" Target="media/image52.wmf"/><Relationship Id="rId158" Type="http://schemas.openxmlformats.org/officeDocument/2006/relationships/oleObject" Target="embeddings/oleObject86.bin"/><Relationship Id="rId20" Type="http://schemas.openxmlformats.org/officeDocument/2006/relationships/oleObject" Target="embeddings/oleObject6.bin"/><Relationship Id="rId41" Type="http://schemas.openxmlformats.org/officeDocument/2006/relationships/oleObject" Target="embeddings/oleObject19.bin"/><Relationship Id="rId62" Type="http://schemas.openxmlformats.org/officeDocument/2006/relationships/image" Target="media/image21.wmf"/><Relationship Id="rId83" Type="http://schemas.openxmlformats.org/officeDocument/2006/relationships/oleObject" Target="embeddings/oleObject48.bin"/><Relationship Id="rId88" Type="http://schemas.openxmlformats.org/officeDocument/2006/relationships/image" Target="media/image31.wmf"/><Relationship Id="rId111" Type="http://schemas.openxmlformats.org/officeDocument/2006/relationships/image" Target="media/image40.wmf"/><Relationship Id="rId132" Type="http://schemas.openxmlformats.org/officeDocument/2006/relationships/oleObject" Target="embeddings/oleObject73.bin"/><Relationship Id="rId153" Type="http://schemas.openxmlformats.org/officeDocument/2006/relationships/image" Target="media/image60.wmf"/><Relationship Id="rId174" Type="http://schemas.openxmlformats.org/officeDocument/2006/relationships/fontTable" Target="fontTable.xml"/><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30.bin"/><Relationship Id="rId106" Type="http://schemas.openxmlformats.org/officeDocument/2006/relationships/oleObject" Target="embeddings/oleObject59.bin"/><Relationship Id="rId127" Type="http://schemas.openxmlformats.org/officeDocument/2006/relationships/image" Target="media/image47.wmf"/><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oleObject" Target="embeddings/oleObject26.bin"/><Relationship Id="rId73" Type="http://schemas.openxmlformats.org/officeDocument/2006/relationships/oleObject" Target="embeddings/oleObject42.bin"/><Relationship Id="rId78" Type="http://schemas.openxmlformats.org/officeDocument/2006/relationships/image" Target="media/image26.wmf"/><Relationship Id="rId94" Type="http://schemas.openxmlformats.org/officeDocument/2006/relationships/image" Target="media/image34.wmf"/><Relationship Id="rId99" Type="http://schemas.openxmlformats.org/officeDocument/2006/relationships/oleObject" Target="embeddings/oleObject56.bin"/><Relationship Id="rId101" Type="http://schemas.openxmlformats.org/officeDocument/2006/relationships/image" Target="media/image37.wmf"/><Relationship Id="rId122" Type="http://schemas.openxmlformats.org/officeDocument/2006/relationships/oleObject" Target="embeddings/oleObject68.bin"/><Relationship Id="rId143" Type="http://schemas.openxmlformats.org/officeDocument/2006/relationships/image" Target="media/image55.wmf"/><Relationship Id="rId148" Type="http://schemas.openxmlformats.org/officeDocument/2006/relationships/oleObject" Target="embeddings/oleObject81.bin"/><Relationship Id="rId164" Type="http://schemas.openxmlformats.org/officeDocument/2006/relationships/oleObject" Target="embeddings/oleObject89.bin"/><Relationship Id="rId16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oleObject" Target="embeddings/oleObject9.bin"/><Relationship Id="rId47" Type="http://schemas.openxmlformats.org/officeDocument/2006/relationships/image" Target="media/image17.wmf"/><Relationship Id="rId68" Type="http://schemas.openxmlformats.org/officeDocument/2006/relationships/oleObject" Target="embeddings/oleObject39.bin"/><Relationship Id="rId89" Type="http://schemas.openxmlformats.org/officeDocument/2006/relationships/oleObject" Target="embeddings/oleObject51.bin"/><Relationship Id="rId112" Type="http://schemas.openxmlformats.org/officeDocument/2006/relationships/oleObject" Target="embeddings/oleObject62.bin"/><Relationship Id="rId133" Type="http://schemas.openxmlformats.org/officeDocument/2006/relationships/image" Target="media/image50.wmf"/><Relationship Id="rId154" Type="http://schemas.openxmlformats.org/officeDocument/2006/relationships/oleObject" Target="embeddings/oleObject84.bin"/><Relationship Id="rId175" Type="http://schemas.microsoft.com/office/2011/relationships/people" Target="people.xml"/><Relationship Id="rId16" Type="http://schemas.openxmlformats.org/officeDocument/2006/relationships/oleObject" Target="embeddings/oleObject4.bin"/><Relationship Id="rId37" Type="http://schemas.openxmlformats.org/officeDocument/2006/relationships/oleObject" Target="embeddings/oleObject16.bin"/><Relationship Id="rId58" Type="http://schemas.openxmlformats.org/officeDocument/2006/relationships/oleObject" Target="embeddings/oleObject31.bin"/><Relationship Id="rId79" Type="http://schemas.openxmlformats.org/officeDocument/2006/relationships/oleObject" Target="embeddings/oleObject46.bin"/><Relationship Id="rId102" Type="http://schemas.openxmlformats.org/officeDocument/2006/relationships/oleObject" Target="embeddings/oleObject58.bin"/><Relationship Id="rId123" Type="http://schemas.openxmlformats.org/officeDocument/2006/relationships/image" Target="media/image45.wmf"/><Relationship Id="rId144" Type="http://schemas.openxmlformats.org/officeDocument/2006/relationships/oleObject" Target="embeddings/oleObject79.bin"/><Relationship Id="rId90" Type="http://schemas.openxmlformats.org/officeDocument/2006/relationships/image" Target="media/image32.wmf"/><Relationship Id="rId165" Type="http://schemas.openxmlformats.org/officeDocument/2006/relationships/oleObject" Target="embeddings/oleObject90.bin"/><Relationship Id="rId27" Type="http://schemas.openxmlformats.org/officeDocument/2006/relationships/oleObject" Target="embeddings/oleObject10.bin"/><Relationship Id="rId48" Type="http://schemas.openxmlformats.org/officeDocument/2006/relationships/oleObject" Target="embeddings/oleObject24.bin"/><Relationship Id="rId69" Type="http://schemas.openxmlformats.org/officeDocument/2006/relationships/image" Target="media/image23.wmf"/><Relationship Id="rId113" Type="http://schemas.openxmlformats.org/officeDocument/2006/relationships/image" Target="media/image41.wmf"/><Relationship Id="rId134" Type="http://schemas.openxmlformats.org/officeDocument/2006/relationships/oleObject" Target="embeddings/oleObject74.bin"/><Relationship Id="rId80" Type="http://schemas.openxmlformats.org/officeDocument/2006/relationships/image" Target="media/image27.wmf"/><Relationship Id="rId155" Type="http://schemas.openxmlformats.org/officeDocument/2006/relationships/image" Target="media/image61.wmf"/><Relationship Id="rId176" Type="http://schemas.openxmlformats.org/officeDocument/2006/relationships/theme" Target="theme/theme1.xml"/><Relationship Id="rId17" Type="http://schemas.openxmlformats.org/officeDocument/2006/relationships/image" Target="media/image6.wmf"/><Relationship Id="rId38" Type="http://schemas.openxmlformats.org/officeDocument/2006/relationships/oleObject" Target="embeddings/oleObject17.bin"/><Relationship Id="rId59" Type="http://schemas.openxmlformats.org/officeDocument/2006/relationships/oleObject" Target="embeddings/oleObject32.bin"/><Relationship Id="rId103" Type="http://schemas.openxmlformats.org/officeDocument/2006/relationships/comments" Target="comments.xml"/><Relationship Id="rId124" Type="http://schemas.openxmlformats.org/officeDocument/2006/relationships/oleObject" Target="embeddings/oleObject69.bin"/><Relationship Id="rId70" Type="http://schemas.openxmlformats.org/officeDocument/2006/relationships/oleObject" Target="embeddings/oleObject40.bin"/><Relationship Id="rId91" Type="http://schemas.openxmlformats.org/officeDocument/2006/relationships/oleObject" Target="embeddings/oleObject52.bin"/><Relationship Id="rId145" Type="http://schemas.openxmlformats.org/officeDocument/2006/relationships/image" Target="media/image56.wmf"/><Relationship Id="rId166" Type="http://schemas.openxmlformats.org/officeDocument/2006/relationships/image" Target="media/image6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40E01-8D1F-427C-BDF9-4E9D73A1D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13</Pages>
  <Words>2421</Words>
  <Characters>13803</Characters>
  <Application>Microsoft Office Word</Application>
  <DocSecurity>0</DocSecurity>
  <Lines>115</Lines>
  <Paragraphs>32</Paragraphs>
  <ScaleCrop>false</ScaleCrop>
  <Company/>
  <LinksUpToDate>false</LinksUpToDate>
  <CharactersWithSpaces>16192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闽 吴</dc:creator>
  <cp:lastModifiedBy>e26298</cp:lastModifiedBy>
  <cp:revision>12</cp:revision>
  <dcterms:created xsi:type="dcterms:W3CDTF">2025-11-05T02:28:00Z</dcterms:created>
  <dcterms:modified xsi:type="dcterms:W3CDTF">2025-11-25T09:17:00Z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AMEquationSection">
    <vt:lpwstr>1</vt:lpwstr>
  </property>
  <property fmtid="{D5CDD505-2E9C-101B-9397-08002B2CF9AE}" pid="4" name="AMEquationNumber2">
    <vt:lpwstr>(#E1)</vt:lpwstr>
  </property>
  <property fmtid="{D5CDD505-2E9C-101B-9397-08002B2CF9AE}" pid="5" name="AMDeferFieldUpdate">
    <vt:lpwstr>1</vt:lpwstr>
  </property>
  <property fmtid="{D5CDD505-2E9C-101B-9397-08002B2CF9AE}" pid="6" name="ZOTERO_PREF_1">
    <vt:lpwstr>&lt;data data-version="3" zotero-version="7.0.16"&gt;&lt;session id="d9FXAulj"/&gt;&lt;style id="http://www.zotero.org/styles/huazhong-university-of-science-and-technology" hasBibliography="1" bibliographyStyleHasBeenSet="1"/&gt;&lt;prefs&gt;&lt;pref name="fieldType" value="Field"/</vt:lpwstr>
  </property>
  <property fmtid="{D5CDD505-2E9C-101B-9397-08002B2CF9AE}" pid="7" name="ZOTERO_PREF_2">
    <vt:lpwstr>&gt;&lt;pref name="automaticJournalAbbreviations" value="true"/&gt;&lt;/prefs&gt;&lt;/data&gt;</vt:lpwstr>
  </property>
  <property fmtid="{D5CDD505-2E9C-101B-9397-08002B2CF9AE}" pid="8" name="KSOTemplateDocerSaveRecord">
    <vt:lpwstr>eyJoZGlkIjoiMDAwMjU3MWQ1NjVlZDBmMjQ3YzhmMzhmMDM2NmNmMTciLCJ1c2VySWQiOiIxMjU5NzAwMzU4In0=</vt:lpwstr>
  </property>
  <property fmtid="{D5CDD505-2E9C-101B-9397-08002B2CF9AE}" pid="9" name="KSOProductBuildVer">
    <vt:lpwstr>2052-12.1.0.23125</vt:lpwstr>
  </property>
  <property fmtid="{D5CDD505-2E9C-101B-9397-08002B2CF9AE}" pid="10" name="ICV">
    <vt:lpwstr>9C13B7F8453F483FA5BB99C414EAC63B_13</vt:lpwstr>
  </property>
</Properties>
</file>