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00" w:before="156" w:after="156"/>
        <w:jc w:val="center"/>
        <w:rPr>
          <w:rFonts w:ascii="宋体" w:hAnsi="宋体" w:eastAsia="宋体"/>
          <w:b/>
          <w:color w:themeColor="text1" w:val="000000"/>
          <w:sz w:val="44"/>
          <w:szCs w:val="44"/>
        </w:rPr>
      </w:pPr>
      <w:r>
        <w:rPr>
          <w:rFonts w:ascii="宋体" w:hAnsi="宋体" w:eastAsia="宋体"/>
          <w:b/>
          <w:color w:themeColor="text1" w:val="000000"/>
          <w:sz w:val="44"/>
          <w:szCs w:val="44"/>
        </w:rPr>
        <w:t>中华民族联邦共和国宪法</w:t>
      </w:r>
    </w:p>
    <w:p>
      <w:pPr>
        <w:pStyle w:val="11"/>
        <w:numPr>
          <w:ilvl w:val="0"/>
          <w:numId w:val="0"/>
        </w:numPr>
        <w:tabs>
          <w:tab w:val="clear" w:pos="210"/>
          <w:tab w:val="left" w:pos="420" w:leader="none"/>
        </w:tabs>
        <w:ind w:hanging="0" w:left="0"/>
        <w:jc w:val="center"/>
        <w:outlineLvl w:val="1"/>
        <w:rPr>
          <w:color w:themeColor="text1" w:val="000000"/>
          <w:sz w:val="36"/>
          <w:szCs w:val="36"/>
        </w:rPr>
      </w:pPr>
      <w:bookmarkStart w:id="0" w:name="__RefHeading___Toc5167_4090689648"/>
      <w:bookmarkStart w:id="1" w:name="_Toc147661704"/>
      <w:bookmarkEnd w:id="0"/>
      <w:r>
        <w:rPr>
          <w:rFonts w:ascii="宋体" w:hAnsi="宋体" w:eastAsia="宋体"/>
          <w:b/>
          <w:color w:themeColor="text1" w:val="000000"/>
          <w:sz w:val="36"/>
          <w:szCs w:val="36"/>
        </w:rPr>
        <w:t>目录</w:t>
      </w:r>
      <w:bookmarkEnd w:id="1"/>
    </w:p>
    <w:sdt>
      <w:sdtPr>
        <w:docPartObj>
          <w:docPartGallery w:val="Table of Contents"/>
          <w:docPartUnique w:val="true"/>
        </w:docPartObj>
      </w:sdtPr>
      <w:sdtContent>
        <w:p>
          <w:pPr>
            <w:pStyle w:val="TOC2"/>
            <w:tabs>
              <w:tab w:val="clear" w:pos="210"/>
              <w:tab w:val="right" w:pos="9690" w:leader="dot"/>
            </w:tabs>
            <w:rPr/>
          </w:pPr>
          <w:r>
            <w:fldChar w:fldCharType="begin"/>
          </w:r>
          <w:r>
            <w:rPr>
              <w:rStyle w:val="IndexLink"/>
              <w:rFonts w:ascii="宋体-简" w:hAnsi="宋体-简" w:eastAsia="宋体-简"/>
            </w:rPr>
            <w:instrText xml:space="preserve"> TOC \f \o "1-2" \h</w:instrText>
          </w:r>
          <w:r>
            <w:rPr>
              <w:rStyle w:val="IndexLink"/>
              <w:rFonts w:ascii="宋体-简" w:hAnsi="宋体-简" w:eastAsia="宋体-简"/>
            </w:rPr>
            <w:fldChar w:fldCharType="separate"/>
          </w:r>
          <w:hyperlink w:anchor="__RefHeading___Toc5167_4090689648">
            <w:r>
              <w:rPr>
                <w:rStyle w:val="IndexLink"/>
                <w:rFonts w:ascii="宋体-简" w:hAnsi="宋体-简" w:eastAsia="宋体-简"/>
              </w:rPr>
              <w:t>目录</w:t>
            </w:r>
            <w:r>
              <w:rPr>
                <w:rStyle w:val="IndexLink"/>
                <w:rFonts w:eastAsia="宋体-简" w:ascii="宋体-简" w:hAnsi="宋体-简"/>
              </w:rPr>
              <w:tab/>
              <w:t>1</w:t>
            </w:r>
          </w:hyperlink>
        </w:p>
        <w:p>
          <w:pPr>
            <w:pStyle w:val="TOC1"/>
            <w:tabs>
              <w:tab w:val="clear" w:pos="210"/>
              <w:tab w:val="right" w:pos="9690" w:leader="dot"/>
            </w:tabs>
            <w:rPr/>
          </w:pPr>
          <w:hyperlink w:anchor="__RefHeading___Toc5169_4090689648">
            <w:r>
              <w:rPr>
                <w:rStyle w:val="IndexLink"/>
                <w:rFonts w:ascii="宋体-简" w:hAnsi="宋体-简" w:eastAsia="宋体-简"/>
              </w:rPr>
              <w:t>第一章 总则</w:t>
            </w:r>
            <w:r>
              <w:rPr>
                <w:rStyle w:val="IndexLink"/>
                <w:rFonts w:eastAsia="宋体-简" w:ascii="宋体-简" w:hAnsi="宋体-简"/>
              </w:rPr>
              <w:tab/>
              <w:t>2</w:t>
            </w:r>
          </w:hyperlink>
        </w:p>
        <w:p>
          <w:pPr>
            <w:pStyle w:val="TOC2"/>
            <w:tabs>
              <w:tab w:val="clear" w:pos="210"/>
              <w:tab w:val="right" w:pos="9690" w:leader="dot"/>
            </w:tabs>
            <w:rPr/>
          </w:pPr>
          <w:hyperlink w:anchor="__RefHeading___Toc5171_4090689648">
            <w:r>
              <w:rPr>
                <w:rStyle w:val="IndexLink"/>
                <w:rFonts w:ascii="宋体-简" w:hAnsi="宋体-简" w:eastAsia="宋体-简"/>
              </w:rPr>
              <w:t>第一节 国家的定义</w:t>
            </w:r>
            <w:r>
              <w:rPr>
                <w:rStyle w:val="IndexLink"/>
                <w:rFonts w:eastAsia="宋体-简" w:ascii="宋体-简" w:hAnsi="宋体-简"/>
              </w:rPr>
              <w:tab/>
              <w:t>2</w:t>
            </w:r>
          </w:hyperlink>
        </w:p>
        <w:p>
          <w:pPr>
            <w:pStyle w:val="TOC2"/>
            <w:tabs>
              <w:tab w:val="clear" w:pos="210"/>
              <w:tab w:val="right" w:pos="9690" w:leader="dot"/>
            </w:tabs>
            <w:rPr/>
          </w:pPr>
          <w:hyperlink w:anchor="__RefHeading___Toc5173_4090689648">
            <w:r>
              <w:rPr>
                <w:rStyle w:val="IndexLink"/>
                <w:rFonts w:ascii="宋体-简" w:hAnsi="宋体-简" w:eastAsia="宋体-简"/>
              </w:rPr>
              <w:t>第二节 宪法的定义</w:t>
            </w:r>
            <w:r>
              <w:rPr>
                <w:rStyle w:val="IndexLink"/>
                <w:rFonts w:eastAsia="宋体-简" w:ascii="宋体-简" w:hAnsi="宋体-简"/>
              </w:rPr>
              <w:tab/>
              <w:t>5</w:t>
            </w:r>
          </w:hyperlink>
        </w:p>
        <w:p>
          <w:pPr>
            <w:pStyle w:val="TOC2"/>
            <w:tabs>
              <w:tab w:val="clear" w:pos="210"/>
              <w:tab w:val="right" w:pos="9690" w:leader="dot"/>
            </w:tabs>
            <w:rPr/>
          </w:pPr>
          <w:hyperlink w:anchor="__RefHeading___Toc5175_4090689648">
            <w:r>
              <w:rPr>
                <w:rStyle w:val="IndexLink"/>
                <w:rFonts w:ascii="宋体-简" w:hAnsi="宋体-简" w:eastAsia="宋体-简"/>
              </w:rPr>
              <w:t>第三节 军队的定义</w:t>
            </w:r>
            <w:r>
              <w:rPr>
                <w:rStyle w:val="IndexLink"/>
                <w:rFonts w:eastAsia="宋体-简" w:ascii="宋体-简" w:hAnsi="宋体-简"/>
              </w:rPr>
              <w:tab/>
              <w:t>5</w:t>
            </w:r>
          </w:hyperlink>
        </w:p>
        <w:p>
          <w:pPr>
            <w:pStyle w:val="TOC2"/>
            <w:tabs>
              <w:tab w:val="clear" w:pos="210"/>
              <w:tab w:val="right" w:pos="9690" w:leader="dot"/>
            </w:tabs>
            <w:rPr/>
          </w:pPr>
          <w:hyperlink w:anchor="__RefHeading___Toc5177_4090689648">
            <w:r>
              <w:rPr>
                <w:rStyle w:val="IndexLink"/>
                <w:rFonts w:ascii="宋体-简" w:hAnsi="宋体-简" w:eastAsia="宋体-简"/>
              </w:rPr>
              <w:t>第四节 公民的权利与义务</w:t>
            </w:r>
            <w:r>
              <w:rPr>
                <w:rStyle w:val="IndexLink"/>
                <w:rFonts w:eastAsia="宋体-简" w:ascii="宋体-简" w:hAnsi="宋体-简"/>
              </w:rPr>
              <w:tab/>
              <w:t>6</w:t>
            </w:r>
          </w:hyperlink>
        </w:p>
        <w:p>
          <w:pPr>
            <w:pStyle w:val="TOC2"/>
            <w:tabs>
              <w:tab w:val="clear" w:pos="210"/>
              <w:tab w:val="right" w:pos="9690" w:leader="dot"/>
            </w:tabs>
            <w:rPr/>
          </w:pPr>
          <w:hyperlink w:anchor="__RefHeading___Toc5179_4090689648">
            <w:r>
              <w:rPr>
                <w:rStyle w:val="IndexLink"/>
                <w:rFonts w:ascii="宋体-简" w:hAnsi="宋体-简" w:eastAsia="宋体-简"/>
              </w:rPr>
              <w:t>第五节 宪法的特别条款</w:t>
            </w:r>
            <w:r>
              <w:rPr>
                <w:rStyle w:val="IndexLink"/>
                <w:rFonts w:eastAsia="宋体-简" w:ascii="宋体-简" w:hAnsi="宋体-简"/>
              </w:rPr>
              <w:tab/>
              <w:t>8</w:t>
            </w:r>
          </w:hyperlink>
        </w:p>
        <w:p>
          <w:pPr>
            <w:pStyle w:val="TOC1"/>
            <w:tabs>
              <w:tab w:val="clear" w:pos="210"/>
              <w:tab w:val="right" w:pos="9690" w:leader="dot"/>
            </w:tabs>
            <w:rPr/>
          </w:pPr>
          <w:hyperlink w:anchor="__RefHeading___Toc5181_4090689648">
            <w:r>
              <w:rPr>
                <w:rStyle w:val="IndexLink"/>
                <w:rFonts w:ascii="宋体-简" w:hAnsi="宋体-简" w:eastAsia="宋体-简"/>
              </w:rPr>
              <w:t>第二章 政府</w:t>
            </w:r>
            <w:r>
              <w:rPr>
                <w:rStyle w:val="IndexLink"/>
                <w:rFonts w:eastAsia="宋体-简" w:ascii="宋体-简" w:hAnsi="宋体-简"/>
              </w:rPr>
              <w:tab/>
              <w:t>10</w:t>
            </w:r>
          </w:hyperlink>
        </w:p>
        <w:p>
          <w:pPr>
            <w:pStyle w:val="TOC2"/>
            <w:tabs>
              <w:tab w:val="clear" w:pos="210"/>
              <w:tab w:val="right" w:pos="9690" w:leader="dot"/>
            </w:tabs>
            <w:rPr/>
          </w:pPr>
          <w:hyperlink w:anchor="__RefHeading___Toc5183_4090689648">
            <w:r>
              <w:rPr>
                <w:rStyle w:val="IndexLink"/>
                <w:rFonts w:ascii="宋体-简" w:hAnsi="宋体-简" w:eastAsia="宋体-简"/>
              </w:rPr>
              <w:t>第一节 总统府</w:t>
            </w:r>
            <w:r>
              <w:rPr>
                <w:rStyle w:val="IndexLink"/>
                <w:rFonts w:eastAsia="宋体-简" w:ascii="宋体-简" w:hAnsi="宋体-简"/>
              </w:rPr>
              <w:tab/>
              <w:t>10</w:t>
            </w:r>
          </w:hyperlink>
        </w:p>
        <w:p>
          <w:pPr>
            <w:pStyle w:val="TOC2"/>
            <w:tabs>
              <w:tab w:val="clear" w:pos="210"/>
              <w:tab w:val="right" w:pos="9690" w:leader="dot"/>
            </w:tabs>
            <w:rPr/>
          </w:pPr>
          <w:hyperlink w:anchor="__RefHeading___Toc5185_4090689648">
            <w:r>
              <w:rPr>
                <w:rStyle w:val="IndexLink"/>
                <w:rFonts w:ascii="宋体-简" w:hAnsi="宋体-简" w:eastAsia="宋体-简"/>
              </w:rPr>
              <w:t>第二节 省政府</w:t>
            </w:r>
            <w:r>
              <w:rPr>
                <w:rStyle w:val="IndexLink"/>
                <w:rFonts w:eastAsia="宋体-简" w:ascii="宋体-简" w:hAnsi="宋体-简"/>
              </w:rPr>
              <w:tab/>
              <w:t>11</w:t>
            </w:r>
          </w:hyperlink>
        </w:p>
        <w:p>
          <w:pPr>
            <w:pStyle w:val="TOC2"/>
            <w:tabs>
              <w:tab w:val="clear" w:pos="210"/>
              <w:tab w:val="right" w:pos="9690" w:leader="dot"/>
            </w:tabs>
            <w:rPr/>
          </w:pPr>
          <w:hyperlink w:anchor="__RefHeading___Toc5187_4090689648">
            <w:r>
              <w:rPr>
                <w:rStyle w:val="IndexLink"/>
                <w:rFonts w:ascii="宋体-简" w:hAnsi="宋体-简" w:eastAsia="宋体-简"/>
              </w:rPr>
              <w:t>第三节 市政府</w:t>
            </w:r>
            <w:r>
              <w:rPr>
                <w:rStyle w:val="IndexLink"/>
                <w:rFonts w:eastAsia="宋体-简" w:ascii="宋体-简" w:hAnsi="宋体-简"/>
              </w:rPr>
              <w:tab/>
              <w:t>12</w:t>
            </w:r>
          </w:hyperlink>
        </w:p>
        <w:p>
          <w:pPr>
            <w:pStyle w:val="TOC2"/>
            <w:tabs>
              <w:tab w:val="clear" w:pos="210"/>
              <w:tab w:val="right" w:pos="9690" w:leader="dot"/>
            </w:tabs>
            <w:rPr/>
          </w:pPr>
          <w:hyperlink w:anchor="__RefHeading___Toc5189_4090689648">
            <w:r>
              <w:rPr>
                <w:rStyle w:val="IndexLink"/>
                <w:rFonts w:ascii="宋体-简" w:hAnsi="宋体-简" w:eastAsia="宋体-简"/>
              </w:rPr>
              <w:t>第四节 镇政府</w:t>
            </w:r>
            <w:r>
              <w:rPr>
                <w:rStyle w:val="IndexLink"/>
                <w:rFonts w:eastAsia="宋体-简" w:ascii="宋体-简" w:hAnsi="宋体-简"/>
              </w:rPr>
              <w:tab/>
              <w:t>13</w:t>
            </w:r>
          </w:hyperlink>
        </w:p>
        <w:p>
          <w:pPr>
            <w:pStyle w:val="TOC1"/>
            <w:tabs>
              <w:tab w:val="clear" w:pos="210"/>
              <w:tab w:val="right" w:pos="9690" w:leader="dot"/>
            </w:tabs>
            <w:rPr/>
          </w:pPr>
          <w:hyperlink w:anchor="__RefHeading___Toc5191_4090689648">
            <w:r>
              <w:rPr>
                <w:rStyle w:val="IndexLink"/>
                <w:rFonts w:ascii="宋体-简" w:hAnsi="宋体-简" w:eastAsia="宋体-简"/>
              </w:rPr>
              <w:t>第三章 立法院</w:t>
            </w:r>
            <w:r>
              <w:rPr>
                <w:rStyle w:val="IndexLink"/>
                <w:rFonts w:eastAsia="宋体-简" w:ascii="宋体-简" w:hAnsi="宋体-简"/>
              </w:rPr>
              <w:tab/>
              <w:t>13</w:t>
            </w:r>
          </w:hyperlink>
        </w:p>
        <w:p>
          <w:pPr>
            <w:pStyle w:val="TOC2"/>
            <w:tabs>
              <w:tab w:val="clear" w:pos="210"/>
              <w:tab w:val="right" w:pos="9690" w:leader="dot"/>
            </w:tabs>
            <w:rPr/>
          </w:pPr>
          <w:hyperlink w:anchor="__RefHeading___Toc5193_4090689648">
            <w:r>
              <w:rPr>
                <w:rStyle w:val="IndexLink"/>
                <w:rFonts w:ascii="宋体-简" w:hAnsi="宋体-简" w:eastAsia="宋体-简"/>
              </w:rPr>
              <w:t>第一节 国家立法院</w:t>
            </w:r>
            <w:r>
              <w:rPr>
                <w:rStyle w:val="IndexLink"/>
                <w:rFonts w:eastAsia="宋体-简" w:ascii="宋体-简" w:hAnsi="宋体-简"/>
              </w:rPr>
              <w:tab/>
              <w:t>13</w:t>
            </w:r>
          </w:hyperlink>
        </w:p>
        <w:p>
          <w:pPr>
            <w:pStyle w:val="TOC2"/>
            <w:tabs>
              <w:tab w:val="clear" w:pos="210"/>
              <w:tab w:val="right" w:pos="9690" w:leader="dot"/>
            </w:tabs>
            <w:rPr/>
          </w:pPr>
          <w:hyperlink w:anchor="__RefHeading___Toc5195_4090689648">
            <w:r>
              <w:rPr>
                <w:rStyle w:val="IndexLink"/>
                <w:rFonts w:ascii="宋体-简" w:hAnsi="宋体-简" w:eastAsia="宋体-简"/>
              </w:rPr>
              <w:t>第二节 省立法院</w:t>
            </w:r>
            <w:r>
              <w:rPr>
                <w:rStyle w:val="IndexLink"/>
                <w:rFonts w:eastAsia="宋体-简" w:ascii="宋体-简" w:hAnsi="宋体-简"/>
              </w:rPr>
              <w:tab/>
              <w:t>14</w:t>
            </w:r>
          </w:hyperlink>
        </w:p>
        <w:p>
          <w:pPr>
            <w:pStyle w:val="TOC2"/>
            <w:tabs>
              <w:tab w:val="clear" w:pos="210"/>
              <w:tab w:val="right" w:pos="9690" w:leader="dot"/>
            </w:tabs>
            <w:rPr/>
          </w:pPr>
          <w:hyperlink w:anchor="__RefHeading___Toc5197_4090689648">
            <w:r>
              <w:rPr>
                <w:rStyle w:val="IndexLink"/>
                <w:rFonts w:ascii="宋体-简" w:hAnsi="宋体-简" w:eastAsia="宋体-简"/>
              </w:rPr>
              <w:t>第三节 市立法会</w:t>
            </w:r>
            <w:r>
              <w:rPr>
                <w:rStyle w:val="IndexLink"/>
                <w:rFonts w:eastAsia="宋体-简" w:ascii="宋体-简" w:hAnsi="宋体-简"/>
              </w:rPr>
              <w:tab/>
              <w:t>15</w:t>
            </w:r>
          </w:hyperlink>
        </w:p>
        <w:p>
          <w:pPr>
            <w:pStyle w:val="TOC1"/>
            <w:tabs>
              <w:tab w:val="clear" w:pos="210"/>
              <w:tab w:val="right" w:pos="9690" w:leader="dot"/>
            </w:tabs>
            <w:rPr/>
          </w:pPr>
          <w:hyperlink w:anchor="__RefHeading___Toc5199_4090689648">
            <w:r>
              <w:rPr>
                <w:rStyle w:val="IndexLink"/>
                <w:rFonts w:ascii="宋体-简" w:hAnsi="宋体-简" w:eastAsia="宋体-简"/>
              </w:rPr>
              <w:t>第四章 司法院</w:t>
            </w:r>
            <w:r>
              <w:rPr>
                <w:rStyle w:val="IndexLink"/>
                <w:rFonts w:eastAsia="宋体-简" w:ascii="宋体-简" w:hAnsi="宋体-简"/>
              </w:rPr>
              <w:tab/>
              <w:t>15</w:t>
            </w:r>
          </w:hyperlink>
        </w:p>
        <w:p>
          <w:pPr>
            <w:pStyle w:val="TOC2"/>
            <w:tabs>
              <w:tab w:val="clear" w:pos="210"/>
              <w:tab w:val="right" w:pos="9690" w:leader="dot"/>
            </w:tabs>
            <w:rPr/>
          </w:pPr>
          <w:hyperlink w:anchor="__RefHeading___Toc5201_4090689648">
            <w:r>
              <w:rPr>
                <w:rStyle w:val="IndexLink"/>
                <w:rFonts w:ascii="宋体-简" w:hAnsi="宋体-简" w:eastAsia="宋体-简"/>
              </w:rPr>
              <w:t>第一节 国家司法院</w:t>
            </w:r>
            <w:r>
              <w:rPr>
                <w:rStyle w:val="IndexLink"/>
                <w:rFonts w:eastAsia="宋体-简" w:ascii="宋体-简" w:hAnsi="宋体-简"/>
              </w:rPr>
              <w:tab/>
              <w:t>15</w:t>
            </w:r>
          </w:hyperlink>
        </w:p>
        <w:p>
          <w:pPr>
            <w:pStyle w:val="TOC2"/>
            <w:tabs>
              <w:tab w:val="clear" w:pos="210"/>
              <w:tab w:val="right" w:pos="9690" w:leader="dot"/>
            </w:tabs>
            <w:rPr/>
          </w:pPr>
          <w:hyperlink w:anchor="__RefHeading___Toc5203_4090689648">
            <w:r>
              <w:rPr>
                <w:rStyle w:val="IndexLink"/>
                <w:rFonts w:ascii="宋体-简" w:hAnsi="宋体-简" w:eastAsia="宋体-简"/>
              </w:rPr>
              <w:t>第二节 省司法院</w:t>
            </w:r>
            <w:r>
              <w:rPr>
                <w:rStyle w:val="IndexLink"/>
                <w:rFonts w:eastAsia="宋体-简" w:ascii="宋体-简" w:hAnsi="宋体-简"/>
              </w:rPr>
              <w:tab/>
              <w:t>16</w:t>
            </w:r>
          </w:hyperlink>
        </w:p>
        <w:p>
          <w:pPr>
            <w:pStyle w:val="TOC2"/>
            <w:tabs>
              <w:tab w:val="clear" w:pos="210"/>
              <w:tab w:val="right" w:pos="9690" w:leader="dot"/>
            </w:tabs>
            <w:rPr/>
          </w:pPr>
          <w:hyperlink w:anchor="__RefHeading___Toc5205_4090689648">
            <w:r>
              <w:rPr>
                <w:rStyle w:val="IndexLink"/>
                <w:rFonts w:ascii="宋体-简" w:hAnsi="宋体-简" w:eastAsia="宋体-简"/>
              </w:rPr>
              <w:t>第三节 市司法院</w:t>
            </w:r>
            <w:r>
              <w:rPr>
                <w:rStyle w:val="IndexLink"/>
                <w:rFonts w:eastAsia="宋体-简" w:ascii="宋体-简" w:hAnsi="宋体-简"/>
              </w:rPr>
              <w:tab/>
              <w:t>16</w:t>
            </w:r>
          </w:hyperlink>
        </w:p>
        <w:p>
          <w:pPr>
            <w:pStyle w:val="TOC1"/>
            <w:tabs>
              <w:tab w:val="clear" w:pos="210"/>
              <w:tab w:val="right" w:pos="9690" w:leader="dot"/>
            </w:tabs>
            <w:rPr/>
          </w:pPr>
          <w:hyperlink w:anchor="__RefHeading___Toc5207_4090689648">
            <w:r>
              <w:rPr>
                <w:rStyle w:val="IndexLink"/>
                <w:rFonts w:ascii="宋体-简" w:hAnsi="宋体-简" w:eastAsia="宋体-简"/>
              </w:rPr>
              <w:t>第五章 监察院</w:t>
            </w:r>
            <w:r>
              <w:rPr>
                <w:rStyle w:val="IndexLink"/>
                <w:rFonts w:eastAsia="宋体-简" w:ascii="宋体-简" w:hAnsi="宋体-简"/>
              </w:rPr>
              <w:tab/>
              <w:t>17</w:t>
            </w:r>
          </w:hyperlink>
        </w:p>
        <w:p>
          <w:pPr>
            <w:pStyle w:val="TOC2"/>
            <w:tabs>
              <w:tab w:val="clear" w:pos="210"/>
              <w:tab w:val="right" w:pos="9690" w:leader="dot"/>
            </w:tabs>
            <w:rPr/>
          </w:pPr>
          <w:hyperlink w:anchor="__RefHeading___Toc5209_4090689648">
            <w:r>
              <w:rPr>
                <w:rStyle w:val="IndexLink"/>
                <w:rFonts w:ascii="宋体-简" w:hAnsi="宋体-简" w:eastAsia="宋体-简"/>
              </w:rPr>
              <w:t>第一节 国家监察院</w:t>
            </w:r>
            <w:r>
              <w:rPr>
                <w:rStyle w:val="IndexLink"/>
                <w:rFonts w:eastAsia="宋体-简" w:ascii="宋体-简" w:hAnsi="宋体-简"/>
              </w:rPr>
              <w:tab/>
              <w:t>17</w:t>
            </w:r>
          </w:hyperlink>
        </w:p>
        <w:p>
          <w:pPr>
            <w:pStyle w:val="TOC2"/>
            <w:tabs>
              <w:tab w:val="clear" w:pos="210"/>
              <w:tab w:val="right" w:pos="9690" w:leader="dot"/>
            </w:tabs>
            <w:rPr/>
          </w:pPr>
          <w:hyperlink w:anchor="__RefHeading___Toc5211_4090689648">
            <w:r>
              <w:rPr>
                <w:rStyle w:val="IndexLink"/>
                <w:rFonts w:ascii="宋体-简" w:hAnsi="宋体-简" w:eastAsia="宋体-简"/>
              </w:rPr>
              <w:t>第二节 联邦廉政署</w:t>
            </w:r>
            <w:r>
              <w:rPr>
                <w:rStyle w:val="IndexLink"/>
                <w:rFonts w:eastAsia="宋体-简" w:ascii="宋体-简" w:hAnsi="宋体-简"/>
              </w:rPr>
              <w:tab/>
              <w:t>17</w:t>
            </w:r>
          </w:hyperlink>
        </w:p>
        <w:p>
          <w:pPr>
            <w:pStyle w:val="TOC2"/>
            <w:tabs>
              <w:tab w:val="clear" w:pos="210"/>
              <w:tab w:val="right" w:pos="9690" w:leader="dot"/>
            </w:tabs>
            <w:rPr/>
          </w:pPr>
          <w:hyperlink w:anchor="__RefHeading___Toc5213_4090689648">
            <w:r>
              <w:rPr>
                <w:rStyle w:val="IndexLink"/>
                <w:rFonts w:ascii="宋体-简" w:hAnsi="宋体-简" w:eastAsia="宋体-简"/>
              </w:rPr>
              <w:t>第三节 联邦审计署</w:t>
            </w:r>
            <w:r>
              <w:rPr>
                <w:rStyle w:val="IndexLink"/>
                <w:rFonts w:eastAsia="宋体-简" w:ascii="宋体-简" w:hAnsi="宋体-简"/>
              </w:rPr>
              <w:tab/>
              <w:t>17</w:t>
            </w:r>
          </w:hyperlink>
        </w:p>
        <w:p>
          <w:pPr>
            <w:pStyle w:val="TOC2"/>
            <w:tabs>
              <w:tab w:val="clear" w:pos="210"/>
              <w:tab w:val="right" w:pos="9690" w:leader="dot"/>
            </w:tabs>
            <w:rPr/>
          </w:pPr>
          <w:hyperlink w:anchor="__RefHeading___Toc5215_4090689648">
            <w:r>
              <w:rPr>
                <w:rStyle w:val="IndexLink"/>
                <w:rFonts w:ascii="宋体-简" w:hAnsi="宋体-简" w:eastAsia="宋体-简"/>
              </w:rPr>
              <w:t>第四节 联邦调查署</w:t>
            </w:r>
            <w:r>
              <w:rPr>
                <w:rStyle w:val="IndexLink"/>
                <w:rFonts w:eastAsia="宋体-简" w:ascii="宋体-简" w:hAnsi="宋体-简"/>
              </w:rPr>
              <w:tab/>
              <w:t>18</w:t>
            </w:r>
          </w:hyperlink>
        </w:p>
        <w:p>
          <w:pPr>
            <w:pStyle w:val="TOC2"/>
            <w:tabs>
              <w:tab w:val="clear" w:pos="210"/>
              <w:tab w:val="right" w:pos="9690" w:leader="dot"/>
            </w:tabs>
            <w:rPr/>
          </w:pPr>
          <w:hyperlink w:anchor="__RefHeading___Toc5217_4090689648">
            <w:r>
              <w:rPr>
                <w:rStyle w:val="IndexLink"/>
                <w:rFonts w:ascii="宋体-简" w:hAnsi="宋体-简" w:eastAsia="宋体-简"/>
              </w:rPr>
              <w:t>第五节 省监察院</w:t>
            </w:r>
            <w:r>
              <w:rPr>
                <w:rStyle w:val="IndexLink"/>
                <w:rFonts w:eastAsia="宋体-简" w:ascii="宋体-简" w:hAnsi="宋体-简"/>
              </w:rPr>
              <w:tab/>
              <w:t>18</w:t>
            </w:r>
          </w:hyperlink>
        </w:p>
        <w:p>
          <w:pPr>
            <w:pStyle w:val="TOC2"/>
            <w:tabs>
              <w:tab w:val="clear" w:pos="210"/>
              <w:tab w:val="right" w:pos="9690" w:leader="dot"/>
            </w:tabs>
            <w:rPr/>
          </w:pPr>
          <w:hyperlink w:anchor="__RefHeading___Toc5219_4090689648">
            <w:r>
              <w:rPr>
                <w:rStyle w:val="IndexLink"/>
                <w:rFonts w:ascii="宋体-简" w:hAnsi="宋体-简" w:eastAsia="宋体-简"/>
              </w:rPr>
              <w:t>第六节 市监察院</w:t>
            </w:r>
            <w:r>
              <w:rPr>
                <w:rStyle w:val="IndexLink"/>
                <w:rFonts w:eastAsia="宋体-简" w:ascii="宋体-简" w:hAnsi="宋体-简"/>
              </w:rPr>
              <w:tab/>
              <w:t>19</w:t>
            </w:r>
          </w:hyperlink>
        </w:p>
        <w:p>
          <w:pPr>
            <w:pStyle w:val="TOC1"/>
            <w:tabs>
              <w:tab w:val="clear" w:pos="210"/>
              <w:tab w:val="right" w:pos="9690" w:leader="dot"/>
            </w:tabs>
            <w:rPr/>
          </w:pPr>
          <w:hyperlink w:anchor="__RefHeading___Toc5221_4090689648">
            <w:r>
              <w:rPr>
                <w:rStyle w:val="IndexLink"/>
                <w:rFonts w:ascii="宋体-简" w:hAnsi="宋体-简" w:eastAsia="宋体-简"/>
              </w:rPr>
              <w:t>第六章 教委会</w:t>
            </w:r>
            <w:r>
              <w:rPr>
                <w:rStyle w:val="IndexLink"/>
                <w:rFonts w:eastAsia="宋体-简" w:ascii="宋体-简" w:hAnsi="宋体-简"/>
              </w:rPr>
              <w:tab/>
              <w:t>19</w:t>
            </w:r>
          </w:hyperlink>
        </w:p>
        <w:p>
          <w:pPr>
            <w:pStyle w:val="TOC2"/>
            <w:tabs>
              <w:tab w:val="clear" w:pos="210"/>
              <w:tab w:val="right" w:pos="9690" w:leader="dot"/>
            </w:tabs>
            <w:rPr/>
          </w:pPr>
          <w:hyperlink w:anchor="__RefHeading___Toc5223_4090689648">
            <w:r>
              <w:rPr>
                <w:rStyle w:val="IndexLink"/>
                <w:rFonts w:ascii="宋体-简" w:hAnsi="宋体-简" w:eastAsia="宋体-简"/>
              </w:rPr>
              <w:t>第一节 国家教委会</w:t>
            </w:r>
            <w:r>
              <w:rPr>
                <w:rStyle w:val="IndexLink"/>
                <w:rFonts w:eastAsia="宋体-简" w:ascii="宋体-简" w:hAnsi="宋体-简"/>
              </w:rPr>
              <w:tab/>
              <w:t>19</w:t>
            </w:r>
          </w:hyperlink>
        </w:p>
        <w:p>
          <w:pPr>
            <w:pStyle w:val="TOC2"/>
            <w:tabs>
              <w:tab w:val="clear" w:pos="210"/>
              <w:tab w:val="right" w:pos="9690" w:leader="dot"/>
            </w:tabs>
            <w:rPr/>
          </w:pPr>
          <w:hyperlink w:anchor="__RefHeading___Toc5225_4090689648">
            <w:r>
              <w:rPr>
                <w:rStyle w:val="IndexLink"/>
                <w:rFonts w:ascii="宋体-简" w:hAnsi="宋体-简" w:eastAsia="宋体-简"/>
              </w:rPr>
              <w:t>第二节 市教委会</w:t>
            </w:r>
            <w:r>
              <w:rPr>
                <w:rStyle w:val="IndexLink"/>
                <w:rFonts w:eastAsia="宋体-简" w:ascii="宋体-简" w:hAnsi="宋体-简"/>
              </w:rPr>
              <w:tab/>
              <w:t>20</w:t>
            </w:r>
          </w:hyperlink>
        </w:p>
        <w:p>
          <w:pPr>
            <w:pStyle w:val="TOC2"/>
            <w:tabs>
              <w:tab w:val="clear" w:pos="210"/>
              <w:tab w:val="right" w:pos="9690" w:leader="dot"/>
            </w:tabs>
            <w:rPr/>
          </w:pPr>
          <w:hyperlink w:anchor="__RefHeading___Toc5227_4090689648">
            <w:r>
              <w:rPr>
                <w:rStyle w:val="IndexLink"/>
                <w:rFonts w:ascii="宋体-简" w:hAnsi="宋体-简" w:eastAsia="宋体-简"/>
              </w:rPr>
              <w:t>第三节 校教委会</w:t>
            </w:r>
            <w:r>
              <w:rPr>
                <w:rStyle w:val="IndexLink"/>
                <w:rFonts w:eastAsia="宋体-简" w:ascii="宋体-简" w:hAnsi="宋体-简"/>
              </w:rPr>
              <w:tab/>
              <w:t>20</w:t>
            </w:r>
          </w:hyperlink>
        </w:p>
        <w:p>
          <w:pPr>
            <w:pStyle w:val="TOC1"/>
            <w:tabs>
              <w:tab w:val="clear" w:pos="210"/>
              <w:tab w:val="right" w:pos="9690" w:leader="dot"/>
            </w:tabs>
            <w:rPr/>
          </w:pPr>
          <w:hyperlink w:anchor="__RefHeading___Toc5229_4090689648">
            <w:r>
              <w:rPr>
                <w:rStyle w:val="IndexLink"/>
                <w:rFonts w:ascii="宋体-简" w:hAnsi="宋体-简" w:eastAsia="宋体-简"/>
              </w:rPr>
              <w:t>第七章 储委会</w:t>
            </w:r>
            <w:r>
              <w:rPr>
                <w:rStyle w:val="IndexLink"/>
                <w:rFonts w:eastAsia="宋体-简" w:ascii="宋体-简" w:hAnsi="宋体-简"/>
              </w:rPr>
              <w:tab/>
              <w:t>21</w:t>
            </w:r>
          </w:hyperlink>
        </w:p>
        <w:p>
          <w:pPr>
            <w:pStyle w:val="TOC2"/>
            <w:tabs>
              <w:tab w:val="clear" w:pos="210"/>
              <w:tab w:val="right" w:pos="9690" w:leader="dot"/>
            </w:tabs>
            <w:rPr/>
          </w:pPr>
          <w:hyperlink w:anchor="__RefHeading___Toc5231_4090689648">
            <w:r>
              <w:rPr>
                <w:rStyle w:val="IndexLink"/>
                <w:rFonts w:ascii="宋体-简" w:hAnsi="宋体-简" w:eastAsia="宋体-简"/>
              </w:rPr>
              <w:t>第一节 储委会联合会议</w:t>
            </w:r>
            <w:r>
              <w:rPr>
                <w:rStyle w:val="IndexLink"/>
                <w:rFonts w:eastAsia="宋体-简" w:ascii="宋体-简" w:hAnsi="宋体-简"/>
              </w:rPr>
              <w:tab/>
              <w:t>21</w:t>
            </w:r>
          </w:hyperlink>
        </w:p>
        <w:p>
          <w:pPr>
            <w:pStyle w:val="TOC2"/>
            <w:tabs>
              <w:tab w:val="clear" w:pos="210"/>
              <w:tab w:val="right" w:pos="9690" w:leader="dot"/>
            </w:tabs>
            <w:rPr/>
          </w:pPr>
          <w:hyperlink w:anchor="__RefHeading___Toc5233_4090689648">
            <w:r>
              <w:rPr>
                <w:rStyle w:val="IndexLink"/>
                <w:rFonts w:ascii="宋体-简" w:hAnsi="宋体-简" w:eastAsia="宋体-简"/>
              </w:rPr>
              <w:t>第二节 国家储备委员会</w:t>
            </w:r>
            <w:r>
              <w:rPr>
                <w:rStyle w:val="IndexLink"/>
                <w:rFonts w:eastAsia="宋体-简" w:ascii="宋体-简" w:hAnsi="宋体-简"/>
              </w:rPr>
              <w:tab/>
              <w:t>21</w:t>
            </w:r>
          </w:hyperlink>
        </w:p>
        <w:p>
          <w:pPr>
            <w:pStyle w:val="TOC2"/>
            <w:tabs>
              <w:tab w:val="clear" w:pos="210"/>
              <w:tab w:val="right" w:pos="9690" w:leader="dot"/>
            </w:tabs>
            <w:rPr/>
          </w:pPr>
          <w:hyperlink w:anchor="__RefHeading___Toc5235_4090689648">
            <w:r>
              <w:rPr>
                <w:rStyle w:val="IndexLink"/>
                <w:rFonts w:ascii="宋体-简" w:hAnsi="宋体-简" w:eastAsia="宋体-简"/>
              </w:rPr>
              <w:t>第三节 省储备委员会</w:t>
            </w:r>
            <w:r>
              <w:rPr>
                <w:rStyle w:val="IndexLink"/>
                <w:rFonts w:eastAsia="宋体-简" w:ascii="宋体-简" w:hAnsi="宋体-简"/>
              </w:rPr>
              <w:tab/>
              <w:t>21</w:t>
            </w:r>
          </w:hyperlink>
        </w:p>
        <w:p>
          <w:pPr>
            <w:pStyle w:val="TOC2"/>
            <w:tabs>
              <w:tab w:val="clear" w:pos="210"/>
              <w:tab w:val="right" w:pos="9690" w:leader="dot"/>
            </w:tabs>
            <w:rPr/>
          </w:pPr>
          <w:hyperlink w:anchor="__RefHeading___Toc5237_4090689648">
            <w:r>
              <w:rPr>
                <w:rStyle w:val="IndexLink"/>
                <w:rFonts w:ascii="宋体-简" w:hAnsi="宋体-简" w:eastAsia="宋体-简"/>
              </w:rPr>
              <w:t>第四节 公民储备银行</w:t>
            </w:r>
            <w:r>
              <w:rPr>
                <w:rStyle w:val="IndexLink"/>
                <w:rFonts w:eastAsia="宋体-简" w:ascii="宋体-简" w:hAnsi="宋体-简"/>
              </w:rPr>
              <w:tab/>
              <w:t>21</w:t>
            </w:r>
          </w:hyperlink>
          <w:r>
            <w:rPr>
              <w:rStyle w:val="IndexLink"/>
              <w:rFonts w:ascii="宋体-简" w:hAnsi="宋体-简" w:eastAsia="宋体-简"/>
            </w:rPr>
            <w:fldChar w:fldCharType="end"/>
          </w:r>
        </w:p>
        <w:p>
          <w:pPr>
            <w:sectPr>
              <w:headerReference w:type="even" r:id="rId2"/>
              <w:headerReference w:type="default" r:id="rId3"/>
              <w:headerReference w:type="first" r:id="rId4"/>
              <w:footerReference w:type="even" r:id="rId5"/>
              <w:footerReference w:type="default" r:id="rId6"/>
              <w:footerReference w:type="first" r:id="rId7"/>
              <w:type w:val="nextPage"/>
              <w:pgSz w:w="11850" w:h="16783"/>
              <w:pgMar w:left="1080" w:right="1080" w:gutter="0" w:header="851" w:top="1440" w:footer="992" w:bottom="1440"/>
              <w:pgNumType w:fmt="decimal"/>
              <w:formProt w:val="false"/>
              <w:textDirection w:val="lrTb"/>
              <w:docGrid w:type="lines" w:linePitch="312" w:charSpace="0"/>
            </w:sectPr>
          </w:pPr>
        </w:p>
      </w:sdtContent>
    </w:sdt>
    <w:p>
      <w:pPr>
        <w:pStyle w:val="11"/>
        <w:numPr>
          <w:ilvl w:val="0"/>
          <w:numId w:val="1"/>
        </w:numPr>
        <w:spacing w:lineRule="exact" w:line="400" w:before="0" w:after="156"/>
        <w:jc w:val="center"/>
        <w:outlineLvl w:val="0"/>
        <w:rPr>
          <w:rFonts w:ascii="宋体" w:hAnsi="宋体" w:eastAsia="宋体" w:cs="Times New Roman (正文 CS 字体)"/>
          <w:b/>
          <w:color w:themeColor="text1" w:val="000000"/>
          <w:sz w:val="32"/>
          <w:szCs w:val="32"/>
        </w:rPr>
      </w:pPr>
      <w:bookmarkStart w:id="2" w:name="__RefHeading___Toc5169_4090689648"/>
      <w:bookmarkStart w:id="3" w:name="_Toc147661705"/>
      <w:bookmarkEnd w:id="2"/>
      <w:r>
        <w:rPr>
          <w:rFonts w:ascii="宋体" w:hAnsi="宋体" w:cs="Times New Roman (正文 CS 字体)" w:eastAsia="宋体"/>
          <w:b/>
          <w:color w:themeColor="text1" w:val="000000"/>
          <w:sz w:val="32"/>
          <w:szCs w:val="32"/>
        </w:rPr>
        <w:t>总则</w:t>
      </w:r>
      <w:bookmarkEnd w:id="3"/>
    </w:p>
    <w:p>
      <w:pPr>
        <w:pStyle w:val="11"/>
        <w:numPr>
          <w:ilvl w:val="0"/>
          <w:numId w:val="2"/>
        </w:numPr>
        <w:tabs>
          <w:tab w:val="clear" w:pos="210"/>
          <w:tab w:val="left" w:pos="420" w:leader="none"/>
        </w:tabs>
        <w:spacing w:lineRule="exact" w:line="300" w:before="156" w:after="0"/>
        <w:outlineLvl w:val="1"/>
        <w:rPr>
          <w:rFonts w:ascii="宋体" w:hAnsi="宋体" w:eastAsia="宋体"/>
          <w:b/>
          <w:color w:themeColor="text1" w:val="000000"/>
          <w:sz w:val="28"/>
          <w:szCs w:val="28"/>
        </w:rPr>
      </w:pPr>
      <w:bookmarkStart w:id="4" w:name="__RefHeading___Toc5171_4090689648"/>
      <w:bookmarkStart w:id="5" w:name="_Toc147661706"/>
      <w:bookmarkEnd w:id="4"/>
      <w:r>
        <w:rPr>
          <w:rFonts w:ascii="宋体" w:hAnsi="宋体" w:eastAsia="宋体"/>
          <w:b/>
          <w:color w:themeColor="text1" w:val="000000"/>
          <w:sz w:val="28"/>
          <w:szCs w:val="28"/>
        </w:rPr>
        <w:t>国家的定义</w:t>
      </w:r>
      <w:bookmarkEnd w:id="5"/>
    </w:p>
    <w:p>
      <w:pPr>
        <w:pStyle w:val="11"/>
        <w:numPr>
          <w:ilvl w:val="0"/>
          <w:numId w:val="3"/>
        </w:numPr>
        <w:spacing w:lineRule="exact" w:line="300" w:before="0" w:after="156"/>
        <w:ind w:hanging="735" w:left="735"/>
        <w:outlineLvl w:val="2"/>
        <w:rPr>
          <w:rFonts w:ascii="宋体" w:hAnsi="宋体" w:eastAsia="宋体"/>
          <w:color w:themeColor="text1" w:val="000000"/>
          <w:szCs w:val="21"/>
        </w:rPr>
      </w:pPr>
      <w:r>
        <w:rPr>
          <w:rFonts w:ascii="宋体" w:hAnsi="宋体" w:eastAsia="宋体"/>
          <w:color w:themeColor="text1" w:val="000000"/>
          <w:szCs w:val="21"/>
        </w:rPr>
        <w:t>先有人类后有国家，是公民建立国家，国家是公民的国家，是公民治理国家，而不是国家统治公民，公民没有爱国的义务；国家政权的建立其基本原则是保护公民的生命权、自由权、财产权、反抗压迫权和选举与被选举权不受任何的非法侵犯，当国家政权无法保证这一基本原则时，公民有权有义务推翻这个政权，建立一个以保障公民生命权、自由权、财产权、反抗压迫权和选举与被选举权为基本原则的政权。</w:t>
      </w:r>
    </w:p>
    <w:p>
      <w:pPr>
        <w:pStyle w:val="11"/>
        <w:numPr>
          <w:ilvl w:val="0"/>
          <w:numId w:val="3"/>
        </w:numPr>
        <w:spacing w:lineRule="exact" w:line="300" w:before="0" w:after="156"/>
        <w:ind w:hanging="735" w:left="735"/>
        <w:outlineLvl w:val="2"/>
        <w:rPr>
          <w:rFonts w:ascii="宋体" w:hAnsi="宋体" w:eastAsia="宋体"/>
          <w:color w:themeColor="text1" w:val="000000"/>
          <w:szCs w:val="21"/>
        </w:rPr>
      </w:pPr>
      <w:r>
        <w:rPr>
          <w:rFonts w:ascii="宋体" w:hAnsi="宋体" w:eastAsia="宋体"/>
          <w:color w:themeColor="text1" w:val="000000"/>
          <w:szCs w:val="21"/>
        </w:rPr>
        <w:t>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w:t>
      </w:r>
    </w:p>
    <w:p>
      <w:pPr>
        <w:pStyle w:val="11"/>
        <w:numPr>
          <w:ilvl w:val="0"/>
          <w:numId w:val="3"/>
        </w:numPr>
        <w:spacing w:lineRule="exact" w:line="300" w:before="0" w:after="156"/>
        <w:ind w:hanging="735" w:left="735"/>
        <w:outlineLvl w:val="2"/>
        <w:rPr>
          <w:rFonts w:ascii="宋体" w:hAnsi="宋体" w:eastAsia="宋体"/>
          <w:color w:themeColor="text1" w:val="000000"/>
          <w:szCs w:val="21"/>
        </w:rPr>
      </w:pPr>
      <w:r>
        <w:rPr>
          <w:rFonts w:ascii="宋体" w:hAnsi="宋体" w:eastAsia="宋体"/>
          <w:color w:themeColor="text1" w:val="000000"/>
          <w:szCs w:val="21"/>
        </w:rPr>
        <w:t>中华民族联邦共和国国家名称是基于中华民族悠久历史与璀璨文化的沉淀，全称为：中华民族联邦共和国，简称为：中华民国或中国，更改国家名称必须由国家立法院以特别案表决通过。</w:t>
      </w:r>
    </w:p>
    <w:p>
      <w:pPr>
        <w:pStyle w:val="11"/>
        <w:numPr>
          <w:ilvl w:val="0"/>
          <w:numId w:val="3"/>
        </w:numPr>
        <w:spacing w:lineRule="exact" w:line="300" w:before="0" w:after="156"/>
        <w:ind w:hanging="735" w:left="735"/>
        <w:outlineLvl w:val="2"/>
        <w:rPr>
          <w:rFonts w:ascii="宋体" w:hAnsi="宋体" w:eastAsia="宋体"/>
          <w:color w:themeColor="text1" w:val="000000"/>
          <w:szCs w:val="21"/>
        </w:rPr>
      </w:pPr>
      <w:r>
        <w:rPr>
          <w:rFonts w:ascii="宋体" w:hAnsi="宋体" w:eastAsia="宋体"/>
          <w:color w:themeColor="text1" w:val="000000"/>
          <w:szCs w:val="21"/>
        </w:rPr>
        <w:t>中华民族联邦共和国国家格言为：我们自由、我们民主、我们正义、我们平等、我们求实、我们勤劳、我们包容，我们是人类的灯塔，加入我们吧！</w:t>
      </w:r>
    </w:p>
    <w:p>
      <w:pPr>
        <w:pStyle w:val="11"/>
        <w:numPr>
          <w:ilvl w:val="0"/>
          <w:numId w:val="3"/>
        </w:numPr>
        <w:spacing w:lineRule="exact" w:line="300" w:before="0" w:after="156"/>
        <w:ind w:hanging="735" w:left="735"/>
        <w:outlineLvl w:val="2"/>
        <w:rPr>
          <w:rFonts w:ascii="宋体" w:hAnsi="宋体" w:eastAsia="宋体"/>
          <w:color w:themeColor="text1" w:val="000000"/>
          <w:szCs w:val="21"/>
        </w:rPr>
      </w:pPr>
      <w:r>
        <w:rPr>
          <w:rFonts w:ascii="宋体" w:hAnsi="宋体" w:eastAsia="宋体"/>
          <w:color w:themeColor="text1" w:val="000000"/>
          <w:szCs w:val="21"/>
        </w:rPr>
        <w:t>中华民族联邦共和国国旗为红地国土自由花，国歌为《中华民国颂》，国徽为金盾龙凤大好河山，国家官方语言为汉语普通话，官方文字为汉语正体字，国家法定货币为五民币，法定数字货币为数字五民币。</w:t>
      </w:r>
    </w:p>
    <w:p>
      <w:pPr>
        <w:pStyle w:val="11"/>
        <w:numPr>
          <w:ilvl w:val="0"/>
          <w:numId w:val="3"/>
        </w:numPr>
        <w:spacing w:lineRule="exact" w:line="300"/>
        <w:ind w:hanging="735" w:left="735"/>
        <w:outlineLvl w:val="2"/>
        <w:rPr>
          <w:rFonts w:ascii="宋体" w:hAnsi="宋体" w:eastAsia="宋体"/>
          <w:color w:themeColor="text1" w:val="000000"/>
          <w:szCs w:val="21"/>
        </w:rPr>
      </w:pPr>
      <w:r>
        <w:rPr>
          <w:rFonts w:ascii="宋体" w:hAnsi="宋体" w:eastAsia="宋体"/>
          <w:color w:themeColor="text1" w:val="000000"/>
          <w:szCs w:val="21"/>
        </w:rPr>
        <w:t>中华民族联邦共和国领土是固有的疆域，是全体公民赖以生存的家园，非经国家立法院以特别案表决通过的，不得减少任何领土；国家领土增加的，由国家立法院以重要案表决通过。</w:t>
      </w:r>
    </w:p>
    <w:p>
      <w:pPr>
        <w:pStyle w:val="11"/>
        <w:numPr>
          <w:ilvl w:val="0"/>
          <w:numId w:val="4"/>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中华民族联邦共和国领土包括但不限于土地、河流、湖泊、草原、沙漠、山川、戈壁、海域、空域、海外领土和星外领土等本国行使主权的任何区域。</w:t>
      </w:r>
    </w:p>
    <w:p>
      <w:pPr>
        <w:pStyle w:val="11"/>
        <w:numPr>
          <w:ilvl w:val="0"/>
          <w:numId w:val="4"/>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中华民族联邦共和国领土分为私有和公有两种类型，私有类型的仅自然人或私法人所能拥有，公有类型的仅公法人所能拥有。</w:t>
      </w:r>
    </w:p>
    <w:p>
      <w:pPr>
        <w:pStyle w:val="11"/>
        <w:numPr>
          <w:ilvl w:val="0"/>
          <w:numId w:val="4"/>
        </w:numPr>
        <w:spacing w:lineRule="exact" w:line="300" w:before="0" w:after="156"/>
        <w:ind w:hanging="735" w:left="735"/>
        <w:rPr>
          <w:rFonts w:ascii="宋体" w:hAnsi="宋体" w:eastAsia="宋体"/>
          <w:color w:themeColor="text1" w:val="000000"/>
          <w:szCs w:val="21"/>
        </w:rPr>
      </w:pPr>
      <w:r>
        <w:rPr>
          <w:rFonts w:ascii="宋体" w:hAnsi="宋体" w:eastAsia="宋体"/>
          <w:color w:themeColor="text1" w:val="000000"/>
          <w:szCs w:val="21"/>
        </w:rPr>
        <w:t>自然人、私法人或公法人取得领土所有权的，由本宪法授权联邦立法院另立法规定。</w:t>
      </w:r>
    </w:p>
    <w:p>
      <w:pPr>
        <w:pStyle w:val="11"/>
        <w:numPr>
          <w:ilvl w:val="0"/>
          <w:numId w:val="3"/>
        </w:numPr>
        <w:spacing w:lineRule="exact" w:line="300"/>
        <w:ind w:hanging="735" w:left="735"/>
        <w:outlineLvl w:val="2"/>
        <w:rPr>
          <w:rFonts w:ascii="宋体" w:hAnsi="宋体" w:eastAsia="宋体"/>
          <w:color w:themeColor="text1" w:val="000000"/>
          <w:szCs w:val="21"/>
        </w:rPr>
      </w:pPr>
      <w:r>
        <w:rPr>
          <w:rFonts w:ascii="宋体" w:hAnsi="宋体" w:eastAsia="宋体"/>
          <w:color w:themeColor="text1" w:val="000000"/>
          <w:szCs w:val="21"/>
        </w:rPr>
        <w:t>中华民族联邦共和国依宪法享有行政权、立法权、司法权、监察权、教育权、军事权、外交权、铸币权和征税权等国家权力，简称国家公权或公权，行使公权的机构为国家公权机构，简称公权机构。</w:t>
      </w:r>
    </w:p>
    <w:p>
      <w:pPr>
        <w:pStyle w:val="11"/>
        <w:numPr>
          <w:ilvl w:val="0"/>
          <w:numId w:val="5"/>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国家的所有权力均来自于公民的授权，公民通过本宪法及其所属法律将权力赋予公权机构，行权由公权机构的法定代表人依法代表公权机构依法行权，公权机构的法定代表人可将其代表的权力依法授予其他公权机构和公职人员。</w:t>
      </w:r>
    </w:p>
    <w:p>
      <w:pPr>
        <w:pStyle w:val="11"/>
        <w:numPr>
          <w:ilvl w:val="0"/>
          <w:numId w:val="5"/>
        </w:numPr>
        <w:spacing w:lineRule="exact" w:line="300" w:before="0" w:after="156"/>
        <w:ind w:hanging="735" w:left="735"/>
        <w:rPr>
          <w:rFonts w:ascii="宋体" w:hAnsi="宋体" w:eastAsia="宋体"/>
          <w:color w:themeColor="text1" w:val="000000"/>
          <w:szCs w:val="21"/>
        </w:rPr>
      </w:pPr>
      <w:r>
        <w:rPr>
          <w:rFonts w:ascii="宋体" w:hAnsi="宋体" w:eastAsia="宋体"/>
          <w:color w:themeColor="text1" w:val="000000"/>
          <w:szCs w:val="21"/>
        </w:rPr>
        <w:t>对于代表公权机构行使公权的公职人员，法无授权皆不可为，且任何机构任何人皆不得行使未经公民授权或授权未被公民所知晓及明白的公权。</w:t>
      </w:r>
    </w:p>
    <w:p>
      <w:pPr>
        <w:pStyle w:val="11"/>
        <w:numPr>
          <w:ilvl w:val="0"/>
          <w:numId w:val="3"/>
        </w:numPr>
        <w:spacing w:lineRule="exact" w:line="300"/>
        <w:ind w:hanging="735" w:left="735"/>
        <w:outlineLvl w:val="2"/>
        <w:rPr>
          <w:rFonts w:ascii="宋体" w:hAnsi="宋体" w:eastAsia="宋体"/>
          <w:color w:themeColor="text1" w:val="000000"/>
          <w:szCs w:val="21"/>
        </w:rPr>
      </w:pPr>
      <w:r>
        <w:rPr>
          <w:rFonts w:ascii="宋体" w:hAnsi="宋体" w:eastAsia="宋体"/>
          <w:color w:themeColor="text1" w:val="000000"/>
          <w:szCs w:val="21"/>
        </w:rPr>
        <w:t>中华民族联邦共和国的国家权力机构由“一府两会三院”组成，“一府两会三院”分别为政府、公民教育委员会、公民储备委员会、立法院、司法院和监察院，“一府两会三院”相互之间没有隶属关系，其职权独立行使。</w:t>
      </w:r>
    </w:p>
    <w:p>
      <w:pPr>
        <w:pStyle w:val="11"/>
        <w:numPr>
          <w:ilvl w:val="0"/>
          <w:numId w:val="6"/>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政府由联邦政府和自治政府组成，联邦政府分为国家联邦政府和省联邦政府，自治政府分为市自治政府和镇自治政府，联邦政府与自治政府之间没有隶属关系。</w:t>
      </w:r>
    </w:p>
    <w:p>
      <w:pPr>
        <w:pStyle w:val="11"/>
        <w:numPr>
          <w:ilvl w:val="0"/>
          <w:numId w:val="6"/>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国家联邦政府即总统府，省联邦政府简称省政府，省政府是总统府派驻省级行政区的联邦政府机构，省政府隶属于总统府。市自治政府简称市政府，市政府是市级行政区的自治政府机构；镇自治政府简称镇政府，镇政府是市政府派驻镇级行政区的自治政府机构。</w:t>
      </w:r>
    </w:p>
    <w:p>
      <w:pPr>
        <w:pStyle w:val="11"/>
        <w:numPr>
          <w:ilvl w:val="0"/>
          <w:numId w:val="6"/>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公民教育委员会简称教委会，教委会由国家教委会、市教委会和校教委会组成，市教委会为市级行政区的教育权行权机构，市教委会与国家教委会之间没有隶属关系；校教委会为各初学、小学、中学和大学的教育权行权机构。</w:t>
      </w:r>
    </w:p>
    <w:p>
      <w:pPr>
        <w:pStyle w:val="11"/>
        <w:numPr>
          <w:ilvl w:val="0"/>
          <w:numId w:val="6"/>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公民储备委员会简称储委会，储委会由国家储备委员会、省储备委员会和公民储备银行组成，国家储备委员会、省储备委员会和公民储备银行三者相互之间没有隶属关系，公民储备委员会的最高决策机构为公民储备委员会联合会议。</w:t>
      </w:r>
    </w:p>
    <w:p>
      <w:pPr>
        <w:pStyle w:val="11"/>
        <w:numPr>
          <w:ilvl w:val="0"/>
          <w:numId w:val="6"/>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立法院由联邦立法院和市公民立法委员会组成，联邦立法院分为国家立法院和省立法院，省立法院隶属于国家立法院；市公民立法委员会简称市立法会，市立法会为市级行政区的立法机构，市立法会与联邦立法院之间没有隶属关系。</w:t>
      </w:r>
    </w:p>
    <w:p>
      <w:pPr>
        <w:pStyle w:val="11"/>
        <w:numPr>
          <w:ilvl w:val="0"/>
          <w:numId w:val="6"/>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司法院由联邦司法院和市司法院组成，联邦司法院分为国家司法院和省司法院，省司法院隶属于国家司法院；市司法院为市级行政区的司法机构，市司法院与联邦司法院之间没有隶属关系。</w:t>
      </w:r>
    </w:p>
    <w:p>
      <w:pPr>
        <w:pStyle w:val="11"/>
        <w:numPr>
          <w:ilvl w:val="0"/>
          <w:numId w:val="6"/>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监察院由联邦监察院和市监察院组成，联邦监察院分为国家监察院和省监察院，省监察院隶属于国家监察院；市监察院为市级行政区的监察机构，市监察院与联邦监察院之间没有隶属关系。</w:t>
      </w:r>
    </w:p>
    <w:p>
      <w:pPr>
        <w:pStyle w:val="11"/>
        <w:numPr>
          <w:ilvl w:val="0"/>
          <w:numId w:val="6"/>
        </w:numPr>
        <w:spacing w:lineRule="exact" w:line="300" w:before="0" w:after="156"/>
        <w:ind w:hanging="735" w:left="735"/>
        <w:rPr>
          <w:rFonts w:ascii="宋体" w:hAnsi="宋体" w:eastAsia="宋体"/>
          <w:color w:themeColor="text1" w:val="000000"/>
          <w:szCs w:val="21"/>
        </w:rPr>
      </w:pPr>
      <w:r>
        <w:rPr>
          <w:rFonts w:ascii="宋体" w:hAnsi="宋体" w:eastAsia="宋体"/>
          <w:color w:themeColor="text1" w:val="000000"/>
          <w:szCs w:val="21"/>
        </w:rPr>
        <w:t>中华民族联邦共和国总统府、国家立法院、国家司法院、国家监察院、国家教委会及国家防务部住址设于中枢省，中华民族联邦共和国公民储备委员会住址设于岭南省。</w:t>
      </w:r>
    </w:p>
    <w:p>
      <w:pPr>
        <w:pStyle w:val="11"/>
        <w:numPr>
          <w:ilvl w:val="0"/>
          <w:numId w:val="3"/>
        </w:numPr>
        <w:spacing w:lineRule="exact" w:line="300" w:before="0" w:after="156"/>
        <w:ind w:hanging="735" w:left="735"/>
        <w:outlineLvl w:val="2"/>
        <w:rPr>
          <w:rFonts w:ascii="宋体" w:hAnsi="宋体" w:eastAsia="宋体"/>
          <w:color w:themeColor="text1" w:val="000000"/>
          <w:szCs w:val="21"/>
        </w:rPr>
      </w:pPr>
      <w:r>
        <w:rPr>
          <w:rFonts w:ascii="宋体" w:hAnsi="宋体" w:eastAsia="宋体"/>
          <w:color w:themeColor="text1" w:val="000000"/>
          <w:szCs w:val="21"/>
        </w:rPr>
        <w:t>中华民族联邦共和国国家联邦政府，是国家行政权和征税权的最高行权机构，是军事权和外交权的唯一行权机构，国家联邦政府的军事权、外交权、行政权和征税权由宪法赋予；省级行政区没有军事权和外交权，省级行政区的行政权和征税权由总统府授予省政府；市级行政区没有军事权和外交权，市级行政区的行政权和征税权由宪法赋予市政府。</w:t>
      </w:r>
    </w:p>
    <w:p>
      <w:pPr>
        <w:pStyle w:val="11"/>
        <w:numPr>
          <w:ilvl w:val="0"/>
          <w:numId w:val="3"/>
        </w:numPr>
        <w:spacing w:lineRule="exact" w:line="300"/>
        <w:ind w:hanging="735" w:left="735"/>
        <w:outlineLvl w:val="2"/>
        <w:rPr>
          <w:rFonts w:ascii="宋体" w:hAnsi="宋体" w:eastAsia="宋体"/>
          <w:color w:themeColor="text1" w:val="000000"/>
          <w:szCs w:val="21"/>
        </w:rPr>
      </w:pPr>
      <w:r>
        <w:rPr>
          <w:rFonts w:ascii="宋体" w:hAnsi="宋体" w:eastAsia="宋体"/>
          <w:color w:themeColor="text1" w:val="000000"/>
          <w:szCs w:val="21"/>
        </w:rPr>
        <w:t>中华民族联邦共和国国家教委会是国家教育权的最高行权机构，国家教委会的教育权由宪法赋予；市级行政区拥有教育权，市级行政区的教育权由宪法赋予市教委会。</w:t>
      </w:r>
    </w:p>
    <w:p>
      <w:pPr>
        <w:pStyle w:val="11"/>
        <w:numPr>
          <w:ilvl w:val="0"/>
          <w:numId w:val="7"/>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国家教委会负责所有教育类法案草案的起草与初审和全权负责中学、小学和初学教育内容的制订，大学的教育管理制度和教学内容由各大学自行制订。</w:t>
      </w:r>
    </w:p>
    <w:p>
      <w:pPr>
        <w:pStyle w:val="11"/>
        <w:numPr>
          <w:ilvl w:val="0"/>
          <w:numId w:val="7"/>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国家教委会现任委员总数不得超过</w:t>
      </w:r>
      <w:r>
        <w:rPr>
          <w:rFonts w:eastAsia="宋体" w:ascii="宋体" w:hAnsi="宋体"/>
          <w:color w:themeColor="text1" w:val="000000"/>
          <w:szCs w:val="21"/>
        </w:rPr>
        <w:t>155</w:t>
      </w:r>
      <w:r>
        <w:rPr>
          <w:rFonts w:ascii="宋体" w:hAnsi="宋体" w:eastAsia="宋体"/>
          <w:color w:themeColor="text1" w:val="000000"/>
          <w:szCs w:val="21"/>
        </w:rPr>
        <w:t>人，不得少于</w:t>
      </w:r>
      <w:r>
        <w:rPr>
          <w:rFonts w:eastAsia="宋体" w:ascii="宋体" w:hAnsi="宋体"/>
          <w:color w:themeColor="text1" w:val="000000"/>
          <w:szCs w:val="21"/>
        </w:rPr>
        <w:t>105</w:t>
      </w:r>
      <w:r>
        <w:rPr>
          <w:rFonts w:ascii="宋体" w:hAnsi="宋体" w:eastAsia="宋体"/>
          <w:color w:themeColor="text1" w:val="000000"/>
          <w:szCs w:val="21"/>
        </w:rPr>
        <w:t>人，分别由各省级行政区和各大学联盟选举产生；每个省级行政区限选举产生</w:t>
      </w:r>
      <w:r>
        <w:rPr>
          <w:rFonts w:eastAsia="宋体" w:ascii="宋体" w:hAnsi="宋体"/>
          <w:color w:themeColor="text1" w:val="000000"/>
          <w:szCs w:val="21"/>
        </w:rPr>
        <w:t>2</w:t>
      </w:r>
      <w:r>
        <w:rPr>
          <w:rFonts w:ascii="宋体" w:hAnsi="宋体" w:eastAsia="宋体"/>
          <w:color w:themeColor="text1" w:val="000000"/>
          <w:szCs w:val="21"/>
        </w:rPr>
        <w:t>名国家教委会委员，大学联盟选举产生的国家教委会委员总数不得超过</w:t>
      </w:r>
      <w:r>
        <w:rPr>
          <w:rFonts w:eastAsia="宋体" w:ascii="宋体" w:hAnsi="宋体"/>
          <w:color w:themeColor="text1" w:val="000000"/>
          <w:szCs w:val="21"/>
        </w:rPr>
        <w:t>55</w:t>
      </w:r>
      <w:r>
        <w:rPr>
          <w:rFonts w:ascii="宋体" w:hAnsi="宋体" w:eastAsia="宋体"/>
          <w:color w:themeColor="text1" w:val="000000"/>
          <w:szCs w:val="21"/>
        </w:rPr>
        <w:t>人，不得少于</w:t>
      </w:r>
      <w:r>
        <w:rPr>
          <w:rFonts w:eastAsia="宋体" w:ascii="宋体" w:hAnsi="宋体"/>
          <w:color w:themeColor="text1" w:val="000000"/>
          <w:szCs w:val="21"/>
        </w:rPr>
        <w:t>35</w:t>
      </w:r>
      <w:r>
        <w:rPr>
          <w:rFonts w:ascii="宋体" w:hAnsi="宋体" w:eastAsia="宋体"/>
          <w:color w:themeColor="text1" w:val="000000"/>
          <w:szCs w:val="21"/>
        </w:rPr>
        <w:t>人。</w:t>
      </w:r>
    </w:p>
    <w:p>
      <w:pPr>
        <w:pStyle w:val="11"/>
        <w:numPr>
          <w:ilvl w:val="0"/>
          <w:numId w:val="7"/>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国家教委会委员中，由大学联盟选举产生的大学历史学教授、教育学教授、法学教授和哲学教授委员各不得少于</w:t>
      </w:r>
      <w:r>
        <w:rPr>
          <w:rFonts w:eastAsia="宋体" w:ascii="宋体" w:hAnsi="宋体"/>
          <w:color w:themeColor="text1" w:val="000000"/>
          <w:szCs w:val="21"/>
        </w:rPr>
        <w:t>2</w:t>
      </w:r>
      <w:r>
        <w:rPr>
          <w:rFonts w:ascii="宋体" w:hAnsi="宋体" w:eastAsia="宋体"/>
          <w:color w:themeColor="text1" w:val="000000"/>
          <w:szCs w:val="21"/>
        </w:rPr>
        <w:t>名，由省级行政区选举产生的中学、小学和初学教师委员各不得少于</w:t>
      </w:r>
      <w:r>
        <w:rPr>
          <w:rFonts w:eastAsia="宋体" w:ascii="宋体" w:hAnsi="宋体"/>
          <w:color w:themeColor="text1" w:val="000000"/>
          <w:szCs w:val="21"/>
        </w:rPr>
        <w:t>10</w:t>
      </w:r>
      <w:r>
        <w:rPr>
          <w:rFonts w:ascii="宋体" w:hAnsi="宋体" w:eastAsia="宋体"/>
          <w:color w:themeColor="text1" w:val="000000"/>
          <w:szCs w:val="21"/>
        </w:rPr>
        <w:t>名。</w:t>
      </w:r>
    </w:p>
    <w:p>
      <w:pPr>
        <w:pStyle w:val="11"/>
        <w:numPr>
          <w:ilvl w:val="0"/>
          <w:numId w:val="7"/>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中华民族联邦共和国实行</w:t>
      </w:r>
      <w:r>
        <w:rPr>
          <w:rFonts w:eastAsia="宋体" w:ascii="宋体" w:hAnsi="宋体"/>
          <w:color w:themeColor="text1" w:val="000000"/>
          <w:szCs w:val="21"/>
        </w:rPr>
        <w:t>12</w:t>
      </w:r>
      <w:r>
        <w:rPr>
          <w:rFonts w:ascii="宋体" w:hAnsi="宋体" w:eastAsia="宋体"/>
          <w:color w:themeColor="text1" w:val="000000"/>
          <w:szCs w:val="21"/>
        </w:rPr>
        <w:t>年制义务教育，</w:t>
      </w:r>
      <w:r>
        <w:rPr>
          <w:rFonts w:eastAsia="宋体" w:ascii="宋体" w:hAnsi="宋体"/>
          <w:color w:themeColor="text1" w:val="000000"/>
          <w:szCs w:val="21"/>
        </w:rPr>
        <w:t>12</w:t>
      </w:r>
      <w:r>
        <w:rPr>
          <w:rFonts w:ascii="宋体" w:hAnsi="宋体" w:eastAsia="宋体"/>
          <w:color w:themeColor="text1" w:val="000000"/>
          <w:szCs w:val="21"/>
        </w:rPr>
        <w:t>年义务教育由初学</w:t>
      </w:r>
      <w:r>
        <w:rPr>
          <w:rFonts w:eastAsia="宋体" w:ascii="宋体" w:hAnsi="宋体"/>
          <w:color w:themeColor="text1" w:val="000000"/>
          <w:szCs w:val="21"/>
        </w:rPr>
        <w:t>3</w:t>
      </w:r>
      <w:r>
        <w:rPr>
          <w:rFonts w:ascii="宋体" w:hAnsi="宋体" w:eastAsia="宋体"/>
          <w:color w:themeColor="text1" w:val="000000"/>
          <w:szCs w:val="21"/>
        </w:rPr>
        <w:t>年、小学</w:t>
      </w:r>
      <w:r>
        <w:rPr>
          <w:rFonts w:eastAsia="宋体" w:ascii="宋体" w:hAnsi="宋体"/>
          <w:color w:themeColor="text1" w:val="000000"/>
          <w:szCs w:val="21"/>
        </w:rPr>
        <w:t>4</w:t>
      </w:r>
      <w:r>
        <w:rPr>
          <w:rFonts w:ascii="宋体" w:hAnsi="宋体" w:eastAsia="宋体"/>
          <w:color w:themeColor="text1" w:val="000000"/>
          <w:szCs w:val="21"/>
        </w:rPr>
        <w:t>年、中学</w:t>
      </w:r>
      <w:r>
        <w:rPr>
          <w:rFonts w:eastAsia="宋体" w:ascii="宋体" w:hAnsi="宋体"/>
          <w:color w:themeColor="text1" w:val="000000"/>
          <w:szCs w:val="21"/>
        </w:rPr>
        <w:t>5</w:t>
      </w:r>
      <w:r>
        <w:rPr>
          <w:rFonts w:ascii="宋体" w:hAnsi="宋体" w:eastAsia="宋体"/>
          <w:color w:themeColor="text1" w:val="000000"/>
          <w:szCs w:val="21"/>
        </w:rPr>
        <w:t>年组成，公民完成</w:t>
      </w:r>
      <w:r>
        <w:rPr>
          <w:rFonts w:eastAsia="宋体" w:ascii="宋体" w:hAnsi="宋体"/>
          <w:color w:themeColor="text1" w:val="000000"/>
          <w:szCs w:val="21"/>
        </w:rPr>
        <w:t>12</w:t>
      </w:r>
      <w:r>
        <w:rPr>
          <w:rFonts w:ascii="宋体" w:hAnsi="宋体" w:eastAsia="宋体"/>
          <w:color w:themeColor="text1" w:val="000000"/>
          <w:szCs w:val="21"/>
        </w:rPr>
        <w:t>年义务教育后，可选择休学或进入大学教育阶段，大学教育阶段由学士教育、硕士教育和博士教育组成。</w:t>
      </w:r>
    </w:p>
    <w:p>
      <w:pPr>
        <w:pStyle w:val="11"/>
        <w:numPr>
          <w:ilvl w:val="0"/>
          <w:numId w:val="7"/>
        </w:numPr>
        <w:spacing w:lineRule="exact" w:line="300" w:before="0" w:after="156"/>
        <w:ind w:hanging="735" w:left="735"/>
        <w:rPr>
          <w:rFonts w:ascii="宋体" w:hAnsi="宋体" w:eastAsia="宋体"/>
          <w:color w:themeColor="text1" w:val="000000"/>
          <w:szCs w:val="21"/>
        </w:rPr>
      </w:pPr>
      <w:r>
        <w:rPr>
          <w:rFonts w:ascii="宋体" w:hAnsi="宋体" w:eastAsia="宋体"/>
          <w:color w:themeColor="text1" w:val="000000"/>
          <w:szCs w:val="21"/>
        </w:rPr>
        <w:t>中华民族联邦共和国义务教育阶段，国语为必修语言，中学义务教育阶段，社会学、司法学和历史学为必修课程。</w:t>
      </w:r>
    </w:p>
    <w:p>
      <w:pPr>
        <w:pStyle w:val="11"/>
        <w:numPr>
          <w:ilvl w:val="0"/>
          <w:numId w:val="3"/>
        </w:numPr>
        <w:spacing w:lineRule="exact" w:line="300"/>
        <w:ind w:hanging="945" w:left="945"/>
        <w:outlineLvl w:val="2"/>
        <w:rPr>
          <w:rFonts w:ascii="宋体" w:hAnsi="宋体" w:eastAsia="宋体"/>
          <w:color w:themeColor="text1" w:val="000000"/>
          <w:szCs w:val="21"/>
        </w:rPr>
      </w:pPr>
      <w:r>
        <w:rPr>
          <w:rFonts w:ascii="宋体" w:hAnsi="宋体" w:eastAsia="宋体"/>
          <w:color w:themeColor="text1" w:val="000000"/>
          <w:szCs w:val="21"/>
        </w:rPr>
        <w:t>中华民族联邦共和国公民储备委员会是铸币权的最高行权机构，公民储备委员会的铸币权由宪法赋予；中华民族联邦共和国国家储备委员会是国家铸币权的行权机构，国家储备委员会的铸币权由宪法赋予；省级行政区拥有铸币权，省级行政区的铸币权由宪法赋予省储备委员会。</w:t>
      </w:r>
    </w:p>
    <w:p>
      <w:pPr>
        <w:pStyle w:val="11"/>
        <w:numPr>
          <w:ilvl w:val="0"/>
          <w:numId w:val="8"/>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公民储备委员会设主席职位</w:t>
      </w:r>
      <w:r>
        <w:rPr>
          <w:rFonts w:eastAsia="宋体" w:ascii="宋体" w:hAnsi="宋体"/>
          <w:color w:themeColor="text1" w:val="000000"/>
          <w:szCs w:val="21"/>
        </w:rPr>
        <w:t>1</w:t>
      </w:r>
      <w:r>
        <w:rPr>
          <w:rFonts w:ascii="宋体" w:hAnsi="宋体" w:eastAsia="宋体"/>
          <w:color w:themeColor="text1" w:val="000000"/>
          <w:szCs w:val="21"/>
        </w:rPr>
        <w:t>个，设副主席职位</w:t>
      </w:r>
      <w:r>
        <w:rPr>
          <w:rFonts w:eastAsia="宋体" w:ascii="宋体" w:hAnsi="宋体"/>
          <w:color w:themeColor="text1" w:val="000000"/>
          <w:szCs w:val="21"/>
        </w:rPr>
        <w:t>2</w:t>
      </w:r>
      <w:r>
        <w:rPr>
          <w:rFonts w:ascii="宋体" w:hAnsi="宋体" w:eastAsia="宋体"/>
          <w:color w:themeColor="text1" w:val="000000"/>
          <w:szCs w:val="21"/>
        </w:rPr>
        <w:t>个，由公民储备委员会委员互选产生，国家储备委员会主席和副主席、国家储备委员会委员和省储备委员会主席为公民储备委员会委员。</w:t>
      </w:r>
    </w:p>
    <w:p>
      <w:pPr>
        <w:pStyle w:val="11"/>
        <w:numPr>
          <w:ilvl w:val="0"/>
          <w:numId w:val="8"/>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国家储备委员会、省储备委员会和公民储备银行在公民储备委员会的领导下依法制订和执行货币政策、依法发行货币、依法监管金融市场和依法管理支付、清算和结算事务。</w:t>
      </w:r>
    </w:p>
    <w:p>
      <w:pPr>
        <w:pStyle w:val="11"/>
        <w:numPr>
          <w:ilvl w:val="0"/>
          <w:numId w:val="8"/>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国家储备委员会由</w:t>
      </w:r>
      <w:r>
        <w:rPr>
          <w:rFonts w:eastAsia="宋体" w:ascii="宋体" w:hAnsi="宋体"/>
          <w:color w:themeColor="text1" w:val="000000"/>
          <w:szCs w:val="21"/>
        </w:rPr>
        <w:t>19</w:t>
      </w:r>
      <w:r>
        <w:rPr>
          <w:rFonts w:ascii="宋体" w:hAnsi="宋体" w:eastAsia="宋体"/>
          <w:color w:themeColor="text1" w:val="000000"/>
          <w:szCs w:val="21"/>
        </w:rPr>
        <w:t>名委员组成，且同时在职的委员不得少于</w:t>
      </w:r>
      <w:r>
        <w:rPr>
          <w:rFonts w:eastAsia="宋体" w:ascii="宋体" w:hAnsi="宋体"/>
          <w:color w:themeColor="text1" w:val="000000"/>
          <w:szCs w:val="21"/>
        </w:rPr>
        <w:t>15</w:t>
      </w:r>
      <w:r>
        <w:rPr>
          <w:rFonts w:ascii="宋体" w:hAnsi="宋体" w:eastAsia="宋体"/>
          <w:color w:themeColor="text1" w:val="000000"/>
          <w:szCs w:val="21"/>
        </w:rPr>
        <w:t>人，国家储备委员会委员每届任期</w:t>
      </w:r>
      <w:r>
        <w:rPr>
          <w:rFonts w:eastAsia="宋体" w:ascii="宋体" w:hAnsi="宋体"/>
          <w:color w:themeColor="text1" w:val="000000"/>
          <w:szCs w:val="21"/>
        </w:rPr>
        <w:t>15</w:t>
      </w:r>
      <w:r>
        <w:rPr>
          <w:rFonts w:ascii="宋体" w:hAnsi="宋体" w:eastAsia="宋体"/>
          <w:color w:themeColor="text1" w:val="000000"/>
          <w:szCs w:val="21"/>
        </w:rPr>
        <w:t>年，不得连任，不得兼任第二职业；国家储备委员会委员必须由总统提名，且非经国家参议会以重要案表决通过的，国家储备委员会委员不得被免职。</w:t>
      </w:r>
    </w:p>
    <w:p>
      <w:pPr>
        <w:pStyle w:val="11"/>
        <w:numPr>
          <w:ilvl w:val="0"/>
          <w:numId w:val="8"/>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省储备委员会由</w:t>
      </w:r>
      <w:r>
        <w:rPr>
          <w:rFonts w:eastAsia="宋体" w:ascii="宋体" w:hAnsi="宋体"/>
          <w:color w:themeColor="text1" w:val="000000"/>
          <w:szCs w:val="21"/>
        </w:rPr>
        <w:t>9</w:t>
      </w:r>
      <w:r>
        <w:rPr>
          <w:rFonts w:ascii="宋体" w:hAnsi="宋体" w:eastAsia="宋体"/>
          <w:color w:themeColor="text1" w:val="000000"/>
          <w:szCs w:val="21"/>
        </w:rPr>
        <w:t>名委员组成，且同时在职的委员不得少于</w:t>
      </w:r>
      <w:r>
        <w:rPr>
          <w:rFonts w:eastAsia="宋体" w:ascii="宋体" w:hAnsi="宋体"/>
          <w:color w:themeColor="text1" w:val="000000"/>
          <w:szCs w:val="21"/>
        </w:rPr>
        <w:t>5</w:t>
      </w:r>
      <w:r>
        <w:rPr>
          <w:rFonts w:ascii="宋体" w:hAnsi="宋体" w:eastAsia="宋体"/>
          <w:color w:themeColor="text1" w:val="000000"/>
          <w:szCs w:val="21"/>
        </w:rPr>
        <w:t>人，省储备委员会委员每届任期</w:t>
      </w:r>
      <w:r>
        <w:rPr>
          <w:rFonts w:eastAsia="宋体" w:ascii="宋体" w:hAnsi="宋体"/>
          <w:color w:themeColor="text1" w:val="000000"/>
          <w:szCs w:val="21"/>
        </w:rPr>
        <w:t>10</w:t>
      </w:r>
      <w:r>
        <w:rPr>
          <w:rFonts w:ascii="宋体" w:hAnsi="宋体" w:eastAsia="宋体"/>
          <w:color w:themeColor="text1" w:val="000000"/>
          <w:szCs w:val="21"/>
        </w:rPr>
        <w:t>年，不得连任，不得兼任第二职业；省储备委员会委员必须由省长提名，且非经省参议会以重要案表决通过的，省储备委员会委员不得被免职。</w:t>
      </w:r>
    </w:p>
    <w:p>
      <w:pPr>
        <w:pStyle w:val="11"/>
        <w:numPr>
          <w:ilvl w:val="0"/>
          <w:numId w:val="8"/>
        </w:numPr>
        <w:spacing w:lineRule="exact" w:line="300" w:before="0" w:after="156"/>
        <w:ind w:hanging="735" w:left="735"/>
        <w:rPr>
          <w:rFonts w:ascii="宋体" w:hAnsi="宋体" w:eastAsia="宋体"/>
          <w:color w:themeColor="text1" w:val="000000"/>
          <w:szCs w:val="21"/>
        </w:rPr>
      </w:pPr>
      <w:r>
        <w:rPr>
          <w:rFonts w:ascii="宋体" w:hAnsi="宋体" w:eastAsia="宋体"/>
          <w:color w:themeColor="text1" w:val="000000"/>
          <w:szCs w:val="21"/>
        </w:rPr>
        <w:t>每个省级行政区限成立一家公民储备银行，公民储备银行由股东发起成立，股东不得是任何公权机构，且必须是本省辖区内的私法人或自然人，公民储备银行股东总数不得低于</w:t>
      </w:r>
      <w:r>
        <w:rPr>
          <w:rFonts w:eastAsia="宋体" w:ascii="宋体" w:hAnsi="宋体"/>
          <w:color w:themeColor="text1" w:val="000000"/>
          <w:szCs w:val="21"/>
        </w:rPr>
        <w:t>50</w:t>
      </w:r>
      <w:r>
        <w:rPr>
          <w:rFonts w:ascii="宋体" w:hAnsi="宋体" w:eastAsia="宋体"/>
          <w:color w:themeColor="text1" w:val="000000"/>
          <w:szCs w:val="21"/>
        </w:rPr>
        <w:t>个，其中，自然人股东不得低于</w:t>
      </w:r>
      <w:r>
        <w:rPr>
          <w:rFonts w:eastAsia="宋体" w:ascii="宋体" w:hAnsi="宋体"/>
          <w:color w:themeColor="text1" w:val="000000"/>
          <w:szCs w:val="21"/>
        </w:rPr>
        <w:t>20</w:t>
      </w:r>
      <w:r>
        <w:rPr>
          <w:rFonts w:ascii="宋体" w:hAnsi="宋体" w:eastAsia="宋体"/>
          <w:color w:themeColor="text1" w:val="000000"/>
          <w:szCs w:val="21"/>
        </w:rPr>
        <w:t>个。</w:t>
      </w:r>
    </w:p>
    <w:p>
      <w:pPr>
        <w:pStyle w:val="11"/>
        <w:numPr>
          <w:ilvl w:val="0"/>
          <w:numId w:val="3"/>
        </w:numPr>
        <w:spacing w:lineRule="exact" w:line="300"/>
        <w:ind w:hanging="945" w:left="945"/>
        <w:outlineLvl w:val="2"/>
        <w:rPr>
          <w:rFonts w:ascii="宋体" w:hAnsi="宋体" w:eastAsia="宋体"/>
          <w:color w:themeColor="text1" w:val="000000"/>
          <w:szCs w:val="21"/>
        </w:rPr>
      </w:pPr>
      <w:r>
        <w:rPr>
          <w:rFonts w:ascii="宋体" w:hAnsi="宋体" w:eastAsia="宋体"/>
          <w:color w:themeColor="text1" w:val="000000"/>
          <w:szCs w:val="21"/>
        </w:rPr>
        <w:t>中华民族联邦共和国国家立法院是国家立法权的最高行权机构，国家立法院的立法权由宪法赋予；省级行政区拥有立法权，省级行政区的立法权由国家立法院授予省立法院；市级行政区拥有立法权，市级行政区的立法权由宪法赋予市立法会。</w:t>
      </w:r>
    </w:p>
    <w:p>
      <w:pPr>
        <w:pStyle w:val="11"/>
        <w:numPr>
          <w:ilvl w:val="0"/>
          <w:numId w:val="9"/>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国家立法院设众议员议政会，简称国家众议会，国家众议会现任众议员总数不得超过</w:t>
      </w:r>
      <w:r>
        <w:rPr>
          <w:rFonts w:eastAsia="宋体" w:ascii="宋体" w:hAnsi="宋体"/>
          <w:color w:themeColor="text1" w:val="000000"/>
          <w:szCs w:val="21"/>
        </w:rPr>
        <w:t>355</w:t>
      </w:r>
      <w:r>
        <w:rPr>
          <w:rFonts w:ascii="宋体" w:hAnsi="宋体" w:eastAsia="宋体"/>
          <w:color w:themeColor="text1" w:val="000000"/>
          <w:szCs w:val="21"/>
        </w:rPr>
        <w:t>人，不得少于</w:t>
      </w:r>
      <w:r>
        <w:rPr>
          <w:rFonts w:eastAsia="宋体" w:ascii="宋体" w:hAnsi="宋体"/>
          <w:color w:themeColor="text1" w:val="000000"/>
          <w:szCs w:val="21"/>
        </w:rPr>
        <w:t>305</w:t>
      </w:r>
      <w:r>
        <w:rPr>
          <w:rFonts w:ascii="宋体" w:hAnsi="宋体" w:eastAsia="宋体"/>
          <w:color w:themeColor="text1" w:val="000000"/>
          <w:szCs w:val="21"/>
        </w:rPr>
        <w:t>人；每个省级行政区最少选出</w:t>
      </w:r>
      <w:r>
        <w:rPr>
          <w:rFonts w:eastAsia="宋体" w:ascii="宋体" w:hAnsi="宋体"/>
          <w:color w:themeColor="text1" w:val="000000"/>
          <w:szCs w:val="21"/>
        </w:rPr>
        <w:t>5</w:t>
      </w:r>
      <w:r>
        <w:rPr>
          <w:rFonts w:ascii="宋体" w:hAnsi="宋体" w:eastAsia="宋体"/>
          <w:color w:themeColor="text1" w:val="000000"/>
          <w:szCs w:val="21"/>
        </w:rPr>
        <w:t>名国家众议会众议员，其省辖区人口在</w:t>
      </w:r>
      <w:r>
        <w:rPr>
          <w:rFonts w:eastAsia="宋体" w:ascii="宋体" w:hAnsi="宋体"/>
          <w:color w:themeColor="text1" w:val="000000"/>
          <w:szCs w:val="21"/>
        </w:rPr>
        <w:t>500</w:t>
      </w:r>
      <w:r>
        <w:rPr>
          <w:rFonts w:ascii="宋体" w:hAnsi="宋体" w:eastAsia="宋体"/>
          <w:color w:themeColor="text1" w:val="000000"/>
          <w:szCs w:val="21"/>
        </w:rPr>
        <w:t>万人以下的选出</w:t>
      </w:r>
      <w:r>
        <w:rPr>
          <w:rFonts w:eastAsia="宋体" w:ascii="宋体" w:hAnsi="宋体"/>
          <w:color w:themeColor="text1" w:val="000000"/>
          <w:szCs w:val="21"/>
        </w:rPr>
        <w:t>5</w:t>
      </w:r>
      <w:r>
        <w:rPr>
          <w:rFonts w:ascii="宋体" w:hAnsi="宋体" w:eastAsia="宋体"/>
          <w:color w:themeColor="text1" w:val="000000"/>
          <w:szCs w:val="21"/>
        </w:rPr>
        <w:t>人，其省辖区人口超过</w:t>
      </w:r>
      <w:r>
        <w:rPr>
          <w:rFonts w:eastAsia="宋体" w:ascii="宋体" w:hAnsi="宋体"/>
          <w:color w:themeColor="text1" w:val="000000"/>
          <w:szCs w:val="21"/>
        </w:rPr>
        <w:t>500</w:t>
      </w:r>
      <w:r>
        <w:rPr>
          <w:rFonts w:ascii="宋体" w:hAnsi="宋体" w:eastAsia="宋体"/>
          <w:color w:themeColor="text1" w:val="000000"/>
          <w:szCs w:val="21"/>
        </w:rPr>
        <w:t>万人的，后每满</w:t>
      </w:r>
      <w:r>
        <w:rPr>
          <w:rFonts w:eastAsia="宋体" w:ascii="宋体" w:hAnsi="宋体"/>
          <w:color w:themeColor="text1" w:val="000000"/>
          <w:szCs w:val="21"/>
        </w:rPr>
        <w:t>500</w:t>
      </w:r>
      <w:r>
        <w:rPr>
          <w:rFonts w:ascii="宋体" w:hAnsi="宋体" w:eastAsia="宋体"/>
          <w:color w:themeColor="text1" w:val="000000"/>
          <w:szCs w:val="21"/>
        </w:rPr>
        <w:t>万人增选</w:t>
      </w:r>
      <w:r>
        <w:rPr>
          <w:rFonts w:eastAsia="宋体" w:ascii="宋体" w:hAnsi="宋体"/>
          <w:color w:themeColor="text1" w:val="000000"/>
          <w:szCs w:val="21"/>
        </w:rPr>
        <w:t>1</w:t>
      </w:r>
      <w:r>
        <w:rPr>
          <w:rFonts w:ascii="宋体" w:hAnsi="宋体" w:eastAsia="宋体"/>
          <w:color w:themeColor="text1" w:val="000000"/>
          <w:szCs w:val="21"/>
        </w:rPr>
        <w:t>人，最多可增选至</w:t>
      </w:r>
      <w:r>
        <w:rPr>
          <w:rFonts w:eastAsia="宋体" w:ascii="宋体" w:hAnsi="宋体"/>
          <w:color w:themeColor="text1" w:val="000000"/>
          <w:szCs w:val="21"/>
        </w:rPr>
        <w:t>15</w:t>
      </w:r>
      <w:r>
        <w:rPr>
          <w:rFonts w:ascii="宋体" w:hAnsi="宋体" w:eastAsia="宋体"/>
          <w:color w:themeColor="text1" w:val="000000"/>
          <w:szCs w:val="21"/>
        </w:rPr>
        <w:t>人，且每个省级行政区同时在任的众议员不得少于</w:t>
      </w:r>
      <w:r>
        <w:rPr>
          <w:rFonts w:eastAsia="宋体" w:ascii="宋体" w:hAnsi="宋体"/>
          <w:color w:themeColor="text1" w:val="000000"/>
          <w:szCs w:val="21"/>
        </w:rPr>
        <w:t>3</w:t>
      </w:r>
      <w:r>
        <w:rPr>
          <w:rFonts w:ascii="宋体" w:hAnsi="宋体" w:eastAsia="宋体"/>
          <w:color w:themeColor="text1" w:val="000000"/>
          <w:szCs w:val="21"/>
        </w:rPr>
        <w:t>人；国家众议会众议员每届任期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9"/>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国家立法院设参议员议政会，简称国家参议会，国家参议会现任参议员总数不得超过</w:t>
      </w:r>
      <w:r>
        <w:rPr>
          <w:rFonts w:eastAsia="宋体" w:ascii="宋体" w:hAnsi="宋体"/>
          <w:color w:themeColor="text1" w:val="000000"/>
          <w:szCs w:val="21"/>
        </w:rPr>
        <w:t>155</w:t>
      </w:r>
      <w:r>
        <w:rPr>
          <w:rFonts w:ascii="宋体" w:hAnsi="宋体" w:eastAsia="宋体"/>
          <w:color w:themeColor="text1" w:val="000000"/>
          <w:szCs w:val="21"/>
        </w:rPr>
        <w:t>人，不得少于</w:t>
      </w:r>
      <w:r>
        <w:rPr>
          <w:rFonts w:eastAsia="宋体" w:ascii="宋体" w:hAnsi="宋体"/>
          <w:color w:themeColor="text1" w:val="000000"/>
          <w:szCs w:val="21"/>
        </w:rPr>
        <w:t>105</w:t>
      </w:r>
      <w:r>
        <w:rPr>
          <w:rFonts w:ascii="宋体" w:hAnsi="宋体" w:eastAsia="宋体"/>
          <w:color w:themeColor="text1" w:val="000000"/>
          <w:szCs w:val="21"/>
        </w:rPr>
        <w:t>人；每个省级行政区可选出</w:t>
      </w:r>
      <w:r>
        <w:rPr>
          <w:rFonts w:eastAsia="宋体" w:ascii="宋体" w:hAnsi="宋体"/>
          <w:color w:themeColor="text1" w:val="000000"/>
          <w:szCs w:val="21"/>
        </w:rPr>
        <w:t>3</w:t>
      </w:r>
      <w:r>
        <w:rPr>
          <w:rFonts w:ascii="宋体" w:hAnsi="宋体" w:eastAsia="宋体"/>
          <w:color w:themeColor="text1" w:val="000000"/>
          <w:szCs w:val="21"/>
        </w:rPr>
        <w:t>名国家参议会参议员，且每个省级行政区同时在任的参议员不得少于</w:t>
      </w:r>
      <w:r>
        <w:rPr>
          <w:rFonts w:eastAsia="宋体" w:ascii="宋体" w:hAnsi="宋体"/>
          <w:color w:themeColor="text1" w:val="000000"/>
          <w:szCs w:val="21"/>
        </w:rPr>
        <w:t>2</w:t>
      </w:r>
      <w:r>
        <w:rPr>
          <w:rFonts w:ascii="宋体" w:hAnsi="宋体" w:eastAsia="宋体"/>
          <w:color w:themeColor="text1" w:val="000000"/>
          <w:szCs w:val="21"/>
        </w:rPr>
        <w:t>人；国家参议会参议员每届任期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9"/>
        </w:numPr>
        <w:spacing w:lineRule="exact" w:line="300" w:before="0" w:after="156"/>
        <w:ind w:hanging="735" w:left="735"/>
        <w:rPr>
          <w:rFonts w:ascii="宋体" w:hAnsi="宋体" w:eastAsia="宋体"/>
          <w:color w:themeColor="text1" w:val="000000"/>
          <w:szCs w:val="21"/>
        </w:rPr>
      </w:pPr>
      <w:r>
        <w:rPr>
          <w:rFonts w:ascii="宋体" w:hAnsi="宋体" w:eastAsia="宋体"/>
          <w:color w:themeColor="text1" w:val="000000"/>
          <w:szCs w:val="21"/>
        </w:rPr>
        <w:t>国家参议会参议员由各省参议会现任参议员互选产生，且担任国家参议会职务的不得再担任国家众议会职务；国家众议会众议员由各省众议会现任众议员互选产生，且担任国家众议会职务的不得再担任国家参议会职务。</w:t>
      </w:r>
    </w:p>
    <w:p>
      <w:pPr>
        <w:pStyle w:val="11"/>
        <w:numPr>
          <w:ilvl w:val="0"/>
          <w:numId w:val="3"/>
        </w:numPr>
        <w:spacing w:lineRule="exact" w:line="300" w:before="0" w:after="156"/>
        <w:ind w:hanging="945" w:left="945"/>
        <w:outlineLvl w:val="2"/>
        <w:rPr>
          <w:rFonts w:ascii="宋体" w:hAnsi="宋体" w:eastAsia="宋体"/>
          <w:color w:themeColor="text1" w:val="000000"/>
          <w:szCs w:val="21"/>
        </w:rPr>
      </w:pPr>
      <w:r>
        <w:rPr>
          <w:rFonts w:ascii="宋体" w:hAnsi="宋体" w:eastAsia="宋体"/>
          <w:color w:themeColor="text1" w:val="000000"/>
          <w:szCs w:val="21"/>
        </w:rPr>
        <w:t>中华民族联邦共和国国家司法院是国家司法权的最高行权机构，是中华民族联邦共和国法律的最终解释机构，国家司法院的司法权由宪法赋予；省级行政区拥有司法权，省级行政区的司法权由国家司法院授予省司法院；市级行政区拥有司法权，市级行政区的司法权由宪法赋予市司法院。</w:t>
      </w:r>
    </w:p>
    <w:p>
      <w:pPr>
        <w:pStyle w:val="11"/>
        <w:numPr>
          <w:ilvl w:val="0"/>
          <w:numId w:val="3"/>
        </w:numPr>
        <w:spacing w:lineRule="exact" w:line="300" w:before="0" w:after="156"/>
        <w:ind w:hanging="945" w:left="945"/>
        <w:outlineLvl w:val="2"/>
        <w:rPr>
          <w:rFonts w:ascii="宋体" w:hAnsi="宋体" w:eastAsia="宋体"/>
          <w:color w:themeColor="text1" w:val="000000"/>
          <w:szCs w:val="21"/>
        </w:rPr>
      </w:pPr>
      <w:r>
        <w:rPr>
          <w:rFonts w:ascii="宋体" w:hAnsi="宋体" w:eastAsia="宋体"/>
          <w:color w:themeColor="text1" w:val="000000"/>
          <w:szCs w:val="21"/>
        </w:rPr>
        <w:t>中华民族联邦共和国国家监察院是国家监察权的最高行权机构，国家监察院的监察权由宪法赋予；省级行政区拥有监察权，省级行政区的监察权由国家监察院授予省监察院；市级行政区拥有监察权，市级行政区的监察权由宪法赋予市监察院。</w:t>
      </w:r>
    </w:p>
    <w:p>
      <w:pPr>
        <w:pStyle w:val="11"/>
        <w:numPr>
          <w:ilvl w:val="0"/>
          <w:numId w:val="3"/>
        </w:numPr>
        <w:spacing w:lineRule="exact" w:line="300" w:before="0" w:after="156"/>
        <w:ind w:hanging="945" w:left="945"/>
        <w:outlineLvl w:val="2"/>
        <w:rPr>
          <w:rFonts w:ascii="宋体" w:hAnsi="宋体" w:eastAsia="宋体"/>
          <w:color w:themeColor="text1" w:val="000000"/>
          <w:szCs w:val="21"/>
        </w:rPr>
      </w:pPr>
      <w:r>
        <w:rPr>
          <w:rFonts w:ascii="宋体" w:hAnsi="宋体" w:eastAsia="宋体"/>
          <w:color w:themeColor="text1" w:val="000000"/>
          <w:szCs w:val="21"/>
        </w:rPr>
        <w:t>中华民族联邦共和国的行政区由省、市、镇共三级组成，每个行政区内由“一府两会三院”派驻相应的公权机构和公职人员，各级行政区属于中华民族联邦共和国不可分割的一部分，必须拥护宪法的权威，执行宪法的条款和保障领土的完整及国家主权的独立。</w:t>
      </w:r>
    </w:p>
    <w:p>
      <w:pPr>
        <w:pStyle w:val="11"/>
        <w:numPr>
          <w:ilvl w:val="0"/>
          <w:numId w:val="3"/>
        </w:numPr>
        <w:spacing w:lineRule="exact" w:line="300"/>
        <w:ind w:hanging="945" w:left="945"/>
        <w:outlineLvl w:val="2"/>
        <w:rPr>
          <w:rFonts w:ascii="宋体" w:hAnsi="宋体" w:eastAsia="宋体"/>
          <w:color w:themeColor="text1" w:val="000000"/>
          <w:szCs w:val="21"/>
        </w:rPr>
      </w:pPr>
      <w:r>
        <w:rPr>
          <w:rFonts w:ascii="宋体" w:hAnsi="宋体" w:eastAsia="宋体"/>
          <w:color w:themeColor="text1" w:val="000000"/>
          <w:szCs w:val="21"/>
        </w:rPr>
        <w:t>中华民族联邦共和国公权机构包含行政、立法、司法、监察等机构，增加、减少和变更国家级公权机构的，由国家立法院以特别案表决通过；增加、减少和变更部级公权机构或省级行政区的，由国家立法院以重要案表决通过。</w:t>
      </w:r>
    </w:p>
    <w:p>
      <w:pPr>
        <w:pStyle w:val="11"/>
        <w:numPr>
          <w:ilvl w:val="0"/>
          <w:numId w:val="10"/>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省级行政区减少和变更所辖市级行政区的，由省立法院和该市立法会以重要案表决通过；省级行政区增加所辖市级行政区的，由省立法院和拟成立市的临时市立法会以重要案表决通过。</w:t>
      </w:r>
    </w:p>
    <w:p>
      <w:pPr>
        <w:pStyle w:val="11"/>
        <w:numPr>
          <w:ilvl w:val="0"/>
          <w:numId w:val="10"/>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市级行政区变更和减少所辖镇级行政区的，由该镇自治会提案，市立法会以重要案表决通过；市级行政区增加所辖镇级行政区的，由拟成立镇的临时镇自治会提案，市立法会以重要案表决通过。</w:t>
      </w:r>
    </w:p>
    <w:p>
      <w:pPr>
        <w:pStyle w:val="11"/>
        <w:numPr>
          <w:ilvl w:val="0"/>
          <w:numId w:val="10"/>
        </w:numPr>
        <w:spacing w:lineRule="exact" w:line="300" w:before="0" w:after="156"/>
        <w:ind w:hanging="735" w:left="735"/>
        <w:rPr>
          <w:rFonts w:ascii="宋体" w:hAnsi="宋体" w:eastAsia="宋体"/>
          <w:color w:themeColor="text1" w:val="000000"/>
          <w:szCs w:val="21"/>
        </w:rPr>
      </w:pPr>
      <w:r>
        <w:rPr>
          <w:rFonts w:ascii="宋体" w:hAnsi="宋体" w:eastAsia="宋体"/>
          <w:color w:themeColor="text1" w:val="000000"/>
          <w:szCs w:val="21"/>
        </w:rPr>
        <w:t>增加、减少和变更其他公权机构或其他行政区的，由各立法机构另立法规定。</w:t>
      </w:r>
    </w:p>
    <w:p>
      <w:pPr>
        <w:pStyle w:val="11"/>
        <w:numPr>
          <w:ilvl w:val="0"/>
          <w:numId w:val="2"/>
        </w:numPr>
        <w:tabs>
          <w:tab w:val="clear" w:pos="210"/>
          <w:tab w:val="left" w:pos="420" w:leader="none"/>
        </w:tabs>
        <w:spacing w:lineRule="exact" w:line="300" w:before="156" w:after="0"/>
        <w:outlineLvl w:val="1"/>
        <w:rPr/>
      </w:pPr>
      <w:bookmarkStart w:id="6" w:name="__RefHeading___Toc5173_4090689648"/>
      <w:bookmarkStart w:id="7" w:name="_Toc147661707"/>
      <w:bookmarkEnd w:id="6"/>
      <w:r>
        <w:rPr>
          <w:rFonts w:ascii="宋体" w:hAnsi="宋体" w:eastAsia="宋体"/>
          <w:b/>
          <w:color w:themeColor="text1" w:val="000000"/>
          <w:sz w:val="28"/>
          <w:szCs w:val="28"/>
        </w:rPr>
        <w:t>宪法的定义</w:t>
      </w:r>
      <w:bookmarkEnd w:id="7"/>
    </w:p>
    <w:p>
      <w:pPr>
        <w:pStyle w:val="11"/>
        <w:numPr>
          <w:ilvl w:val="0"/>
          <w:numId w:val="3"/>
        </w:numPr>
        <w:spacing w:lineRule="exact" w:line="300" w:before="0" w:after="156"/>
        <w:ind w:hanging="945" w:left="945"/>
        <w:outlineLvl w:val="2"/>
        <w:rPr>
          <w:rFonts w:ascii="宋体" w:hAnsi="宋体" w:eastAsia="宋体"/>
          <w:color w:themeColor="text1" w:val="000000"/>
          <w:szCs w:val="21"/>
        </w:rPr>
      </w:pPr>
      <w:r>
        <w:rPr>
          <w:rFonts w:ascii="宋体" w:hAnsi="宋体" w:eastAsia="宋体"/>
          <w:color w:themeColor="text1" w:val="000000"/>
          <w:szCs w:val="21"/>
        </w:rPr>
        <w:t>我们是中华民族联邦共和国的公民，为建立一个自由的、民主的、正义的、平等的、求实的国家，为保障公民权利、保障社会福利、保障国家安全，使我们和我们的后代能自由、平等、幸福、健康的生活在这个国家，特为中华民族联邦共和国制定《中华民族联邦共和国宪法》，简称宪法、本宪法或自由宪章。</w:t>
      </w:r>
    </w:p>
    <w:p>
      <w:pPr>
        <w:pStyle w:val="11"/>
        <w:numPr>
          <w:ilvl w:val="0"/>
          <w:numId w:val="3"/>
        </w:numPr>
        <w:spacing w:lineRule="exact" w:line="300"/>
        <w:ind w:hanging="945" w:left="945"/>
        <w:outlineLvl w:val="2"/>
        <w:rPr>
          <w:rFonts w:ascii="宋体" w:hAnsi="宋体" w:eastAsia="宋体"/>
          <w:color w:themeColor="text1" w:val="000000"/>
          <w:szCs w:val="21"/>
        </w:rPr>
      </w:pPr>
      <w:r>
        <w:rPr>
          <w:rFonts w:ascii="宋体" w:hAnsi="宋体" w:eastAsia="宋体"/>
          <w:color w:themeColor="text1" w:val="000000"/>
          <w:szCs w:val="21"/>
        </w:rPr>
        <w:t>本宪法是中华民族联邦共和国的根本法，是国家所有法律的基础，一切违反本宪法的法律都不是法律，宪法应删除取缔一切与本宪法相抵触的法律；如有违宪法的决议，公民有权不予执行，如有违宪法的行为，公民有义务向国家护宪大法官检举。</w:t>
      </w:r>
    </w:p>
    <w:p>
      <w:pPr>
        <w:pStyle w:val="11"/>
        <w:numPr>
          <w:ilvl w:val="0"/>
          <w:numId w:val="11"/>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本宪法赋予的最高立法权，属于中华民族联邦共和国国家立法院，国家立法院依宪法授予省立法院立法权，省立法院的立法不得与宪法冲突，不得与国家立法院的立法冲突。</w:t>
      </w:r>
    </w:p>
    <w:p>
      <w:pPr>
        <w:pStyle w:val="11"/>
        <w:numPr>
          <w:ilvl w:val="0"/>
          <w:numId w:val="11"/>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本宪法赋予中华民族联邦共和国市级行政区市立法会立法权，市立法会的立法权不应超出所属市级行政区的辖区范围，且市立法会的立法不得与宪法冲突，不得与国家立法院的立法冲突，不应与省立法院的立法冲突。</w:t>
      </w:r>
    </w:p>
    <w:p>
      <w:pPr>
        <w:pStyle w:val="11"/>
        <w:numPr>
          <w:ilvl w:val="0"/>
          <w:numId w:val="11"/>
        </w:numPr>
        <w:spacing w:lineRule="exact" w:line="300" w:before="0" w:after="156"/>
        <w:ind w:hanging="735" w:left="735"/>
        <w:rPr>
          <w:rFonts w:ascii="宋体" w:hAnsi="宋体" w:eastAsia="宋体"/>
          <w:color w:themeColor="text1" w:val="000000"/>
          <w:szCs w:val="21"/>
        </w:rPr>
      </w:pPr>
      <w:r>
        <w:rPr>
          <w:rFonts w:ascii="宋体" w:hAnsi="宋体" w:eastAsia="宋体"/>
          <w:color w:themeColor="text1" w:val="000000"/>
          <w:szCs w:val="21"/>
        </w:rPr>
        <w:t>中华民族联邦共和国宪法赋予立法机构的立法权，其立法理念应建立在以人为本的基础之上，立法的目的不是惩罚与管制，立法的根本目的是教育与防范，是教恶扬善和防止犯罪；且宪法未尽之法律，由各立法院和立法会另立法规定。</w:t>
      </w:r>
    </w:p>
    <w:p>
      <w:pPr>
        <w:pStyle w:val="11"/>
        <w:numPr>
          <w:ilvl w:val="0"/>
          <w:numId w:val="3"/>
        </w:numPr>
        <w:spacing w:lineRule="exact" w:line="300" w:before="0" w:after="156"/>
        <w:ind w:hanging="945" w:left="945"/>
        <w:outlineLvl w:val="2"/>
        <w:rPr>
          <w:rFonts w:ascii="宋体" w:hAnsi="宋体" w:eastAsia="宋体"/>
          <w:color w:themeColor="text1" w:val="000000"/>
          <w:szCs w:val="21"/>
        </w:rPr>
      </w:pPr>
      <w:r>
        <w:rPr>
          <w:rFonts w:ascii="宋体" w:hAnsi="宋体" w:eastAsia="宋体"/>
          <w:color w:themeColor="text1" w:val="000000"/>
          <w:szCs w:val="21"/>
        </w:rPr>
        <w:t>本宪法的第一章总则是宪法的核心章节条款，对宪法核心章节条款进行修改的，必须经国家立法院以特别案表决通过；本宪法除第一章总则以外的其它章节条款是宪法的一般章节条款，对宪法的一般章节条款进行修改的，必须经国家立法院以重要案表决通过。</w:t>
      </w:r>
    </w:p>
    <w:p>
      <w:pPr>
        <w:pStyle w:val="11"/>
        <w:numPr>
          <w:ilvl w:val="0"/>
          <w:numId w:val="3"/>
        </w:numPr>
        <w:spacing w:lineRule="exact" w:line="300"/>
        <w:ind w:hanging="945" w:left="945"/>
        <w:outlineLvl w:val="2"/>
        <w:rPr>
          <w:rFonts w:ascii="宋体" w:hAnsi="宋体" w:eastAsia="宋体"/>
          <w:color w:themeColor="text1" w:val="000000"/>
          <w:szCs w:val="21"/>
        </w:rPr>
      </w:pPr>
      <w:r>
        <w:rPr>
          <w:rFonts w:ascii="宋体" w:hAnsi="宋体" w:eastAsia="宋体"/>
          <w:color w:themeColor="text1" w:val="000000"/>
          <w:szCs w:val="21"/>
        </w:rPr>
        <w:t>为维护宪法的神圣权威，保护宪法的不受侵犯，特设护宪大法官</w:t>
      </w:r>
      <w:r>
        <w:rPr>
          <w:rFonts w:eastAsia="宋体" w:ascii="宋体" w:hAnsi="宋体"/>
          <w:color w:themeColor="text1" w:val="000000"/>
          <w:szCs w:val="21"/>
        </w:rPr>
        <w:t>5</w:t>
      </w:r>
      <w:r>
        <w:rPr>
          <w:rFonts w:ascii="宋体" w:hAnsi="宋体" w:eastAsia="宋体"/>
          <w:color w:themeColor="text1" w:val="000000"/>
          <w:szCs w:val="21"/>
        </w:rPr>
        <w:t>人；护宪大法官每届任期</w:t>
      </w:r>
      <w:r>
        <w:rPr>
          <w:rFonts w:eastAsia="宋体" w:ascii="宋体" w:hAnsi="宋体"/>
          <w:color w:themeColor="text1" w:val="000000"/>
          <w:szCs w:val="21"/>
        </w:rPr>
        <w:t>6</w:t>
      </w:r>
      <w:r>
        <w:rPr>
          <w:rFonts w:ascii="宋体" w:hAnsi="宋体" w:eastAsia="宋体"/>
          <w:color w:themeColor="text1" w:val="000000"/>
          <w:szCs w:val="21"/>
        </w:rPr>
        <w:t>年，连任超过</w:t>
      </w:r>
      <w:r>
        <w:rPr>
          <w:rFonts w:eastAsia="宋体" w:ascii="宋体" w:hAnsi="宋体"/>
          <w:color w:themeColor="text1" w:val="000000"/>
          <w:szCs w:val="21"/>
        </w:rPr>
        <w:t>5</w:t>
      </w:r>
      <w:r>
        <w:rPr>
          <w:rFonts w:ascii="宋体" w:hAnsi="宋体" w:eastAsia="宋体"/>
          <w:color w:themeColor="text1" w:val="000000"/>
          <w:szCs w:val="21"/>
        </w:rPr>
        <w:t>届的，从第</w:t>
      </w:r>
      <w:r>
        <w:rPr>
          <w:rFonts w:eastAsia="宋体" w:ascii="宋体" w:hAnsi="宋体"/>
          <w:color w:themeColor="text1" w:val="000000"/>
          <w:szCs w:val="21"/>
        </w:rPr>
        <w:t>6</w:t>
      </w:r>
      <w:r>
        <w:rPr>
          <w:rFonts w:ascii="宋体" w:hAnsi="宋体" w:eastAsia="宋体"/>
          <w:color w:themeColor="text1" w:val="000000"/>
          <w:szCs w:val="21"/>
        </w:rPr>
        <w:t>届起授予终身护宪大法官荣誉称谓。</w:t>
      </w:r>
    </w:p>
    <w:p>
      <w:pPr>
        <w:pStyle w:val="11"/>
        <w:numPr>
          <w:ilvl w:val="0"/>
          <w:numId w:val="12"/>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护宪大法官的基本任职要求：一是拥有专业的司法学识和丰富的司法经验，且在司法领域作出重大突出贡献或参与主审对司法界影响重大的案件；二是人品正直极富正义感，不畏强权能始终坚守法律的公平与正义；三是以身作则维护法律的尊严，深受公民的爱戴与认可。</w:t>
      </w:r>
    </w:p>
    <w:p>
      <w:pPr>
        <w:pStyle w:val="11"/>
        <w:numPr>
          <w:ilvl w:val="0"/>
          <w:numId w:val="12"/>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护宪大法官不隶属于任何机构，其职权由宪法直接赋予，只对宪法负责；非不可抗力的因素或任期届满的，护宪大法官的任职，不得被剥夺。</w:t>
      </w:r>
    </w:p>
    <w:p>
      <w:pPr>
        <w:pStyle w:val="11"/>
        <w:numPr>
          <w:ilvl w:val="0"/>
          <w:numId w:val="12"/>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护宪大法官由拥有选举权的公民选举产生，任职由任意在职护宪大法官主持，护宪大法官宣誓就职的，身着护宪大法官服，左手抚中华民族联邦共和国宪法，右手持护宪大法官权杖宣誓。</w:t>
      </w:r>
    </w:p>
    <w:p>
      <w:pPr>
        <w:pStyle w:val="11"/>
        <w:numPr>
          <w:ilvl w:val="0"/>
          <w:numId w:val="12"/>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护宪大法官就职誓词：我是中华民族联邦共和国公民，我宣誓就职中华民族联邦共和国护宪大法官，我在此宣誓！我将以超过对待自己生命权的高度对待我所任职的护宪大法官职权，我保证我曾经的正义感、使命感和光荣感会在此之后更加的得到体现！我在此庄严承诺！我将任职、守护宪法，与一切违反宪法的行为进行战斗！</w:t>
      </w:r>
    </w:p>
    <w:p>
      <w:pPr>
        <w:pStyle w:val="11"/>
        <w:numPr>
          <w:ilvl w:val="0"/>
          <w:numId w:val="12"/>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国家护宪大法官可对任意公民、公职人员和军队军人发起违宪指控，被发起违宪指控的公民、公职人员或军队军人，非不可抗力的因素，必须出席违宪指控听证会。</w:t>
      </w:r>
    </w:p>
    <w:p>
      <w:pPr>
        <w:pStyle w:val="11"/>
        <w:numPr>
          <w:ilvl w:val="0"/>
          <w:numId w:val="2"/>
        </w:numPr>
        <w:tabs>
          <w:tab w:val="clear" w:pos="210"/>
          <w:tab w:val="left" w:pos="420" w:leader="none"/>
        </w:tabs>
        <w:spacing w:lineRule="exact" w:line="300" w:before="156" w:after="0"/>
        <w:outlineLvl w:val="1"/>
        <w:rPr>
          <w:rFonts w:ascii="宋体" w:hAnsi="宋体" w:eastAsia="宋体"/>
          <w:b/>
          <w:color w:themeColor="text1" w:val="000000"/>
          <w:sz w:val="28"/>
          <w:szCs w:val="28"/>
        </w:rPr>
      </w:pPr>
      <w:bookmarkStart w:id="8" w:name="__RefHeading___Toc5175_4090689648"/>
      <w:bookmarkStart w:id="9" w:name="_Toc147661708"/>
      <w:bookmarkEnd w:id="8"/>
      <w:r>
        <w:rPr>
          <w:rFonts w:ascii="宋体" w:hAnsi="宋体" w:eastAsia="宋体"/>
          <w:b/>
          <w:color w:themeColor="text1" w:val="000000"/>
          <w:sz w:val="28"/>
          <w:szCs w:val="28"/>
        </w:rPr>
        <w:t>军队的定义</w:t>
      </w:r>
      <w:bookmarkEnd w:id="9"/>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军队是国家军事权的具体体现，军队的基本职责有以下三项：一是维护公民的合法权利，保障公民的人权不受侵犯、保障公民的财产不受侵犯；二是维护国家领土的完整，保障国家领土不受侵犯、保障国家主权不受侵犯；三是维护世界和平，保障人类的生存权不受侵犯、保障人类的人权不受侵犯。</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中华民族联邦共和国总统府总统是中华民族联邦共和国军队的最高统帅，由宪法授权行使国家军事权，统领国家军队，总统有权解除任意一名军人的军衔和职务，总统有权解散任意一支军队的武装。</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国家防务部是中华民族联邦共和国的最高军事管理机构，下设陆军部、海军部、空军部、天军部和联合作战参谋部；中华民族联邦共和国军队由陆军、海军、空军、天军和国民警卫队共五个军种组成，陆军、海军、空军和天军分别由国家防务部所属陆军部、海军部、空军部和天军部管理，国民警卫队由国土安全部所属国民警卫局管理。</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中华民族联邦共和国国家防务部联合作战参谋部，是中华民族联邦共和国的最高军事作战机构；联合作战参谋部设总参谋长职位</w:t>
      </w:r>
      <w:r>
        <w:rPr>
          <w:rFonts w:eastAsia="宋体" w:ascii="宋体" w:hAnsi="宋体"/>
          <w:color w:themeColor="text1" w:val="000000"/>
          <w:szCs w:val="21"/>
        </w:rPr>
        <w:t>1</w:t>
      </w:r>
      <w:r>
        <w:rPr>
          <w:rFonts w:ascii="宋体" w:hAnsi="宋体" w:eastAsia="宋体"/>
          <w:color w:themeColor="text1" w:val="000000"/>
          <w:szCs w:val="21"/>
        </w:rPr>
        <w:t>个，设副总参谋长职位</w:t>
      </w:r>
      <w:r>
        <w:rPr>
          <w:rFonts w:eastAsia="宋体" w:ascii="宋体" w:hAnsi="宋体"/>
          <w:color w:themeColor="text1" w:val="000000"/>
          <w:szCs w:val="21"/>
        </w:rPr>
        <w:t>1</w:t>
      </w:r>
      <w:r>
        <w:rPr>
          <w:rFonts w:ascii="宋体" w:hAnsi="宋体" w:eastAsia="宋体"/>
          <w:color w:themeColor="text1" w:val="000000"/>
          <w:szCs w:val="21"/>
        </w:rPr>
        <w:t>个，由总统提名并任免产生，对总统负责；设参谋长职位</w:t>
      </w:r>
      <w:r>
        <w:rPr>
          <w:rFonts w:eastAsia="宋体" w:ascii="宋体" w:hAnsi="宋体"/>
          <w:color w:themeColor="text1" w:val="000000"/>
          <w:szCs w:val="21"/>
        </w:rPr>
        <w:t>5</w:t>
      </w:r>
      <w:r>
        <w:rPr>
          <w:rFonts w:ascii="宋体" w:hAnsi="宋体" w:eastAsia="宋体"/>
          <w:color w:themeColor="text1" w:val="000000"/>
          <w:szCs w:val="21"/>
        </w:rPr>
        <w:t>个，分别由陆军司令员、海军司令员、空军司令员、天军司令员和国民警卫队司令员兼任。</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中华民族联邦共和国陆军、海军、空军、天军和国民警卫队，分别设陆军司令部、海军司令部、空军司令部、天军司令部和国民警卫队司令部，每个军种司令部设司令员职位</w:t>
      </w:r>
      <w:r>
        <w:rPr>
          <w:rFonts w:eastAsia="宋体" w:ascii="宋体" w:hAnsi="宋体"/>
          <w:color w:themeColor="text1" w:val="000000"/>
          <w:szCs w:val="21"/>
        </w:rPr>
        <w:t>1</w:t>
      </w:r>
      <w:r>
        <w:rPr>
          <w:rFonts w:ascii="宋体" w:hAnsi="宋体" w:eastAsia="宋体"/>
          <w:color w:themeColor="text1" w:val="000000"/>
          <w:szCs w:val="21"/>
        </w:rPr>
        <w:t>个，由联合作战参谋部总参谋长提名，总统任免产生；每个军种司令部设副司令员职位</w:t>
      </w:r>
      <w:r>
        <w:rPr>
          <w:rFonts w:eastAsia="宋体" w:ascii="宋体" w:hAnsi="宋体"/>
          <w:color w:themeColor="text1" w:val="000000"/>
          <w:szCs w:val="21"/>
        </w:rPr>
        <w:t>2</w:t>
      </w:r>
      <w:r>
        <w:rPr>
          <w:rFonts w:ascii="宋体" w:hAnsi="宋体" w:eastAsia="宋体"/>
          <w:color w:themeColor="text1" w:val="000000"/>
          <w:szCs w:val="21"/>
        </w:rPr>
        <w:t>个，由本军种司令部司令员提名，联合作战参谋部总参谋长任免产生。</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军队军人在未取得公民的同意下，禁止在非战争状态或非紧急状态时期进入公民的私人领地；在战争状态或紧急状态时期，军队军人有权进入公民的私人领地，有权征用公民的财产，因征用使用而造成公民财产损失的，军队应予以补偿。</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中华民族联邦共和国军队是国家的军队、是公民的军队，禁止军队军人为任何政党、宗教和非法组织提供武力保护，在政治事务中，军队军人必须保持中立。</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中华民族联邦共和国现役职业军人禁止经商，禁止兼任政府、立法院、司法院、监察院、公民教育委员会和公民储备委员会等国家公权机构的公职职务，禁止参加任何政党或政治团体。</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中华民族联邦共和国军队军人违宪的，国家立法院有权通过重要案表决宣布其为非法武装，总统有权签署总统令解除其武装，国家立法院通过重要案表决宣布其为非法武装的，公民有权解除其武装。</w:t>
      </w:r>
    </w:p>
    <w:p>
      <w:pPr>
        <w:pStyle w:val="11"/>
        <w:numPr>
          <w:ilvl w:val="0"/>
          <w:numId w:val="3"/>
        </w:numPr>
        <w:spacing w:lineRule="exact" w:line="300" w:before="0" w:after="156"/>
        <w:ind w:hanging="945" w:left="945"/>
        <w:outlineLvl w:val="2"/>
        <w:rPr>
          <w:rFonts w:ascii="宋体" w:hAnsi="宋体" w:eastAsia="宋体"/>
          <w:color w:themeColor="text1" w:val="000000"/>
          <w:szCs w:val="21"/>
        </w:rPr>
      </w:pPr>
      <w:r>
        <w:rPr>
          <w:rFonts w:ascii="宋体" w:hAnsi="宋体" w:eastAsia="宋体"/>
          <w:color w:themeColor="text1" w:val="000000"/>
          <w:szCs w:val="21"/>
        </w:rPr>
        <w:t>中华民族联邦共和国军事机构在没有总统的授权下，不得在本国境内非军事区开展军事行动；在非战争状态或非紧急状态下，军事机构在本国境内非军事区开展军事行动的，必须有联邦调查署和公民安全部所属公职人员的参与。</w:t>
      </w:r>
    </w:p>
    <w:p>
      <w:pPr>
        <w:pStyle w:val="11"/>
        <w:numPr>
          <w:ilvl w:val="0"/>
          <w:numId w:val="2"/>
        </w:numPr>
        <w:tabs>
          <w:tab w:val="clear" w:pos="210"/>
          <w:tab w:val="left" w:pos="420" w:leader="none"/>
        </w:tabs>
        <w:spacing w:lineRule="exact" w:line="300" w:before="156" w:after="0"/>
        <w:outlineLvl w:val="1"/>
        <w:rPr>
          <w:rFonts w:ascii="宋体" w:hAnsi="宋体" w:eastAsia="宋体"/>
          <w:b/>
          <w:color w:themeColor="text1" w:val="000000"/>
          <w:sz w:val="28"/>
          <w:szCs w:val="28"/>
        </w:rPr>
      </w:pPr>
      <w:bookmarkStart w:id="10" w:name="__RefHeading___Toc5177_4090689648"/>
      <w:bookmarkStart w:id="11" w:name="_Toc147661709"/>
      <w:bookmarkEnd w:id="10"/>
      <w:r>
        <w:rPr>
          <w:rFonts w:ascii="宋体" w:hAnsi="宋体" w:eastAsia="宋体"/>
          <w:b/>
          <w:color w:themeColor="text1" w:val="000000"/>
          <w:sz w:val="28"/>
          <w:szCs w:val="28"/>
        </w:rPr>
        <w:t>公民的权利与义务</w:t>
      </w:r>
      <w:bookmarkEnd w:id="11"/>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人自出生即是自由的、平等的、不受压迫的，凡中华民族联邦共和国公民，无论肤色、种族、民族、宗教、性别、地域、党派、职业、性取向和健康状况，其在法律上一律平等，且公民的人权大于国家的主权。</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公民是指拥有本国国籍的自然人，本国国籍是指由中华民族联邦共和国公安部颁发的中华民族联邦共和国护照；年满十六周岁的中华民族联邦共和国公民为成年人，未满十六周岁的为未成年人，未成年人的权利与义务由其监护人负责。</w:t>
      </w:r>
    </w:p>
    <w:p>
      <w:pPr>
        <w:pStyle w:val="11"/>
        <w:numPr>
          <w:ilvl w:val="0"/>
          <w:numId w:val="13"/>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取得中华民族联邦共和国护照，需向中华民族联邦共和国公安部下设的任意分支机构提出入籍申请，入籍后由公安部颁发中华民族联邦共和国护照。</w:t>
      </w:r>
    </w:p>
    <w:p>
      <w:pPr>
        <w:pStyle w:val="11"/>
        <w:numPr>
          <w:ilvl w:val="0"/>
          <w:numId w:val="13"/>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出生在中华民族联邦共和国领土上的自然人，出生即拥有本国国籍；出生在非中华民族联邦共和国领土上的自然人，其亲生父母有一方是中华民族联邦共和国公民的，出生即拥有本国国籍。</w:t>
      </w:r>
    </w:p>
    <w:p>
      <w:pPr>
        <w:pStyle w:val="11"/>
        <w:numPr>
          <w:ilvl w:val="0"/>
          <w:numId w:val="13"/>
        </w:numPr>
        <w:spacing w:lineRule="exact" w:line="300"/>
        <w:ind w:hanging="735" w:left="735"/>
        <w:rPr>
          <w:rFonts w:ascii="宋体" w:hAnsi="宋体" w:eastAsia="宋体"/>
          <w:color w:themeColor="text1" w:val="000000"/>
          <w:szCs w:val="21"/>
        </w:rPr>
      </w:pPr>
      <w:r>
        <w:rPr>
          <w:rFonts w:ascii="宋体" w:hAnsi="宋体" w:eastAsia="宋体"/>
          <w:color w:themeColor="text1" w:val="000000"/>
          <w:szCs w:val="21"/>
        </w:rPr>
        <w:t>中华民族联邦共和国公民享有自由选择国籍和选择多国国籍的权利，拥有本国国籍的，在入境本国及在本国境内时必须遵守本国法律和使用本国护照。</w:t>
      </w:r>
    </w:p>
    <w:p>
      <w:pPr>
        <w:pStyle w:val="11"/>
        <w:numPr>
          <w:ilvl w:val="0"/>
          <w:numId w:val="13"/>
        </w:numPr>
        <w:spacing w:lineRule="exact" w:line="300" w:before="0" w:after="156"/>
        <w:ind w:hanging="735" w:left="735"/>
        <w:rPr>
          <w:rFonts w:ascii="宋体" w:hAnsi="宋体" w:eastAsia="宋体"/>
          <w:color w:themeColor="text1" w:val="000000"/>
          <w:szCs w:val="21"/>
        </w:rPr>
      </w:pPr>
      <w:r>
        <w:rPr>
          <w:rFonts w:ascii="宋体" w:hAnsi="宋体" w:eastAsia="宋体"/>
          <w:color w:themeColor="text1" w:val="000000"/>
          <w:szCs w:val="21"/>
        </w:rPr>
        <w:t>中华民族联邦共和国公民入籍誓词：我宣誓！完全遵守中华民族联邦共和国宪法及其附属法律、完全认同中华民族联邦共和国之国家格言、完全认同先有人类后有国家，是公民建立国家，国家是公民的国家，是公民治理国家，而不是国家统治公民的国家理念、完全认同公民有依法纳税、依法服兵役、依法受教育和依法保护环境的义务。也完全认同，当法律要求时，我愿意为自由民主而拿起武器、为捍卫正义而拿起武器、为平等人权而拿起武器、为保卫领土而拿起武器、为守护宪法而拿起武器。我在此宣誓，对以上誓言绝无借口、谎言、障碍与保留！</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公民依宪法享有言论自由、信仰自由、迁居自由、生育自由、结社自由、出版自由、隐私通信自由、免于恐惧的自由和不受饥饿的自由等自由的权利，非经司法院依照现行法律审判的，不得剥夺公民的上述权利。</w:t>
      </w:r>
    </w:p>
    <w:p>
      <w:pPr>
        <w:pStyle w:val="11"/>
        <w:numPr>
          <w:ilvl w:val="0"/>
          <w:numId w:val="14"/>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中华民族联邦共和国公民享有生存权、工作权、财产权、诉讼权及考取公职权，非经联邦司法院终审的，不得剥夺公民的上述权利。</w:t>
      </w:r>
    </w:p>
    <w:p>
      <w:pPr>
        <w:pStyle w:val="11"/>
        <w:numPr>
          <w:ilvl w:val="0"/>
          <w:numId w:val="14"/>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中华民族联邦共和国公民年满十六周岁的，即拥有选举权与被选举权，即可依法参与公职人员的选举与被选举；公民参与选举的投票权不得用于买卖交易，凡买卖交易投票权的，经联邦司法院审判违宪的，参与投票权买卖交易的公民永久不得再参与公职人员的选举与被选举。</w:t>
      </w:r>
    </w:p>
    <w:p>
      <w:pPr>
        <w:pStyle w:val="11"/>
        <w:numPr>
          <w:ilvl w:val="0"/>
          <w:numId w:val="14"/>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中华民族联邦共和国公民享有合法拥有财产的权利，包括但不限于土地、房屋、货币、股权、债券和知识产权等，非经联邦司法院终审的，不得剥夺公民的上述权利。</w:t>
      </w:r>
    </w:p>
    <w:p>
      <w:pPr>
        <w:pStyle w:val="11"/>
        <w:numPr>
          <w:ilvl w:val="0"/>
          <w:numId w:val="14"/>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中华民族联邦共和国公民，年满二十二周岁且获得公民义务教育结业证书的，没有医学精神类疾病的，具有独立行为能力的，十年内没有刑事犯罪记录的，依宪法享有合法拥有枪弹武器的权利。</w:t>
      </w:r>
    </w:p>
    <w:p>
      <w:pPr>
        <w:pStyle w:val="11"/>
        <w:numPr>
          <w:ilvl w:val="0"/>
          <w:numId w:val="14"/>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中华民族联邦共和国公民的病例资料、通信资料、征信资料、银行资料、档案资料和家庭住址属于公民的绝对隐私，非经公民本人同意或非经市司法院和省司法院双重授权的，不得泄漏和使用公民的上述隐私。</w:t>
      </w:r>
    </w:p>
    <w:p>
      <w:pPr>
        <w:pStyle w:val="11"/>
        <w:numPr>
          <w:ilvl w:val="0"/>
          <w:numId w:val="14"/>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中华民族联邦共和国公民的其他自由权利，在不违反现行法律、不妨碍社会秩序及不损害公共利益时，均受宪法的保护。</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公民非经司法院依照现行法律判定有罪的，不得被关押，且遭受非法逮捕、拘禁、审问、处罚的，公民有权予以拒绝。公民因违法嫌疑需要被临时逮捕拘禁的，其执行机构需出示由监察院出具的《违法嫌疑人拘捕通知》。公民除依法服现役外，不受军事法庭的审判，公民依法服现役的，除违宪和廉政违法外，不受司法院的审判。</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公民应依法执行服兵役义务、依法执行纳税义务、依法执行保护环境义务和依法接受公民义务教育的权利与义务；非经现行法律认可的不可抗力因素的影响，拒不执行与接受前述义务的公民，经司法院审判可剥夺其本国国籍。</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公民素质教育法》简称《公民素质教育法》，《公民素质教育法》是提升本国公民的人权意识、公民意识、民主意识、法律意识、维权意识、规则意识、责任意识、道德意识、环保意识和纳税意识的素质教育法案。</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公民，因人生安全遭到非法威胁的，因财产安全遭到非法侵犯的，因个人无力保证个人合法人生安全和合法财产安全的，可依法向中华民族联邦共和国公安部及其任意分支机构申请公民保护；且公民受到公权机构或公职人员的违法侵犯其权利的，受害公民有权依法向司法院申请国家赔偿。</w:t>
      </w:r>
    </w:p>
    <w:p>
      <w:pPr>
        <w:pStyle w:val="11"/>
        <w:numPr>
          <w:ilvl w:val="0"/>
          <w:numId w:val="2"/>
        </w:numPr>
        <w:spacing w:lineRule="exact" w:line="300" w:before="156" w:after="0"/>
        <w:outlineLvl w:val="1"/>
        <w:rPr>
          <w:rFonts w:ascii="宋体" w:hAnsi="宋体" w:eastAsia="宋体"/>
          <w:b/>
          <w:color w:themeColor="text1" w:val="000000"/>
          <w:sz w:val="28"/>
          <w:szCs w:val="28"/>
        </w:rPr>
      </w:pPr>
      <w:bookmarkStart w:id="12" w:name="__RefHeading___Toc5179_4090689648"/>
      <w:bookmarkStart w:id="13" w:name="_Toc147661710"/>
      <w:bookmarkEnd w:id="12"/>
      <w:r>
        <w:rPr>
          <w:rFonts w:ascii="宋体" w:hAnsi="宋体" w:eastAsia="宋体"/>
          <w:b/>
          <w:color w:themeColor="text1" w:val="000000"/>
          <w:sz w:val="28"/>
          <w:szCs w:val="28"/>
        </w:rPr>
        <w:t>宪法的特别条款</w:t>
      </w:r>
      <w:bookmarkEnd w:id="13"/>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中华民族联邦共和国应以国家的名义维护海外华人、华侨同胞的人权与利益，在不侵犯他国公民人权的基础上，中华民族联邦共和国军队应以不低于保卫本国领土安全的重视程度维护海外华人、华侨同胞的人权。</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中华民族联邦共和国的执政党随总统选举而产生，总统所在政党即为执政党，可以推选总统候选人参与总统选举的政党包括但不限于中国国民党、中国民进党、中国民主党、中国五民党和中国民建党。</w:t>
      </w:r>
    </w:p>
    <w:p>
      <w:pPr>
        <w:pStyle w:val="11"/>
        <w:numPr>
          <w:ilvl w:val="0"/>
          <w:numId w:val="15"/>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中华民族联邦共和国任何注册政党均可推举所属党员参与民选公职人员竞选，任意合法公民均可参与国聘公职人员竞聘，除司法要求外，政党及公民的前述权利不得被剥夺。</w:t>
      </w:r>
    </w:p>
    <w:p>
      <w:pPr>
        <w:pStyle w:val="11"/>
        <w:numPr>
          <w:ilvl w:val="0"/>
          <w:numId w:val="15"/>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中华民族联邦共和国总统的选举，每党可推出</w:t>
      </w:r>
      <w:r>
        <w:rPr>
          <w:rFonts w:eastAsia="宋体" w:ascii="宋体" w:hAnsi="宋体"/>
          <w:color w:themeColor="text1" w:val="000000"/>
          <w:szCs w:val="21"/>
        </w:rPr>
        <w:t>1</w:t>
      </w:r>
      <w:r>
        <w:rPr>
          <w:rFonts w:ascii="宋体" w:hAnsi="宋体" w:eastAsia="宋体"/>
          <w:color w:themeColor="text1" w:val="000000"/>
          <w:szCs w:val="21"/>
        </w:rPr>
        <w:t>名总统候选人参与由国家立法院选举委员会组织的总统选举活动；且同一政党不得连续执政超过</w:t>
      </w:r>
      <w:r>
        <w:rPr>
          <w:rFonts w:eastAsia="宋体" w:ascii="宋体" w:hAnsi="宋体"/>
          <w:color w:themeColor="text1" w:val="000000"/>
          <w:szCs w:val="21"/>
        </w:rPr>
        <w:t>6</w:t>
      </w:r>
      <w:r>
        <w:rPr>
          <w:rFonts w:ascii="宋体" w:hAnsi="宋体" w:eastAsia="宋体"/>
          <w:color w:themeColor="text1" w:val="000000"/>
          <w:szCs w:val="21"/>
        </w:rPr>
        <w:t>届，同一政党连续执政</w:t>
      </w:r>
      <w:r>
        <w:rPr>
          <w:rFonts w:eastAsia="宋体" w:ascii="宋体" w:hAnsi="宋体"/>
          <w:color w:themeColor="text1" w:val="000000"/>
          <w:szCs w:val="21"/>
        </w:rPr>
        <w:t>6</w:t>
      </w:r>
      <w:r>
        <w:rPr>
          <w:rFonts w:ascii="宋体" w:hAnsi="宋体" w:eastAsia="宋体"/>
          <w:color w:themeColor="text1" w:val="000000"/>
          <w:szCs w:val="21"/>
        </w:rPr>
        <w:t>届的，下一届总统选举该党不得推出总统候选人参与总统选举。</w:t>
      </w:r>
    </w:p>
    <w:p>
      <w:pPr>
        <w:pStyle w:val="11"/>
        <w:numPr>
          <w:ilvl w:val="0"/>
          <w:numId w:val="15"/>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中华民族联邦共和国总统每届任期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届，且担任过总统的公民不得再担任副总统、国家立法院院长、国家司法院院长和国家监察院院长；担任过国家立法院院长、国家司法院院长和国家监察院院长的公民，不得再担任总统或副总统。</w:t>
      </w:r>
    </w:p>
    <w:p>
      <w:pPr>
        <w:pStyle w:val="11"/>
        <w:numPr>
          <w:ilvl w:val="0"/>
          <w:numId w:val="3"/>
        </w:numPr>
        <w:spacing w:lineRule="exact" w:line="300"/>
        <w:ind w:hanging="945" w:left="945"/>
        <w:outlineLvl w:val="2"/>
        <w:rPr>
          <w:rFonts w:ascii="宋体" w:hAnsi="宋体" w:eastAsia="宋体"/>
          <w:color w:themeColor="text1" w:val="000000"/>
          <w:szCs w:val="21"/>
        </w:rPr>
      </w:pPr>
      <w:r>
        <w:rPr>
          <w:rFonts w:ascii="宋体" w:hAnsi="宋体" w:eastAsia="宋体"/>
          <w:color w:themeColor="text1" w:val="000000"/>
          <w:szCs w:val="21"/>
        </w:rPr>
        <w:t>立法院参议会负责审议立法院法案草案，没有发起法案草案的权力；立法院众议会负责起草发起立法院除教育类法案草案以外的法案草案，没有法案草案终审的权力；立法院参议会和众议会表决程序由常规案表决、重要案表决、特别案表决和常规案二审表决共四种组成。</w:t>
      </w:r>
    </w:p>
    <w:p>
      <w:pPr>
        <w:pStyle w:val="11"/>
        <w:numPr>
          <w:ilvl w:val="0"/>
          <w:numId w:val="16"/>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常规案表决需超过</w:t>
      </w:r>
      <w:r>
        <w:rPr>
          <w:rFonts w:eastAsia="宋体" w:ascii="宋体" w:hAnsi="宋体"/>
          <w:color w:themeColor="text1" w:val="000000"/>
          <w:szCs w:val="21"/>
        </w:rPr>
        <w:t>80%</w:t>
      </w:r>
      <w:r>
        <w:rPr>
          <w:rFonts w:ascii="宋体" w:hAnsi="宋体" w:eastAsia="宋体"/>
          <w:color w:themeColor="text1" w:val="000000"/>
          <w:szCs w:val="21"/>
        </w:rPr>
        <w:t>以上的现任议员参与表决，并获得</w:t>
      </w:r>
      <w:r>
        <w:rPr>
          <w:rFonts w:eastAsia="宋体" w:ascii="宋体" w:hAnsi="宋体"/>
          <w:color w:themeColor="text1" w:val="000000"/>
          <w:szCs w:val="21"/>
        </w:rPr>
        <w:t>60%</w:t>
      </w:r>
      <w:r>
        <w:rPr>
          <w:rFonts w:ascii="宋体" w:hAnsi="宋体" w:eastAsia="宋体"/>
          <w:color w:themeColor="text1" w:val="000000"/>
          <w:szCs w:val="21"/>
        </w:rPr>
        <w:t>以上参与表决的议员投赞成票即通过；重要案表决需超过</w:t>
      </w:r>
      <w:r>
        <w:rPr>
          <w:rFonts w:eastAsia="宋体" w:ascii="宋体" w:hAnsi="宋体"/>
          <w:color w:themeColor="text1" w:val="000000"/>
          <w:szCs w:val="21"/>
        </w:rPr>
        <w:t>90%</w:t>
      </w:r>
      <w:r>
        <w:rPr>
          <w:rFonts w:ascii="宋体" w:hAnsi="宋体" w:eastAsia="宋体"/>
          <w:color w:themeColor="text1" w:val="000000"/>
          <w:szCs w:val="21"/>
        </w:rPr>
        <w:t>以上的现任议员参与表决，并获得</w:t>
      </w:r>
      <w:r>
        <w:rPr>
          <w:rFonts w:eastAsia="宋体" w:ascii="宋体" w:hAnsi="宋体"/>
          <w:color w:themeColor="text1" w:val="000000"/>
          <w:szCs w:val="21"/>
        </w:rPr>
        <w:t>70%</w:t>
      </w:r>
      <w:r>
        <w:rPr>
          <w:rFonts w:ascii="宋体" w:hAnsi="宋体" w:eastAsia="宋体"/>
          <w:color w:themeColor="text1" w:val="000000"/>
          <w:szCs w:val="21"/>
        </w:rPr>
        <w:t>以上参与表决的议员投赞成票即通过；常规案二审表决需全体现任议员参与表决，并获得</w:t>
      </w:r>
      <w:r>
        <w:rPr>
          <w:rFonts w:eastAsia="宋体" w:ascii="宋体" w:hAnsi="宋体"/>
          <w:color w:themeColor="text1" w:val="000000"/>
          <w:szCs w:val="21"/>
        </w:rPr>
        <w:t>50%</w:t>
      </w:r>
      <w:r>
        <w:rPr>
          <w:rFonts w:ascii="宋体" w:hAnsi="宋体" w:eastAsia="宋体"/>
          <w:color w:themeColor="text1" w:val="000000"/>
          <w:szCs w:val="21"/>
        </w:rPr>
        <w:t>以上的赞成票，且反对票少于</w:t>
      </w:r>
      <w:r>
        <w:rPr>
          <w:rFonts w:eastAsia="宋体" w:ascii="宋体" w:hAnsi="宋体"/>
          <w:color w:themeColor="text1" w:val="000000"/>
          <w:szCs w:val="21"/>
        </w:rPr>
        <w:t>20%</w:t>
      </w:r>
      <w:r>
        <w:rPr>
          <w:rFonts w:ascii="宋体" w:hAnsi="宋体" w:eastAsia="宋体"/>
          <w:color w:themeColor="text1" w:val="000000"/>
          <w:szCs w:val="21"/>
        </w:rPr>
        <w:t>，表决即通过。</w:t>
      </w:r>
    </w:p>
    <w:p>
      <w:pPr>
        <w:pStyle w:val="11"/>
        <w:numPr>
          <w:ilvl w:val="0"/>
          <w:numId w:val="16"/>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立法院特别案表决的通过必须同时满足以下两个条件：一是需全体议员参与投票表决，并获得</w:t>
      </w:r>
      <w:r>
        <w:rPr>
          <w:rFonts w:eastAsia="宋体" w:ascii="宋体" w:hAnsi="宋体"/>
          <w:color w:themeColor="text1" w:val="000000"/>
          <w:szCs w:val="21"/>
        </w:rPr>
        <w:t>70%</w:t>
      </w:r>
      <w:r>
        <w:rPr>
          <w:rFonts w:ascii="宋体" w:hAnsi="宋体" w:eastAsia="宋体"/>
          <w:color w:themeColor="text1" w:val="000000"/>
          <w:szCs w:val="21"/>
        </w:rPr>
        <w:t>以上的赞成票；二是举行公民投票，其特别案表决为国家立法院的，需占全国</w:t>
      </w:r>
      <w:r>
        <w:rPr>
          <w:rFonts w:eastAsia="宋体" w:ascii="宋体" w:hAnsi="宋体"/>
          <w:color w:themeColor="text1" w:val="000000"/>
          <w:szCs w:val="21"/>
        </w:rPr>
        <w:t>70%</w:t>
      </w:r>
      <w:r>
        <w:rPr>
          <w:rFonts w:ascii="宋体" w:hAnsi="宋体" w:eastAsia="宋体"/>
          <w:color w:themeColor="text1" w:val="000000"/>
          <w:szCs w:val="21"/>
        </w:rPr>
        <w:t>以上拥有投票权的公民参与投票，并获得</w:t>
      </w:r>
      <w:r>
        <w:rPr>
          <w:rFonts w:eastAsia="宋体" w:ascii="宋体" w:hAnsi="宋体"/>
          <w:color w:themeColor="text1" w:val="000000"/>
          <w:szCs w:val="21"/>
        </w:rPr>
        <w:t>70%</w:t>
      </w:r>
      <w:r>
        <w:rPr>
          <w:rFonts w:ascii="宋体" w:hAnsi="宋体" w:eastAsia="宋体"/>
          <w:color w:themeColor="text1" w:val="000000"/>
          <w:szCs w:val="21"/>
        </w:rPr>
        <w:t>以上参与投票的公民投赞成票；其特别案表决为省立法院的，需占该省</w:t>
      </w:r>
      <w:r>
        <w:rPr>
          <w:rFonts w:eastAsia="宋体" w:ascii="宋体" w:hAnsi="宋体"/>
          <w:color w:themeColor="text1" w:val="000000"/>
          <w:szCs w:val="21"/>
        </w:rPr>
        <w:t>70%</w:t>
      </w:r>
      <w:r>
        <w:rPr>
          <w:rFonts w:ascii="宋体" w:hAnsi="宋体" w:eastAsia="宋体"/>
          <w:color w:themeColor="text1" w:val="000000"/>
          <w:szCs w:val="21"/>
        </w:rPr>
        <w:t>以上拥有投票权的公民参与投票，并获得</w:t>
      </w:r>
      <w:r>
        <w:rPr>
          <w:rFonts w:eastAsia="宋体" w:ascii="宋体" w:hAnsi="宋体"/>
          <w:color w:themeColor="text1" w:val="000000"/>
          <w:szCs w:val="21"/>
        </w:rPr>
        <w:t>70%</w:t>
      </w:r>
      <w:r>
        <w:rPr>
          <w:rFonts w:ascii="宋体" w:hAnsi="宋体" w:eastAsia="宋体"/>
          <w:color w:themeColor="text1" w:val="000000"/>
          <w:szCs w:val="21"/>
        </w:rPr>
        <w:t>以上参与投票的公民投赞成票。</w:t>
      </w:r>
    </w:p>
    <w:p>
      <w:pPr>
        <w:pStyle w:val="11"/>
        <w:numPr>
          <w:ilvl w:val="0"/>
          <w:numId w:val="16"/>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国家教委会负责起草发起国家立法院教育类法案草案，立法院的常规案表决、重要案表决和常规案二审表决程序适用于国家教委会。</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市立法会的法案草案由该市自治会委员、该市立法会委员、该市辖区任意公民和该市所属镇自治会委员提交，市立法会的表决程序由常规案表决、重要案表决、特别案表决和常规案二审表决共四种组成。</w:t>
      </w:r>
    </w:p>
    <w:p>
      <w:pPr>
        <w:pStyle w:val="11"/>
        <w:numPr>
          <w:ilvl w:val="0"/>
          <w:numId w:val="17"/>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由该市公民提交的法案草案，满足以下两点其一的，市立法会必须接受表决：一是该法案草案获得该市一千名以上公民和五个以上公民团体联署的；二是为提交该法案草案表决而组织的公民集会活动单日内参与人数超过该市总人口数</w:t>
      </w:r>
      <w:r>
        <w:rPr>
          <w:rFonts w:eastAsia="宋体" w:ascii="宋体" w:hAnsi="宋体"/>
          <w:color w:themeColor="text1" w:val="000000"/>
          <w:szCs w:val="21"/>
        </w:rPr>
        <w:t>10%</w:t>
      </w:r>
      <w:r>
        <w:rPr>
          <w:rFonts w:ascii="宋体" w:hAnsi="宋体" w:eastAsia="宋体"/>
          <w:color w:themeColor="text1" w:val="000000"/>
          <w:szCs w:val="21"/>
        </w:rPr>
        <w:t>的。</w:t>
      </w:r>
    </w:p>
    <w:p>
      <w:pPr>
        <w:pStyle w:val="11"/>
        <w:numPr>
          <w:ilvl w:val="0"/>
          <w:numId w:val="17"/>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市立法会的常规案表决需超过</w:t>
      </w:r>
      <w:r>
        <w:rPr>
          <w:rFonts w:eastAsia="宋体" w:ascii="宋体" w:hAnsi="宋体"/>
          <w:color w:themeColor="text1" w:val="000000"/>
          <w:szCs w:val="21"/>
        </w:rPr>
        <w:t>80%</w:t>
      </w:r>
      <w:r>
        <w:rPr>
          <w:rFonts w:ascii="宋体" w:hAnsi="宋体" w:eastAsia="宋体"/>
          <w:color w:themeColor="text1" w:val="000000"/>
          <w:szCs w:val="21"/>
        </w:rPr>
        <w:t>以上的市立法会现任委员参与表决，并获得</w:t>
      </w:r>
      <w:r>
        <w:rPr>
          <w:rFonts w:eastAsia="宋体" w:ascii="宋体" w:hAnsi="宋体"/>
          <w:color w:themeColor="text1" w:val="000000"/>
          <w:szCs w:val="21"/>
        </w:rPr>
        <w:t>60%</w:t>
      </w:r>
      <w:r>
        <w:rPr>
          <w:rFonts w:ascii="宋体" w:hAnsi="宋体" w:eastAsia="宋体"/>
          <w:color w:themeColor="text1" w:val="000000"/>
          <w:szCs w:val="21"/>
        </w:rPr>
        <w:t>以上参与表决的委员投赞成票即通过；重要案表决需超过</w:t>
      </w:r>
      <w:r>
        <w:rPr>
          <w:rFonts w:eastAsia="宋体" w:ascii="宋体" w:hAnsi="宋体"/>
          <w:color w:themeColor="text1" w:val="000000"/>
          <w:szCs w:val="21"/>
        </w:rPr>
        <w:t>90%</w:t>
      </w:r>
      <w:r>
        <w:rPr>
          <w:rFonts w:ascii="宋体" w:hAnsi="宋体" w:eastAsia="宋体"/>
          <w:color w:themeColor="text1" w:val="000000"/>
          <w:szCs w:val="21"/>
        </w:rPr>
        <w:t>以上的市立法会现任委员参与表决，并获得</w:t>
      </w:r>
      <w:r>
        <w:rPr>
          <w:rFonts w:eastAsia="宋体" w:ascii="宋体" w:hAnsi="宋体"/>
          <w:color w:themeColor="text1" w:val="000000"/>
          <w:szCs w:val="21"/>
        </w:rPr>
        <w:t>70%</w:t>
      </w:r>
      <w:r>
        <w:rPr>
          <w:rFonts w:ascii="宋体" w:hAnsi="宋体" w:eastAsia="宋体"/>
          <w:color w:themeColor="text1" w:val="000000"/>
          <w:szCs w:val="21"/>
        </w:rPr>
        <w:t>以上参与表决的委员投赞成票即通过；常规案二审表决需全体市立法会现任委员参与表决，并获得</w:t>
      </w:r>
      <w:r>
        <w:rPr>
          <w:rFonts w:eastAsia="宋体" w:ascii="宋体" w:hAnsi="宋体"/>
          <w:color w:themeColor="text1" w:val="000000"/>
          <w:szCs w:val="21"/>
        </w:rPr>
        <w:t>50%</w:t>
      </w:r>
      <w:r>
        <w:rPr>
          <w:rFonts w:ascii="宋体" w:hAnsi="宋体" w:eastAsia="宋体"/>
          <w:color w:themeColor="text1" w:val="000000"/>
          <w:szCs w:val="21"/>
        </w:rPr>
        <w:t>以上的赞成票，且反对票少于</w:t>
      </w:r>
      <w:r>
        <w:rPr>
          <w:rFonts w:eastAsia="宋体" w:ascii="宋体" w:hAnsi="宋体"/>
          <w:color w:themeColor="text1" w:val="000000"/>
          <w:szCs w:val="21"/>
        </w:rPr>
        <w:t>20%</w:t>
      </w:r>
      <w:r>
        <w:rPr>
          <w:rFonts w:ascii="宋体" w:hAnsi="宋体" w:eastAsia="宋体"/>
          <w:color w:themeColor="text1" w:val="000000"/>
          <w:szCs w:val="21"/>
        </w:rPr>
        <w:t>，表决即通过。</w:t>
      </w:r>
    </w:p>
    <w:p>
      <w:pPr>
        <w:pStyle w:val="11"/>
        <w:numPr>
          <w:ilvl w:val="0"/>
          <w:numId w:val="17"/>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市立法会特别案表决的通过必须同时满足以下两个条件：一是需全体市立法会现任委员参与表决，并获得</w:t>
      </w:r>
      <w:r>
        <w:rPr>
          <w:rFonts w:eastAsia="宋体" w:ascii="宋体" w:hAnsi="宋体"/>
          <w:color w:themeColor="text1" w:val="000000"/>
          <w:szCs w:val="21"/>
        </w:rPr>
        <w:t>70%</w:t>
      </w:r>
      <w:r>
        <w:rPr>
          <w:rFonts w:ascii="宋体" w:hAnsi="宋体" w:eastAsia="宋体"/>
          <w:color w:themeColor="text1" w:val="000000"/>
          <w:szCs w:val="21"/>
        </w:rPr>
        <w:t>以上的赞成票；二是举行公民投票，需占该市</w:t>
      </w:r>
      <w:r>
        <w:rPr>
          <w:rFonts w:eastAsia="宋体" w:ascii="宋体" w:hAnsi="宋体"/>
          <w:color w:themeColor="text1" w:val="000000"/>
          <w:szCs w:val="21"/>
        </w:rPr>
        <w:t>70%</w:t>
      </w:r>
      <w:r>
        <w:rPr>
          <w:rFonts w:ascii="宋体" w:hAnsi="宋体" w:eastAsia="宋体"/>
          <w:color w:themeColor="text1" w:val="000000"/>
          <w:szCs w:val="21"/>
        </w:rPr>
        <w:t>以上拥有投票权的公民参与投票，并获得</w:t>
      </w:r>
      <w:r>
        <w:rPr>
          <w:rFonts w:eastAsia="宋体" w:ascii="宋体" w:hAnsi="宋体"/>
          <w:color w:themeColor="text1" w:val="000000"/>
          <w:szCs w:val="21"/>
        </w:rPr>
        <w:t>70%</w:t>
      </w:r>
      <w:r>
        <w:rPr>
          <w:rFonts w:ascii="宋体" w:hAnsi="宋体" w:eastAsia="宋体"/>
          <w:color w:themeColor="text1" w:val="000000"/>
          <w:szCs w:val="21"/>
        </w:rPr>
        <w:t>以上参与投票的公民投赞成票。</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在总统出现违宪违法时，国家众议会有权有义务发起总统弹劾案，国家众议会和参议会以重要案表决通过的，总统弹劾案即成立；国家众议会表决未通过或国家参议会表决未通过的，总统弹劾案即驳回。</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在军队军人出现违宪时，联邦司法院有权有义务发起军队军人违宪指控听证会，军队军人有义务出席违宪指控听证会，根据听证会结论，联邦司法院可升级军队军人违宪指控为军队军人违宪审查。</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在公职人员或军队军人出现廉政违法时，联邦廉政署有权有义务发起廉政违法调查及廉政违法诉讼，联邦廉政署发起廉政违法诉讼经司法院审判罪名成立的，其公职人员或军队军人权责立即失效。</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禁止设立国家宗教、禁止推崇领袖崇拜主义、禁止从事共产主义活动、禁止从事法西斯主义活动、禁止从事军国主义活动、禁止从事恐怖主义活动、禁止从事反人类活动、禁止从事极端宗教活动，在中华民族联邦共和国的领土上，上述组织、活动与行为均属于违宪违法。</w:t>
      </w:r>
    </w:p>
    <w:p>
      <w:pPr>
        <w:pStyle w:val="11"/>
        <w:numPr>
          <w:ilvl w:val="0"/>
          <w:numId w:val="18"/>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国家允许存在多个合法的宗教，合法宗教的原则在于其教义非排他性和遵守人权自由的基本原则，合法的宗教其教义应以推崇真善美、应以不限制公民的人权自由为基础。</w:t>
      </w:r>
    </w:p>
    <w:p>
      <w:pPr>
        <w:pStyle w:val="11"/>
        <w:numPr>
          <w:ilvl w:val="0"/>
          <w:numId w:val="18"/>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公民的宗教信仰自由，但宗教信仰不能限制公民的人权自由、不能违反现行法律、不得妨碍社会秩序及不得损害公共利益，且公民的人权始终大于宗教及宗教教义。</w:t>
      </w:r>
    </w:p>
    <w:p>
      <w:pPr>
        <w:pStyle w:val="11"/>
        <w:numPr>
          <w:ilvl w:val="0"/>
          <w:numId w:val="18"/>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禁止一切形式的政教合一、军政合一、党政合一的组织机构和结社活动，宗教不具有强制约束性，政党不具有国家公权权力；且具有领袖崇拜主义、共产主义、法西斯主义、军国主义、恐怖主义、极端宗教主义和反人类行为的公民，不得任职公职人员，不得加入军队。</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中华民族联邦共和国的公职人员分为民选公职人员、民聘公职人员和国聘公职人员三种类型，民选公职人员由公民普选产生，民聘公职人员由民选公职人员或民选自治委员提名聘用产生，其他为国聘公职人员。</w:t>
      </w:r>
    </w:p>
    <w:p>
      <w:pPr>
        <w:pStyle w:val="11"/>
        <w:numPr>
          <w:ilvl w:val="0"/>
          <w:numId w:val="19"/>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中华民族联邦共和国公职人员中由公民普选产生的有市公民立法委员会委员、市公民教育委员会委员、省参议会参议员、省众议会众议员、护宪大法官和总统府总统；中华民族联邦共和国民选自治委员有镇公民自治委员会委员和市公民自治委员会委员。</w:t>
      </w:r>
    </w:p>
    <w:p>
      <w:pPr>
        <w:pStyle w:val="11"/>
        <w:numPr>
          <w:ilvl w:val="0"/>
          <w:numId w:val="19"/>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通过镇级行政区所辖公民的投票，可罢免由该镇公民选举产生的镇自治会委员、市自治会委员和市立法会委员的任职；通过市级行政区所辖公民的投票，可罢免由该市公民选举产生的市教委会委员、省参议会参议员和省众议会众议员的任职。</w:t>
      </w:r>
    </w:p>
    <w:p>
      <w:pPr>
        <w:pStyle w:val="11"/>
        <w:numPr>
          <w:ilvl w:val="0"/>
          <w:numId w:val="19"/>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中华民族联邦共和国的所有公职人员必须对外公开个人财产、家庭财产和直系亲属关系，且本人及其法定配偶、未成年子女和生育子女尚未成年的生育配偶必须是拥有中华民族联邦共和国唯一国籍的公民。</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在中华民族联邦共和国境内，记者和律师是维护社会自由和公平的根基所在，除总统府、府务部、国防部、各军事管辖区以及国家司法院另行规定的公权机构和区域外，任何公权机构不得阻止记者和律师的工作自由。</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在中华民族联邦共和国境内的任何公共场所，除获得音视频设备安装所在市市立法会授权安装的，任何机构和个人不得在公共场所安装音视频设备；且任何机构任何人需要调用公共场所音视频资料的，必须获得音视频设备所在市市监察院和所在省省监察院的双重授权许可。</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凡中华民族联邦共和国的法人，未经联邦司法院审判定罪的，任何机构和个人不得对其进行违法限制自由、不得违法要求其提供协助、不得违法没收其财产、不得违法获得其资料。任何行权机构因公职需要法人配合行权行为的，必须获得监察院的依法授权许可，未获得监察院授权许可的，法人有权予以拒绝。</w:t>
      </w:r>
    </w:p>
    <w:p>
      <w:pPr>
        <w:pStyle w:val="11"/>
        <w:numPr>
          <w:ilvl w:val="0"/>
          <w:numId w:val="3"/>
        </w:numPr>
        <w:spacing w:lineRule="exact" w:line="300" w:before="0" w:after="156"/>
        <w:ind w:hanging="945" w:left="945"/>
        <w:outlineLvl w:val="2"/>
        <w:rPr>
          <w:rFonts w:ascii="宋体" w:hAnsi="宋体" w:eastAsia="宋体"/>
          <w:color w:themeColor="text1" w:val="000000"/>
          <w:szCs w:val="21"/>
        </w:rPr>
      </w:pPr>
      <w:r>
        <w:rPr>
          <w:rFonts w:ascii="宋体" w:hAnsi="宋体" w:eastAsia="宋体"/>
          <w:color w:themeColor="text1" w:val="000000"/>
          <w:szCs w:val="21"/>
        </w:rPr>
        <w:t>中华民族联邦共和国的国家意志之一，便是推动人类实现普世价值、实现人人平等、实现人权自由；凡作为中华民族联邦共和国的公民，均有义务捍卫自由民主与普世价值，并与一切迫害人权的现象作斗争。</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中华民族联邦共和国禁止一切形式的政治迫害，禁止订立政治迫害类法律，在中华民族联邦共和国的领土上没有政治犯罪的概念、没有政治犯罪的行为和没有政治犯罪的法律。</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中华民族联邦共和国宪法允许公民通过合法的行为表达诉求，任何公权机构和公职人员不得阻止公民合法的表达诉求，合法的行为包括但不限于游行、结社、示威、静坐等方式。</w:t>
      </w:r>
    </w:p>
    <w:p>
      <w:pPr>
        <w:pStyle w:val="11"/>
        <w:numPr>
          <w:ilvl w:val="0"/>
          <w:numId w:val="1"/>
        </w:numPr>
        <w:spacing w:lineRule="exact" w:line="400" w:before="156" w:after="156"/>
        <w:jc w:val="center"/>
        <w:outlineLvl w:val="0"/>
        <w:rPr>
          <w:rFonts w:ascii="宋体" w:hAnsi="宋体" w:eastAsia="宋体" w:cs="Times New Roman (正文 CS 字体)"/>
          <w:b/>
          <w:color w:themeColor="text1" w:val="000000"/>
          <w:sz w:val="32"/>
          <w:szCs w:val="32"/>
        </w:rPr>
      </w:pPr>
      <w:bookmarkStart w:id="14" w:name="__RefHeading___Toc5181_4090689648"/>
      <w:bookmarkStart w:id="15" w:name="_Toc147661711"/>
      <w:bookmarkEnd w:id="14"/>
      <w:r>
        <w:rPr>
          <w:rFonts w:ascii="宋体" w:hAnsi="宋体" w:cs="Times New Roman (正文 CS 字体)" w:eastAsia="宋体"/>
          <w:b/>
          <w:color w:themeColor="text1" w:val="000000"/>
          <w:sz w:val="32"/>
          <w:szCs w:val="32"/>
        </w:rPr>
        <w:t>政府</w:t>
      </w:r>
      <w:bookmarkEnd w:id="15"/>
    </w:p>
    <w:p>
      <w:pPr>
        <w:pStyle w:val="11"/>
        <w:numPr>
          <w:ilvl w:val="0"/>
          <w:numId w:val="20"/>
        </w:numPr>
        <w:spacing w:lineRule="exact" w:line="300" w:before="156" w:after="0"/>
        <w:outlineLvl w:val="1"/>
        <w:rPr>
          <w:rFonts w:ascii="宋体" w:hAnsi="宋体" w:eastAsia="宋体"/>
          <w:b/>
          <w:color w:themeColor="text1" w:val="000000"/>
          <w:sz w:val="28"/>
          <w:szCs w:val="28"/>
        </w:rPr>
      </w:pPr>
      <w:bookmarkStart w:id="16" w:name="__RefHeading___Toc5183_4090689648"/>
      <w:bookmarkStart w:id="17" w:name="_Toc147661712"/>
      <w:bookmarkEnd w:id="16"/>
      <w:r>
        <w:rPr>
          <w:rFonts w:ascii="宋体" w:hAnsi="宋体" w:eastAsia="宋体"/>
          <w:b/>
          <w:color w:themeColor="text1" w:val="000000"/>
          <w:sz w:val="28"/>
          <w:szCs w:val="28"/>
        </w:rPr>
        <w:t>总统府</w:t>
      </w:r>
      <w:bookmarkEnd w:id="17"/>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中华民族联邦共和国设国家联邦政府，即总统府，总统府设总统职位</w:t>
      </w:r>
      <w:r>
        <w:rPr>
          <w:rFonts w:eastAsia="宋体" w:ascii="宋体" w:hAnsi="宋体"/>
          <w:color w:themeColor="text1" w:val="000000"/>
          <w:szCs w:val="21"/>
        </w:rPr>
        <w:t>1</w:t>
      </w:r>
      <w:r>
        <w:rPr>
          <w:rFonts w:ascii="宋体" w:hAnsi="宋体" w:eastAsia="宋体"/>
          <w:color w:themeColor="text1" w:val="000000"/>
          <w:szCs w:val="21"/>
        </w:rPr>
        <w:t>个，由拥有选举权的公民选举产生，设副总统职位</w:t>
      </w:r>
      <w:r>
        <w:rPr>
          <w:rFonts w:eastAsia="宋体" w:ascii="宋体" w:hAnsi="宋体"/>
          <w:color w:themeColor="text1" w:val="000000"/>
          <w:szCs w:val="21"/>
        </w:rPr>
        <w:t>1</w:t>
      </w:r>
      <w:r>
        <w:rPr>
          <w:rFonts w:ascii="宋体" w:hAnsi="宋体" w:eastAsia="宋体"/>
          <w:color w:themeColor="text1" w:val="000000"/>
          <w:szCs w:val="21"/>
        </w:rPr>
        <w:t>个，由总统提名。</w:t>
      </w:r>
    </w:p>
    <w:p>
      <w:pPr>
        <w:pStyle w:val="11"/>
        <w:numPr>
          <w:ilvl w:val="0"/>
          <w:numId w:val="21"/>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总统提名的副总统，由国家参议会以常规案表决任免产生，常规案表决未通过的，总统可发起常规案二审表决，常规案二审表决未通过的，该提名即驳回，并由总统另选被提名人；总统提名的副总统，经国家参议会三次常规案二审表决仍未通过的，总统可直接提名并任免副总统。</w:t>
      </w:r>
    </w:p>
    <w:p>
      <w:pPr>
        <w:pStyle w:val="11"/>
        <w:numPr>
          <w:ilvl w:val="0"/>
          <w:numId w:val="21"/>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总统和副总统必须是年满</w:t>
      </w:r>
      <w:r>
        <w:rPr>
          <w:rFonts w:eastAsia="宋体" w:ascii="宋体" w:hAnsi="宋体"/>
          <w:color w:themeColor="text1" w:val="000000"/>
          <w:szCs w:val="21"/>
        </w:rPr>
        <w:t>35</w:t>
      </w:r>
      <w:r>
        <w:rPr>
          <w:rFonts w:ascii="宋体" w:hAnsi="宋体" w:eastAsia="宋体"/>
          <w:color w:themeColor="text1" w:val="000000"/>
          <w:szCs w:val="21"/>
        </w:rPr>
        <w:t>周岁的中华民族联邦共和国公民，且必须是出生在中华民族联邦共和国境内，并在境内生活</w:t>
      </w:r>
      <w:r>
        <w:rPr>
          <w:rFonts w:eastAsia="宋体" w:ascii="宋体" w:hAnsi="宋体"/>
          <w:color w:themeColor="text1" w:val="000000"/>
          <w:szCs w:val="21"/>
        </w:rPr>
        <w:t>15</w:t>
      </w:r>
      <w:r>
        <w:rPr>
          <w:rFonts w:ascii="宋体" w:hAnsi="宋体" w:eastAsia="宋体"/>
          <w:color w:themeColor="text1" w:val="000000"/>
          <w:szCs w:val="21"/>
        </w:rPr>
        <w:t>年以上的公民。</w:t>
      </w:r>
    </w:p>
    <w:p>
      <w:pPr>
        <w:pStyle w:val="11"/>
        <w:numPr>
          <w:ilvl w:val="0"/>
          <w:numId w:val="21"/>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中华民族联邦共和国总统在不能履职的情况下的替任顺序为副总统、府务部部长、外交部部长、国防部部长、国安部部长、公安部部长、民生部部长、住建部部长、农业部部长、商贸部部长、财税部部长、能源部部长、交通部部长。</w:t>
      </w:r>
    </w:p>
    <w:p>
      <w:pPr>
        <w:pStyle w:val="11"/>
        <w:numPr>
          <w:ilvl w:val="0"/>
          <w:numId w:val="21"/>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在被替任总统无法恢复其任职的情况下，替任总统的任期为被替任总统任期的剩余任期，其替任任期不计入选举总统任期，在被替任总统恢复其任职的情况下，替任总统任职资格失效。</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总统府下设府务部（总统府事务部）、外交部（外事交流部）、国防部（国家防务部）、国安部（国土安全部）、公安部（公民安全部）、民生部（公民生活保障部）、住建部（住房与城镇建设部）、农业部（农业与农村发展部）、商贸部（商务与市场贸易部）、财税部（财政与税务部）、能源部（能源与环保发展部）、交通部（交通运输部）共十二个直属部级机构。</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总统府直属部，每部设部长职位</w:t>
      </w:r>
      <w:r>
        <w:rPr>
          <w:rFonts w:eastAsia="宋体" w:ascii="宋体" w:hAnsi="宋体"/>
          <w:color w:themeColor="text1" w:val="000000"/>
          <w:szCs w:val="21"/>
        </w:rPr>
        <w:t>1</w:t>
      </w:r>
      <w:r>
        <w:rPr>
          <w:rFonts w:ascii="宋体" w:hAnsi="宋体" w:eastAsia="宋体"/>
          <w:color w:themeColor="text1" w:val="000000"/>
          <w:szCs w:val="21"/>
        </w:rPr>
        <w:t>个，由总统提名，设副部长职位</w:t>
      </w:r>
      <w:r>
        <w:rPr>
          <w:rFonts w:eastAsia="宋体" w:ascii="宋体" w:hAnsi="宋体"/>
          <w:color w:themeColor="text1" w:val="000000"/>
          <w:szCs w:val="21"/>
        </w:rPr>
        <w:t>3</w:t>
      </w:r>
      <w:r>
        <w:rPr>
          <w:rFonts w:ascii="宋体" w:hAnsi="宋体" w:eastAsia="宋体"/>
          <w:color w:themeColor="text1" w:val="000000"/>
          <w:szCs w:val="21"/>
        </w:rPr>
        <w:t>个以下，由部长提名，部长和副部长每届任期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22"/>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总统提名的部长或部长提名的副部长，由国家参议会以常规案表决任免产生，常规案表决未通过的，提名人可发起常规案二审表决，常规案二审表决未通过的，该提名即驳回，并由提名人另选被提名人。</w:t>
      </w:r>
    </w:p>
    <w:p>
      <w:pPr>
        <w:pStyle w:val="11"/>
        <w:numPr>
          <w:ilvl w:val="0"/>
          <w:numId w:val="22"/>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在国家参议会三次常规案二审表决驳回总统提名的部长或部长提名的副部长后，由国家众议会提名，经国家立法院以重要案表决通过，国家立法院有权独立形成部长或副部长的任免职决议。</w:t>
      </w:r>
    </w:p>
    <w:p>
      <w:pPr>
        <w:pStyle w:val="11"/>
        <w:numPr>
          <w:ilvl w:val="0"/>
          <w:numId w:val="22"/>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在国家立法院独立形成部长或副部长的任免职决议时，经三次重要案表决均未通过部长或副部长任免职决议的，由总统直接提名并任免部长，由部长直接提名并任免副部长。</w:t>
      </w:r>
    </w:p>
    <w:p>
      <w:pPr>
        <w:pStyle w:val="11"/>
        <w:numPr>
          <w:ilvl w:val="0"/>
          <w:numId w:val="22"/>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总统府直属部部长和副部长必须是年满</w:t>
      </w:r>
      <w:r>
        <w:rPr>
          <w:rFonts w:eastAsia="宋体" w:ascii="宋体" w:hAnsi="宋体"/>
          <w:color w:themeColor="text1" w:val="000000"/>
          <w:szCs w:val="21"/>
        </w:rPr>
        <w:t>30</w:t>
      </w:r>
      <w:r>
        <w:rPr>
          <w:rFonts w:ascii="宋体" w:hAnsi="宋体" w:eastAsia="宋体"/>
          <w:color w:themeColor="text1" w:val="000000"/>
          <w:szCs w:val="21"/>
        </w:rPr>
        <w:t>周岁的中华民族联邦共和国公民，且必须是出生在中华民族联邦共和国境内，并在境内生活</w:t>
      </w:r>
      <w:r>
        <w:rPr>
          <w:rFonts w:eastAsia="宋体" w:ascii="宋体" w:hAnsi="宋体"/>
          <w:color w:themeColor="text1" w:val="000000"/>
          <w:szCs w:val="21"/>
        </w:rPr>
        <w:t>15</w:t>
      </w:r>
      <w:r>
        <w:rPr>
          <w:rFonts w:ascii="宋体" w:hAnsi="宋体" w:eastAsia="宋体"/>
          <w:color w:themeColor="text1" w:val="000000"/>
          <w:szCs w:val="21"/>
        </w:rPr>
        <w:t>年以上的公民。</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总统是国家元首，对外代表中国；总统依宪法统领国家军队，对外签署条约及行使宣战、媾和的权力；总统依法签署法律，签署总统令，行使大赦、特赦的复核权，依法对内发布国家战争动员令和紧急状态令，依法任免文武官员，依法授予国家级荣誉称号及颁发证书。</w:t>
      </w:r>
    </w:p>
    <w:p>
      <w:pPr>
        <w:pStyle w:val="11"/>
        <w:numPr>
          <w:ilvl w:val="0"/>
          <w:numId w:val="20"/>
        </w:numPr>
        <w:spacing w:lineRule="exact" w:line="300" w:before="156" w:after="0"/>
        <w:outlineLvl w:val="1"/>
        <w:rPr>
          <w:rFonts w:ascii="宋体" w:hAnsi="宋体" w:eastAsia="宋体"/>
          <w:b/>
          <w:color w:themeColor="text1" w:val="000000"/>
          <w:sz w:val="28"/>
          <w:szCs w:val="28"/>
        </w:rPr>
      </w:pPr>
      <w:bookmarkStart w:id="18" w:name="__RefHeading___Toc5185_4090689648"/>
      <w:bookmarkStart w:id="19" w:name="_Toc147661713"/>
      <w:bookmarkEnd w:id="18"/>
      <w:r>
        <w:rPr>
          <w:rFonts w:ascii="宋体" w:hAnsi="宋体" w:eastAsia="宋体"/>
          <w:b/>
          <w:color w:themeColor="text1" w:val="000000"/>
          <w:sz w:val="28"/>
          <w:szCs w:val="28"/>
        </w:rPr>
        <w:t>省政府</w:t>
      </w:r>
      <w:bookmarkEnd w:id="19"/>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中华民族联邦共和国省级行政区设省联邦政府，简称省政府，省政府是总统府派驻省级行政区的行政权行权机构，省政府隶属于总统府；省政府设省长职位</w:t>
      </w:r>
      <w:r>
        <w:rPr>
          <w:rFonts w:eastAsia="宋体" w:ascii="宋体" w:hAnsi="宋体"/>
          <w:color w:themeColor="text1" w:val="000000"/>
          <w:szCs w:val="21"/>
        </w:rPr>
        <w:t>1</w:t>
      </w:r>
      <w:r>
        <w:rPr>
          <w:rFonts w:ascii="宋体" w:hAnsi="宋体" w:eastAsia="宋体"/>
          <w:color w:themeColor="text1" w:val="000000"/>
          <w:szCs w:val="21"/>
        </w:rPr>
        <w:t>个，由总统提名，设副省长职位</w:t>
      </w:r>
      <w:r>
        <w:rPr>
          <w:rFonts w:eastAsia="宋体" w:ascii="宋体" w:hAnsi="宋体"/>
          <w:color w:themeColor="text1" w:val="000000"/>
          <w:szCs w:val="21"/>
        </w:rPr>
        <w:t>2</w:t>
      </w:r>
      <w:r>
        <w:rPr>
          <w:rFonts w:ascii="宋体" w:hAnsi="宋体" w:eastAsia="宋体"/>
          <w:color w:themeColor="text1" w:val="000000"/>
          <w:szCs w:val="21"/>
        </w:rPr>
        <w:t>个，由省长提名，省长和副省长每届任期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23"/>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总统提名的省长或省长提名的副省长，由省参议会以常规案表决任免产生，常规案表决未通过的，提名人可发起常规案二审表决，常规案二审表决未通过的，该提名即驳回，并由提名人另选被提名人。</w:t>
      </w:r>
    </w:p>
    <w:p>
      <w:pPr>
        <w:pStyle w:val="11"/>
        <w:numPr>
          <w:ilvl w:val="0"/>
          <w:numId w:val="23"/>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在省参议会三次常规案二审表决驳回总统提名的省长或省长提名的副省长后，由省众议会提名，经省立法院以重要案表决通过，省立法院有权独立形成省长或副省长的任免职决议。</w:t>
      </w:r>
    </w:p>
    <w:p>
      <w:pPr>
        <w:pStyle w:val="11"/>
        <w:numPr>
          <w:ilvl w:val="0"/>
          <w:numId w:val="23"/>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在省立法院独立形成省长或副省长的任免职决议时，经三次重要案表决均未通过省长或副省长任免职决议的，由总统直接提名并任免省长，由省长直接提名并任免副省长。</w:t>
      </w:r>
    </w:p>
    <w:p>
      <w:pPr>
        <w:pStyle w:val="11"/>
        <w:numPr>
          <w:ilvl w:val="0"/>
          <w:numId w:val="23"/>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省政府省长和副省长必须是年满</w:t>
      </w:r>
      <w:r>
        <w:rPr>
          <w:rFonts w:eastAsia="宋体" w:ascii="宋体" w:hAnsi="宋体"/>
          <w:color w:themeColor="text1" w:val="000000"/>
          <w:szCs w:val="21"/>
        </w:rPr>
        <w:t>30</w:t>
      </w:r>
      <w:r>
        <w:rPr>
          <w:rFonts w:ascii="宋体" w:hAnsi="宋体" w:eastAsia="宋体"/>
          <w:color w:themeColor="text1" w:val="000000"/>
          <w:szCs w:val="21"/>
        </w:rPr>
        <w:t>周岁的中华民族联邦共和国公民，且必须是出生在中华民族联邦共和国境内，并在该省辖区内生活</w:t>
      </w:r>
      <w:r>
        <w:rPr>
          <w:rFonts w:eastAsia="宋体" w:ascii="宋体" w:hAnsi="宋体"/>
          <w:color w:themeColor="text1" w:val="000000"/>
          <w:szCs w:val="21"/>
        </w:rPr>
        <w:t>10</w:t>
      </w:r>
      <w:r>
        <w:rPr>
          <w:rFonts w:ascii="宋体" w:hAnsi="宋体" w:eastAsia="宋体"/>
          <w:color w:themeColor="text1" w:val="000000"/>
          <w:szCs w:val="21"/>
        </w:rPr>
        <w:t>年以上的公民。</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省政府下设省务厅（省政府事务厅）、国防厅（国家防务厅）、国安厅（国土安全厅）、公安厅（公民安全厅）、民生厅（公民生活保障厅）、住建厅（住房与城镇建设厅）、农业厅（农业与农村发展厅）、商贸厅（商务与市场贸易厅）、财税厅（财政与税务厅）、能源厅（能源与环保发展厅）、交通厅（交通运输厅）共十一个直属厅级机构。</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省政府直属厅，每厅设厅长职位</w:t>
      </w:r>
      <w:r>
        <w:rPr>
          <w:rFonts w:eastAsia="宋体" w:ascii="宋体" w:hAnsi="宋体"/>
          <w:color w:themeColor="text1" w:val="000000"/>
          <w:szCs w:val="21"/>
        </w:rPr>
        <w:t>1</w:t>
      </w:r>
      <w:r>
        <w:rPr>
          <w:rFonts w:ascii="宋体" w:hAnsi="宋体" w:eastAsia="宋体"/>
          <w:color w:themeColor="text1" w:val="000000"/>
          <w:szCs w:val="21"/>
        </w:rPr>
        <w:t>个，由省长提名，设副厅长职位</w:t>
      </w:r>
      <w:r>
        <w:rPr>
          <w:rFonts w:eastAsia="宋体" w:ascii="宋体" w:hAnsi="宋体"/>
          <w:color w:themeColor="text1" w:val="000000"/>
          <w:szCs w:val="21"/>
        </w:rPr>
        <w:t>1</w:t>
      </w:r>
      <w:r>
        <w:rPr>
          <w:rFonts w:ascii="宋体" w:hAnsi="宋体" w:eastAsia="宋体"/>
          <w:color w:themeColor="text1" w:val="000000"/>
          <w:szCs w:val="21"/>
        </w:rPr>
        <w:t>个，由厅长提名，厅长和副厅长每届任期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24"/>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省长提名的厅长或厅长提名的副厅长，由省参议会以常规案表决任免产生，常规案表决未通过的，提名人可发起常规案二审表决，常规案二审表决未通过的，该提名即驳回，并由提名人另选被提名人。</w:t>
      </w:r>
    </w:p>
    <w:p>
      <w:pPr>
        <w:pStyle w:val="11"/>
        <w:numPr>
          <w:ilvl w:val="0"/>
          <w:numId w:val="24"/>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在省参议会三次常规案二审表决驳回省长提名的厅长或厅长提名的副厅长后，由省众议会提名，经省立法院以重要案表决通过，省立法院有权独立形成厅长或副厅长的任免职决议。</w:t>
      </w:r>
    </w:p>
    <w:p>
      <w:pPr>
        <w:pStyle w:val="11"/>
        <w:numPr>
          <w:ilvl w:val="0"/>
          <w:numId w:val="24"/>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在省立法院独立形成厅长或副厅长的任免职决议时，经三次重要案表决均未通过厅长或副厅长任免职决议的，由省长直接提名并任免厅长，由厅长直接提名并任免副厅长。</w:t>
      </w:r>
    </w:p>
    <w:p>
      <w:pPr>
        <w:pStyle w:val="11"/>
        <w:numPr>
          <w:ilvl w:val="0"/>
          <w:numId w:val="24"/>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省政府直属厅厅长和副厅长必须是年满</w:t>
      </w:r>
      <w:r>
        <w:rPr>
          <w:rFonts w:eastAsia="宋体" w:ascii="宋体" w:hAnsi="宋体"/>
          <w:color w:themeColor="text1" w:val="000000"/>
          <w:szCs w:val="21"/>
        </w:rPr>
        <w:t>25</w:t>
      </w:r>
      <w:r>
        <w:rPr>
          <w:rFonts w:ascii="宋体" w:hAnsi="宋体" w:eastAsia="宋体"/>
          <w:color w:themeColor="text1" w:val="000000"/>
          <w:szCs w:val="21"/>
        </w:rPr>
        <w:t>周岁的中华民族联邦共和国公民，且必须是出生在中华民族联邦共和国境内，并在该省辖区内生活</w:t>
      </w:r>
      <w:r>
        <w:rPr>
          <w:rFonts w:eastAsia="宋体" w:ascii="宋体" w:hAnsi="宋体"/>
          <w:color w:themeColor="text1" w:val="000000"/>
          <w:szCs w:val="21"/>
        </w:rPr>
        <w:t>10</w:t>
      </w:r>
      <w:r>
        <w:rPr>
          <w:rFonts w:ascii="宋体" w:hAnsi="宋体" w:eastAsia="宋体"/>
          <w:color w:themeColor="text1" w:val="000000"/>
          <w:szCs w:val="21"/>
        </w:rPr>
        <w:t>年以上的公民。</w:t>
      </w:r>
    </w:p>
    <w:p>
      <w:pPr>
        <w:pStyle w:val="11"/>
        <w:numPr>
          <w:ilvl w:val="0"/>
          <w:numId w:val="20"/>
        </w:numPr>
        <w:spacing w:lineRule="exact" w:line="300" w:before="156" w:after="0"/>
        <w:outlineLvl w:val="1"/>
        <w:rPr>
          <w:rFonts w:ascii="宋体" w:hAnsi="宋体" w:eastAsia="宋体"/>
          <w:b/>
          <w:color w:themeColor="text1" w:val="000000"/>
          <w:sz w:val="28"/>
          <w:szCs w:val="28"/>
        </w:rPr>
      </w:pPr>
      <w:bookmarkStart w:id="20" w:name="__RefHeading___Toc5187_4090689648"/>
      <w:bookmarkStart w:id="21" w:name="_Toc147661714"/>
      <w:bookmarkEnd w:id="20"/>
      <w:r>
        <w:rPr>
          <w:rFonts w:ascii="宋体" w:hAnsi="宋体" w:eastAsia="宋体"/>
          <w:b/>
          <w:color w:themeColor="text1" w:val="000000"/>
          <w:sz w:val="28"/>
          <w:szCs w:val="28"/>
        </w:rPr>
        <w:t>市政府</w:t>
      </w:r>
      <w:bookmarkEnd w:id="21"/>
    </w:p>
    <w:p>
      <w:pPr>
        <w:pStyle w:val="11"/>
        <w:numPr>
          <w:ilvl w:val="0"/>
          <w:numId w:val="3"/>
        </w:numPr>
        <w:spacing w:lineRule="exact" w:line="300" w:before="0" w:after="156"/>
        <w:ind w:hanging="945" w:left="945"/>
        <w:outlineLvl w:val="2"/>
        <w:rPr>
          <w:rFonts w:ascii="宋体" w:hAnsi="宋体" w:eastAsia="宋体"/>
          <w:color w:themeColor="text1" w:val="000000"/>
          <w:szCs w:val="21"/>
        </w:rPr>
      </w:pPr>
      <w:r>
        <w:rPr>
          <w:rFonts w:ascii="宋体" w:hAnsi="宋体" w:eastAsia="宋体"/>
          <w:color w:themeColor="text1" w:val="000000"/>
          <w:szCs w:val="21"/>
        </w:rPr>
        <w:t>中华民族联邦共和国市级行政区设市自治政府，简称市政府，市政府是市级行政区的行政权行权机构；市政府与联邦政府之间没有隶属关系，联邦政府在市政府辖区内行使的权力与义务由宪法赋予市政府，再由市政府依法授予联邦政府行权。</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市政府设市公民自治委员会，简称市自治会，市自治会委员每届任期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届；市自治会委员由该市所辖每个镇级行政区的公民从该镇现任镇自治会委员当中选举产生，每个镇级行政区限选举产生</w:t>
      </w:r>
      <w:r>
        <w:rPr>
          <w:rFonts w:eastAsia="宋体" w:ascii="宋体" w:hAnsi="宋体"/>
          <w:color w:themeColor="text1" w:val="000000"/>
          <w:szCs w:val="21"/>
        </w:rPr>
        <w:t>1</w:t>
      </w:r>
      <w:r>
        <w:rPr>
          <w:rFonts w:ascii="宋体" w:hAnsi="宋体" w:eastAsia="宋体"/>
          <w:color w:themeColor="text1" w:val="000000"/>
          <w:szCs w:val="21"/>
        </w:rPr>
        <w:t>名市自治会委员。</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市自治会设主席职位</w:t>
      </w:r>
      <w:r>
        <w:rPr>
          <w:rFonts w:eastAsia="宋体" w:ascii="宋体" w:hAnsi="宋体"/>
          <w:color w:themeColor="text1" w:val="000000"/>
          <w:szCs w:val="21"/>
        </w:rPr>
        <w:t>1</w:t>
      </w:r>
      <w:r>
        <w:rPr>
          <w:rFonts w:ascii="宋体" w:hAnsi="宋体" w:eastAsia="宋体"/>
          <w:color w:themeColor="text1" w:val="000000"/>
          <w:szCs w:val="21"/>
        </w:rPr>
        <w:t>个，设副主席职位</w:t>
      </w:r>
      <w:r>
        <w:rPr>
          <w:rFonts w:eastAsia="宋体" w:ascii="宋体" w:hAnsi="宋体"/>
          <w:color w:themeColor="text1" w:val="000000"/>
          <w:szCs w:val="21"/>
        </w:rPr>
        <w:t>1</w:t>
      </w:r>
      <w:r>
        <w:rPr>
          <w:rFonts w:ascii="宋体" w:hAnsi="宋体" w:eastAsia="宋体"/>
          <w:color w:themeColor="text1" w:val="000000"/>
          <w:szCs w:val="21"/>
        </w:rPr>
        <w:t>个，由该市自治会现任委员互选产生，主席和副主席每届任期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届，且委员任期届满的，不得继续任职主席或副主席。</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市自治会委员不属于在编公职人员，但必须受相关公职人员法律法规要求的约束，且不享受公职人员的薪酬待遇；市自治会委员可兼职除公职人员以外的其他任何合法工作，以及从事除公权机构外包事务以外的任何合法事务。</w:t>
      </w:r>
    </w:p>
    <w:p>
      <w:pPr>
        <w:pStyle w:val="11"/>
        <w:numPr>
          <w:ilvl w:val="0"/>
          <w:numId w:val="25"/>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市自治会委员有权对该市级行政区辖区内任意一名公职人员发起履职尽责听证会，市自治会委员发起公职人员履职尽责听证会的，被听证公职人员必须参与听证会。</w:t>
      </w:r>
    </w:p>
    <w:p>
      <w:pPr>
        <w:pStyle w:val="11"/>
        <w:numPr>
          <w:ilvl w:val="0"/>
          <w:numId w:val="25"/>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市自治会委员发起公职人员履职尽责听证会的，其他现任委员必须参与听证会，且该市辖区内公民均有权要求旁听听证会，除司法要求外，不得拒绝公民的旁听要求。</w:t>
      </w:r>
    </w:p>
    <w:p>
      <w:pPr>
        <w:pStyle w:val="11"/>
        <w:numPr>
          <w:ilvl w:val="0"/>
          <w:numId w:val="25"/>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该市辖区内公民有权要求市自治会任意委员组织召开市自治会履职尽责听证会，被要求组织召开听证会的委员及其他委员，非不可抗力的因素，不得拒绝公民的要求。</w:t>
      </w:r>
    </w:p>
    <w:p>
      <w:pPr>
        <w:pStyle w:val="11"/>
        <w:numPr>
          <w:ilvl w:val="0"/>
          <w:numId w:val="25"/>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公民要求召开市自治会履职尽责听证会的，要求召开听证会的公民有权有义务邀请任意</w:t>
      </w:r>
      <w:r>
        <w:rPr>
          <w:rFonts w:eastAsia="宋体" w:ascii="宋体" w:hAnsi="宋体"/>
          <w:color w:themeColor="text1" w:val="000000"/>
          <w:szCs w:val="21"/>
        </w:rPr>
        <w:t>50</w:t>
      </w:r>
      <w:r>
        <w:rPr>
          <w:rFonts w:ascii="宋体" w:hAnsi="宋体" w:eastAsia="宋体"/>
          <w:color w:themeColor="text1" w:val="000000"/>
          <w:szCs w:val="21"/>
        </w:rPr>
        <w:t>名以上本市公民参与听证会；且该市辖区内其他公民均有权要求旁听听证会，除司法要求外，市自治会不得拒绝公民的旁听要求。</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市政府设市长职位</w:t>
      </w:r>
      <w:r>
        <w:rPr>
          <w:rFonts w:eastAsia="宋体" w:ascii="宋体" w:hAnsi="宋体"/>
          <w:color w:themeColor="text1" w:val="000000"/>
          <w:szCs w:val="21"/>
        </w:rPr>
        <w:t>1</w:t>
      </w:r>
      <w:r>
        <w:rPr>
          <w:rFonts w:ascii="宋体" w:hAnsi="宋体" w:eastAsia="宋体"/>
          <w:color w:themeColor="text1" w:val="000000"/>
          <w:szCs w:val="21"/>
        </w:rPr>
        <w:t>个，设副市长职位</w:t>
      </w:r>
      <w:r>
        <w:rPr>
          <w:rFonts w:eastAsia="宋体" w:ascii="宋体" w:hAnsi="宋体"/>
          <w:color w:themeColor="text1" w:val="000000"/>
          <w:szCs w:val="21"/>
        </w:rPr>
        <w:t>5</w:t>
      </w:r>
      <w:r>
        <w:rPr>
          <w:rFonts w:ascii="宋体" w:hAnsi="宋体" w:eastAsia="宋体"/>
          <w:color w:themeColor="text1" w:val="000000"/>
          <w:szCs w:val="21"/>
        </w:rPr>
        <w:t>个以下，由市自治会提名聘用，市长和副市长每届任期</w:t>
      </w:r>
      <w:r>
        <w:rPr>
          <w:rFonts w:eastAsia="宋体" w:ascii="宋体" w:hAnsi="宋体"/>
          <w:color w:themeColor="text1" w:val="000000"/>
          <w:szCs w:val="21"/>
        </w:rPr>
        <w:t>5</w:t>
      </w:r>
      <w:r>
        <w:rPr>
          <w:rFonts w:ascii="宋体" w:hAnsi="宋体" w:eastAsia="宋体"/>
          <w:color w:themeColor="text1" w:val="000000"/>
          <w:szCs w:val="21"/>
        </w:rPr>
        <w:t>年，可连任。</w:t>
      </w:r>
    </w:p>
    <w:p>
      <w:pPr>
        <w:pStyle w:val="11"/>
        <w:numPr>
          <w:ilvl w:val="0"/>
          <w:numId w:val="26"/>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市自治会提名聘用的市长或副市长，由市立法会以常规案表决任免产生，常规案表决未通过的，市自治会可发起常规案二审表决，常规案二审表决未通过的，该市长或副市长提名即驳回，并由市自治会另选被提名人。</w:t>
      </w:r>
    </w:p>
    <w:p>
      <w:pPr>
        <w:pStyle w:val="11"/>
        <w:numPr>
          <w:ilvl w:val="0"/>
          <w:numId w:val="26"/>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在市立法会三次常规案二审表决驳回市自治会提名聘用的市长或副市长后，由市立法会提名，经市立法会以重要案表决通过，市立法会有权独立形成市长或副市长的任免职决议。</w:t>
      </w:r>
    </w:p>
    <w:p>
      <w:pPr>
        <w:pStyle w:val="11"/>
        <w:numPr>
          <w:ilvl w:val="0"/>
          <w:numId w:val="26"/>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在市立法会独立形成市长或副市长的任免职决议时，经三次重要案表决均未通过市长或副市长任免职决议的，由市自治会直接提名聘用并任免市长或副市长。</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市政府下设市务局（市政府事务局）、国防局（国家防务局）、国安局（国土安全局）、公安局（公民安全局）、民生局（公民生活保障局）、住建局（住房与城镇建设局）、农业局（农业与农村发展局）、商贸局（商务与市场贸易局）、财税局（财政与税务局）、能源局（能源与环保发展局）、交通局（交通运输局）共十一个直属局级机构。</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市政府直属局，每局设局长职位</w:t>
      </w:r>
      <w:r>
        <w:rPr>
          <w:rFonts w:eastAsia="宋体" w:ascii="宋体" w:hAnsi="宋体"/>
          <w:color w:themeColor="text1" w:val="000000"/>
          <w:szCs w:val="21"/>
        </w:rPr>
        <w:t>1</w:t>
      </w:r>
      <w:r>
        <w:rPr>
          <w:rFonts w:ascii="宋体" w:hAnsi="宋体" w:eastAsia="宋体"/>
          <w:color w:themeColor="text1" w:val="000000"/>
          <w:szCs w:val="21"/>
        </w:rPr>
        <w:t>个，由市长提名聘用，设副局长职位</w:t>
      </w:r>
      <w:r>
        <w:rPr>
          <w:rFonts w:eastAsia="宋体" w:ascii="宋体" w:hAnsi="宋体"/>
          <w:color w:themeColor="text1" w:val="000000"/>
          <w:szCs w:val="21"/>
        </w:rPr>
        <w:t>3</w:t>
      </w:r>
      <w:r>
        <w:rPr>
          <w:rFonts w:ascii="宋体" w:hAnsi="宋体" w:eastAsia="宋体"/>
          <w:color w:themeColor="text1" w:val="000000"/>
          <w:szCs w:val="21"/>
        </w:rPr>
        <w:t>个以下，由局长提名聘用，局长和副局长每届任期</w:t>
      </w:r>
      <w:r>
        <w:rPr>
          <w:rFonts w:eastAsia="宋体" w:ascii="宋体" w:hAnsi="宋体"/>
          <w:color w:themeColor="text1" w:val="000000"/>
          <w:szCs w:val="21"/>
        </w:rPr>
        <w:t>5</w:t>
      </w:r>
      <w:r>
        <w:rPr>
          <w:rFonts w:ascii="宋体" w:hAnsi="宋体" w:eastAsia="宋体"/>
          <w:color w:themeColor="text1" w:val="000000"/>
          <w:szCs w:val="21"/>
        </w:rPr>
        <w:t>年，可连任。</w:t>
      </w:r>
    </w:p>
    <w:p>
      <w:pPr>
        <w:pStyle w:val="11"/>
        <w:numPr>
          <w:ilvl w:val="0"/>
          <w:numId w:val="27"/>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市长提名的局长或局长提名的副局长，由市立法会以常规案表决任免产生，常规案表决未通过的，提名人可发起常规案二审表决，常规案二审表决未通过的，该提名即驳回，并由提名人另选被提名人。</w:t>
      </w:r>
    </w:p>
    <w:p>
      <w:pPr>
        <w:pStyle w:val="11"/>
        <w:numPr>
          <w:ilvl w:val="0"/>
          <w:numId w:val="27"/>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在市立法会三次常规案二审表决驳回市长提名的局长或局长提名的副局长后，由市立法会提名，经市立法会以重要案表决通过，市立法会有权独立形成局长或副局长的任免职决议。</w:t>
      </w:r>
    </w:p>
    <w:p>
      <w:pPr>
        <w:pStyle w:val="11"/>
        <w:numPr>
          <w:ilvl w:val="0"/>
          <w:numId w:val="27"/>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在市立法会独立形成局长或副局长的任免职决议时，经三次重要案表决均未通过局长或副局长任免职决议的，由市长提名局长，局长提名副局长，经市自治会决议任免。</w:t>
      </w:r>
    </w:p>
    <w:p>
      <w:pPr>
        <w:pStyle w:val="11"/>
        <w:numPr>
          <w:ilvl w:val="0"/>
          <w:numId w:val="20"/>
        </w:numPr>
        <w:spacing w:lineRule="exact" w:line="300" w:before="156" w:after="0"/>
        <w:outlineLvl w:val="1"/>
        <w:rPr>
          <w:rFonts w:ascii="宋体" w:hAnsi="宋体" w:eastAsia="宋体"/>
          <w:b/>
          <w:color w:themeColor="text1" w:val="000000"/>
          <w:sz w:val="28"/>
          <w:szCs w:val="28"/>
        </w:rPr>
      </w:pPr>
      <w:bookmarkStart w:id="22" w:name="__RefHeading___Toc5189_4090689648"/>
      <w:bookmarkStart w:id="23" w:name="_Toc147661715"/>
      <w:bookmarkEnd w:id="22"/>
      <w:r>
        <w:rPr>
          <w:rFonts w:ascii="宋体" w:hAnsi="宋体" w:eastAsia="宋体"/>
          <w:b/>
          <w:color w:themeColor="text1" w:val="000000"/>
          <w:sz w:val="28"/>
          <w:szCs w:val="28"/>
        </w:rPr>
        <w:t>镇政府</w:t>
      </w:r>
      <w:bookmarkEnd w:id="23"/>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中华民族联邦共和国镇级行政区设镇自治政府，简称镇政府，镇政府是市政府派驻镇级行政区的自治政府机构，镇政府与联邦政府之间没有隶属关系。</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镇政府设镇公民自治委员会，简称镇自治会，镇自治会由</w:t>
      </w:r>
      <w:r>
        <w:rPr>
          <w:rFonts w:eastAsia="宋体" w:ascii="宋体" w:hAnsi="宋体"/>
          <w:color w:themeColor="text1" w:val="000000"/>
          <w:szCs w:val="21"/>
        </w:rPr>
        <w:t>11</w:t>
      </w:r>
      <w:r>
        <w:rPr>
          <w:rFonts w:ascii="宋体" w:hAnsi="宋体" w:eastAsia="宋体"/>
          <w:color w:themeColor="text1" w:val="000000"/>
          <w:szCs w:val="21"/>
        </w:rPr>
        <w:t>名委员组成，委员由该镇辖区内的公民选举产生；镇自治会委员每届任期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届，且必须是出生在该镇级行政区辖区内，并在该镇辖区内生活</w:t>
      </w:r>
      <w:r>
        <w:rPr>
          <w:rFonts w:eastAsia="宋体" w:ascii="宋体" w:hAnsi="宋体"/>
          <w:color w:themeColor="text1" w:val="000000"/>
          <w:szCs w:val="21"/>
        </w:rPr>
        <w:t>10</w:t>
      </w:r>
      <w:r>
        <w:rPr>
          <w:rFonts w:ascii="宋体" w:hAnsi="宋体" w:eastAsia="宋体"/>
          <w:color w:themeColor="text1" w:val="000000"/>
          <w:szCs w:val="21"/>
        </w:rPr>
        <w:t>年以上的公民。</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镇自治会设主席职位</w:t>
      </w:r>
      <w:r>
        <w:rPr>
          <w:rFonts w:eastAsia="宋体" w:ascii="宋体" w:hAnsi="宋体"/>
          <w:color w:themeColor="text1" w:val="000000"/>
          <w:szCs w:val="21"/>
        </w:rPr>
        <w:t>1</w:t>
      </w:r>
      <w:r>
        <w:rPr>
          <w:rFonts w:ascii="宋体" w:hAnsi="宋体" w:eastAsia="宋体"/>
          <w:color w:themeColor="text1" w:val="000000"/>
          <w:szCs w:val="21"/>
        </w:rPr>
        <w:t>个，设副主席职位</w:t>
      </w:r>
      <w:r>
        <w:rPr>
          <w:rFonts w:eastAsia="宋体" w:ascii="宋体" w:hAnsi="宋体"/>
          <w:color w:themeColor="text1" w:val="000000"/>
          <w:szCs w:val="21"/>
        </w:rPr>
        <w:t>1</w:t>
      </w:r>
      <w:r>
        <w:rPr>
          <w:rFonts w:ascii="宋体" w:hAnsi="宋体" w:eastAsia="宋体"/>
          <w:color w:themeColor="text1" w:val="000000"/>
          <w:szCs w:val="21"/>
        </w:rPr>
        <w:t>个，由该镇自治会现任委员互选产生，主席和副主席每届任期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届，且委员任期届满的，不得继续任职主席或副主席。</w:t>
      </w:r>
    </w:p>
    <w:p>
      <w:pPr>
        <w:pStyle w:val="11"/>
        <w:numPr>
          <w:ilvl w:val="0"/>
          <w:numId w:val="3"/>
        </w:numPr>
        <w:spacing w:lineRule="exact" w:line="300"/>
        <w:ind w:hanging="945" w:left="945"/>
        <w:outlineLvl w:val="2"/>
        <w:rPr>
          <w:rFonts w:ascii="宋体" w:hAnsi="宋体" w:eastAsia="宋体"/>
          <w:color w:themeColor="text1" w:val="000000"/>
          <w:szCs w:val="21"/>
        </w:rPr>
      </w:pPr>
      <w:r>
        <w:rPr>
          <w:rFonts w:ascii="宋体" w:hAnsi="宋体" w:eastAsia="宋体"/>
          <w:color w:themeColor="text1" w:val="000000"/>
          <w:szCs w:val="21"/>
        </w:rPr>
        <w:t>镇自治会委员不属于在编公职人员，但必须受相关公职人员法律法规要求的约束，且不享受公职人员的薪酬待遇；镇自治会委员可兼职除公职人员以外的其他任何合法工作，以及从事除公权机构外包事务以外的任何合法事务。</w:t>
      </w:r>
    </w:p>
    <w:p>
      <w:pPr>
        <w:pStyle w:val="11"/>
        <w:numPr>
          <w:ilvl w:val="0"/>
          <w:numId w:val="28"/>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镇自治会委员有权对该镇级行政区辖区内任意一名公职人员发起履职尽责听证会，镇自治会委员发起公职人员履职尽责听证会的，被听证公职人员必须参与听证会。</w:t>
      </w:r>
    </w:p>
    <w:p>
      <w:pPr>
        <w:pStyle w:val="11"/>
        <w:numPr>
          <w:ilvl w:val="0"/>
          <w:numId w:val="28"/>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镇自治会委员发起公职人员履职尽责听证会的，其他现任委员必须参与听证会，且该镇辖区内公民均有权要求旁听听证会，除司法要求外，不得拒绝公民的旁听要求。</w:t>
      </w:r>
    </w:p>
    <w:p>
      <w:pPr>
        <w:pStyle w:val="11"/>
        <w:numPr>
          <w:ilvl w:val="0"/>
          <w:numId w:val="28"/>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该镇辖区内公民有权要求镇自治会任意委员组织召开镇自治会履职尽责听证会，被要求组织召开听证会的委员及其他委员，非不可抗力的因素，不得拒绝公民的要求。</w:t>
      </w:r>
    </w:p>
    <w:p>
      <w:pPr>
        <w:pStyle w:val="11"/>
        <w:numPr>
          <w:ilvl w:val="0"/>
          <w:numId w:val="28"/>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公民要求召开镇自治会履职尽责听证会的，要求召开听证会的公民有权有义务邀请任意</w:t>
      </w:r>
      <w:r>
        <w:rPr>
          <w:rFonts w:eastAsia="宋体" w:ascii="宋体" w:hAnsi="宋体"/>
          <w:color w:themeColor="text1" w:val="000000"/>
          <w:szCs w:val="21"/>
        </w:rPr>
        <w:t>30</w:t>
      </w:r>
      <w:r>
        <w:rPr>
          <w:rFonts w:ascii="宋体" w:hAnsi="宋体" w:eastAsia="宋体"/>
          <w:color w:themeColor="text1" w:val="000000"/>
          <w:szCs w:val="21"/>
        </w:rPr>
        <w:t>名以上本镇公民参与听证会；且该镇辖区内其他公民均有权要求旁听听证会，除司法要求外，镇自治会不得拒绝公民的旁听要求。</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镇政府设镇长职位</w:t>
      </w:r>
      <w:r>
        <w:rPr>
          <w:rFonts w:eastAsia="宋体" w:ascii="宋体" w:hAnsi="宋体"/>
          <w:color w:themeColor="text1" w:val="000000"/>
          <w:szCs w:val="21"/>
        </w:rPr>
        <w:t>1</w:t>
      </w:r>
      <w:r>
        <w:rPr>
          <w:rFonts w:ascii="宋体" w:hAnsi="宋体" w:eastAsia="宋体"/>
          <w:color w:themeColor="text1" w:val="000000"/>
          <w:szCs w:val="21"/>
        </w:rPr>
        <w:t>个，设副镇长职位</w:t>
      </w:r>
      <w:r>
        <w:rPr>
          <w:rFonts w:eastAsia="宋体" w:ascii="宋体" w:hAnsi="宋体"/>
          <w:color w:themeColor="text1" w:val="000000"/>
          <w:szCs w:val="21"/>
        </w:rPr>
        <w:t>2</w:t>
      </w:r>
      <w:r>
        <w:rPr>
          <w:rFonts w:ascii="宋体" w:hAnsi="宋体" w:eastAsia="宋体"/>
          <w:color w:themeColor="text1" w:val="000000"/>
          <w:szCs w:val="21"/>
        </w:rPr>
        <w:t>个以下，由镇自治会提名聘用并任免产生，镇长和副镇长每届任期</w:t>
      </w:r>
      <w:r>
        <w:rPr>
          <w:rFonts w:eastAsia="宋体" w:ascii="宋体" w:hAnsi="宋体"/>
          <w:color w:themeColor="text1" w:val="000000"/>
          <w:szCs w:val="21"/>
        </w:rPr>
        <w:t>5</w:t>
      </w:r>
      <w:r>
        <w:rPr>
          <w:rFonts w:ascii="宋体" w:hAnsi="宋体" w:eastAsia="宋体"/>
          <w:color w:themeColor="text1" w:val="000000"/>
          <w:szCs w:val="21"/>
        </w:rPr>
        <w:t>年，可连任；镇政府下设科级公权机构，每科设科长职位</w:t>
      </w:r>
      <w:r>
        <w:rPr>
          <w:rFonts w:eastAsia="宋体" w:ascii="宋体" w:hAnsi="宋体"/>
          <w:color w:themeColor="text1" w:val="000000"/>
          <w:szCs w:val="21"/>
        </w:rPr>
        <w:t>1</w:t>
      </w:r>
      <w:r>
        <w:rPr>
          <w:rFonts w:ascii="宋体" w:hAnsi="宋体" w:eastAsia="宋体"/>
          <w:color w:themeColor="text1" w:val="000000"/>
          <w:szCs w:val="21"/>
        </w:rPr>
        <w:t>个，设副科长职位</w:t>
      </w:r>
      <w:r>
        <w:rPr>
          <w:rFonts w:eastAsia="宋体" w:ascii="宋体" w:hAnsi="宋体"/>
          <w:color w:themeColor="text1" w:val="000000"/>
          <w:szCs w:val="21"/>
        </w:rPr>
        <w:t>1</w:t>
      </w:r>
      <w:r>
        <w:rPr>
          <w:rFonts w:ascii="宋体" w:hAnsi="宋体" w:eastAsia="宋体"/>
          <w:color w:themeColor="text1" w:val="000000"/>
          <w:szCs w:val="21"/>
        </w:rPr>
        <w:t>个，由镇自治会提名聘用并任免产生，科长和副科长每届任期</w:t>
      </w:r>
      <w:r>
        <w:rPr>
          <w:rFonts w:eastAsia="宋体" w:ascii="宋体" w:hAnsi="宋体"/>
          <w:color w:themeColor="text1" w:val="000000"/>
          <w:szCs w:val="21"/>
        </w:rPr>
        <w:t>5</w:t>
      </w:r>
      <w:r>
        <w:rPr>
          <w:rFonts w:ascii="宋体" w:hAnsi="宋体" w:eastAsia="宋体"/>
          <w:color w:themeColor="text1" w:val="000000"/>
          <w:szCs w:val="21"/>
        </w:rPr>
        <w:t>年，可连任。</w:t>
      </w:r>
    </w:p>
    <w:p>
      <w:pPr>
        <w:pStyle w:val="11"/>
        <w:numPr>
          <w:ilvl w:val="0"/>
          <w:numId w:val="1"/>
        </w:numPr>
        <w:spacing w:lineRule="exact" w:line="400" w:before="156" w:after="156"/>
        <w:jc w:val="center"/>
        <w:outlineLvl w:val="0"/>
        <w:rPr>
          <w:rFonts w:ascii="宋体" w:hAnsi="宋体" w:eastAsia="宋体" w:cs="Times New Roman (正文 CS 字体)"/>
          <w:b/>
          <w:color w:themeColor="text1" w:val="000000"/>
          <w:sz w:val="32"/>
          <w:szCs w:val="32"/>
        </w:rPr>
      </w:pPr>
      <w:bookmarkStart w:id="24" w:name="__RefHeading___Toc5191_4090689648"/>
      <w:bookmarkStart w:id="25" w:name="_Toc147661716"/>
      <w:bookmarkEnd w:id="24"/>
      <w:r>
        <w:rPr>
          <w:rFonts w:ascii="宋体" w:hAnsi="宋体" w:cs="Times New Roman (正文 CS 字体)" w:eastAsia="宋体"/>
          <w:b/>
          <w:color w:themeColor="text1" w:val="000000"/>
          <w:sz w:val="32"/>
          <w:szCs w:val="32"/>
        </w:rPr>
        <w:t>立法院</w:t>
      </w:r>
      <w:bookmarkEnd w:id="25"/>
    </w:p>
    <w:p>
      <w:pPr>
        <w:pStyle w:val="11"/>
        <w:numPr>
          <w:ilvl w:val="0"/>
          <w:numId w:val="29"/>
        </w:numPr>
        <w:spacing w:lineRule="exact" w:line="300" w:before="156" w:after="0"/>
        <w:outlineLvl w:val="1"/>
        <w:rPr>
          <w:rFonts w:ascii="宋体" w:hAnsi="宋体" w:eastAsia="宋体"/>
          <w:b/>
          <w:color w:themeColor="text1" w:val="000000"/>
          <w:sz w:val="28"/>
          <w:szCs w:val="28"/>
        </w:rPr>
      </w:pPr>
      <w:bookmarkStart w:id="26" w:name="__RefHeading___Toc5193_4090689648"/>
      <w:bookmarkStart w:id="27" w:name="_Toc147661717"/>
      <w:bookmarkEnd w:id="26"/>
      <w:r>
        <w:rPr>
          <w:rFonts w:ascii="宋体" w:hAnsi="宋体" w:eastAsia="宋体"/>
          <w:b/>
          <w:color w:themeColor="text1" w:val="000000"/>
          <w:sz w:val="28"/>
          <w:szCs w:val="28"/>
        </w:rPr>
        <w:t>国家立法院</w:t>
      </w:r>
      <w:bookmarkEnd w:id="27"/>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中华民族联邦共和国设立法院，简称国家立法院，国家立法院设院长职位</w:t>
      </w:r>
      <w:r>
        <w:rPr>
          <w:rFonts w:eastAsia="宋体" w:ascii="宋体" w:hAnsi="宋体"/>
          <w:color w:themeColor="text1" w:val="000000"/>
          <w:szCs w:val="21"/>
        </w:rPr>
        <w:t>1</w:t>
      </w:r>
      <w:r>
        <w:rPr>
          <w:rFonts w:ascii="宋体" w:hAnsi="宋体" w:eastAsia="宋体"/>
          <w:color w:themeColor="text1" w:val="000000"/>
          <w:szCs w:val="21"/>
        </w:rPr>
        <w:t>个，由国家参议会现任参议员互选产生，每届任期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届；国家立法院设副院长职位</w:t>
      </w:r>
      <w:r>
        <w:rPr>
          <w:rFonts w:eastAsia="宋体" w:ascii="宋体" w:hAnsi="宋体"/>
          <w:color w:themeColor="text1" w:val="000000"/>
          <w:szCs w:val="21"/>
        </w:rPr>
        <w:t>1</w:t>
      </w:r>
      <w:r>
        <w:rPr>
          <w:rFonts w:ascii="宋体" w:hAnsi="宋体" w:eastAsia="宋体"/>
          <w:color w:themeColor="text1" w:val="000000"/>
          <w:szCs w:val="21"/>
        </w:rPr>
        <w:t>个，由国家众议会现任众议员互选产生，每届任期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国家参议会设参议长职位</w:t>
      </w:r>
      <w:r>
        <w:rPr>
          <w:rFonts w:eastAsia="宋体" w:ascii="宋体" w:hAnsi="宋体"/>
          <w:color w:themeColor="text1" w:val="000000"/>
          <w:szCs w:val="21"/>
        </w:rPr>
        <w:t>1</w:t>
      </w:r>
      <w:r>
        <w:rPr>
          <w:rFonts w:ascii="宋体" w:hAnsi="宋体" w:eastAsia="宋体"/>
          <w:color w:themeColor="text1" w:val="000000"/>
          <w:szCs w:val="21"/>
        </w:rPr>
        <w:t>个，设副参议长职位</w:t>
      </w:r>
      <w:r>
        <w:rPr>
          <w:rFonts w:eastAsia="宋体" w:ascii="宋体" w:hAnsi="宋体"/>
          <w:color w:themeColor="text1" w:val="000000"/>
          <w:szCs w:val="21"/>
        </w:rPr>
        <w:t>1</w:t>
      </w:r>
      <w:r>
        <w:rPr>
          <w:rFonts w:ascii="宋体" w:hAnsi="宋体" w:eastAsia="宋体"/>
          <w:color w:themeColor="text1" w:val="000000"/>
          <w:szCs w:val="21"/>
        </w:rPr>
        <w:t>个，由国家参议会现任参议员互选产生，参议长和副参议长每届任期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国家参议会无权起草国家立法院法案草案，参议会有权力有义务审议众议会提交的法案草案和国家教委会提交的教育类法案草案以及公职人员提交的人事任免职书。</w:t>
      </w:r>
    </w:p>
    <w:p>
      <w:pPr>
        <w:pStyle w:val="11"/>
        <w:numPr>
          <w:ilvl w:val="0"/>
          <w:numId w:val="30"/>
        </w:numPr>
        <w:spacing w:lineRule="exact" w:line="300"/>
        <w:ind w:hanging="735" w:left="840"/>
        <w:outlineLvl w:val="3"/>
        <w:rPr>
          <w:rFonts w:ascii="宋体" w:hAnsi="宋体" w:eastAsia="宋体"/>
          <w:color w:themeColor="text1" w:val="000000"/>
          <w:szCs w:val="21"/>
        </w:rPr>
      </w:pPr>
      <w:r>
        <w:rPr>
          <w:rFonts w:ascii="宋体" w:hAnsi="宋体" w:eastAsia="宋体"/>
          <w:color w:themeColor="text1" w:val="000000"/>
          <w:szCs w:val="21"/>
        </w:rPr>
        <w:t>国家众议会提交的常规案表决的法案草案，由国家参议会以常规案表决，常规案表决未通过的，众议会可提交对该法案草案进行常规案二审表决，常规案二审表决未通过的即驳回。</w:t>
      </w:r>
    </w:p>
    <w:p>
      <w:pPr>
        <w:pStyle w:val="11"/>
        <w:numPr>
          <w:ilvl w:val="0"/>
          <w:numId w:val="30"/>
        </w:numPr>
        <w:spacing w:lineRule="exact" w:line="300"/>
        <w:ind w:hanging="735" w:left="840"/>
        <w:outlineLvl w:val="3"/>
        <w:rPr>
          <w:rFonts w:ascii="宋体" w:hAnsi="宋体" w:eastAsia="宋体"/>
          <w:color w:themeColor="text1" w:val="000000"/>
          <w:szCs w:val="21"/>
        </w:rPr>
      </w:pPr>
      <w:r>
        <w:rPr>
          <w:rFonts w:ascii="宋体" w:hAnsi="宋体" w:eastAsia="宋体"/>
          <w:color w:themeColor="text1" w:val="000000"/>
          <w:szCs w:val="21"/>
        </w:rPr>
        <w:t>国家众议会提交的重要案表决的法案草案，由国家参议会以重要案表决，重要案表决未通过的即驳回；国家众议会提交的特别案表决的法案草案，由国家参议会以特别案表决，特别案表决未通过的即驳回。</w:t>
      </w:r>
    </w:p>
    <w:p>
      <w:pPr>
        <w:pStyle w:val="11"/>
        <w:numPr>
          <w:ilvl w:val="0"/>
          <w:numId w:val="30"/>
        </w:numPr>
        <w:spacing w:lineRule="exact" w:line="300"/>
        <w:ind w:hanging="735" w:left="840"/>
        <w:outlineLvl w:val="3"/>
        <w:rPr>
          <w:rFonts w:ascii="宋体" w:hAnsi="宋体" w:eastAsia="宋体"/>
          <w:color w:themeColor="text1" w:val="000000"/>
          <w:szCs w:val="21"/>
        </w:rPr>
      </w:pPr>
      <w:r>
        <w:rPr>
          <w:rFonts w:ascii="宋体" w:hAnsi="宋体" w:eastAsia="宋体"/>
          <w:color w:themeColor="text1" w:val="000000"/>
          <w:szCs w:val="21"/>
        </w:rPr>
        <w:t>国家教委会提交的常规案表决的教育类法案草案，由国家参议会以常规案表决，常规案表决未通过的，教委会可提交对该法案草案进行常规案二审表决，常规案二审表决未通过的即驳回。</w:t>
      </w:r>
    </w:p>
    <w:p>
      <w:pPr>
        <w:pStyle w:val="11"/>
        <w:numPr>
          <w:ilvl w:val="0"/>
          <w:numId w:val="30"/>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国家教委会提交的重要案表决的教育类法案草案，由国家参议会以重要案表决，重要案表决未通过的即驳回，教育类法案草案不适用于特别案表决程序。</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国家众议会设众议长职位</w:t>
      </w:r>
      <w:r>
        <w:rPr>
          <w:rFonts w:eastAsia="宋体" w:ascii="宋体" w:hAnsi="宋体"/>
          <w:color w:themeColor="text1" w:val="000000"/>
          <w:szCs w:val="21"/>
        </w:rPr>
        <w:t>1</w:t>
      </w:r>
      <w:r>
        <w:rPr>
          <w:rFonts w:ascii="宋体" w:hAnsi="宋体" w:eastAsia="宋体"/>
          <w:color w:themeColor="text1" w:val="000000"/>
          <w:szCs w:val="21"/>
        </w:rPr>
        <w:t>个，设副众议长职位</w:t>
      </w:r>
      <w:r>
        <w:rPr>
          <w:rFonts w:eastAsia="宋体" w:ascii="宋体" w:hAnsi="宋体"/>
          <w:color w:themeColor="text1" w:val="000000"/>
          <w:szCs w:val="21"/>
        </w:rPr>
        <w:t>1</w:t>
      </w:r>
      <w:r>
        <w:rPr>
          <w:rFonts w:ascii="宋体" w:hAnsi="宋体" w:eastAsia="宋体"/>
          <w:color w:themeColor="text1" w:val="000000"/>
          <w:szCs w:val="21"/>
        </w:rPr>
        <w:t>个，由国家众议会现任众议员互选产生，众议长和副众议长每届任期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国家众议会负责起草全部特别案表决的国家立法院法案草案，并负责起草除教育类法案草案以外的重要案表决和常规案表决的国家立法院法案草案，众议会无权对法案草案终审。</w:t>
      </w:r>
    </w:p>
    <w:p>
      <w:pPr>
        <w:pStyle w:val="11"/>
        <w:numPr>
          <w:ilvl w:val="0"/>
          <w:numId w:val="31"/>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国家众议会众议员提交的常规案表决的法案草案，由国家众议会以常规案表决，常规案表决未通过的，众议员可提交对该法案草案进行常规案二审表决，常规案二审表决未通过的即驳回。</w:t>
      </w:r>
    </w:p>
    <w:p>
      <w:pPr>
        <w:pStyle w:val="11"/>
        <w:numPr>
          <w:ilvl w:val="0"/>
          <w:numId w:val="31"/>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国家众议会众议员提交的重要案表决的法案草案，由国家众议会以重要案表决，重要案表决未通过的即驳回；国家众议会众议员提交的特别案表决的法案草案，由国家众议会以特别案表决，特别案表决未通过的即驳回。</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国家立法院议员，由各省级行政区改选，国家立法院院长、副院长、参议长、副参议长、参议员、众议长、副众议长和众议员，任期内不得兼任除国家立法院所属职位以外的其他职位。</w:t>
      </w:r>
    </w:p>
    <w:p>
      <w:pPr>
        <w:pStyle w:val="11"/>
        <w:numPr>
          <w:ilvl w:val="0"/>
          <w:numId w:val="29"/>
        </w:numPr>
        <w:spacing w:lineRule="exact" w:line="300" w:before="156" w:after="0"/>
        <w:outlineLvl w:val="1"/>
        <w:rPr>
          <w:rFonts w:ascii="宋体" w:hAnsi="宋体" w:eastAsia="宋体"/>
          <w:b/>
          <w:color w:themeColor="text1" w:val="000000"/>
          <w:sz w:val="28"/>
          <w:szCs w:val="28"/>
        </w:rPr>
      </w:pPr>
      <w:bookmarkStart w:id="28" w:name="__RefHeading___Toc5195_4090689648"/>
      <w:bookmarkStart w:id="29" w:name="_Toc147661718"/>
      <w:bookmarkEnd w:id="28"/>
      <w:r>
        <w:rPr>
          <w:rFonts w:ascii="宋体" w:hAnsi="宋体" w:eastAsia="宋体"/>
          <w:b/>
          <w:color w:themeColor="text1" w:val="000000"/>
          <w:sz w:val="28"/>
          <w:szCs w:val="28"/>
        </w:rPr>
        <w:t>省立法院</w:t>
      </w:r>
      <w:bookmarkEnd w:id="29"/>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中华民族联邦共和国省级行政区设立法院，简称省立法院，省立法院设院长职位</w:t>
      </w:r>
      <w:r>
        <w:rPr>
          <w:rFonts w:eastAsia="宋体" w:ascii="宋体" w:hAnsi="宋体"/>
          <w:color w:themeColor="text1" w:val="000000"/>
          <w:szCs w:val="21"/>
        </w:rPr>
        <w:t>1</w:t>
      </w:r>
      <w:r>
        <w:rPr>
          <w:rFonts w:ascii="宋体" w:hAnsi="宋体" w:eastAsia="宋体"/>
          <w:color w:themeColor="text1" w:val="000000"/>
          <w:szCs w:val="21"/>
        </w:rPr>
        <w:t>个，由省参议会现任参议员互选产生，每届任期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届；省立法院设副院长职位</w:t>
      </w:r>
      <w:r>
        <w:rPr>
          <w:rFonts w:eastAsia="宋体" w:ascii="宋体" w:hAnsi="宋体"/>
          <w:color w:themeColor="text1" w:val="000000"/>
          <w:szCs w:val="21"/>
        </w:rPr>
        <w:t>1</w:t>
      </w:r>
      <w:r>
        <w:rPr>
          <w:rFonts w:ascii="宋体" w:hAnsi="宋体" w:eastAsia="宋体"/>
          <w:color w:themeColor="text1" w:val="000000"/>
          <w:szCs w:val="21"/>
        </w:rPr>
        <w:t>个，由省众议会现任众议员互选产生，每届任期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省立法院下设参议员议政会，简称省参议会，省参议会设参议长职位</w:t>
      </w:r>
      <w:r>
        <w:rPr>
          <w:rFonts w:eastAsia="宋体" w:ascii="宋体" w:hAnsi="宋体"/>
          <w:color w:themeColor="text1" w:val="000000"/>
          <w:szCs w:val="21"/>
        </w:rPr>
        <w:t>1</w:t>
      </w:r>
      <w:r>
        <w:rPr>
          <w:rFonts w:ascii="宋体" w:hAnsi="宋体" w:eastAsia="宋体"/>
          <w:color w:themeColor="text1" w:val="000000"/>
          <w:szCs w:val="21"/>
        </w:rPr>
        <w:t>个，设副参议长职位</w:t>
      </w:r>
      <w:r>
        <w:rPr>
          <w:rFonts w:eastAsia="宋体" w:ascii="宋体" w:hAnsi="宋体"/>
          <w:color w:themeColor="text1" w:val="000000"/>
          <w:szCs w:val="21"/>
        </w:rPr>
        <w:t>1</w:t>
      </w:r>
      <w:r>
        <w:rPr>
          <w:rFonts w:ascii="宋体" w:hAnsi="宋体" w:eastAsia="宋体"/>
          <w:color w:themeColor="text1" w:val="000000"/>
          <w:szCs w:val="21"/>
        </w:rPr>
        <w:t>个，参议长、副参议长和参议员每届任期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届；省参议会参议长和副参议长由省参议会现任参议员互选产生，参议员由该省所辖每个市级行政区的公民从该市现任市自治会委员当中选举产生，每个市级行政区限选举产生</w:t>
      </w:r>
      <w:r>
        <w:rPr>
          <w:rFonts w:eastAsia="宋体" w:ascii="宋体" w:hAnsi="宋体"/>
          <w:color w:themeColor="text1" w:val="000000"/>
          <w:szCs w:val="21"/>
        </w:rPr>
        <w:t>1</w:t>
      </w:r>
      <w:r>
        <w:rPr>
          <w:rFonts w:ascii="宋体" w:hAnsi="宋体" w:eastAsia="宋体"/>
          <w:color w:themeColor="text1" w:val="000000"/>
          <w:szCs w:val="21"/>
        </w:rPr>
        <w:t>名省参议会参议员。</w:t>
      </w:r>
    </w:p>
    <w:p>
      <w:pPr>
        <w:pStyle w:val="11"/>
        <w:numPr>
          <w:ilvl w:val="0"/>
          <w:numId w:val="3"/>
        </w:numPr>
        <w:spacing w:lineRule="exact" w:line="300"/>
        <w:ind w:hanging="945" w:left="945"/>
        <w:outlineLvl w:val="2"/>
        <w:rPr>
          <w:rFonts w:ascii="宋体" w:hAnsi="宋体" w:eastAsia="宋体"/>
          <w:color w:themeColor="text1" w:val="000000"/>
          <w:szCs w:val="21"/>
        </w:rPr>
      </w:pPr>
      <w:r>
        <w:rPr>
          <w:rFonts w:ascii="宋体" w:hAnsi="宋体" w:eastAsia="宋体"/>
          <w:color w:themeColor="text1" w:val="000000"/>
          <w:szCs w:val="21"/>
        </w:rPr>
        <w:t>省参议会无权起草省立法院法案草案，省参议会有权力有义务审议省众议会提交的省立法院法案草案以及公职人员提交的人事任免职书。</w:t>
      </w:r>
    </w:p>
    <w:p>
      <w:pPr>
        <w:pStyle w:val="11"/>
        <w:numPr>
          <w:ilvl w:val="0"/>
          <w:numId w:val="32"/>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省众议会提交的常规案表决的法案草案，由省参议会以常规案表决，常规案表决未通过的，众议会可提交对该法案草案进行常规案二审表决，常规案二审表决未通过的即驳回。</w:t>
      </w:r>
    </w:p>
    <w:p>
      <w:pPr>
        <w:pStyle w:val="11"/>
        <w:numPr>
          <w:ilvl w:val="0"/>
          <w:numId w:val="32"/>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省众议会提交的重要案表决的法案草案，由省参议会以重要案表决，重要案表决未通过的即驳回；省众议会提交的特别案表决的法案草案，由省参议会以特别案表决，特别案表决未通过的即驳回。</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省立法院下设众议员议政会，简称省众议会，省众议会设众议长职位</w:t>
      </w:r>
      <w:r>
        <w:rPr>
          <w:rFonts w:eastAsia="宋体" w:ascii="宋体" w:hAnsi="宋体"/>
          <w:color w:themeColor="text1" w:val="000000"/>
          <w:szCs w:val="21"/>
        </w:rPr>
        <w:t>1</w:t>
      </w:r>
      <w:r>
        <w:rPr>
          <w:rFonts w:ascii="宋体" w:hAnsi="宋体" w:eastAsia="宋体"/>
          <w:color w:themeColor="text1" w:val="000000"/>
          <w:szCs w:val="21"/>
        </w:rPr>
        <w:t>个，设副众议长职位</w:t>
      </w:r>
      <w:r>
        <w:rPr>
          <w:rFonts w:eastAsia="宋体" w:ascii="宋体" w:hAnsi="宋体"/>
          <w:color w:themeColor="text1" w:val="000000"/>
          <w:szCs w:val="21"/>
        </w:rPr>
        <w:t>1</w:t>
      </w:r>
      <w:r>
        <w:rPr>
          <w:rFonts w:ascii="宋体" w:hAnsi="宋体" w:eastAsia="宋体"/>
          <w:color w:themeColor="text1" w:val="000000"/>
          <w:szCs w:val="21"/>
        </w:rPr>
        <w:t>个，众议长、副众议长和众议员每届任期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届；省众议会众议长和副众议长由省众议会现任众议员互选产生，众议员由该省所辖每个市级行政区的公民从该市现任市立法会委员当中选举产生；该市辖区内人口在</w:t>
      </w:r>
      <w:r>
        <w:rPr>
          <w:rFonts w:eastAsia="宋体" w:ascii="宋体" w:hAnsi="宋体"/>
          <w:color w:themeColor="text1" w:val="000000"/>
          <w:szCs w:val="21"/>
        </w:rPr>
        <w:t>100</w:t>
      </w:r>
      <w:r>
        <w:rPr>
          <w:rFonts w:ascii="宋体" w:hAnsi="宋体" w:eastAsia="宋体"/>
          <w:color w:themeColor="text1" w:val="000000"/>
          <w:szCs w:val="21"/>
        </w:rPr>
        <w:t>万人以下的，限选举产生</w:t>
      </w:r>
      <w:r>
        <w:rPr>
          <w:rFonts w:eastAsia="宋体" w:ascii="宋体" w:hAnsi="宋体"/>
          <w:color w:themeColor="text1" w:val="000000"/>
          <w:szCs w:val="21"/>
        </w:rPr>
        <w:t>3</w:t>
      </w:r>
      <w:r>
        <w:rPr>
          <w:rFonts w:ascii="宋体" w:hAnsi="宋体" w:eastAsia="宋体"/>
          <w:color w:themeColor="text1" w:val="000000"/>
          <w:szCs w:val="21"/>
        </w:rPr>
        <w:t>名省众议会众议员，该市辖区内人口超过</w:t>
      </w:r>
      <w:r>
        <w:rPr>
          <w:rFonts w:eastAsia="宋体" w:ascii="宋体" w:hAnsi="宋体"/>
          <w:color w:themeColor="text1" w:val="000000"/>
          <w:szCs w:val="21"/>
        </w:rPr>
        <w:t>100</w:t>
      </w:r>
      <w:r>
        <w:rPr>
          <w:rFonts w:ascii="宋体" w:hAnsi="宋体" w:eastAsia="宋体"/>
          <w:color w:themeColor="text1" w:val="000000"/>
          <w:szCs w:val="21"/>
        </w:rPr>
        <w:t>万人的，后每满</w:t>
      </w:r>
      <w:r>
        <w:rPr>
          <w:rFonts w:eastAsia="宋体" w:ascii="宋体" w:hAnsi="宋体"/>
          <w:color w:themeColor="text1" w:val="000000"/>
          <w:szCs w:val="21"/>
        </w:rPr>
        <w:t>100</w:t>
      </w:r>
      <w:r>
        <w:rPr>
          <w:rFonts w:ascii="宋体" w:hAnsi="宋体" w:eastAsia="宋体"/>
          <w:color w:themeColor="text1" w:val="000000"/>
          <w:szCs w:val="21"/>
        </w:rPr>
        <w:t>万人增选</w:t>
      </w:r>
      <w:r>
        <w:rPr>
          <w:rFonts w:eastAsia="宋体" w:ascii="宋体" w:hAnsi="宋体"/>
          <w:color w:themeColor="text1" w:val="000000"/>
          <w:szCs w:val="21"/>
        </w:rPr>
        <w:t>1</w:t>
      </w:r>
      <w:r>
        <w:rPr>
          <w:rFonts w:ascii="宋体" w:hAnsi="宋体" w:eastAsia="宋体"/>
          <w:color w:themeColor="text1" w:val="000000"/>
          <w:szCs w:val="21"/>
        </w:rPr>
        <w:t>名省众议会众议员，最多可增选至</w:t>
      </w:r>
      <w:r>
        <w:rPr>
          <w:rFonts w:eastAsia="宋体" w:ascii="宋体" w:hAnsi="宋体"/>
          <w:color w:themeColor="text1" w:val="000000"/>
          <w:szCs w:val="21"/>
        </w:rPr>
        <w:t>7</w:t>
      </w:r>
      <w:r>
        <w:rPr>
          <w:rFonts w:ascii="宋体" w:hAnsi="宋体" w:eastAsia="宋体"/>
          <w:color w:themeColor="text1" w:val="000000"/>
          <w:szCs w:val="21"/>
        </w:rPr>
        <w:t>名。</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省众议会负责起草全部特别案表决、重要案表决和常规案表决的省立法院法案草案，省众议会无权对省立法院法案草案终审。</w:t>
      </w:r>
    </w:p>
    <w:p>
      <w:pPr>
        <w:pStyle w:val="11"/>
        <w:numPr>
          <w:ilvl w:val="0"/>
          <w:numId w:val="33"/>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省众议会众议员提交的常规案表决的法案草案，由省众议会以常规案表决，常规案表决未通过的，众议员可提交对该法案草案进行常规案二审表决，常规案二审表决未通过的即驳回。</w:t>
      </w:r>
    </w:p>
    <w:p>
      <w:pPr>
        <w:pStyle w:val="11"/>
        <w:numPr>
          <w:ilvl w:val="0"/>
          <w:numId w:val="33"/>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省众议会众议员提交的重要案表决的法案草案，由省众议会以重要案表决，重要案表决未通过的即驳回；省众议会众议员提交的特别案表决的法案草案，由省众议会以特别案表决，特别案表决未通过的即驳回。</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省立法院议员，由所属各市级行政区改选，省立法院院长、副院长、参议长、副参议长、参议员、众议长、副众议长和众议员，任期内不得兼任除该省立法院所属职位以外的其他职位。</w:t>
      </w:r>
    </w:p>
    <w:p>
      <w:pPr>
        <w:pStyle w:val="11"/>
        <w:numPr>
          <w:ilvl w:val="0"/>
          <w:numId w:val="29"/>
        </w:numPr>
        <w:spacing w:lineRule="exact" w:line="300" w:before="156" w:after="0"/>
        <w:outlineLvl w:val="1"/>
        <w:rPr>
          <w:rFonts w:ascii="宋体" w:hAnsi="宋体" w:eastAsia="宋体"/>
          <w:b/>
          <w:color w:themeColor="text1" w:val="000000"/>
          <w:sz w:val="28"/>
          <w:szCs w:val="28"/>
        </w:rPr>
      </w:pPr>
      <w:bookmarkStart w:id="30" w:name="__RefHeading___Toc5197_4090689648"/>
      <w:bookmarkStart w:id="31" w:name="_Toc147661719"/>
      <w:bookmarkEnd w:id="30"/>
      <w:r>
        <w:rPr>
          <w:rFonts w:ascii="宋体" w:hAnsi="宋体" w:eastAsia="宋体"/>
          <w:b/>
          <w:color w:themeColor="text1" w:val="000000"/>
          <w:sz w:val="28"/>
          <w:szCs w:val="28"/>
        </w:rPr>
        <w:t>市立法会</w:t>
      </w:r>
      <w:bookmarkEnd w:id="31"/>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中华民族联邦共和国市级行政区设市公民立法委员会，简称市立法会，市立法会委员由该市所辖每个镇级行政区的公民从该镇现任镇自治会委员当中选举产生，该镇辖区内人口在</w:t>
      </w:r>
      <w:r>
        <w:rPr>
          <w:rFonts w:eastAsia="宋体" w:ascii="宋体" w:hAnsi="宋体"/>
          <w:color w:themeColor="text1" w:val="000000"/>
          <w:szCs w:val="21"/>
        </w:rPr>
        <w:t>10</w:t>
      </w:r>
      <w:r>
        <w:rPr>
          <w:rFonts w:ascii="宋体" w:hAnsi="宋体" w:eastAsia="宋体"/>
          <w:color w:themeColor="text1" w:val="000000"/>
          <w:szCs w:val="21"/>
        </w:rPr>
        <w:t>万人以下的，限选举产生</w:t>
      </w:r>
      <w:r>
        <w:rPr>
          <w:rFonts w:eastAsia="宋体" w:ascii="宋体" w:hAnsi="宋体"/>
          <w:color w:themeColor="text1" w:val="000000"/>
          <w:szCs w:val="21"/>
        </w:rPr>
        <w:t>3</w:t>
      </w:r>
      <w:r>
        <w:rPr>
          <w:rFonts w:ascii="宋体" w:hAnsi="宋体" w:eastAsia="宋体"/>
          <w:color w:themeColor="text1" w:val="000000"/>
          <w:szCs w:val="21"/>
        </w:rPr>
        <w:t>名市立法会委员；该镇辖区内人口超过</w:t>
      </w:r>
      <w:r>
        <w:rPr>
          <w:rFonts w:eastAsia="宋体" w:ascii="宋体" w:hAnsi="宋体"/>
          <w:color w:themeColor="text1" w:val="000000"/>
          <w:szCs w:val="21"/>
        </w:rPr>
        <w:t>10</w:t>
      </w:r>
      <w:r>
        <w:rPr>
          <w:rFonts w:ascii="宋体" w:hAnsi="宋体" w:eastAsia="宋体"/>
          <w:color w:themeColor="text1" w:val="000000"/>
          <w:szCs w:val="21"/>
        </w:rPr>
        <w:t>万人的，后每满</w:t>
      </w:r>
      <w:r>
        <w:rPr>
          <w:rFonts w:eastAsia="宋体" w:ascii="宋体" w:hAnsi="宋体"/>
          <w:color w:themeColor="text1" w:val="000000"/>
          <w:szCs w:val="21"/>
        </w:rPr>
        <w:t>10</w:t>
      </w:r>
      <w:r>
        <w:rPr>
          <w:rFonts w:ascii="宋体" w:hAnsi="宋体" w:eastAsia="宋体"/>
          <w:color w:themeColor="text1" w:val="000000"/>
          <w:szCs w:val="21"/>
        </w:rPr>
        <w:t>万人增选</w:t>
      </w:r>
      <w:r>
        <w:rPr>
          <w:rFonts w:eastAsia="宋体" w:ascii="宋体" w:hAnsi="宋体"/>
          <w:color w:themeColor="text1" w:val="000000"/>
          <w:szCs w:val="21"/>
        </w:rPr>
        <w:t>1</w:t>
      </w:r>
      <w:r>
        <w:rPr>
          <w:rFonts w:ascii="宋体" w:hAnsi="宋体" w:eastAsia="宋体"/>
          <w:color w:themeColor="text1" w:val="000000"/>
          <w:szCs w:val="21"/>
        </w:rPr>
        <w:t>名市立法会委员，最多可增选至</w:t>
      </w:r>
      <w:r>
        <w:rPr>
          <w:rFonts w:eastAsia="宋体" w:ascii="宋体" w:hAnsi="宋体"/>
          <w:color w:themeColor="text1" w:val="000000"/>
          <w:szCs w:val="21"/>
        </w:rPr>
        <w:t>7</w:t>
      </w:r>
      <w:r>
        <w:rPr>
          <w:rFonts w:ascii="宋体" w:hAnsi="宋体" w:eastAsia="宋体"/>
          <w:color w:themeColor="text1" w:val="000000"/>
          <w:szCs w:val="21"/>
        </w:rPr>
        <w:t>名。</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市立法会设主席职位</w:t>
      </w:r>
      <w:r>
        <w:rPr>
          <w:rFonts w:eastAsia="宋体" w:ascii="宋体" w:hAnsi="宋体"/>
          <w:color w:themeColor="text1" w:val="000000"/>
          <w:szCs w:val="21"/>
        </w:rPr>
        <w:t>1</w:t>
      </w:r>
      <w:r>
        <w:rPr>
          <w:rFonts w:ascii="宋体" w:hAnsi="宋体" w:eastAsia="宋体"/>
          <w:color w:themeColor="text1" w:val="000000"/>
          <w:szCs w:val="21"/>
        </w:rPr>
        <w:t>个，设副主席职位</w:t>
      </w:r>
      <w:r>
        <w:rPr>
          <w:rFonts w:eastAsia="宋体" w:ascii="宋体" w:hAnsi="宋体"/>
          <w:color w:themeColor="text1" w:val="000000"/>
          <w:szCs w:val="21"/>
        </w:rPr>
        <w:t>1</w:t>
      </w:r>
      <w:r>
        <w:rPr>
          <w:rFonts w:ascii="宋体" w:hAnsi="宋体" w:eastAsia="宋体"/>
          <w:color w:themeColor="text1" w:val="000000"/>
          <w:szCs w:val="21"/>
        </w:rPr>
        <w:t>个，由该市立法会现任委员互选产生；市立法会主席、副主席和委员每届任期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护宪大法官有权对市立法会发起违宪指控听证会，护宪大法官发起市立法会违宪指控听证会的，全体委员必须参与听证会，违宪指控听证会期间，市立法会暂时失去一切职权。</w:t>
      </w:r>
    </w:p>
    <w:p>
      <w:pPr>
        <w:pStyle w:val="11"/>
        <w:numPr>
          <w:ilvl w:val="0"/>
          <w:numId w:val="34"/>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市立法会违宪指控听证会后，护宪大法官放弃发起违宪司法审查的，其市立法会的职权恢复；市立法会违宪指控听证会后，护宪大法官发起违宪司法审查的，立即解散该届市立法会，并由公民选举重组。</w:t>
      </w:r>
    </w:p>
    <w:p>
      <w:pPr>
        <w:pStyle w:val="11"/>
        <w:numPr>
          <w:ilvl w:val="0"/>
          <w:numId w:val="34"/>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护宪大法官有权对市立法会任意委员发起违宪指控听证会，违宪指控听证会期间，受违宪指控的委员暂时失去委员职权；违宪指控听证会后护宪大法官放弃发起违宪司法审查的，其市立法会委员的职权恢复；违宪指控听证会后护宪大法官发起违宪司法审查的，其市立法会委员的权责立即失效，并由公民重新选举。</w:t>
      </w:r>
    </w:p>
    <w:p>
      <w:pPr>
        <w:pStyle w:val="11"/>
        <w:numPr>
          <w:ilvl w:val="0"/>
          <w:numId w:val="34"/>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由护宪大法官发起的市立法会违宪司法审查及市立法会委员违宪司法审查由国家司法院负责审查，经国家司法院审判后，市立法会委员违宪罪名成立的，立即永久剥夺其任职公职人员的资格，其违宪罪名不成立的，恢复其自由公民。经国家司法院审判后，该市该届市立法会违宪罪名成立的，立即永久剥夺该市该届市立法会所有委员任职公职人员的资格。</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市立法会委员，由所属各镇级行政区改选，市立法会主席、副主席和委员，任期内不得兼任除该市立法会所属职位以外的其他职位。</w:t>
      </w:r>
    </w:p>
    <w:p>
      <w:pPr>
        <w:pStyle w:val="11"/>
        <w:numPr>
          <w:ilvl w:val="0"/>
          <w:numId w:val="1"/>
        </w:numPr>
        <w:spacing w:lineRule="exact" w:line="400" w:before="156" w:after="156"/>
        <w:jc w:val="center"/>
        <w:outlineLvl w:val="0"/>
        <w:rPr>
          <w:rFonts w:ascii="宋体" w:hAnsi="宋体" w:eastAsia="宋体" w:cs="Times New Roman (正文 CS 字体)"/>
          <w:b/>
          <w:color w:themeColor="text1" w:val="000000"/>
          <w:sz w:val="32"/>
          <w:szCs w:val="32"/>
        </w:rPr>
      </w:pPr>
      <w:bookmarkStart w:id="32" w:name="__RefHeading___Toc5199_4090689648"/>
      <w:bookmarkStart w:id="33" w:name="_Toc147661720"/>
      <w:bookmarkEnd w:id="32"/>
      <w:r>
        <w:rPr>
          <w:rFonts w:ascii="宋体" w:hAnsi="宋体" w:cs="Times New Roman (正文 CS 字体)" w:eastAsia="宋体"/>
          <w:b/>
          <w:color w:themeColor="text1" w:val="000000"/>
          <w:sz w:val="32"/>
          <w:szCs w:val="32"/>
        </w:rPr>
        <w:t>司法院</w:t>
      </w:r>
      <w:bookmarkEnd w:id="33"/>
    </w:p>
    <w:p>
      <w:pPr>
        <w:pStyle w:val="11"/>
        <w:numPr>
          <w:ilvl w:val="0"/>
          <w:numId w:val="35"/>
        </w:numPr>
        <w:spacing w:lineRule="exact" w:line="300" w:before="156" w:after="0"/>
        <w:outlineLvl w:val="1"/>
        <w:rPr>
          <w:rFonts w:ascii="宋体" w:hAnsi="宋体" w:eastAsia="宋体"/>
          <w:b/>
          <w:color w:themeColor="text1" w:val="000000"/>
          <w:sz w:val="28"/>
          <w:szCs w:val="28"/>
        </w:rPr>
      </w:pPr>
      <w:bookmarkStart w:id="34" w:name="__RefHeading___Toc5201_4090689648"/>
      <w:bookmarkStart w:id="35" w:name="_Toc147661721"/>
      <w:bookmarkEnd w:id="34"/>
      <w:r>
        <w:rPr>
          <w:rFonts w:ascii="宋体" w:hAnsi="宋体" w:eastAsia="宋体"/>
          <w:b/>
          <w:color w:themeColor="text1" w:val="000000"/>
          <w:sz w:val="28"/>
          <w:szCs w:val="28"/>
        </w:rPr>
        <w:t>国家司法院</w:t>
      </w:r>
      <w:bookmarkEnd w:id="35"/>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中华民族联邦共和国设司法院，简称国家司法院，国家司法院设院长职位</w:t>
      </w:r>
      <w:r>
        <w:rPr>
          <w:rFonts w:eastAsia="宋体" w:ascii="宋体" w:hAnsi="宋体"/>
          <w:color w:themeColor="text1" w:val="000000"/>
          <w:szCs w:val="21"/>
        </w:rPr>
        <w:t>1</w:t>
      </w:r>
      <w:r>
        <w:rPr>
          <w:rFonts w:ascii="宋体" w:hAnsi="宋体" w:eastAsia="宋体"/>
          <w:color w:themeColor="text1" w:val="000000"/>
          <w:szCs w:val="21"/>
        </w:rPr>
        <w:t>个，设副院长职位</w:t>
      </w:r>
      <w:r>
        <w:rPr>
          <w:rFonts w:eastAsia="宋体" w:ascii="宋体" w:hAnsi="宋体"/>
          <w:color w:themeColor="text1" w:val="000000"/>
          <w:szCs w:val="21"/>
        </w:rPr>
        <w:t>1</w:t>
      </w:r>
      <w:r>
        <w:rPr>
          <w:rFonts w:ascii="宋体" w:hAnsi="宋体" w:eastAsia="宋体"/>
          <w:color w:themeColor="text1" w:val="000000"/>
          <w:szCs w:val="21"/>
        </w:rPr>
        <w:t>个，由护宪大法官提名，院长和副院长每届任期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6"/>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护宪大法官提名的国家司法院院长和副院长，由国家参议会以常规案表决任免产生，常规案表决未通过的由提名人发起常规案二审表决，常规案二审表决未通过的即驳回，驳回的由提名人另选被提名人。</w:t>
      </w:r>
    </w:p>
    <w:p>
      <w:pPr>
        <w:pStyle w:val="11"/>
        <w:numPr>
          <w:ilvl w:val="0"/>
          <w:numId w:val="36"/>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护宪大法官提名的国家司法院院长和副院长，经国家参议会三次常规案二审表决仍未通过的，护宪大法官可直接提名并任免国家司法院院长和副院长。</w:t>
      </w:r>
    </w:p>
    <w:p>
      <w:pPr>
        <w:pStyle w:val="11"/>
        <w:numPr>
          <w:ilvl w:val="0"/>
          <w:numId w:val="36"/>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国家司法院院长和副院长必须是年满</w:t>
      </w:r>
      <w:r>
        <w:rPr>
          <w:rFonts w:eastAsia="宋体" w:ascii="宋体" w:hAnsi="宋体"/>
          <w:color w:themeColor="text1" w:val="000000"/>
          <w:szCs w:val="21"/>
        </w:rPr>
        <w:t>35</w:t>
      </w:r>
      <w:r>
        <w:rPr>
          <w:rFonts w:ascii="宋体" w:hAnsi="宋体" w:eastAsia="宋体"/>
          <w:color w:themeColor="text1" w:val="000000"/>
          <w:szCs w:val="21"/>
        </w:rPr>
        <w:t>周岁的中华民族联邦共和国公民，且必须是出生在中华民族联邦共和国境内，并在境内生活</w:t>
      </w:r>
      <w:r>
        <w:rPr>
          <w:rFonts w:eastAsia="宋体" w:ascii="宋体" w:hAnsi="宋体"/>
          <w:color w:themeColor="text1" w:val="000000"/>
          <w:szCs w:val="21"/>
        </w:rPr>
        <w:t>15</w:t>
      </w:r>
      <w:r>
        <w:rPr>
          <w:rFonts w:ascii="宋体" w:hAnsi="宋体" w:eastAsia="宋体"/>
          <w:color w:themeColor="text1" w:val="000000"/>
          <w:szCs w:val="21"/>
        </w:rPr>
        <w:t>年以上的公民。</w:t>
      </w:r>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国家司法院设首席大法官职位</w:t>
      </w:r>
      <w:r>
        <w:rPr>
          <w:rFonts w:eastAsia="宋体" w:ascii="宋体" w:hAnsi="宋体"/>
          <w:color w:themeColor="text1" w:val="000000"/>
          <w:szCs w:val="21"/>
        </w:rPr>
        <w:t>1</w:t>
      </w:r>
      <w:r>
        <w:rPr>
          <w:rFonts w:ascii="宋体" w:hAnsi="宋体" w:eastAsia="宋体"/>
          <w:color w:themeColor="text1" w:val="000000"/>
          <w:szCs w:val="21"/>
        </w:rPr>
        <w:t>个，设次席大法官职位</w:t>
      </w:r>
      <w:r>
        <w:rPr>
          <w:rFonts w:eastAsia="宋体" w:ascii="宋体" w:hAnsi="宋体"/>
          <w:color w:themeColor="text1" w:val="000000"/>
          <w:szCs w:val="21"/>
        </w:rPr>
        <w:t>3</w:t>
      </w:r>
      <w:r>
        <w:rPr>
          <w:rFonts w:ascii="宋体" w:hAnsi="宋体" w:eastAsia="宋体"/>
          <w:color w:themeColor="text1" w:val="000000"/>
          <w:szCs w:val="21"/>
        </w:rPr>
        <w:t>个，设大法官职位</w:t>
      </w:r>
      <w:r>
        <w:rPr>
          <w:rFonts w:eastAsia="宋体" w:ascii="宋体" w:hAnsi="宋体"/>
          <w:color w:themeColor="text1" w:val="000000"/>
          <w:szCs w:val="21"/>
        </w:rPr>
        <w:t>7</w:t>
      </w:r>
      <w:r>
        <w:rPr>
          <w:rFonts w:ascii="宋体" w:hAnsi="宋体" w:eastAsia="宋体"/>
          <w:color w:themeColor="text1" w:val="000000"/>
          <w:szCs w:val="21"/>
        </w:rPr>
        <w:t>个，由国家司法院院长提名；国家司法院首席大法官、次席大法官和大法官每届任期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4</w:t>
      </w:r>
      <w:r>
        <w:rPr>
          <w:rFonts w:ascii="宋体" w:hAnsi="宋体" w:eastAsia="宋体"/>
          <w:color w:themeColor="text1" w:val="000000"/>
          <w:szCs w:val="21"/>
        </w:rPr>
        <w:t>届。</w:t>
      </w:r>
    </w:p>
    <w:p>
      <w:pPr>
        <w:pStyle w:val="11"/>
        <w:numPr>
          <w:ilvl w:val="0"/>
          <w:numId w:val="37"/>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国家司法院首席大法官、次席大法官和大法官的任免由国家参议会以常规案表决任免产生，常规案表决未通过的由提名人发起常规案二审表决，常规案二审表决未通过的即驳回，驳回的由提名人另选被提名人。</w:t>
      </w:r>
    </w:p>
    <w:p>
      <w:pPr>
        <w:pStyle w:val="11"/>
        <w:numPr>
          <w:ilvl w:val="0"/>
          <w:numId w:val="37"/>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国家司法院首席大法官、次席大法官和大法官必须是年满</w:t>
      </w:r>
      <w:r>
        <w:rPr>
          <w:rFonts w:eastAsia="宋体" w:ascii="宋体" w:hAnsi="宋体"/>
          <w:color w:themeColor="text1" w:val="000000"/>
          <w:szCs w:val="21"/>
        </w:rPr>
        <w:t>35</w:t>
      </w:r>
      <w:r>
        <w:rPr>
          <w:rFonts w:ascii="宋体" w:hAnsi="宋体" w:eastAsia="宋体"/>
          <w:color w:themeColor="text1" w:val="000000"/>
          <w:szCs w:val="21"/>
        </w:rPr>
        <w:t>周岁的中华民族联邦共和国公民，且必须是出生在中华民族联邦共和国境内，并在境内生活</w:t>
      </w:r>
      <w:r>
        <w:rPr>
          <w:rFonts w:eastAsia="宋体" w:ascii="宋体" w:hAnsi="宋体"/>
          <w:color w:themeColor="text1" w:val="000000"/>
          <w:szCs w:val="21"/>
        </w:rPr>
        <w:t>10</w:t>
      </w:r>
      <w:r>
        <w:rPr>
          <w:rFonts w:ascii="宋体" w:hAnsi="宋体" w:eastAsia="宋体"/>
          <w:color w:themeColor="text1" w:val="000000"/>
          <w:szCs w:val="21"/>
        </w:rPr>
        <w:t>年以上的公民。</w:t>
      </w:r>
    </w:p>
    <w:p>
      <w:pPr>
        <w:pStyle w:val="11"/>
        <w:numPr>
          <w:ilvl w:val="0"/>
          <w:numId w:val="3"/>
        </w:numPr>
        <w:spacing w:lineRule="exact" w:line="300" w:before="0" w:after="156"/>
        <w:ind w:hanging="945" w:left="945"/>
        <w:outlineLvl w:val="2"/>
        <w:rPr>
          <w:rFonts w:ascii="宋体" w:hAnsi="宋体" w:eastAsia="宋体"/>
          <w:color w:themeColor="text1" w:val="000000"/>
          <w:szCs w:val="21"/>
        </w:rPr>
      </w:pPr>
      <w:r>
        <w:rPr>
          <w:rFonts w:ascii="宋体" w:hAnsi="宋体" w:eastAsia="宋体"/>
          <w:color w:themeColor="text1" w:val="000000"/>
          <w:szCs w:val="21"/>
        </w:rPr>
        <w:t>国家司法院设终审法庭，终审法庭是中华民族联邦共和国法律的最终解释法庭，负责审议省司法院复审法庭审判后，当事人不满复审法庭的审判结果，并发起终审的司法案件，及审判管辖权属于国家司法院的司法案件，对于国家司法院终审法庭的审判结果，当事人必须执行。</w:t>
      </w:r>
    </w:p>
    <w:p>
      <w:pPr>
        <w:pStyle w:val="11"/>
        <w:numPr>
          <w:ilvl w:val="0"/>
          <w:numId w:val="35"/>
        </w:numPr>
        <w:spacing w:lineRule="exact" w:line="300" w:before="156" w:after="0"/>
        <w:outlineLvl w:val="1"/>
        <w:rPr>
          <w:rFonts w:ascii="宋体" w:hAnsi="宋体" w:eastAsia="宋体"/>
          <w:b/>
          <w:color w:themeColor="text1" w:val="000000"/>
          <w:sz w:val="28"/>
          <w:szCs w:val="28"/>
        </w:rPr>
      </w:pPr>
      <w:bookmarkStart w:id="36" w:name="__RefHeading___Toc5203_4090689648"/>
      <w:bookmarkStart w:id="37" w:name="_Toc147661722"/>
      <w:bookmarkEnd w:id="36"/>
      <w:r>
        <w:rPr>
          <w:rFonts w:ascii="宋体" w:hAnsi="宋体" w:eastAsia="宋体"/>
          <w:b/>
          <w:color w:themeColor="text1" w:val="000000"/>
          <w:sz w:val="28"/>
          <w:szCs w:val="28"/>
        </w:rPr>
        <w:t>省司法院</w:t>
      </w:r>
      <w:bookmarkEnd w:id="37"/>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中华民族联邦共和国省级行政区设司法院，简称省司法院，省司法院是国家司法院派驻省级行政区的联邦司法机构；省司法院设院长职位</w:t>
      </w:r>
      <w:r>
        <w:rPr>
          <w:rFonts w:eastAsia="宋体" w:ascii="宋体" w:hAnsi="宋体"/>
          <w:color w:themeColor="text1" w:val="000000"/>
          <w:szCs w:val="21"/>
        </w:rPr>
        <w:t>1</w:t>
      </w:r>
      <w:r>
        <w:rPr>
          <w:rFonts w:ascii="宋体" w:hAnsi="宋体" w:eastAsia="宋体"/>
          <w:color w:themeColor="text1" w:val="000000"/>
          <w:szCs w:val="21"/>
        </w:rPr>
        <w:t>个，由国家司法院院长提名，设副院长职位</w:t>
      </w:r>
      <w:r>
        <w:rPr>
          <w:rFonts w:eastAsia="宋体" w:ascii="宋体" w:hAnsi="宋体"/>
          <w:color w:themeColor="text1" w:val="000000"/>
          <w:szCs w:val="21"/>
        </w:rPr>
        <w:t>1</w:t>
      </w:r>
      <w:r>
        <w:rPr>
          <w:rFonts w:ascii="宋体" w:hAnsi="宋体" w:eastAsia="宋体"/>
          <w:color w:themeColor="text1" w:val="000000"/>
          <w:szCs w:val="21"/>
        </w:rPr>
        <w:t>个，由省司法院院长提名，院长和副院长每届任期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省司法院设首席大法官职位</w:t>
      </w:r>
      <w:r>
        <w:rPr>
          <w:rFonts w:eastAsia="宋体" w:ascii="宋体" w:hAnsi="宋体"/>
          <w:color w:themeColor="text1" w:val="000000"/>
          <w:szCs w:val="21"/>
        </w:rPr>
        <w:t>1</w:t>
      </w:r>
      <w:r>
        <w:rPr>
          <w:rFonts w:ascii="宋体" w:hAnsi="宋体" w:eastAsia="宋体"/>
          <w:color w:themeColor="text1" w:val="000000"/>
          <w:szCs w:val="21"/>
        </w:rPr>
        <w:t>个，设次席大法官职位</w:t>
      </w:r>
      <w:r>
        <w:rPr>
          <w:rFonts w:eastAsia="宋体" w:ascii="宋体" w:hAnsi="宋体"/>
          <w:color w:themeColor="text1" w:val="000000"/>
          <w:szCs w:val="21"/>
        </w:rPr>
        <w:t>3</w:t>
      </w:r>
      <w:r>
        <w:rPr>
          <w:rFonts w:ascii="宋体" w:hAnsi="宋体" w:eastAsia="宋体"/>
          <w:color w:themeColor="text1" w:val="000000"/>
          <w:szCs w:val="21"/>
        </w:rPr>
        <w:t>个，设大法官职位</w:t>
      </w:r>
      <w:r>
        <w:rPr>
          <w:rFonts w:eastAsia="宋体" w:ascii="宋体" w:hAnsi="宋体"/>
          <w:color w:themeColor="text1" w:val="000000"/>
          <w:szCs w:val="21"/>
        </w:rPr>
        <w:t>5</w:t>
      </w:r>
      <w:r>
        <w:rPr>
          <w:rFonts w:ascii="宋体" w:hAnsi="宋体" w:eastAsia="宋体"/>
          <w:color w:themeColor="text1" w:val="000000"/>
          <w:szCs w:val="21"/>
        </w:rPr>
        <w:t>个，由省司法院院长提名；省司法院首席大法官、次席大法官和大法官每届任期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4</w:t>
      </w:r>
      <w:r>
        <w:rPr>
          <w:rFonts w:ascii="宋体" w:hAnsi="宋体" w:eastAsia="宋体"/>
          <w:color w:themeColor="text1" w:val="000000"/>
          <w:szCs w:val="21"/>
        </w:rPr>
        <w:t>届。</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省司法院院长、副院长、首席大法官、次席大法官和大法官的任免由省参议会以常规案表决任免产生，常规案表决未通过的由提名人发起常规案二审表决，常规案二审表决未通过的即驳回，驳回的由提名人另选被提名人。</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省司法院设复审法庭，复审法庭负责审议市司法院上诉法庭审判后，当事人不满上诉法庭的审判结果，并发起复审的司法案件，及审判管辖权属于联邦司法院的司法案件。</w:t>
      </w:r>
    </w:p>
    <w:p>
      <w:pPr>
        <w:pStyle w:val="11"/>
        <w:numPr>
          <w:ilvl w:val="0"/>
          <w:numId w:val="35"/>
        </w:numPr>
        <w:spacing w:lineRule="exact" w:line="300" w:before="156" w:after="0"/>
        <w:outlineLvl w:val="1"/>
        <w:rPr>
          <w:rFonts w:ascii="宋体" w:hAnsi="宋体" w:eastAsia="宋体"/>
          <w:b/>
          <w:color w:themeColor="text1" w:val="000000"/>
          <w:sz w:val="28"/>
          <w:szCs w:val="28"/>
        </w:rPr>
      </w:pPr>
      <w:bookmarkStart w:id="38" w:name="__RefHeading___Toc5205_4090689648"/>
      <w:bookmarkStart w:id="39" w:name="_Toc147661723"/>
      <w:bookmarkEnd w:id="38"/>
      <w:r>
        <w:rPr>
          <w:rFonts w:ascii="宋体" w:hAnsi="宋体" w:eastAsia="宋体"/>
          <w:b/>
          <w:color w:themeColor="text1" w:val="000000"/>
          <w:sz w:val="28"/>
          <w:szCs w:val="28"/>
        </w:rPr>
        <w:t>市司法院</w:t>
      </w:r>
      <w:bookmarkEnd w:id="39"/>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中华民族联邦共和国市级行政区设司法院，简称市司法院，市司法院设院长职位</w:t>
      </w:r>
      <w:r>
        <w:rPr>
          <w:rFonts w:eastAsia="宋体" w:ascii="宋体" w:hAnsi="宋体"/>
          <w:color w:themeColor="text1" w:val="000000"/>
          <w:szCs w:val="21"/>
        </w:rPr>
        <w:t>1</w:t>
      </w:r>
      <w:r>
        <w:rPr>
          <w:rFonts w:ascii="宋体" w:hAnsi="宋体" w:eastAsia="宋体"/>
          <w:color w:themeColor="text1" w:val="000000"/>
          <w:szCs w:val="21"/>
        </w:rPr>
        <w:t>个，设副院长职位</w:t>
      </w:r>
      <w:r>
        <w:rPr>
          <w:rFonts w:eastAsia="宋体" w:ascii="宋体" w:hAnsi="宋体"/>
          <w:color w:themeColor="text1" w:val="000000"/>
          <w:szCs w:val="21"/>
        </w:rPr>
        <w:t>1</w:t>
      </w:r>
      <w:r>
        <w:rPr>
          <w:rFonts w:ascii="宋体" w:hAnsi="宋体" w:eastAsia="宋体"/>
          <w:color w:themeColor="text1" w:val="000000"/>
          <w:szCs w:val="21"/>
        </w:rPr>
        <w:t>个，由市自治会提名；市司法院院长和副院长每届任期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市司法院设首席大法官职位</w:t>
      </w:r>
      <w:r>
        <w:rPr>
          <w:rFonts w:eastAsia="宋体" w:ascii="宋体" w:hAnsi="宋体"/>
          <w:color w:themeColor="text1" w:val="000000"/>
          <w:szCs w:val="21"/>
        </w:rPr>
        <w:t>1</w:t>
      </w:r>
      <w:r>
        <w:rPr>
          <w:rFonts w:ascii="宋体" w:hAnsi="宋体" w:eastAsia="宋体"/>
          <w:color w:themeColor="text1" w:val="000000"/>
          <w:szCs w:val="21"/>
        </w:rPr>
        <w:t>个，设次席大法官职位</w:t>
      </w:r>
      <w:r>
        <w:rPr>
          <w:rFonts w:eastAsia="宋体" w:ascii="宋体" w:hAnsi="宋体"/>
          <w:color w:themeColor="text1" w:val="000000"/>
          <w:szCs w:val="21"/>
        </w:rPr>
        <w:t>1</w:t>
      </w:r>
      <w:r>
        <w:rPr>
          <w:rFonts w:ascii="宋体" w:hAnsi="宋体" w:eastAsia="宋体"/>
          <w:color w:themeColor="text1" w:val="000000"/>
          <w:szCs w:val="21"/>
        </w:rPr>
        <w:t>个，设大法官职位</w:t>
      </w:r>
      <w:r>
        <w:rPr>
          <w:rFonts w:eastAsia="宋体" w:ascii="宋体" w:hAnsi="宋体"/>
          <w:color w:themeColor="text1" w:val="000000"/>
          <w:szCs w:val="21"/>
        </w:rPr>
        <w:t>3</w:t>
      </w:r>
      <w:r>
        <w:rPr>
          <w:rFonts w:ascii="宋体" w:hAnsi="宋体" w:eastAsia="宋体"/>
          <w:color w:themeColor="text1" w:val="000000"/>
          <w:szCs w:val="21"/>
        </w:rPr>
        <w:t>个，由市司法院院长提名；市司法院首席大法官、次席大法官和大法官每届任期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4</w:t>
      </w:r>
      <w:r>
        <w:rPr>
          <w:rFonts w:ascii="宋体" w:hAnsi="宋体" w:eastAsia="宋体"/>
          <w:color w:themeColor="text1" w:val="000000"/>
          <w:szCs w:val="21"/>
        </w:rPr>
        <w:t>届。</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市司法院院长、副院长、首席大法官、次席大法官和大法官的任免由市立法会以常规案表决任免产生，常规案表决未通过的由提名人发起常规案二审表决，常规案二审表决未通过的即驳回，驳回的由提名人另选被提名人。</w:t>
      </w:r>
    </w:p>
    <w:p>
      <w:pPr>
        <w:pStyle w:val="11"/>
        <w:numPr>
          <w:ilvl w:val="0"/>
          <w:numId w:val="3"/>
        </w:numPr>
        <w:spacing w:lineRule="exact" w:line="300" w:before="0" w:after="156"/>
        <w:ind w:hanging="1155" w:left="1155"/>
        <w:outlineLvl w:val="2"/>
        <w:rPr>
          <w:rFonts w:ascii="宋体" w:hAnsi="宋体" w:eastAsia="宋体"/>
          <w:color w:themeColor="text1" w:val="000000"/>
          <w:szCs w:val="21"/>
        </w:rPr>
      </w:pPr>
      <w:r>
        <w:rPr>
          <w:rFonts w:ascii="宋体" w:hAnsi="宋体" w:eastAsia="宋体"/>
          <w:color w:themeColor="text1" w:val="000000"/>
          <w:szCs w:val="21"/>
        </w:rPr>
        <w:t>市司法院设原诉法庭和上诉法庭，原诉法庭是市司法院的初审法庭，上诉法庭是市司法院的复审法庭，每个市级行政区有一个上诉法庭和多个原诉法庭，辖区内人口大于</w:t>
      </w:r>
      <w:r>
        <w:rPr>
          <w:rFonts w:eastAsia="宋体" w:ascii="宋体" w:hAnsi="宋体"/>
          <w:color w:themeColor="text1" w:val="000000"/>
          <w:szCs w:val="21"/>
        </w:rPr>
        <w:t>10</w:t>
      </w:r>
      <w:r>
        <w:rPr>
          <w:rFonts w:ascii="宋体" w:hAnsi="宋体" w:eastAsia="宋体"/>
          <w:color w:themeColor="text1" w:val="000000"/>
          <w:szCs w:val="21"/>
        </w:rPr>
        <w:t>万人的镇级行政区必须设置原诉法庭。</w:t>
      </w:r>
    </w:p>
    <w:p>
      <w:pPr>
        <w:pStyle w:val="11"/>
        <w:numPr>
          <w:ilvl w:val="0"/>
          <w:numId w:val="1"/>
        </w:numPr>
        <w:spacing w:lineRule="exact" w:line="400" w:before="156" w:after="156"/>
        <w:jc w:val="center"/>
        <w:outlineLvl w:val="0"/>
        <w:rPr>
          <w:rFonts w:ascii="宋体" w:hAnsi="宋体" w:eastAsia="宋体" w:cs="Times New Roman (正文 CS 字体)"/>
          <w:b/>
          <w:color w:themeColor="text1" w:val="000000"/>
          <w:sz w:val="32"/>
          <w:szCs w:val="32"/>
        </w:rPr>
      </w:pPr>
      <w:bookmarkStart w:id="40" w:name="__RefHeading___Toc5207_4090689648"/>
      <w:bookmarkStart w:id="41" w:name="_Toc147661724"/>
      <w:bookmarkEnd w:id="40"/>
      <w:r>
        <w:rPr>
          <w:rFonts w:ascii="宋体" w:hAnsi="宋体" w:cs="Times New Roman (正文 CS 字体)" w:eastAsia="宋体"/>
          <w:b/>
          <w:color w:themeColor="text1" w:val="000000"/>
          <w:sz w:val="32"/>
          <w:szCs w:val="32"/>
        </w:rPr>
        <w:t>监察院</w:t>
      </w:r>
      <w:bookmarkEnd w:id="41"/>
    </w:p>
    <w:p>
      <w:pPr>
        <w:pStyle w:val="11"/>
        <w:numPr>
          <w:ilvl w:val="0"/>
          <w:numId w:val="38"/>
        </w:numPr>
        <w:spacing w:lineRule="exact" w:line="300" w:before="156" w:after="0"/>
        <w:outlineLvl w:val="1"/>
        <w:rPr>
          <w:rFonts w:ascii="宋体" w:hAnsi="宋体" w:eastAsia="宋体"/>
          <w:b/>
          <w:color w:themeColor="text1" w:val="000000"/>
          <w:sz w:val="28"/>
          <w:szCs w:val="28"/>
        </w:rPr>
      </w:pPr>
      <w:bookmarkStart w:id="42" w:name="__RefHeading___Toc5209_4090689648"/>
      <w:bookmarkStart w:id="43" w:name="_Toc147661725"/>
      <w:bookmarkEnd w:id="42"/>
      <w:r>
        <w:rPr>
          <w:rFonts w:ascii="宋体" w:hAnsi="宋体" w:eastAsia="宋体"/>
          <w:b/>
          <w:color w:themeColor="text1" w:val="000000"/>
          <w:sz w:val="28"/>
          <w:szCs w:val="28"/>
        </w:rPr>
        <w:t>国家监察院</w:t>
      </w:r>
      <w:bookmarkEnd w:id="43"/>
    </w:p>
    <w:p>
      <w:pPr>
        <w:pStyle w:val="11"/>
        <w:numPr>
          <w:ilvl w:val="0"/>
          <w:numId w:val="3"/>
        </w:numPr>
        <w:spacing w:lineRule="exact" w:line="300"/>
        <w:ind w:hanging="1155" w:left="1155"/>
        <w:outlineLvl w:val="2"/>
        <w:rPr>
          <w:rFonts w:ascii="宋体" w:hAnsi="宋体" w:eastAsia="宋体"/>
          <w:color w:themeColor="text1" w:val="000000"/>
          <w:szCs w:val="21"/>
        </w:rPr>
      </w:pPr>
      <w:r>
        <w:rPr>
          <w:rFonts w:ascii="宋体" w:hAnsi="宋体" w:eastAsia="宋体"/>
          <w:color w:themeColor="text1" w:val="000000"/>
          <w:szCs w:val="21"/>
        </w:rPr>
        <w:t>中华民族联邦共和国设监察院，简称国家监察院，国家监察院设院长职位</w:t>
      </w:r>
      <w:r>
        <w:rPr>
          <w:rFonts w:eastAsia="宋体" w:ascii="宋体" w:hAnsi="宋体"/>
          <w:color w:themeColor="text1" w:val="000000"/>
          <w:szCs w:val="21"/>
        </w:rPr>
        <w:t>1</w:t>
      </w:r>
      <w:r>
        <w:rPr>
          <w:rFonts w:ascii="宋体" w:hAnsi="宋体" w:eastAsia="宋体"/>
          <w:color w:themeColor="text1" w:val="000000"/>
          <w:szCs w:val="21"/>
        </w:rPr>
        <w:t>个，设副院长职位</w:t>
      </w:r>
      <w:r>
        <w:rPr>
          <w:rFonts w:eastAsia="宋体" w:ascii="宋体" w:hAnsi="宋体"/>
          <w:color w:themeColor="text1" w:val="000000"/>
          <w:szCs w:val="21"/>
        </w:rPr>
        <w:t>1</w:t>
      </w:r>
      <w:r>
        <w:rPr>
          <w:rFonts w:ascii="宋体" w:hAnsi="宋体" w:eastAsia="宋体"/>
          <w:color w:themeColor="text1" w:val="000000"/>
          <w:szCs w:val="21"/>
        </w:rPr>
        <w:t>个，由总统提名，院长和副院长每届任期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9"/>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国家监察院院长和副院长的任免由国家参议会以常规案表决任免产生，常规案表决未通过的由提名人发起常规案二审表决，常规案二审表决未通过的即驳回，驳回的由提名人另选被提名人。</w:t>
      </w:r>
    </w:p>
    <w:p>
      <w:pPr>
        <w:pStyle w:val="11"/>
        <w:numPr>
          <w:ilvl w:val="0"/>
          <w:numId w:val="39"/>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国家监察院院长和副院长必须是年满</w:t>
      </w:r>
      <w:r>
        <w:rPr>
          <w:rFonts w:eastAsia="宋体" w:ascii="宋体" w:hAnsi="宋体"/>
          <w:color w:themeColor="text1" w:val="000000"/>
          <w:szCs w:val="21"/>
        </w:rPr>
        <w:t>35</w:t>
      </w:r>
      <w:r>
        <w:rPr>
          <w:rFonts w:ascii="宋体" w:hAnsi="宋体" w:eastAsia="宋体"/>
          <w:color w:themeColor="text1" w:val="000000"/>
          <w:szCs w:val="21"/>
        </w:rPr>
        <w:t>周岁的中华民族联邦共和国公民，且必须是出生在中华民族联邦共和国境内，并在境内生活</w:t>
      </w:r>
      <w:r>
        <w:rPr>
          <w:rFonts w:eastAsia="宋体" w:ascii="宋体" w:hAnsi="宋体"/>
          <w:color w:themeColor="text1" w:val="000000"/>
          <w:szCs w:val="21"/>
        </w:rPr>
        <w:t>15</w:t>
      </w:r>
      <w:r>
        <w:rPr>
          <w:rFonts w:ascii="宋体" w:hAnsi="宋体" w:eastAsia="宋体"/>
          <w:color w:themeColor="text1" w:val="000000"/>
          <w:szCs w:val="21"/>
        </w:rPr>
        <w:t>年以上的公民。</w:t>
      </w:r>
    </w:p>
    <w:p>
      <w:pPr>
        <w:pStyle w:val="11"/>
        <w:numPr>
          <w:ilvl w:val="0"/>
          <w:numId w:val="3"/>
        </w:numPr>
        <w:spacing w:lineRule="exact" w:line="300"/>
        <w:ind w:hanging="945" w:left="945"/>
        <w:outlineLvl w:val="2"/>
        <w:rPr>
          <w:rFonts w:ascii="宋体" w:hAnsi="宋体" w:eastAsia="宋体"/>
          <w:color w:themeColor="text1" w:val="000000"/>
          <w:szCs w:val="21"/>
        </w:rPr>
      </w:pPr>
      <w:r>
        <w:rPr>
          <w:rFonts w:ascii="宋体" w:hAnsi="宋体" w:eastAsia="宋体"/>
          <w:color w:themeColor="text1" w:val="000000"/>
          <w:szCs w:val="21"/>
        </w:rPr>
        <w:t>国家监察院设首席监察官职位</w:t>
      </w:r>
      <w:r>
        <w:rPr>
          <w:rFonts w:eastAsia="宋体" w:ascii="宋体" w:hAnsi="宋体"/>
          <w:color w:themeColor="text1" w:val="000000"/>
          <w:szCs w:val="21"/>
        </w:rPr>
        <w:t>1</w:t>
      </w:r>
      <w:r>
        <w:rPr>
          <w:rFonts w:ascii="宋体" w:hAnsi="宋体" w:eastAsia="宋体"/>
          <w:color w:themeColor="text1" w:val="000000"/>
          <w:szCs w:val="21"/>
        </w:rPr>
        <w:t>个，设次席监察官职位</w:t>
      </w:r>
      <w:r>
        <w:rPr>
          <w:rFonts w:eastAsia="宋体" w:ascii="宋体" w:hAnsi="宋体"/>
          <w:color w:themeColor="text1" w:val="000000"/>
          <w:szCs w:val="21"/>
        </w:rPr>
        <w:t>3</w:t>
      </w:r>
      <w:r>
        <w:rPr>
          <w:rFonts w:ascii="宋体" w:hAnsi="宋体" w:eastAsia="宋体"/>
          <w:color w:themeColor="text1" w:val="000000"/>
          <w:szCs w:val="21"/>
        </w:rPr>
        <w:t>个，设监察官职位</w:t>
      </w:r>
      <w:r>
        <w:rPr>
          <w:rFonts w:eastAsia="宋体" w:ascii="宋体" w:hAnsi="宋体"/>
          <w:color w:themeColor="text1" w:val="000000"/>
          <w:szCs w:val="21"/>
        </w:rPr>
        <w:t>7</w:t>
      </w:r>
      <w:r>
        <w:rPr>
          <w:rFonts w:ascii="宋体" w:hAnsi="宋体" w:eastAsia="宋体"/>
          <w:color w:themeColor="text1" w:val="000000"/>
          <w:szCs w:val="21"/>
        </w:rPr>
        <w:t>个，由国家监察院院长提名；国家监察院首席监察官、次席监察官和监察官每届任期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40"/>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国家监察院首席监察官、次席监察官和监察官的任免由国家参议会以常规案表决任免产生，常规案表决未通过的由提名人发起常规案二审表决，常规案二审表决未通过的即驳回，驳回的由提名人另选被提名人。</w:t>
      </w:r>
    </w:p>
    <w:p>
      <w:pPr>
        <w:pStyle w:val="11"/>
        <w:numPr>
          <w:ilvl w:val="0"/>
          <w:numId w:val="40"/>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国家监察院首席监察官、次席监察官和监察官必须是年满</w:t>
      </w:r>
      <w:r>
        <w:rPr>
          <w:rFonts w:eastAsia="宋体" w:ascii="宋体" w:hAnsi="宋体"/>
          <w:color w:themeColor="text1" w:val="000000"/>
          <w:szCs w:val="21"/>
        </w:rPr>
        <w:t>35</w:t>
      </w:r>
      <w:r>
        <w:rPr>
          <w:rFonts w:ascii="宋体" w:hAnsi="宋体" w:eastAsia="宋体"/>
          <w:color w:themeColor="text1" w:val="000000"/>
          <w:szCs w:val="21"/>
        </w:rPr>
        <w:t>周岁的中华民族联邦共和国公民，且必须是出生在中华民族联邦共和国境内，并在境内生活</w:t>
      </w:r>
      <w:r>
        <w:rPr>
          <w:rFonts w:eastAsia="宋体" w:ascii="宋体" w:hAnsi="宋体"/>
          <w:color w:themeColor="text1" w:val="000000"/>
          <w:szCs w:val="21"/>
        </w:rPr>
        <w:t>10</w:t>
      </w:r>
      <w:r>
        <w:rPr>
          <w:rFonts w:ascii="宋体" w:hAnsi="宋体" w:eastAsia="宋体"/>
          <w:color w:themeColor="text1" w:val="000000"/>
          <w:szCs w:val="21"/>
        </w:rPr>
        <w:t>年以上的公民。</w:t>
      </w:r>
    </w:p>
    <w:p>
      <w:pPr>
        <w:pStyle w:val="11"/>
        <w:numPr>
          <w:ilvl w:val="0"/>
          <w:numId w:val="38"/>
        </w:numPr>
        <w:spacing w:lineRule="exact" w:line="300" w:before="156" w:after="0"/>
        <w:outlineLvl w:val="1"/>
        <w:rPr>
          <w:rFonts w:ascii="宋体" w:hAnsi="宋体" w:eastAsia="宋体"/>
          <w:b/>
          <w:color w:themeColor="text1" w:val="000000"/>
          <w:sz w:val="28"/>
          <w:szCs w:val="28"/>
        </w:rPr>
      </w:pPr>
      <w:bookmarkStart w:id="44" w:name="__RefHeading___Toc5211_4090689648"/>
      <w:bookmarkStart w:id="45" w:name="_Toc147661726"/>
      <w:bookmarkEnd w:id="44"/>
      <w:r>
        <w:rPr>
          <w:rFonts w:ascii="宋体" w:hAnsi="宋体" w:eastAsia="宋体"/>
          <w:b/>
          <w:color w:themeColor="text1" w:val="000000"/>
          <w:sz w:val="28"/>
          <w:szCs w:val="28"/>
        </w:rPr>
        <w:t>联邦廉政署</w:t>
      </w:r>
      <w:bookmarkEnd w:id="45"/>
    </w:p>
    <w:p>
      <w:pPr>
        <w:pStyle w:val="11"/>
        <w:numPr>
          <w:ilvl w:val="0"/>
          <w:numId w:val="3"/>
        </w:numPr>
        <w:spacing w:lineRule="exact" w:line="300" w:before="0" w:after="156"/>
        <w:ind w:hanging="1365" w:left="1365"/>
        <w:outlineLvl w:val="2"/>
        <w:rPr>
          <w:rFonts w:ascii="宋体" w:hAnsi="宋体" w:eastAsia="宋体"/>
          <w:color w:themeColor="text1" w:val="000000"/>
          <w:szCs w:val="21"/>
        </w:rPr>
      </w:pPr>
      <w:r>
        <w:rPr>
          <w:rFonts w:ascii="宋体" w:hAnsi="宋体" w:eastAsia="宋体"/>
          <w:color w:themeColor="text1" w:val="000000"/>
          <w:szCs w:val="21"/>
        </w:rPr>
        <w:t>中华民族联邦共和国国家监察院设国家监察院联邦廉政署，简称联邦廉政署，联邦廉政署依《中华民族联邦共和国公职人员义务与权力法》、《中华民族联邦共和国防止贿赂法》、《中华民族联邦共和国刑法》等相关法律对所有自然人和法人执行廉政监督检查。</w:t>
      </w:r>
    </w:p>
    <w:p>
      <w:pPr>
        <w:pStyle w:val="11"/>
        <w:numPr>
          <w:ilvl w:val="0"/>
          <w:numId w:val="3"/>
        </w:numPr>
        <w:spacing w:lineRule="exact" w:line="300" w:before="0" w:after="156"/>
        <w:ind w:hanging="1365" w:left="1365"/>
        <w:outlineLvl w:val="2"/>
        <w:rPr>
          <w:rFonts w:ascii="宋体" w:hAnsi="宋体" w:eastAsia="宋体"/>
          <w:color w:themeColor="text1" w:val="000000"/>
          <w:szCs w:val="21"/>
        </w:rPr>
      </w:pPr>
      <w:r>
        <w:rPr>
          <w:rFonts w:ascii="宋体" w:hAnsi="宋体" w:eastAsia="宋体"/>
          <w:color w:themeColor="text1" w:val="000000"/>
          <w:szCs w:val="21"/>
        </w:rPr>
        <w:t>联邦廉政署设署长职位</w:t>
      </w:r>
      <w:r>
        <w:rPr>
          <w:rFonts w:eastAsia="宋体" w:ascii="宋体" w:hAnsi="宋体"/>
          <w:color w:themeColor="text1" w:val="000000"/>
          <w:szCs w:val="21"/>
        </w:rPr>
        <w:t>1</w:t>
      </w:r>
      <w:r>
        <w:rPr>
          <w:rFonts w:ascii="宋体" w:hAnsi="宋体" w:eastAsia="宋体"/>
          <w:color w:themeColor="text1" w:val="000000"/>
          <w:szCs w:val="21"/>
        </w:rPr>
        <w:t>个，由国家监察院院长提名，设副署长职位</w:t>
      </w:r>
      <w:r>
        <w:rPr>
          <w:rFonts w:eastAsia="宋体" w:ascii="宋体" w:hAnsi="宋体"/>
          <w:color w:themeColor="text1" w:val="000000"/>
          <w:szCs w:val="21"/>
        </w:rPr>
        <w:t>6</w:t>
      </w:r>
      <w:r>
        <w:rPr>
          <w:rFonts w:ascii="宋体" w:hAnsi="宋体" w:eastAsia="宋体"/>
          <w:color w:themeColor="text1" w:val="000000"/>
          <w:szCs w:val="21"/>
        </w:rPr>
        <w:t>个，由署长提名，署长和副署长每届任期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4</w:t>
      </w:r>
      <w:r>
        <w:rPr>
          <w:rFonts w:ascii="宋体" w:hAnsi="宋体" w:eastAsia="宋体"/>
          <w:color w:themeColor="text1" w:val="000000"/>
          <w:szCs w:val="21"/>
        </w:rPr>
        <w:t>届；联邦廉政署署长和副署长的任免由国家参议会以常规案表决任免产生，常规案表决未通过的由提名人发起常规案二审表决，常规案二审表决未通过的即驳回，驳回的由提名人另选被提名人。</w:t>
      </w:r>
    </w:p>
    <w:p>
      <w:pPr>
        <w:pStyle w:val="11"/>
        <w:numPr>
          <w:ilvl w:val="0"/>
          <w:numId w:val="3"/>
        </w:numPr>
        <w:spacing w:lineRule="exact" w:line="300"/>
        <w:ind w:hanging="1365" w:left="1365"/>
        <w:outlineLvl w:val="2"/>
        <w:rPr>
          <w:rFonts w:ascii="宋体" w:hAnsi="宋体" w:eastAsia="宋体"/>
          <w:color w:themeColor="text1" w:val="000000"/>
          <w:szCs w:val="21"/>
        </w:rPr>
      </w:pPr>
      <w:r>
        <w:rPr>
          <w:rFonts w:ascii="宋体" w:hAnsi="宋体" w:eastAsia="宋体"/>
          <w:color w:themeColor="text1" w:val="000000"/>
          <w:szCs w:val="21"/>
        </w:rPr>
        <w:t>联邦廉政署廉政专员职级由七个等级组成，分别为五级督察、四级督察、三级督察、二级督察、一级督察、特级督察和总督察。</w:t>
      </w:r>
    </w:p>
    <w:p>
      <w:pPr>
        <w:pStyle w:val="11"/>
        <w:numPr>
          <w:ilvl w:val="0"/>
          <w:numId w:val="41"/>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联邦廉政署设总督察职级</w:t>
      </w:r>
      <w:r>
        <w:rPr>
          <w:rFonts w:eastAsia="宋体" w:ascii="宋体" w:hAnsi="宋体"/>
          <w:color w:themeColor="text1" w:val="000000"/>
          <w:szCs w:val="21"/>
        </w:rPr>
        <w:t>1</w:t>
      </w:r>
      <w:r>
        <w:rPr>
          <w:rFonts w:ascii="宋体" w:hAnsi="宋体" w:eastAsia="宋体"/>
          <w:color w:themeColor="text1" w:val="000000"/>
          <w:szCs w:val="21"/>
        </w:rPr>
        <w:t>个，总督察职级授予联邦廉政署署长；联邦廉政署设特级督察职级</w:t>
      </w:r>
      <w:r>
        <w:rPr>
          <w:rFonts w:eastAsia="宋体" w:ascii="宋体" w:hAnsi="宋体"/>
          <w:color w:themeColor="text1" w:val="000000"/>
          <w:szCs w:val="21"/>
        </w:rPr>
        <w:t>55</w:t>
      </w:r>
      <w:r>
        <w:rPr>
          <w:rFonts w:ascii="宋体" w:hAnsi="宋体" w:eastAsia="宋体"/>
          <w:color w:themeColor="text1" w:val="000000"/>
          <w:szCs w:val="21"/>
        </w:rPr>
        <w:t>个以下，特级督察职级授予联邦廉政署副署长及其他高级廉政专员。</w:t>
      </w:r>
    </w:p>
    <w:p>
      <w:pPr>
        <w:pStyle w:val="11"/>
        <w:numPr>
          <w:ilvl w:val="0"/>
          <w:numId w:val="41"/>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联邦廉政署设一级督察职级</w:t>
      </w:r>
      <w:r>
        <w:rPr>
          <w:rFonts w:eastAsia="宋体" w:ascii="宋体" w:hAnsi="宋体"/>
          <w:color w:themeColor="text1" w:val="000000"/>
          <w:szCs w:val="21"/>
        </w:rPr>
        <w:t>550</w:t>
      </w:r>
      <w:r>
        <w:rPr>
          <w:rFonts w:ascii="宋体" w:hAnsi="宋体" w:eastAsia="宋体"/>
          <w:color w:themeColor="text1" w:val="000000"/>
          <w:szCs w:val="21"/>
        </w:rPr>
        <w:t>个以下，设二级督察职级</w:t>
      </w:r>
      <w:r>
        <w:rPr>
          <w:rFonts w:eastAsia="宋体" w:ascii="宋体" w:hAnsi="宋体"/>
          <w:color w:themeColor="text1" w:val="000000"/>
          <w:szCs w:val="21"/>
        </w:rPr>
        <w:t>5500</w:t>
      </w:r>
      <w:r>
        <w:rPr>
          <w:rFonts w:ascii="宋体" w:hAnsi="宋体" w:eastAsia="宋体"/>
          <w:color w:themeColor="text1" w:val="000000"/>
          <w:szCs w:val="21"/>
        </w:rPr>
        <w:t>个以下，设三级督察职级</w:t>
      </w:r>
      <w:r>
        <w:rPr>
          <w:rFonts w:eastAsia="宋体" w:ascii="宋体" w:hAnsi="宋体"/>
          <w:color w:themeColor="text1" w:val="000000"/>
          <w:szCs w:val="21"/>
        </w:rPr>
        <w:t>5500</w:t>
      </w:r>
      <w:r>
        <w:rPr>
          <w:rFonts w:ascii="宋体" w:hAnsi="宋体" w:eastAsia="宋体"/>
          <w:color w:themeColor="text1" w:val="000000"/>
          <w:szCs w:val="21"/>
        </w:rPr>
        <w:t>个以下，设四级督察职级</w:t>
      </w:r>
      <w:r>
        <w:rPr>
          <w:rFonts w:eastAsia="宋体" w:ascii="宋体" w:hAnsi="宋体"/>
          <w:color w:themeColor="text1" w:val="000000"/>
          <w:szCs w:val="21"/>
        </w:rPr>
        <w:t>11000</w:t>
      </w:r>
      <w:r>
        <w:rPr>
          <w:rFonts w:ascii="宋体" w:hAnsi="宋体" w:eastAsia="宋体"/>
          <w:color w:themeColor="text1" w:val="000000"/>
          <w:szCs w:val="21"/>
        </w:rPr>
        <w:t>个以下，设五级督察职级</w:t>
      </w:r>
      <w:r>
        <w:rPr>
          <w:rFonts w:eastAsia="宋体" w:ascii="宋体" w:hAnsi="宋体"/>
          <w:color w:themeColor="text1" w:val="000000"/>
          <w:szCs w:val="21"/>
        </w:rPr>
        <w:t>16500</w:t>
      </w:r>
      <w:r>
        <w:rPr>
          <w:rFonts w:ascii="宋体" w:hAnsi="宋体" w:eastAsia="宋体"/>
          <w:color w:themeColor="text1" w:val="000000"/>
          <w:szCs w:val="21"/>
        </w:rPr>
        <w:t>个以下。</w:t>
      </w:r>
    </w:p>
    <w:p>
      <w:pPr>
        <w:pStyle w:val="11"/>
        <w:numPr>
          <w:ilvl w:val="0"/>
          <w:numId w:val="38"/>
        </w:numPr>
        <w:spacing w:lineRule="exact" w:line="300" w:before="156" w:after="0"/>
        <w:outlineLvl w:val="1"/>
        <w:rPr>
          <w:rFonts w:ascii="宋体" w:hAnsi="宋体" w:eastAsia="宋体"/>
          <w:b/>
          <w:color w:themeColor="text1" w:val="000000"/>
          <w:sz w:val="28"/>
          <w:szCs w:val="28"/>
        </w:rPr>
      </w:pPr>
      <w:bookmarkStart w:id="46" w:name="__RefHeading___Toc5213_4090689648"/>
      <w:bookmarkStart w:id="47" w:name="_Toc147661727"/>
      <w:bookmarkEnd w:id="46"/>
      <w:r>
        <w:rPr>
          <w:rFonts w:ascii="宋体" w:hAnsi="宋体" w:eastAsia="宋体"/>
          <w:b/>
          <w:color w:themeColor="text1" w:val="000000"/>
          <w:sz w:val="28"/>
          <w:szCs w:val="28"/>
        </w:rPr>
        <w:t>联邦审计署</w:t>
      </w:r>
      <w:bookmarkEnd w:id="47"/>
    </w:p>
    <w:p>
      <w:pPr>
        <w:pStyle w:val="11"/>
        <w:numPr>
          <w:ilvl w:val="0"/>
          <w:numId w:val="3"/>
        </w:numPr>
        <w:spacing w:lineRule="exact" w:line="300" w:before="0" w:after="156"/>
        <w:ind w:hanging="1365" w:left="1365"/>
        <w:outlineLvl w:val="2"/>
        <w:rPr>
          <w:rFonts w:ascii="宋体" w:hAnsi="宋体" w:eastAsia="宋体"/>
          <w:color w:themeColor="text1" w:val="000000"/>
          <w:szCs w:val="21"/>
        </w:rPr>
      </w:pPr>
      <w:r>
        <w:rPr>
          <w:rFonts w:ascii="宋体" w:hAnsi="宋体" w:eastAsia="宋体"/>
          <w:color w:themeColor="text1" w:val="000000"/>
          <w:szCs w:val="21"/>
        </w:rPr>
        <w:t>中华民族联邦共和国国家监察院设国家监察院联邦审计署，简称联邦审计署，联邦审计署依《中华民族联邦共和国会计与审计法》、《中华民族联邦共和国财政预算法》、《中华民族联邦共和国税法》等相关法律对所有自然人和法人进行审计审查。</w:t>
      </w:r>
    </w:p>
    <w:p>
      <w:pPr>
        <w:pStyle w:val="11"/>
        <w:numPr>
          <w:ilvl w:val="0"/>
          <w:numId w:val="3"/>
        </w:numPr>
        <w:spacing w:lineRule="exact" w:line="300" w:before="0" w:after="156"/>
        <w:ind w:hanging="1365" w:left="1365"/>
        <w:outlineLvl w:val="2"/>
        <w:rPr>
          <w:rFonts w:ascii="宋体" w:hAnsi="宋体" w:eastAsia="宋体"/>
          <w:color w:themeColor="text1" w:val="000000"/>
          <w:szCs w:val="21"/>
        </w:rPr>
      </w:pPr>
      <w:r>
        <w:rPr>
          <w:rFonts w:ascii="宋体" w:hAnsi="宋体" w:eastAsia="宋体"/>
          <w:color w:themeColor="text1" w:val="000000"/>
          <w:szCs w:val="21"/>
        </w:rPr>
        <w:t>联邦审计署设署长职位</w:t>
      </w:r>
      <w:r>
        <w:rPr>
          <w:rFonts w:eastAsia="宋体" w:ascii="宋体" w:hAnsi="宋体"/>
          <w:color w:themeColor="text1" w:val="000000"/>
          <w:szCs w:val="21"/>
        </w:rPr>
        <w:t>1</w:t>
      </w:r>
      <w:r>
        <w:rPr>
          <w:rFonts w:ascii="宋体" w:hAnsi="宋体" w:eastAsia="宋体"/>
          <w:color w:themeColor="text1" w:val="000000"/>
          <w:szCs w:val="21"/>
        </w:rPr>
        <w:t>个，由国家监察院院长提名，设副署长职位</w:t>
      </w:r>
      <w:r>
        <w:rPr>
          <w:rFonts w:eastAsia="宋体" w:ascii="宋体" w:hAnsi="宋体"/>
          <w:color w:themeColor="text1" w:val="000000"/>
          <w:szCs w:val="21"/>
        </w:rPr>
        <w:t>2</w:t>
      </w:r>
      <w:r>
        <w:rPr>
          <w:rFonts w:ascii="宋体" w:hAnsi="宋体" w:eastAsia="宋体"/>
          <w:color w:themeColor="text1" w:val="000000"/>
          <w:szCs w:val="21"/>
        </w:rPr>
        <w:t>个，由署长提名，署长和副署长每届任期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4</w:t>
      </w:r>
      <w:r>
        <w:rPr>
          <w:rFonts w:ascii="宋体" w:hAnsi="宋体" w:eastAsia="宋体"/>
          <w:color w:themeColor="text1" w:val="000000"/>
          <w:szCs w:val="21"/>
        </w:rPr>
        <w:t>届；联邦审计署署长和副署长的任免由国家参议会以常规案表决任免产生，常规案表决未通过的由提名人发起常规案二审表决，常规案二审表决未通过的即驳回，驳回的由提名人另选被提名人。</w:t>
      </w:r>
    </w:p>
    <w:p>
      <w:pPr>
        <w:pStyle w:val="11"/>
        <w:numPr>
          <w:ilvl w:val="0"/>
          <w:numId w:val="3"/>
        </w:numPr>
        <w:spacing w:lineRule="exact" w:line="300"/>
        <w:ind w:hanging="1365" w:left="1365"/>
        <w:outlineLvl w:val="2"/>
        <w:rPr>
          <w:rFonts w:ascii="宋体" w:hAnsi="宋体" w:eastAsia="宋体"/>
          <w:color w:themeColor="text1" w:val="000000"/>
          <w:szCs w:val="21"/>
        </w:rPr>
      </w:pPr>
      <w:r>
        <w:rPr>
          <w:rFonts w:ascii="宋体" w:hAnsi="宋体" w:eastAsia="宋体"/>
          <w:color w:themeColor="text1" w:val="000000"/>
          <w:szCs w:val="21"/>
        </w:rPr>
        <w:t>联邦审计署审计师职级由五个等级组成，分别为三级审计师、二级审计师、一级审计师、特级审计师和总审计师。</w:t>
      </w:r>
    </w:p>
    <w:p>
      <w:pPr>
        <w:pStyle w:val="11"/>
        <w:numPr>
          <w:ilvl w:val="0"/>
          <w:numId w:val="42"/>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联邦审计署设总审计师职级</w:t>
      </w:r>
      <w:r>
        <w:rPr>
          <w:rFonts w:eastAsia="宋体" w:ascii="宋体" w:hAnsi="宋体"/>
          <w:color w:themeColor="text1" w:val="000000"/>
          <w:szCs w:val="21"/>
        </w:rPr>
        <w:t>1</w:t>
      </w:r>
      <w:r>
        <w:rPr>
          <w:rFonts w:ascii="宋体" w:hAnsi="宋体" w:eastAsia="宋体"/>
          <w:color w:themeColor="text1" w:val="000000"/>
          <w:szCs w:val="21"/>
        </w:rPr>
        <w:t>个，总审计师职级授予联邦审计署署长；联邦审计署设特级审计师职级</w:t>
      </w:r>
      <w:r>
        <w:rPr>
          <w:rFonts w:eastAsia="宋体" w:ascii="宋体" w:hAnsi="宋体"/>
          <w:color w:themeColor="text1" w:val="000000"/>
          <w:szCs w:val="21"/>
        </w:rPr>
        <w:t>55</w:t>
      </w:r>
      <w:r>
        <w:rPr>
          <w:rFonts w:ascii="宋体" w:hAnsi="宋体" w:eastAsia="宋体"/>
          <w:color w:themeColor="text1" w:val="000000"/>
          <w:szCs w:val="21"/>
        </w:rPr>
        <w:t>个以下，特级审计师职级授予联邦审计署副署长及其他高级审计专员。</w:t>
      </w:r>
    </w:p>
    <w:p>
      <w:pPr>
        <w:pStyle w:val="11"/>
        <w:numPr>
          <w:ilvl w:val="0"/>
          <w:numId w:val="42"/>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联邦审计署设一级审计师职级</w:t>
      </w:r>
      <w:r>
        <w:rPr>
          <w:rFonts w:eastAsia="宋体" w:ascii="宋体" w:hAnsi="宋体"/>
          <w:color w:themeColor="text1" w:val="000000"/>
          <w:szCs w:val="21"/>
        </w:rPr>
        <w:t>165</w:t>
      </w:r>
      <w:r>
        <w:rPr>
          <w:rFonts w:ascii="宋体" w:hAnsi="宋体" w:eastAsia="宋体"/>
          <w:color w:themeColor="text1" w:val="000000"/>
          <w:szCs w:val="21"/>
        </w:rPr>
        <w:t>个以下，设二级审计师职级</w:t>
      </w:r>
      <w:r>
        <w:rPr>
          <w:rFonts w:eastAsia="宋体" w:ascii="宋体" w:hAnsi="宋体"/>
          <w:color w:themeColor="text1" w:val="000000"/>
          <w:szCs w:val="21"/>
        </w:rPr>
        <w:t>1650</w:t>
      </w:r>
      <w:r>
        <w:rPr>
          <w:rFonts w:ascii="宋体" w:hAnsi="宋体" w:eastAsia="宋体"/>
          <w:color w:themeColor="text1" w:val="000000"/>
          <w:szCs w:val="21"/>
        </w:rPr>
        <w:t>个以下，设三级审计师职级</w:t>
      </w:r>
      <w:r>
        <w:rPr>
          <w:rFonts w:eastAsia="宋体" w:ascii="宋体" w:hAnsi="宋体"/>
          <w:color w:themeColor="text1" w:val="000000"/>
          <w:szCs w:val="21"/>
        </w:rPr>
        <w:t>4950</w:t>
      </w:r>
      <w:r>
        <w:rPr>
          <w:rFonts w:ascii="宋体" w:hAnsi="宋体" w:eastAsia="宋体"/>
          <w:color w:themeColor="text1" w:val="000000"/>
          <w:szCs w:val="21"/>
        </w:rPr>
        <w:t>个以下。</w:t>
      </w:r>
    </w:p>
    <w:p>
      <w:pPr>
        <w:pStyle w:val="11"/>
        <w:numPr>
          <w:ilvl w:val="0"/>
          <w:numId w:val="38"/>
        </w:numPr>
        <w:spacing w:lineRule="exact" w:line="300" w:before="156" w:after="0"/>
        <w:outlineLvl w:val="1"/>
        <w:rPr>
          <w:rFonts w:ascii="宋体" w:hAnsi="宋体" w:eastAsia="宋体"/>
          <w:b/>
          <w:color w:themeColor="text1" w:val="000000"/>
          <w:sz w:val="28"/>
          <w:szCs w:val="28"/>
        </w:rPr>
      </w:pPr>
      <w:bookmarkStart w:id="48" w:name="__RefHeading___Toc5215_4090689648"/>
      <w:bookmarkStart w:id="49" w:name="_Toc147661728"/>
      <w:bookmarkEnd w:id="48"/>
      <w:r>
        <w:rPr>
          <w:rFonts w:ascii="宋体" w:hAnsi="宋体" w:eastAsia="宋体"/>
          <w:b/>
          <w:color w:themeColor="text1" w:val="000000"/>
          <w:sz w:val="28"/>
          <w:szCs w:val="28"/>
        </w:rPr>
        <w:t>联邦调查署</w:t>
      </w:r>
      <w:bookmarkEnd w:id="49"/>
    </w:p>
    <w:p>
      <w:pPr>
        <w:pStyle w:val="11"/>
        <w:numPr>
          <w:ilvl w:val="0"/>
          <w:numId w:val="3"/>
        </w:numPr>
        <w:spacing w:lineRule="exact" w:line="300" w:before="0" w:after="156"/>
        <w:ind w:hanging="1365" w:left="1365"/>
        <w:outlineLvl w:val="2"/>
        <w:rPr>
          <w:rFonts w:ascii="宋体" w:hAnsi="宋体" w:eastAsia="宋体"/>
          <w:color w:themeColor="text1" w:val="000000"/>
          <w:szCs w:val="21"/>
        </w:rPr>
      </w:pPr>
      <w:r>
        <w:rPr>
          <w:rFonts w:ascii="宋体" w:hAnsi="宋体" w:eastAsia="宋体"/>
          <w:color w:themeColor="text1" w:val="000000"/>
          <w:szCs w:val="21"/>
        </w:rPr>
        <w:t>中华民族联邦共和国国家监察院设国家监察院联邦调查署，简称联邦调查署，联邦调查署依《中华民族联邦共和国刑法》、《中华民族联邦共和国反恐法》、《中华民族联邦共和国国土安全法》、《中华民族联邦共和国金融犯罪法》、《中华民族联邦共和国税法》等相关法律对所有自然人和法人进行依法调查。</w:t>
      </w:r>
    </w:p>
    <w:p>
      <w:pPr>
        <w:pStyle w:val="11"/>
        <w:numPr>
          <w:ilvl w:val="0"/>
          <w:numId w:val="3"/>
        </w:numPr>
        <w:spacing w:lineRule="exact" w:line="300" w:before="0" w:after="156"/>
        <w:ind w:hanging="1365" w:left="1365"/>
        <w:outlineLvl w:val="2"/>
        <w:rPr>
          <w:rFonts w:ascii="宋体" w:hAnsi="宋体" w:eastAsia="宋体"/>
          <w:color w:themeColor="text1" w:val="000000"/>
          <w:szCs w:val="21"/>
        </w:rPr>
      </w:pPr>
      <w:r>
        <w:rPr>
          <w:rFonts w:ascii="宋体" w:hAnsi="宋体" w:eastAsia="宋体"/>
          <w:color w:themeColor="text1" w:val="000000"/>
          <w:szCs w:val="21"/>
        </w:rPr>
        <w:t>联邦调查署设署长职位</w:t>
      </w:r>
      <w:r>
        <w:rPr>
          <w:rFonts w:eastAsia="宋体" w:ascii="宋体" w:hAnsi="宋体"/>
          <w:color w:themeColor="text1" w:val="000000"/>
          <w:szCs w:val="21"/>
        </w:rPr>
        <w:t>1</w:t>
      </w:r>
      <w:r>
        <w:rPr>
          <w:rFonts w:ascii="宋体" w:hAnsi="宋体" w:eastAsia="宋体"/>
          <w:color w:themeColor="text1" w:val="000000"/>
          <w:szCs w:val="21"/>
        </w:rPr>
        <w:t>个，由总统提名，设副署长职位</w:t>
      </w:r>
      <w:r>
        <w:rPr>
          <w:rFonts w:eastAsia="宋体" w:ascii="宋体" w:hAnsi="宋体"/>
          <w:color w:themeColor="text1" w:val="000000"/>
          <w:szCs w:val="21"/>
        </w:rPr>
        <w:t>6</w:t>
      </w:r>
      <w:r>
        <w:rPr>
          <w:rFonts w:ascii="宋体" w:hAnsi="宋体" w:eastAsia="宋体"/>
          <w:color w:themeColor="text1" w:val="000000"/>
          <w:szCs w:val="21"/>
        </w:rPr>
        <w:t>个，由署长提名，署长和副署长每届任期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届；联邦调查署署长和副署长的任免由国家参议会以常规案表决任免产生，常规案表决未通过的由提名人发起常规案二审表决，常规案二审表决未通过的即驳回，驳回的由提名人另选被提名人。</w:t>
      </w:r>
    </w:p>
    <w:p>
      <w:pPr>
        <w:pStyle w:val="11"/>
        <w:numPr>
          <w:ilvl w:val="0"/>
          <w:numId w:val="3"/>
        </w:numPr>
        <w:spacing w:lineRule="exact" w:line="300"/>
        <w:ind w:hanging="1365" w:left="1365"/>
        <w:outlineLvl w:val="2"/>
        <w:rPr>
          <w:rFonts w:ascii="宋体" w:hAnsi="宋体" w:eastAsia="宋体"/>
          <w:color w:themeColor="text1" w:val="000000"/>
          <w:szCs w:val="21"/>
        </w:rPr>
      </w:pPr>
      <w:r>
        <w:rPr>
          <w:rFonts w:ascii="宋体" w:hAnsi="宋体" w:eastAsia="宋体"/>
          <w:color w:themeColor="text1" w:val="000000"/>
          <w:szCs w:val="21"/>
        </w:rPr>
        <w:t>联邦调查署调查专员职级由七个等级组成，分别为警员、警士、警长、警司、警督、警监和总警监。</w:t>
      </w:r>
    </w:p>
    <w:p>
      <w:pPr>
        <w:pStyle w:val="11"/>
        <w:numPr>
          <w:ilvl w:val="0"/>
          <w:numId w:val="43"/>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联邦调查署设总警监职级</w:t>
      </w:r>
      <w:r>
        <w:rPr>
          <w:rFonts w:eastAsia="宋体" w:ascii="宋体" w:hAnsi="宋体"/>
          <w:color w:themeColor="text1" w:val="000000"/>
          <w:szCs w:val="21"/>
        </w:rPr>
        <w:t>1</w:t>
      </w:r>
      <w:r>
        <w:rPr>
          <w:rFonts w:ascii="宋体" w:hAnsi="宋体" w:eastAsia="宋体"/>
          <w:color w:themeColor="text1" w:val="000000"/>
          <w:szCs w:val="21"/>
        </w:rPr>
        <w:t>个，总警监职级授予联邦调查署署长；联邦调查署设警监职级</w:t>
      </w:r>
      <w:r>
        <w:rPr>
          <w:rFonts w:eastAsia="宋体" w:ascii="宋体" w:hAnsi="宋体"/>
          <w:color w:themeColor="text1" w:val="000000"/>
          <w:szCs w:val="21"/>
        </w:rPr>
        <w:t>55</w:t>
      </w:r>
      <w:r>
        <w:rPr>
          <w:rFonts w:ascii="宋体" w:hAnsi="宋体" w:eastAsia="宋体"/>
          <w:color w:themeColor="text1" w:val="000000"/>
          <w:szCs w:val="21"/>
        </w:rPr>
        <w:t>个以下，警监职级授予联邦调查署副署长及其他高级调查专员。</w:t>
      </w:r>
    </w:p>
    <w:p>
      <w:pPr>
        <w:pStyle w:val="11"/>
        <w:numPr>
          <w:ilvl w:val="0"/>
          <w:numId w:val="43"/>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联邦调查署设警督职级</w:t>
      </w:r>
      <w:r>
        <w:rPr>
          <w:rFonts w:eastAsia="宋体" w:ascii="宋体" w:hAnsi="宋体"/>
          <w:color w:themeColor="text1" w:val="000000"/>
          <w:szCs w:val="21"/>
        </w:rPr>
        <w:t>550</w:t>
      </w:r>
      <w:r>
        <w:rPr>
          <w:rFonts w:ascii="宋体" w:hAnsi="宋体" w:eastAsia="宋体"/>
          <w:color w:themeColor="text1" w:val="000000"/>
          <w:szCs w:val="21"/>
        </w:rPr>
        <w:t>个以下，设警司职级</w:t>
      </w:r>
      <w:r>
        <w:rPr>
          <w:rFonts w:eastAsia="宋体" w:ascii="宋体" w:hAnsi="宋体"/>
          <w:color w:themeColor="text1" w:val="000000"/>
          <w:szCs w:val="21"/>
        </w:rPr>
        <w:t>1100</w:t>
      </w:r>
      <w:r>
        <w:rPr>
          <w:rFonts w:ascii="宋体" w:hAnsi="宋体" w:eastAsia="宋体"/>
          <w:color w:themeColor="text1" w:val="000000"/>
          <w:szCs w:val="21"/>
        </w:rPr>
        <w:t>个以下，设警长职级</w:t>
      </w:r>
      <w:r>
        <w:rPr>
          <w:rFonts w:eastAsia="宋体" w:ascii="宋体" w:hAnsi="宋体"/>
          <w:color w:themeColor="text1" w:val="000000"/>
          <w:szCs w:val="21"/>
        </w:rPr>
        <w:t>5500</w:t>
      </w:r>
      <w:r>
        <w:rPr>
          <w:rFonts w:ascii="宋体" w:hAnsi="宋体" w:eastAsia="宋体"/>
          <w:color w:themeColor="text1" w:val="000000"/>
          <w:szCs w:val="21"/>
        </w:rPr>
        <w:t>个以下，设警士职级</w:t>
      </w:r>
      <w:r>
        <w:rPr>
          <w:rFonts w:eastAsia="宋体" w:ascii="宋体" w:hAnsi="宋体"/>
          <w:color w:themeColor="text1" w:val="000000"/>
          <w:szCs w:val="21"/>
        </w:rPr>
        <w:t>11000</w:t>
      </w:r>
      <w:r>
        <w:rPr>
          <w:rFonts w:ascii="宋体" w:hAnsi="宋体" w:eastAsia="宋体"/>
          <w:color w:themeColor="text1" w:val="000000"/>
          <w:szCs w:val="21"/>
        </w:rPr>
        <w:t>个以下，设警员职级</w:t>
      </w:r>
      <w:r>
        <w:rPr>
          <w:rFonts w:eastAsia="宋体" w:ascii="宋体" w:hAnsi="宋体"/>
          <w:color w:themeColor="text1" w:val="000000"/>
          <w:szCs w:val="21"/>
        </w:rPr>
        <w:t>22000</w:t>
      </w:r>
      <w:r>
        <w:rPr>
          <w:rFonts w:ascii="宋体" w:hAnsi="宋体" w:eastAsia="宋体"/>
          <w:color w:themeColor="text1" w:val="000000"/>
          <w:szCs w:val="21"/>
        </w:rPr>
        <w:t>个以下。</w:t>
      </w:r>
    </w:p>
    <w:p>
      <w:pPr>
        <w:pStyle w:val="11"/>
        <w:numPr>
          <w:ilvl w:val="0"/>
          <w:numId w:val="38"/>
        </w:numPr>
        <w:spacing w:lineRule="exact" w:line="300" w:before="156" w:after="0"/>
        <w:outlineLvl w:val="1"/>
        <w:rPr>
          <w:rFonts w:ascii="宋体" w:hAnsi="宋体" w:eastAsia="宋体"/>
          <w:b/>
          <w:color w:themeColor="text1" w:val="000000"/>
          <w:sz w:val="28"/>
          <w:szCs w:val="28"/>
        </w:rPr>
      </w:pPr>
      <w:bookmarkStart w:id="50" w:name="__RefHeading___Toc5217_4090689648"/>
      <w:bookmarkStart w:id="51" w:name="_Toc147661729"/>
      <w:bookmarkEnd w:id="50"/>
      <w:r>
        <w:rPr>
          <w:rFonts w:ascii="宋体" w:hAnsi="宋体" w:eastAsia="宋体"/>
          <w:b/>
          <w:color w:themeColor="text1" w:val="000000"/>
          <w:sz w:val="28"/>
          <w:szCs w:val="28"/>
        </w:rPr>
        <w:t>省监察院</w:t>
      </w:r>
      <w:bookmarkEnd w:id="51"/>
    </w:p>
    <w:p>
      <w:pPr>
        <w:pStyle w:val="11"/>
        <w:numPr>
          <w:ilvl w:val="0"/>
          <w:numId w:val="3"/>
        </w:numPr>
        <w:spacing w:lineRule="exact" w:line="300" w:before="0" w:after="156"/>
        <w:ind w:hanging="1365" w:left="1365"/>
        <w:outlineLvl w:val="2"/>
        <w:rPr>
          <w:rFonts w:ascii="宋体" w:hAnsi="宋体" w:eastAsia="宋体"/>
          <w:color w:themeColor="text1" w:val="000000"/>
          <w:szCs w:val="21"/>
        </w:rPr>
      </w:pPr>
      <w:r>
        <w:rPr>
          <w:rFonts w:ascii="宋体" w:hAnsi="宋体" w:eastAsia="宋体"/>
          <w:color w:themeColor="text1" w:val="000000"/>
          <w:szCs w:val="21"/>
        </w:rPr>
        <w:t>中华民族联邦共和国省级行政区设监察院，简称省监察院，省监察院是国家监察院派驻省级行政区的联邦监察机构；省监察院设院长职位</w:t>
      </w:r>
      <w:r>
        <w:rPr>
          <w:rFonts w:eastAsia="宋体" w:ascii="宋体" w:hAnsi="宋体"/>
          <w:color w:themeColor="text1" w:val="000000"/>
          <w:szCs w:val="21"/>
        </w:rPr>
        <w:t>1</w:t>
      </w:r>
      <w:r>
        <w:rPr>
          <w:rFonts w:ascii="宋体" w:hAnsi="宋体" w:eastAsia="宋体"/>
          <w:color w:themeColor="text1" w:val="000000"/>
          <w:szCs w:val="21"/>
        </w:rPr>
        <w:t>个，由国家监察院院长提名，设副院长职位</w:t>
      </w:r>
      <w:r>
        <w:rPr>
          <w:rFonts w:eastAsia="宋体" w:ascii="宋体" w:hAnsi="宋体"/>
          <w:color w:themeColor="text1" w:val="000000"/>
          <w:szCs w:val="21"/>
        </w:rPr>
        <w:t>1</w:t>
      </w:r>
      <w:r>
        <w:rPr>
          <w:rFonts w:ascii="宋体" w:hAnsi="宋体" w:eastAsia="宋体"/>
          <w:color w:themeColor="text1" w:val="000000"/>
          <w:szCs w:val="21"/>
        </w:rPr>
        <w:t>个，由省监察院院长提名，院长和副院长每届任期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省监察院设首席监察官职位</w:t>
      </w:r>
      <w:r>
        <w:rPr>
          <w:rFonts w:eastAsia="宋体" w:ascii="宋体" w:hAnsi="宋体"/>
          <w:color w:themeColor="text1" w:val="000000"/>
          <w:szCs w:val="21"/>
        </w:rPr>
        <w:t>1</w:t>
      </w:r>
      <w:r>
        <w:rPr>
          <w:rFonts w:ascii="宋体" w:hAnsi="宋体" w:eastAsia="宋体"/>
          <w:color w:themeColor="text1" w:val="000000"/>
          <w:szCs w:val="21"/>
        </w:rPr>
        <w:t>个，设次席监察官职位</w:t>
      </w:r>
      <w:r>
        <w:rPr>
          <w:rFonts w:eastAsia="宋体" w:ascii="宋体" w:hAnsi="宋体"/>
          <w:color w:themeColor="text1" w:val="000000"/>
          <w:szCs w:val="21"/>
        </w:rPr>
        <w:t>3</w:t>
      </w:r>
      <w:r>
        <w:rPr>
          <w:rFonts w:ascii="宋体" w:hAnsi="宋体" w:eastAsia="宋体"/>
          <w:color w:themeColor="text1" w:val="000000"/>
          <w:szCs w:val="21"/>
        </w:rPr>
        <w:t>个，设监察官职位</w:t>
      </w:r>
      <w:r>
        <w:rPr>
          <w:rFonts w:eastAsia="宋体" w:ascii="宋体" w:hAnsi="宋体"/>
          <w:color w:themeColor="text1" w:val="000000"/>
          <w:szCs w:val="21"/>
        </w:rPr>
        <w:t>5</w:t>
      </w:r>
      <w:r>
        <w:rPr>
          <w:rFonts w:ascii="宋体" w:hAnsi="宋体" w:eastAsia="宋体"/>
          <w:color w:themeColor="text1" w:val="000000"/>
          <w:szCs w:val="21"/>
        </w:rPr>
        <w:t>个，由省监察院院长提名；省监察院首席监察官、次席监察官和监察官每届任期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ind w:hanging="1575" w:left="1575"/>
        <w:outlineLvl w:val="2"/>
        <w:rPr>
          <w:rFonts w:ascii="宋体" w:hAnsi="宋体" w:eastAsia="宋体"/>
          <w:color w:themeColor="text1" w:val="000000"/>
          <w:szCs w:val="21"/>
        </w:rPr>
      </w:pPr>
      <w:r>
        <w:rPr>
          <w:rFonts w:ascii="宋体" w:hAnsi="宋体" w:eastAsia="宋体"/>
          <w:color w:themeColor="text1" w:val="000000"/>
          <w:szCs w:val="21"/>
        </w:rPr>
        <w:t>省监察院院长、副院长、首席监察官、次席监察官和监察官的任免由省参议会以常规案表决任免产生，常规案表决未通过的由提名人发起常规案二审表决，常规案二审表决未通过的即驳回，驳回的由提名人另选被提名人。</w:t>
      </w:r>
    </w:p>
    <w:p>
      <w:pPr>
        <w:pStyle w:val="11"/>
        <w:numPr>
          <w:ilvl w:val="0"/>
          <w:numId w:val="38"/>
        </w:numPr>
        <w:spacing w:lineRule="exact" w:line="300" w:before="156" w:after="0"/>
        <w:outlineLvl w:val="1"/>
        <w:rPr>
          <w:rFonts w:ascii="宋体" w:hAnsi="宋体" w:eastAsia="宋体"/>
          <w:b/>
          <w:color w:themeColor="text1" w:val="000000"/>
          <w:sz w:val="28"/>
          <w:szCs w:val="28"/>
        </w:rPr>
      </w:pPr>
      <w:bookmarkStart w:id="52" w:name="__RefHeading___Toc5219_4090689648"/>
      <w:bookmarkStart w:id="53" w:name="_Toc147661730"/>
      <w:bookmarkEnd w:id="52"/>
      <w:r>
        <w:rPr>
          <w:rFonts w:ascii="宋体" w:hAnsi="宋体" w:eastAsia="宋体"/>
          <w:b/>
          <w:color w:themeColor="text1" w:val="000000"/>
          <w:sz w:val="28"/>
          <w:szCs w:val="28"/>
        </w:rPr>
        <w:t>市监察院</w:t>
      </w:r>
      <w:bookmarkEnd w:id="53"/>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中华民族联邦共和国市级行政区设监察院，简称市监察院，市监察院设院长职位</w:t>
      </w:r>
      <w:r>
        <w:rPr>
          <w:rFonts w:eastAsia="宋体" w:ascii="宋体" w:hAnsi="宋体"/>
          <w:color w:themeColor="text1" w:val="000000"/>
          <w:szCs w:val="21"/>
        </w:rPr>
        <w:t>1</w:t>
      </w:r>
      <w:r>
        <w:rPr>
          <w:rFonts w:ascii="宋体" w:hAnsi="宋体" w:eastAsia="宋体"/>
          <w:color w:themeColor="text1" w:val="000000"/>
          <w:szCs w:val="21"/>
        </w:rPr>
        <w:t>个，设副院长职位</w:t>
      </w:r>
      <w:r>
        <w:rPr>
          <w:rFonts w:eastAsia="宋体" w:ascii="宋体" w:hAnsi="宋体"/>
          <w:color w:themeColor="text1" w:val="000000"/>
          <w:szCs w:val="21"/>
        </w:rPr>
        <w:t>1</w:t>
      </w:r>
      <w:r>
        <w:rPr>
          <w:rFonts w:ascii="宋体" w:hAnsi="宋体" w:eastAsia="宋体"/>
          <w:color w:themeColor="text1" w:val="000000"/>
          <w:szCs w:val="21"/>
        </w:rPr>
        <w:t>个，由市自治会提名；市监察院院长和副院长每届任期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市监察院设首席监察官职位</w:t>
      </w:r>
      <w:r>
        <w:rPr>
          <w:rFonts w:eastAsia="宋体" w:ascii="宋体" w:hAnsi="宋体"/>
          <w:color w:themeColor="text1" w:val="000000"/>
          <w:szCs w:val="21"/>
        </w:rPr>
        <w:t>1</w:t>
      </w:r>
      <w:r>
        <w:rPr>
          <w:rFonts w:ascii="宋体" w:hAnsi="宋体" w:eastAsia="宋体"/>
          <w:color w:themeColor="text1" w:val="000000"/>
          <w:szCs w:val="21"/>
        </w:rPr>
        <w:t>个，设次席监察官职位</w:t>
      </w:r>
      <w:r>
        <w:rPr>
          <w:rFonts w:eastAsia="宋体" w:ascii="宋体" w:hAnsi="宋体"/>
          <w:color w:themeColor="text1" w:val="000000"/>
          <w:szCs w:val="21"/>
        </w:rPr>
        <w:t>1</w:t>
      </w:r>
      <w:r>
        <w:rPr>
          <w:rFonts w:ascii="宋体" w:hAnsi="宋体" w:eastAsia="宋体"/>
          <w:color w:themeColor="text1" w:val="000000"/>
          <w:szCs w:val="21"/>
        </w:rPr>
        <w:t>个，设监察官职位</w:t>
      </w:r>
      <w:r>
        <w:rPr>
          <w:rFonts w:eastAsia="宋体" w:ascii="宋体" w:hAnsi="宋体"/>
          <w:color w:themeColor="text1" w:val="000000"/>
          <w:szCs w:val="21"/>
        </w:rPr>
        <w:t>3</w:t>
      </w:r>
      <w:r>
        <w:rPr>
          <w:rFonts w:ascii="宋体" w:hAnsi="宋体" w:eastAsia="宋体"/>
          <w:color w:themeColor="text1" w:val="000000"/>
          <w:szCs w:val="21"/>
        </w:rPr>
        <w:t>个，由市监察院院长提名；市监察院首席监察官、次席监察官和监察官每届任期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4</w:t>
      </w:r>
      <w:r>
        <w:rPr>
          <w:rFonts w:ascii="宋体" w:hAnsi="宋体" w:eastAsia="宋体"/>
          <w:color w:themeColor="text1" w:val="000000"/>
          <w:szCs w:val="21"/>
        </w:rPr>
        <w:t>届。</w:t>
      </w:r>
    </w:p>
    <w:p>
      <w:pPr>
        <w:pStyle w:val="11"/>
        <w:numPr>
          <w:ilvl w:val="0"/>
          <w:numId w:val="3"/>
        </w:numPr>
        <w:spacing w:lineRule="exact" w:line="300"/>
        <w:ind w:hanging="1575" w:left="1575"/>
        <w:outlineLvl w:val="2"/>
        <w:rPr>
          <w:rFonts w:ascii="宋体" w:hAnsi="宋体" w:eastAsia="宋体"/>
          <w:color w:themeColor="text1" w:val="000000"/>
          <w:szCs w:val="21"/>
        </w:rPr>
      </w:pPr>
      <w:r>
        <w:rPr>
          <w:rFonts w:ascii="宋体" w:hAnsi="宋体" w:eastAsia="宋体"/>
          <w:color w:themeColor="text1" w:val="000000"/>
          <w:szCs w:val="21"/>
        </w:rPr>
        <w:t>市监察院院长、副院长、首席监察官、次席监察官和监察官的任免由市立法会以常规案表决任免产生，常规案表决未通过的由提名人发起常规案二审表决，常规案二审表决未通过的即驳回，驳回的由提名人另选被提名人。</w:t>
      </w:r>
    </w:p>
    <w:p>
      <w:pPr>
        <w:pStyle w:val="11"/>
        <w:numPr>
          <w:ilvl w:val="0"/>
          <w:numId w:val="1"/>
        </w:numPr>
        <w:spacing w:lineRule="exact" w:line="400" w:before="156" w:after="156"/>
        <w:jc w:val="center"/>
        <w:outlineLvl w:val="0"/>
        <w:rPr>
          <w:rFonts w:ascii="宋体" w:hAnsi="宋体" w:eastAsia="宋体" w:cs="Times New Roman (正文 CS 字体)"/>
          <w:b/>
          <w:color w:themeColor="text1" w:val="000000"/>
          <w:sz w:val="32"/>
          <w:szCs w:val="32"/>
        </w:rPr>
      </w:pPr>
      <w:bookmarkStart w:id="54" w:name="__RefHeading___Toc5221_4090689648"/>
      <w:bookmarkStart w:id="55" w:name="_Toc147661731"/>
      <w:bookmarkEnd w:id="54"/>
      <w:r>
        <w:rPr>
          <w:rFonts w:ascii="宋体" w:hAnsi="宋体" w:cs="Times New Roman (正文 CS 字体)" w:eastAsia="宋体"/>
          <w:b/>
          <w:color w:themeColor="text1" w:val="000000"/>
          <w:sz w:val="32"/>
          <w:szCs w:val="32"/>
        </w:rPr>
        <w:t>教委会</w:t>
      </w:r>
      <w:bookmarkEnd w:id="55"/>
    </w:p>
    <w:p>
      <w:pPr>
        <w:pStyle w:val="11"/>
        <w:numPr>
          <w:ilvl w:val="0"/>
          <w:numId w:val="44"/>
        </w:numPr>
        <w:spacing w:lineRule="exact" w:line="300" w:before="156" w:after="0"/>
        <w:outlineLvl w:val="1"/>
        <w:rPr>
          <w:rFonts w:ascii="宋体" w:hAnsi="宋体" w:eastAsia="宋体"/>
          <w:b/>
          <w:color w:themeColor="text1" w:val="000000"/>
          <w:sz w:val="28"/>
          <w:szCs w:val="28"/>
        </w:rPr>
      </w:pPr>
      <w:bookmarkStart w:id="56" w:name="__RefHeading___Toc5223_4090689648"/>
      <w:bookmarkStart w:id="57" w:name="_Toc147661732"/>
      <w:bookmarkEnd w:id="56"/>
      <w:r>
        <w:rPr>
          <w:rFonts w:ascii="宋体" w:hAnsi="宋体" w:eastAsia="宋体"/>
          <w:b/>
          <w:color w:themeColor="text1" w:val="000000"/>
          <w:sz w:val="28"/>
          <w:szCs w:val="28"/>
        </w:rPr>
        <w:t>国家教委会</w:t>
      </w:r>
      <w:bookmarkEnd w:id="57"/>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中华民族联邦共和国设国家公民教育委员会，简称国家教委会，国家教委会设主席职位</w:t>
      </w:r>
      <w:r>
        <w:rPr>
          <w:rFonts w:eastAsia="宋体" w:ascii="宋体" w:hAnsi="宋体"/>
          <w:color w:themeColor="text1" w:val="000000"/>
          <w:szCs w:val="21"/>
        </w:rPr>
        <w:t>1</w:t>
      </w:r>
      <w:r>
        <w:rPr>
          <w:rFonts w:ascii="宋体" w:hAnsi="宋体" w:eastAsia="宋体"/>
          <w:color w:themeColor="text1" w:val="000000"/>
          <w:szCs w:val="21"/>
        </w:rPr>
        <w:t>个，设副主席职位</w:t>
      </w:r>
      <w:r>
        <w:rPr>
          <w:rFonts w:eastAsia="宋体" w:ascii="宋体" w:hAnsi="宋体"/>
          <w:color w:themeColor="text1" w:val="000000"/>
          <w:szCs w:val="21"/>
        </w:rPr>
        <w:t>1</w:t>
      </w:r>
      <w:r>
        <w:rPr>
          <w:rFonts w:ascii="宋体" w:hAnsi="宋体" w:eastAsia="宋体"/>
          <w:color w:themeColor="text1" w:val="000000"/>
          <w:szCs w:val="21"/>
        </w:rPr>
        <w:t>个，由国家教委会现任委员互选产生；国家教委会主席和副主席每届任期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5</w:t>
      </w:r>
      <w:r>
        <w:rPr>
          <w:rFonts w:ascii="宋体" w:hAnsi="宋体" w:eastAsia="宋体"/>
          <w:color w:themeColor="text1" w:val="000000"/>
          <w:szCs w:val="21"/>
        </w:rPr>
        <w:t>届。</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省级行政区选举产生的国家教委会委员，由该省辖区内市教委会现任委员通过投票，在现任市教委会委员中，分别选举产生</w:t>
      </w:r>
      <w:r>
        <w:rPr>
          <w:rFonts w:eastAsia="宋体" w:ascii="宋体" w:hAnsi="宋体"/>
          <w:color w:themeColor="text1" w:val="000000"/>
          <w:szCs w:val="21"/>
        </w:rPr>
        <w:t>1</w:t>
      </w:r>
      <w:r>
        <w:rPr>
          <w:rFonts w:ascii="宋体" w:hAnsi="宋体" w:eastAsia="宋体"/>
          <w:color w:themeColor="text1" w:val="000000"/>
          <w:szCs w:val="21"/>
        </w:rPr>
        <w:t>名教师委员和</w:t>
      </w:r>
      <w:r>
        <w:rPr>
          <w:rFonts w:eastAsia="宋体" w:ascii="宋体" w:hAnsi="宋体"/>
          <w:color w:themeColor="text1" w:val="000000"/>
          <w:szCs w:val="21"/>
        </w:rPr>
        <w:t>1</w:t>
      </w:r>
      <w:r>
        <w:rPr>
          <w:rFonts w:ascii="宋体" w:hAnsi="宋体" w:eastAsia="宋体"/>
          <w:color w:themeColor="text1" w:val="000000"/>
          <w:szCs w:val="21"/>
        </w:rPr>
        <w:t>名任意职业委员。</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大学联盟选举产生的国家教委会委员，由各大学联盟选举产生的国家教委会委员候选人互选产生；国家教委会委员候选人，由各大学联盟从国家教委会委员预备候选人中互选产生，每个大学联盟限产生</w:t>
      </w:r>
      <w:r>
        <w:rPr>
          <w:rFonts w:eastAsia="宋体" w:ascii="宋体" w:hAnsi="宋体"/>
          <w:color w:themeColor="text1" w:val="000000"/>
          <w:szCs w:val="21"/>
        </w:rPr>
        <w:t>10</w:t>
      </w:r>
      <w:r>
        <w:rPr>
          <w:rFonts w:ascii="宋体" w:hAnsi="宋体" w:eastAsia="宋体"/>
          <w:color w:themeColor="text1" w:val="000000"/>
          <w:szCs w:val="21"/>
        </w:rPr>
        <w:t>名国家教委会委员候选人；国家教委会委员预备候选人，由各大学校教委会现任委员互选产生，每个大学限产生</w:t>
      </w:r>
      <w:r>
        <w:rPr>
          <w:rFonts w:eastAsia="宋体" w:ascii="宋体" w:hAnsi="宋体"/>
          <w:color w:themeColor="text1" w:val="000000"/>
          <w:szCs w:val="21"/>
        </w:rPr>
        <w:t>3</w:t>
      </w:r>
      <w:r>
        <w:rPr>
          <w:rFonts w:ascii="宋体" w:hAnsi="宋体" w:eastAsia="宋体"/>
          <w:color w:themeColor="text1" w:val="000000"/>
          <w:szCs w:val="21"/>
        </w:rPr>
        <w:t>名国家教委会委员预备候选人。</w:t>
      </w:r>
    </w:p>
    <w:p>
      <w:pPr>
        <w:pStyle w:val="11"/>
        <w:numPr>
          <w:ilvl w:val="0"/>
          <w:numId w:val="3"/>
        </w:numPr>
        <w:spacing w:lineRule="exact" w:line="300"/>
        <w:ind w:hanging="1575" w:left="1575"/>
        <w:outlineLvl w:val="2"/>
        <w:rPr>
          <w:rFonts w:ascii="宋体" w:hAnsi="宋体" w:eastAsia="宋体"/>
          <w:color w:themeColor="text1" w:val="000000"/>
          <w:szCs w:val="21"/>
        </w:rPr>
      </w:pPr>
      <w:r>
        <w:rPr>
          <w:rFonts w:ascii="宋体" w:hAnsi="宋体" w:eastAsia="宋体"/>
          <w:color w:themeColor="text1" w:val="000000"/>
          <w:szCs w:val="21"/>
        </w:rPr>
        <w:t>教育应脱离政府的行政干预，除教委会拥有对教育机构的管理权外，各级政府对教育机构没有行政管理权，且政府有义务保障公立教育机构的财政预算。</w:t>
      </w:r>
    </w:p>
    <w:p>
      <w:pPr>
        <w:pStyle w:val="11"/>
        <w:numPr>
          <w:ilvl w:val="0"/>
          <w:numId w:val="45"/>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中华民族联邦共和国的大学是高度自治的社会组织，大学教学区不属于所在地行政管理区，大学校教委会仅隶属于国家教委会，大学校教委会有权有义务制订本校教学内容和教学规则。</w:t>
      </w:r>
    </w:p>
    <w:p>
      <w:pPr>
        <w:pStyle w:val="11"/>
        <w:numPr>
          <w:ilvl w:val="0"/>
          <w:numId w:val="45"/>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国家教委会委员有权有义务起草提交国家立法院所有教育类法案草案，国家教委会委员起草提交的教育类法案草案由国家教委会表决，国家教委会表决通过的，由国家教委会主席提交至国家立法院参议会表决。</w:t>
      </w:r>
    </w:p>
    <w:p>
      <w:pPr>
        <w:pStyle w:val="11"/>
        <w:numPr>
          <w:ilvl w:val="0"/>
          <w:numId w:val="45"/>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国家教委会委员提交的常规案表决的教育类法案草案，由国家教委会以常规案表决，国家教委会常规案表决未通过的，委员可提交该法案草案进行常规案二审表决，国家教委会常规案二审表决未通过的即驳回。</w:t>
      </w:r>
    </w:p>
    <w:p>
      <w:pPr>
        <w:pStyle w:val="11"/>
        <w:numPr>
          <w:ilvl w:val="0"/>
          <w:numId w:val="45"/>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国家教委会委员提交的重要案表决的教育类法案草案，由国家教委会以重要案表决，国家教委会重要案表决未通过的即驳回。</w:t>
      </w:r>
    </w:p>
    <w:p>
      <w:pPr>
        <w:pStyle w:val="11"/>
        <w:numPr>
          <w:ilvl w:val="0"/>
          <w:numId w:val="44"/>
        </w:numPr>
        <w:spacing w:lineRule="exact" w:line="300" w:before="156" w:after="0"/>
        <w:outlineLvl w:val="1"/>
        <w:rPr>
          <w:rFonts w:ascii="宋体" w:hAnsi="宋体" w:eastAsia="宋体"/>
          <w:b/>
          <w:color w:themeColor="text1" w:val="000000"/>
          <w:sz w:val="28"/>
          <w:szCs w:val="28"/>
        </w:rPr>
      </w:pPr>
      <w:bookmarkStart w:id="58" w:name="__RefHeading___Toc5225_4090689648"/>
      <w:bookmarkStart w:id="59" w:name="_Toc147661733"/>
      <w:bookmarkEnd w:id="58"/>
      <w:r>
        <w:rPr>
          <w:rFonts w:ascii="宋体" w:hAnsi="宋体" w:eastAsia="宋体"/>
          <w:b/>
          <w:color w:themeColor="text1" w:val="000000"/>
          <w:sz w:val="28"/>
          <w:szCs w:val="28"/>
        </w:rPr>
        <w:t>市教委会</w:t>
      </w:r>
      <w:bookmarkEnd w:id="59"/>
    </w:p>
    <w:p>
      <w:pPr>
        <w:pStyle w:val="11"/>
        <w:numPr>
          <w:ilvl w:val="0"/>
          <w:numId w:val="3"/>
        </w:numPr>
        <w:spacing w:lineRule="exact" w:line="300" w:before="0" w:after="156"/>
        <w:ind w:hanging="1365" w:left="1365"/>
        <w:outlineLvl w:val="2"/>
        <w:rPr>
          <w:rFonts w:ascii="宋体" w:hAnsi="宋体" w:eastAsia="宋体"/>
          <w:color w:themeColor="text1" w:val="000000"/>
          <w:szCs w:val="21"/>
        </w:rPr>
      </w:pPr>
      <w:r>
        <w:rPr>
          <w:rFonts w:ascii="宋体" w:hAnsi="宋体" w:eastAsia="宋体"/>
          <w:color w:themeColor="text1" w:val="000000"/>
          <w:szCs w:val="21"/>
        </w:rPr>
        <w:t>中华民族联邦共和国市级行政区设市公民教育委员会，简称市教委会，市教委会由</w:t>
      </w:r>
      <w:r>
        <w:rPr>
          <w:rFonts w:eastAsia="宋体" w:ascii="宋体" w:hAnsi="宋体"/>
          <w:color w:themeColor="text1" w:val="000000"/>
          <w:szCs w:val="21"/>
        </w:rPr>
        <w:t>15</w:t>
      </w:r>
      <w:r>
        <w:rPr>
          <w:rFonts w:ascii="宋体" w:hAnsi="宋体" w:eastAsia="宋体"/>
          <w:color w:themeColor="text1" w:val="000000"/>
          <w:szCs w:val="21"/>
        </w:rPr>
        <w:t>名委员组成，委员每届任期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5</w:t>
      </w:r>
      <w:r>
        <w:rPr>
          <w:rFonts w:ascii="宋体" w:hAnsi="宋体" w:eastAsia="宋体"/>
          <w:color w:themeColor="text1" w:val="000000"/>
          <w:szCs w:val="21"/>
        </w:rPr>
        <w:t>届。</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市教委会委员由该市拥有选举权的公民从市教委会委员候选人当中投票选举产生，该市辖区内所有中学、小学和初学的校教委会均可推选出</w:t>
      </w:r>
      <w:r>
        <w:rPr>
          <w:rFonts w:eastAsia="宋体" w:ascii="宋体" w:hAnsi="宋体"/>
          <w:color w:themeColor="text1" w:val="000000"/>
          <w:szCs w:val="21"/>
        </w:rPr>
        <w:t>1</w:t>
      </w:r>
      <w:r>
        <w:rPr>
          <w:rFonts w:ascii="宋体" w:hAnsi="宋体" w:eastAsia="宋体"/>
          <w:color w:themeColor="text1" w:val="000000"/>
          <w:szCs w:val="21"/>
        </w:rPr>
        <w:t>名市教委会委员候选人，且市教委会委员候选人不得少于</w:t>
      </w:r>
      <w:r>
        <w:rPr>
          <w:rFonts w:eastAsia="宋体" w:ascii="宋体" w:hAnsi="宋体"/>
          <w:color w:themeColor="text1" w:val="000000"/>
          <w:szCs w:val="21"/>
        </w:rPr>
        <w:t>30</w:t>
      </w:r>
      <w:r>
        <w:rPr>
          <w:rFonts w:ascii="宋体" w:hAnsi="宋体" w:eastAsia="宋体"/>
          <w:color w:themeColor="text1" w:val="000000"/>
          <w:szCs w:val="21"/>
        </w:rPr>
        <w:t>人。</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市教委会设主席职位</w:t>
      </w:r>
      <w:r>
        <w:rPr>
          <w:rFonts w:eastAsia="宋体" w:ascii="宋体" w:hAnsi="宋体"/>
          <w:color w:themeColor="text1" w:val="000000"/>
          <w:szCs w:val="21"/>
        </w:rPr>
        <w:t>1</w:t>
      </w:r>
      <w:r>
        <w:rPr>
          <w:rFonts w:ascii="宋体" w:hAnsi="宋体" w:eastAsia="宋体"/>
          <w:color w:themeColor="text1" w:val="000000"/>
          <w:szCs w:val="21"/>
        </w:rPr>
        <w:t>个，设副主席职位</w:t>
      </w:r>
      <w:r>
        <w:rPr>
          <w:rFonts w:eastAsia="宋体" w:ascii="宋体" w:hAnsi="宋体"/>
          <w:color w:themeColor="text1" w:val="000000"/>
          <w:szCs w:val="21"/>
        </w:rPr>
        <w:t>1</w:t>
      </w:r>
      <w:r>
        <w:rPr>
          <w:rFonts w:ascii="宋体" w:hAnsi="宋体" w:eastAsia="宋体"/>
          <w:color w:themeColor="text1" w:val="000000"/>
          <w:szCs w:val="21"/>
        </w:rPr>
        <w:t>个，由市教委会现任委员互选产生，主席和副主席每届任期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市教委会有权有义务监督辖区内除大学以外的所有教育机构是否执行国家教育法律法案，有权有义务检查辖区内除大学以外的所有学校的教育教学情况，有权有义务执行国家教育法律法案。</w:t>
      </w:r>
    </w:p>
    <w:p>
      <w:pPr>
        <w:pStyle w:val="11"/>
        <w:numPr>
          <w:ilvl w:val="0"/>
          <w:numId w:val="44"/>
        </w:numPr>
        <w:spacing w:lineRule="exact" w:line="300" w:before="156" w:after="0"/>
        <w:outlineLvl w:val="1"/>
        <w:rPr>
          <w:rFonts w:ascii="宋体" w:hAnsi="宋体" w:eastAsia="宋体"/>
          <w:b/>
          <w:color w:themeColor="text1" w:val="000000"/>
          <w:sz w:val="28"/>
          <w:szCs w:val="28"/>
        </w:rPr>
      </w:pPr>
      <w:bookmarkStart w:id="60" w:name="__RefHeading___Toc5227_4090689648"/>
      <w:bookmarkStart w:id="61" w:name="_Toc147661734"/>
      <w:bookmarkEnd w:id="60"/>
      <w:r>
        <w:rPr>
          <w:rFonts w:ascii="宋体" w:hAnsi="宋体" w:eastAsia="宋体"/>
          <w:b/>
          <w:color w:themeColor="text1" w:val="000000"/>
          <w:sz w:val="28"/>
          <w:szCs w:val="28"/>
        </w:rPr>
        <w:t>校教委会</w:t>
      </w:r>
      <w:bookmarkEnd w:id="61"/>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中华民族联邦共和国所有大学、中学、小学和初学必须设立学校公民教育委员会，简称校教委会，校教委会为学校的最高行政管理机构；大学校教委会由</w:t>
      </w:r>
      <w:r>
        <w:rPr>
          <w:rFonts w:eastAsia="宋体" w:ascii="宋体" w:hAnsi="宋体"/>
          <w:color w:themeColor="text1" w:val="000000"/>
          <w:szCs w:val="21"/>
        </w:rPr>
        <w:t>15</w:t>
      </w:r>
      <w:r>
        <w:rPr>
          <w:rFonts w:ascii="宋体" w:hAnsi="宋体" w:eastAsia="宋体"/>
          <w:color w:themeColor="text1" w:val="000000"/>
          <w:szCs w:val="21"/>
        </w:rPr>
        <w:t>名委员组成，中学、小学和初学校教委会由</w:t>
      </w:r>
      <w:r>
        <w:rPr>
          <w:rFonts w:eastAsia="宋体" w:ascii="宋体" w:hAnsi="宋体"/>
          <w:color w:themeColor="text1" w:val="000000"/>
          <w:szCs w:val="21"/>
        </w:rPr>
        <w:t>11</w:t>
      </w:r>
      <w:r>
        <w:rPr>
          <w:rFonts w:ascii="宋体" w:hAnsi="宋体" w:eastAsia="宋体"/>
          <w:color w:themeColor="text1" w:val="000000"/>
          <w:szCs w:val="21"/>
        </w:rPr>
        <w:t>名委员组成。</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大学校教委会委员中，任教于该大学的教授委员为</w:t>
      </w:r>
      <w:r>
        <w:rPr>
          <w:rFonts w:eastAsia="宋体" w:ascii="宋体" w:hAnsi="宋体"/>
          <w:color w:themeColor="text1" w:val="000000"/>
          <w:szCs w:val="21"/>
        </w:rPr>
        <w:t>11</w:t>
      </w:r>
      <w:r>
        <w:rPr>
          <w:rFonts w:ascii="宋体" w:hAnsi="宋体" w:eastAsia="宋体"/>
          <w:color w:themeColor="text1" w:val="000000"/>
          <w:szCs w:val="21"/>
        </w:rPr>
        <w:t>人，就读于该大学的学生委员为</w:t>
      </w:r>
      <w:r>
        <w:rPr>
          <w:rFonts w:eastAsia="宋体" w:ascii="宋体" w:hAnsi="宋体"/>
          <w:color w:themeColor="text1" w:val="000000"/>
          <w:szCs w:val="21"/>
        </w:rPr>
        <w:t>3</w:t>
      </w:r>
      <w:r>
        <w:rPr>
          <w:rFonts w:ascii="宋体" w:hAnsi="宋体" w:eastAsia="宋体"/>
          <w:color w:themeColor="text1" w:val="000000"/>
          <w:szCs w:val="21"/>
        </w:rPr>
        <w:t>人，独立委员为</w:t>
      </w:r>
      <w:r>
        <w:rPr>
          <w:rFonts w:eastAsia="宋体" w:ascii="宋体" w:hAnsi="宋体"/>
          <w:color w:themeColor="text1" w:val="000000"/>
          <w:szCs w:val="21"/>
        </w:rPr>
        <w:t>1</w:t>
      </w:r>
      <w:r>
        <w:rPr>
          <w:rFonts w:ascii="宋体" w:hAnsi="宋体" w:eastAsia="宋体"/>
          <w:color w:themeColor="text1" w:val="000000"/>
          <w:szCs w:val="21"/>
        </w:rPr>
        <w:t>人；中学、小学和初学校教委会委员中，任教于该校的教师委员为</w:t>
      </w:r>
      <w:r>
        <w:rPr>
          <w:rFonts w:eastAsia="宋体" w:ascii="宋体" w:hAnsi="宋体"/>
          <w:color w:themeColor="text1" w:val="000000"/>
          <w:szCs w:val="21"/>
        </w:rPr>
        <w:t>7</w:t>
      </w:r>
      <w:r>
        <w:rPr>
          <w:rFonts w:ascii="宋体" w:hAnsi="宋体" w:eastAsia="宋体"/>
          <w:color w:themeColor="text1" w:val="000000"/>
          <w:szCs w:val="21"/>
        </w:rPr>
        <w:t>人，就读于该校的学生的监护人委员为</w:t>
      </w:r>
      <w:r>
        <w:rPr>
          <w:rFonts w:eastAsia="宋体" w:ascii="宋体" w:hAnsi="宋体"/>
          <w:color w:themeColor="text1" w:val="000000"/>
          <w:szCs w:val="21"/>
        </w:rPr>
        <w:t>3</w:t>
      </w:r>
      <w:r>
        <w:rPr>
          <w:rFonts w:ascii="宋体" w:hAnsi="宋体" w:eastAsia="宋体"/>
          <w:color w:themeColor="text1" w:val="000000"/>
          <w:szCs w:val="21"/>
        </w:rPr>
        <w:t>人，独立委员为</w:t>
      </w:r>
      <w:r>
        <w:rPr>
          <w:rFonts w:eastAsia="宋体" w:ascii="宋体" w:hAnsi="宋体"/>
          <w:color w:themeColor="text1" w:val="000000"/>
          <w:szCs w:val="21"/>
        </w:rPr>
        <w:t>1</w:t>
      </w:r>
      <w:r>
        <w:rPr>
          <w:rFonts w:ascii="宋体" w:hAnsi="宋体" w:eastAsia="宋体"/>
          <w:color w:themeColor="text1" w:val="000000"/>
          <w:szCs w:val="21"/>
        </w:rPr>
        <w:t>人。</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大学校教委会教授委员的选举，由该校教授委员候选人互选产生；学生委员的选举，由该校学生委员候选人互选产生；独立委员的选举，由该校在校学生选举产生。中学、小学和初学校教委会教师委员的选举，由该校教师委员候选人互选产生；学生监护人委员的选举，由该校学生监护人委员候选人互选产生；独立委员的选举，由该校在校学生的监护人选举产生。</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大学校教委会设主席职位</w:t>
      </w:r>
      <w:r>
        <w:rPr>
          <w:rFonts w:eastAsia="宋体" w:ascii="宋体" w:hAnsi="宋体"/>
          <w:color w:themeColor="text1" w:val="000000"/>
          <w:szCs w:val="21"/>
        </w:rPr>
        <w:t>1</w:t>
      </w:r>
      <w:r>
        <w:rPr>
          <w:rFonts w:ascii="宋体" w:hAnsi="宋体" w:eastAsia="宋体"/>
          <w:color w:themeColor="text1" w:val="000000"/>
          <w:szCs w:val="21"/>
        </w:rPr>
        <w:t>个，设副主席职位</w:t>
      </w:r>
      <w:r>
        <w:rPr>
          <w:rFonts w:eastAsia="宋体" w:ascii="宋体" w:hAnsi="宋体"/>
          <w:color w:themeColor="text1" w:val="000000"/>
          <w:szCs w:val="21"/>
        </w:rPr>
        <w:t>1</w:t>
      </w:r>
      <w:r>
        <w:rPr>
          <w:rFonts w:ascii="宋体" w:hAnsi="宋体" w:eastAsia="宋体"/>
          <w:color w:themeColor="text1" w:val="000000"/>
          <w:szCs w:val="21"/>
        </w:rPr>
        <w:t>个，由校教委会现任委员互选产生；校教委会主席、副主席、教授委员和独立委员每届任期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5</w:t>
      </w:r>
      <w:r>
        <w:rPr>
          <w:rFonts w:ascii="宋体" w:hAnsi="宋体" w:eastAsia="宋体"/>
          <w:color w:themeColor="text1" w:val="000000"/>
          <w:szCs w:val="21"/>
        </w:rPr>
        <w:t>届；校教委会学生委员每届任期</w:t>
      </w:r>
      <w:r>
        <w:rPr>
          <w:rFonts w:eastAsia="宋体" w:ascii="宋体" w:hAnsi="宋体"/>
          <w:color w:themeColor="text1" w:val="000000"/>
          <w:szCs w:val="21"/>
        </w:rPr>
        <w:t>1</w:t>
      </w:r>
      <w:r>
        <w:rPr>
          <w:rFonts w:ascii="宋体" w:hAnsi="宋体" w:eastAsia="宋体"/>
          <w:color w:themeColor="text1" w:val="000000"/>
          <w:szCs w:val="21"/>
        </w:rPr>
        <w:t>年，任职不得超过</w:t>
      </w:r>
      <w:r>
        <w:rPr>
          <w:rFonts w:eastAsia="宋体" w:ascii="宋体" w:hAnsi="宋体"/>
          <w:color w:themeColor="text1" w:val="000000"/>
          <w:szCs w:val="21"/>
        </w:rPr>
        <w:t>3</w:t>
      </w:r>
      <w:r>
        <w:rPr>
          <w:rFonts w:ascii="宋体" w:hAnsi="宋体" w:eastAsia="宋体"/>
          <w:color w:themeColor="text1" w:val="000000"/>
          <w:szCs w:val="21"/>
        </w:rPr>
        <w:t>届。</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大学校教委会委员候选人中，教授委员候选人为该校在岗全职教授，学生委员候选人为该校全日制在校学生，独立委员候选人为合法公民；该校的在职教授和在校学生，不得成为该校校教委会的独立委员。</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中学、小学和初学校教委会设主席职位</w:t>
      </w:r>
      <w:r>
        <w:rPr>
          <w:rFonts w:eastAsia="宋体" w:ascii="宋体" w:hAnsi="宋体"/>
          <w:color w:themeColor="text1" w:val="000000"/>
          <w:szCs w:val="21"/>
        </w:rPr>
        <w:t>1</w:t>
      </w:r>
      <w:r>
        <w:rPr>
          <w:rFonts w:ascii="宋体" w:hAnsi="宋体" w:eastAsia="宋体"/>
          <w:color w:themeColor="text1" w:val="000000"/>
          <w:szCs w:val="21"/>
        </w:rPr>
        <w:t>个，设副主席职位</w:t>
      </w:r>
      <w:r>
        <w:rPr>
          <w:rFonts w:eastAsia="宋体" w:ascii="宋体" w:hAnsi="宋体"/>
          <w:color w:themeColor="text1" w:val="000000"/>
          <w:szCs w:val="21"/>
        </w:rPr>
        <w:t>1</w:t>
      </w:r>
      <w:r>
        <w:rPr>
          <w:rFonts w:ascii="宋体" w:hAnsi="宋体" w:eastAsia="宋体"/>
          <w:color w:themeColor="text1" w:val="000000"/>
          <w:szCs w:val="21"/>
        </w:rPr>
        <w:t>个，由该校校教委会现任委员互选产生；校教委会主席、副主席、教师委员和独立委员每届任期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5</w:t>
      </w:r>
      <w:r>
        <w:rPr>
          <w:rFonts w:ascii="宋体" w:hAnsi="宋体" w:eastAsia="宋体"/>
          <w:color w:themeColor="text1" w:val="000000"/>
          <w:szCs w:val="21"/>
        </w:rPr>
        <w:t>届；校教委会学生监护人委员每届任期</w:t>
      </w:r>
      <w:r>
        <w:rPr>
          <w:rFonts w:eastAsia="宋体" w:ascii="宋体" w:hAnsi="宋体"/>
          <w:color w:themeColor="text1" w:val="000000"/>
          <w:szCs w:val="21"/>
        </w:rPr>
        <w:t>1</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ind w:hanging="1365" w:left="1365"/>
        <w:outlineLvl w:val="2"/>
        <w:rPr>
          <w:rFonts w:ascii="宋体" w:hAnsi="宋体" w:eastAsia="宋体"/>
          <w:color w:themeColor="text1" w:val="000000"/>
          <w:szCs w:val="21"/>
        </w:rPr>
      </w:pPr>
      <w:r>
        <w:rPr>
          <w:rFonts w:ascii="宋体" w:hAnsi="宋体" w:eastAsia="宋体"/>
          <w:color w:themeColor="text1" w:val="000000"/>
          <w:szCs w:val="21"/>
        </w:rPr>
        <w:t>中学、小学和初学校教委会委员候选人中，教师委员候选人为该校在岗全职教师，学生监护人委员候选人为该校在校学生的监护人，独立委员候选人为合法公民；该校的在职教师和在校学生的监护人，不得成为该校校教委会的独立委员。</w:t>
      </w:r>
    </w:p>
    <w:p>
      <w:pPr>
        <w:pStyle w:val="11"/>
        <w:numPr>
          <w:ilvl w:val="0"/>
          <w:numId w:val="1"/>
        </w:numPr>
        <w:spacing w:lineRule="exact" w:line="400" w:before="156" w:after="156"/>
        <w:jc w:val="center"/>
        <w:outlineLvl w:val="0"/>
        <w:rPr>
          <w:rFonts w:ascii="宋体" w:hAnsi="宋体" w:eastAsia="宋体" w:cs="Times New Roman (正文 CS 字体)"/>
          <w:b/>
          <w:color w:themeColor="text1" w:val="000000"/>
          <w:sz w:val="32"/>
          <w:szCs w:val="32"/>
        </w:rPr>
      </w:pPr>
      <w:bookmarkStart w:id="62" w:name="__RefHeading___Toc5229_4090689648"/>
      <w:bookmarkStart w:id="63" w:name="_Toc147661735"/>
      <w:bookmarkEnd w:id="62"/>
      <w:r>
        <w:rPr>
          <w:rFonts w:ascii="宋体" w:hAnsi="宋体" w:cs="Times New Roman (正文 CS 字体)" w:eastAsia="宋体"/>
          <w:b/>
          <w:color w:themeColor="text1" w:val="000000"/>
          <w:sz w:val="32"/>
          <w:szCs w:val="32"/>
        </w:rPr>
        <w:t>储委会</w:t>
      </w:r>
      <w:bookmarkEnd w:id="63"/>
    </w:p>
    <w:p>
      <w:pPr>
        <w:pStyle w:val="11"/>
        <w:numPr>
          <w:ilvl w:val="0"/>
          <w:numId w:val="46"/>
        </w:numPr>
        <w:spacing w:lineRule="exact" w:line="300" w:before="156" w:after="0"/>
        <w:outlineLvl w:val="1"/>
        <w:rPr>
          <w:rFonts w:ascii="宋体" w:hAnsi="宋体" w:eastAsia="宋体"/>
          <w:b/>
          <w:color w:themeColor="text1" w:val="000000"/>
          <w:sz w:val="28"/>
          <w:szCs w:val="28"/>
        </w:rPr>
      </w:pPr>
      <w:bookmarkStart w:id="64" w:name="__RefHeading___Toc5231_4090689648"/>
      <w:bookmarkStart w:id="65" w:name="_Toc147661736"/>
      <w:bookmarkEnd w:id="64"/>
      <w:r>
        <w:rPr>
          <w:rFonts w:ascii="宋体" w:hAnsi="宋体" w:eastAsia="宋体"/>
          <w:b/>
          <w:color w:themeColor="text1" w:val="000000"/>
          <w:sz w:val="28"/>
          <w:szCs w:val="28"/>
        </w:rPr>
        <w:t>储委会联合会议</w:t>
      </w:r>
      <w:bookmarkEnd w:id="65"/>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中华民族联邦共和国公民储备委员会联合会议为储委会的最高决策机构，公民储备委员会联合会议由储委会主席或副主席召集主持，公民储备委员会委员出席，省储备委员会副主席和公民储备银行行长有权列席。</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出席公民储备委员会联合会议的国家储备委员会主席和副主席、国家储备委员会委员和省储备委员会主席拥有相等的表决权，列席公民储备委员会联合会议的省储备委员会副主席和公民储备银行行长拥有知情权、监督权和异议权。</w:t>
      </w:r>
    </w:p>
    <w:p>
      <w:pPr>
        <w:pStyle w:val="11"/>
        <w:numPr>
          <w:ilvl w:val="0"/>
          <w:numId w:val="46"/>
        </w:numPr>
        <w:spacing w:lineRule="exact" w:line="300" w:before="156" w:after="0"/>
        <w:outlineLvl w:val="1"/>
        <w:rPr>
          <w:rFonts w:ascii="宋体" w:hAnsi="宋体" w:eastAsia="宋体"/>
          <w:b/>
          <w:color w:themeColor="text1" w:val="000000"/>
          <w:sz w:val="28"/>
          <w:szCs w:val="28"/>
        </w:rPr>
      </w:pPr>
      <w:bookmarkStart w:id="66" w:name="__RefHeading___Toc5233_4090689648"/>
      <w:bookmarkStart w:id="67" w:name="_Toc147661737"/>
      <w:bookmarkEnd w:id="66"/>
      <w:r>
        <w:rPr>
          <w:rFonts w:ascii="宋体" w:hAnsi="宋体" w:eastAsia="宋体"/>
          <w:b/>
          <w:color w:themeColor="text1" w:val="000000"/>
          <w:sz w:val="28"/>
          <w:szCs w:val="28"/>
        </w:rPr>
        <w:t>国家储备委员会</w:t>
      </w:r>
      <w:bookmarkEnd w:id="67"/>
    </w:p>
    <w:p>
      <w:pPr>
        <w:pStyle w:val="11"/>
        <w:numPr>
          <w:ilvl w:val="0"/>
          <w:numId w:val="3"/>
        </w:numPr>
        <w:spacing w:lineRule="exact" w:line="300"/>
        <w:ind w:hanging="1575" w:left="1575"/>
        <w:outlineLvl w:val="2"/>
        <w:rPr>
          <w:rFonts w:ascii="宋体" w:hAnsi="宋体" w:eastAsia="宋体"/>
          <w:color w:themeColor="text1" w:val="000000"/>
          <w:szCs w:val="21"/>
        </w:rPr>
      </w:pPr>
      <w:r>
        <w:rPr>
          <w:rFonts w:ascii="宋体" w:hAnsi="宋体" w:eastAsia="宋体"/>
          <w:color w:themeColor="text1" w:val="000000"/>
          <w:szCs w:val="21"/>
        </w:rPr>
        <w:t>中华民族联邦共和国设国家储备委员会，国家储备委员会设主席职位</w:t>
      </w:r>
      <w:r>
        <w:rPr>
          <w:rFonts w:eastAsia="宋体" w:ascii="宋体" w:hAnsi="宋体"/>
          <w:color w:themeColor="text1" w:val="000000"/>
          <w:szCs w:val="21"/>
        </w:rPr>
        <w:t>1</w:t>
      </w:r>
      <w:r>
        <w:rPr>
          <w:rFonts w:ascii="宋体" w:hAnsi="宋体" w:eastAsia="宋体"/>
          <w:color w:themeColor="text1" w:val="000000"/>
          <w:szCs w:val="21"/>
        </w:rPr>
        <w:t>个，设副主席职位</w:t>
      </w:r>
      <w:r>
        <w:rPr>
          <w:rFonts w:eastAsia="宋体" w:ascii="宋体" w:hAnsi="宋体"/>
          <w:color w:themeColor="text1" w:val="000000"/>
          <w:szCs w:val="21"/>
        </w:rPr>
        <w:t>2</w:t>
      </w:r>
      <w:r>
        <w:rPr>
          <w:rFonts w:ascii="宋体" w:hAnsi="宋体" w:eastAsia="宋体"/>
          <w:color w:themeColor="text1" w:val="000000"/>
          <w:szCs w:val="21"/>
        </w:rPr>
        <w:t>个，主席和副主席每届任期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47"/>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国家储备委员会主席和副主席由国家储备委员会现任委员互选产生，主席或副主席任期结束的可继续任职委员，但委员任期结束的不得再继续任职主席或副主席，且委员每年更换不得超过</w:t>
      </w:r>
      <w:r>
        <w:rPr>
          <w:rFonts w:eastAsia="宋体" w:ascii="宋体" w:hAnsi="宋体"/>
          <w:color w:themeColor="text1" w:val="000000"/>
          <w:szCs w:val="21"/>
        </w:rPr>
        <w:t>5</w:t>
      </w:r>
      <w:r>
        <w:rPr>
          <w:rFonts w:ascii="宋体" w:hAnsi="宋体" w:eastAsia="宋体"/>
          <w:color w:themeColor="text1" w:val="000000"/>
          <w:szCs w:val="21"/>
        </w:rPr>
        <w:t>人。</w:t>
      </w:r>
    </w:p>
    <w:p>
      <w:pPr>
        <w:pStyle w:val="11"/>
        <w:numPr>
          <w:ilvl w:val="0"/>
          <w:numId w:val="47"/>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总统提名的国家储备委员会委员，由国家参议会以常规案表决任免产生，常规案表决未通过的由提名人发起常规案二审表决，常规案二审表决未通过的即驳回，驳回的由提名人另选被提名人。</w:t>
      </w:r>
    </w:p>
    <w:p>
      <w:pPr>
        <w:pStyle w:val="11"/>
        <w:numPr>
          <w:ilvl w:val="0"/>
          <w:numId w:val="47"/>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国家储备委员会主席、副主席和委员必须是年满</w:t>
      </w:r>
      <w:r>
        <w:rPr>
          <w:rFonts w:eastAsia="宋体" w:ascii="宋体" w:hAnsi="宋体"/>
          <w:color w:themeColor="text1" w:val="000000"/>
          <w:szCs w:val="21"/>
        </w:rPr>
        <w:t>35</w:t>
      </w:r>
      <w:r>
        <w:rPr>
          <w:rFonts w:ascii="宋体" w:hAnsi="宋体" w:eastAsia="宋体"/>
          <w:color w:themeColor="text1" w:val="000000"/>
          <w:szCs w:val="21"/>
        </w:rPr>
        <w:t>周岁的中华民族联邦共和国公民，且必须是出生在中华民族联邦共和国境内，并在境内生活</w:t>
      </w:r>
      <w:r>
        <w:rPr>
          <w:rFonts w:eastAsia="宋体" w:ascii="宋体" w:hAnsi="宋体"/>
          <w:color w:themeColor="text1" w:val="000000"/>
          <w:szCs w:val="21"/>
        </w:rPr>
        <w:t>10</w:t>
      </w:r>
      <w:r>
        <w:rPr>
          <w:rFonts w:ascii="宋体" w:hAnsi="宋体" w:eastAsia="宋体"/>
          <w:color w:themeColor="text1" w:val="000000"/>
          <w:szCs w:val="21"/>
        </w:rPr>
        <w:t>年以上的公民。</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中华民族联邦共和国国家储备委员会负责国家金融制度的制订、经济政策的制定，且国家储备委员会有义务配合总统及国家联邦政府制定国家金融政策法规。</w:t>
      </w:r>
    </w:p>
    <w:p>
      <w:pPr>
        <w:pStyle w:val="11"/>
        <w:numPr>
          <w:ilvl w:val="0"/>
          <w:numId w:val="46"/>
        </w:numPr>
        <w:spacing w:lineRule="exact" w:line="300" w:before="156" w:after="0"/>
        <w:outlineLvl w:val="1"/>
        <w:rPr>
          <w:rFonts w:ascii="宋体" w:hAnsi="宋体" w:eastAsia="宋体"/>
          <w:b/>
          <w:color w:themeColor="text1" w:val="000000"/>
          <w:sz w:val="28"/>
          <w:szCs w:val="28"/>
        </w:rPr>
      </w:pPr>
      <w:bookmarkStart w:id="68" w:name="__RefHeading___Toc5235_4090689648"/>
      <w:bookmarkStart w:id="69" w:name="_Toc147661738"/>
      <w:bookmarkEnd w:id="68"/>
      <w:r>
        <w:rPr>
          <w:rFonts w:ascii="宋体" w:hAnsi="宋体" w:eastAsia="宋体"/>
          <w:b/>
          <w:color w:themeColor="text1" w:val="000000"/>
          <w:sz w:val="28"/>
          <w:szCs w:val="28"/>
        </w:rPr>
        <w:t>省储备委员会</w:t>
      </w:r>
      <w:bookmarkEnd w:id="69"/>
    </w:p>
    <w:p>
      <w:pPr>
        <w:pStyle w:val="11"/>
        <w:numPr>
          <w:ilvl w:val="0"/>
          <w:numId w:val="3"/>
        </w:numPr>
        <w:spacing w:lineRule="exact" w:line="300"/>
        <w:ind w:hanging="1575" w:left="1575"/>
        <w:outlineLvl w:val="2"/>
        <w:rPr>
          <w:rFonts w:ascii="宋体" w:hAnsi="宋体" w:eastAsia="宋体"/>
          <w:color w:themeColor="text1" w:val="000000"/>
          <w:szCs w:val="21"/>
        </w:rPr>
      </w:pPr>
      <w:r>
        <w:rPr>
          <w:rFonts w:ascii="宋体" w:hAnsi="宋体" w:eastAsia="宋体"/>
          <w:color w:themeColor="text1" w:val="000000"/>
          <w:szCs w:val="21"/>
        </w:rPr>
        <w:t>中华民族联邦共和国省级行政区设省储备委员会，省储备委员会设主席职位</w:t>
      </w:r>
      <w:r>
        <w:rPr>
          <w:rFonts w:eastAsia="宋体" w:ascii="宋体" w:hAnsi="宋体"/>
          <w:color w:themeColor="text1" w:val="000000"/>
          <w:szCs w:val="21"/>
        </w:rPr>
        <w:t>1</w:t>
      </w:r>
      <w:r>
        <w:rPr>
          <w:rFonts w:ascii="宋体" w:hAnsi="宋体" w:eastAsia="宋体"/>
          <w:color w:themeColor="text1" w:val="000000"/>
          <w:szCs w:val="21"/>
        </w:rPr>
        <w:t>个，设副主席职位</w:t>
      </w:r>
      <w:r>
        <w:rPr>
          <w:rFonts w:eastAsia="宋体" w:ascii="宋体" w:hAnsi="宋体"/>
          <w:color w:themeColor="text1" w:val="000000"/>
          <w:szCs w:val="21"/>
        </w:rPr>
        <w:t>2</w:t>
      </w:r>
      <w:r>
        <w:rPr>
          <w:rFonts w:ascii="宋体" w:hAnsi="宋体" w:eastAsia="宋体"/>
          <w:color w:themeColor="text1" w:val="000000"/>
          <w:szCs w:val="21"/>
        </w:rPr>
        <w:t>个，主席和副主席每届任期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48"/>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省储备委员会主席和副主席由省储备委员会现任委员互选产生，主席或副主席任期结束的可继续任职委员，但委员任期结束的不得再继续任职主席或副主席，且委员每年更换不得超过</w:t>
      </w:r>
      <w:r>
        <w:rPr>
          <w:rFonts w:eastAsia="宋体" w:ascii="宋体" w:hAnsi="宋体"/>
          <w:color w:themeColor="text1" w:val="000000"/>
          <w:szCs w:val="21"/>
        </w:rPr>
        <w:t>3</w:t>
      </w:r>
      <w:r>
        <w:rPr>
          <w:rFonts w:ascii="宋体" w:hAnsi="宋体" w:eastAsia="宋体"/>
          <w:color w:themeColor="text1" w:val="000000"/>
          <w:szCs w:val="21"/>
        </w:rPr>
        <w:t>人。</w:t>
      </w:r>
    </w:p>
    <w:p>
      <w:pPr>
        <w:pStyle w:val="11"/>
        <w:numPr>
          <w:ilvl w:val="0"/>
          <w:numId w:val="48"/>
        </w:numPr>
        <w:spacing w:lineRule="exact" w:line="300"/>
        <w:ind w:hanging="735" w:left="735"/>
        <w:outlineLvl w:val="3"/>
        <w:rPr>
          <w:rFonts w:ascii="宋体" w:hAnsi="宋体" w:eastAsia="宋体"/>
          <w:color w:themeColor="text1" w:val="000000"/>
          <w:szCs w:val="21"/>
        </w:rPr>
      </w:pPr>
      <w:r>
        <w:rPr>
          <w:rFonts w:ascii="宋体" w:hAnsi="宋体" w:eastAsia="宋体"/>
          <w:color w:themeColor="text1" w:val="000000"/>
          <w:szCs w:val="21"/>
        </w:rPr>
        <w:t>省长提名的省储备委员会委员，由省参议会以常规案表决任免产生，常规案表决未通过的由提名人发起常规案二审表决，常规案二审表决未通过的即驳回，驳回的由提名人另选被提名人。</w:t>
      </w:r>
    </w:p>
    <w:p>
      <w:pPr>
        <w:pStyle w:val="11"/>
        <w:numPr>
          <w:ilvl w:val="0"/>
          <w:numId w:val="48"/>
        </w:numPr>
        <w:spacing w:lineRule="exact" w:line="300" w:before="0" w:after="156"/>
        <w:ind w:hanging="735" w:left="735"/>
        <w:outlineLvl w:val="3"/>
        <w:rPr>
          <w:rFonts w:ascii="宋体" w:hAnsi="宋体" w:eastAsia="宋体"/>
          <w:color w:themeColor="text1" w:val="000000"/>
          <w:szCs w:val="21"/>
        </w:rPr>
      </w:pPr>
      <w:r>
        <w:rPr>
          <w:rFonts w:ascii="宋体" w:hAnsi="宋体" w:eastAsia="宋体"/>
          <w:color w:themeColor="text1" w:val="000000"/>
          <w:szCs w:val="21"/>
        </w:rPr>
        <w:t>省储备委员会主席、副主席和委员必须是年满</w:t>
      </w:r>
      <w:r>
        <w:rPr>
          <w:rFonts w:eastAsia="宋体" w:ascii="宋体" w:hAnsi="宋体"/>
          <w:color w:themeColor="text1" w:val="000000"/>
          <w:szCs w:val="21"/>
        </w:rPr>
        <w:t>30</w:t>
      </w:r>
      <w:r>
        <w:rPr>
          <w:rFonts w:ascii="宋体" w:hAnsi="宋体" w:eastAsia="宋体"/>
          <w:color w:themeColor="text1" w:val="000000"/>
          <w:szCs w:val="21"/>
        </w:rPr>
        <w:t>周岁的中华民族联邦共和国公民，且必须是出生在该省级行政区辖区内，并在该省辖区内生活</w:t>
      </w:r>
      <w:r>
        <w:rPr>
          <w:rFonts w:eastAsia="宋体" w:ascii="宋体" w:hAnsi="宋体"/>
          <w:color w:themeColor="text1" w:val="000000"/>
          <w:szCs w:val="21"/>
        </w:rPr>
        <w:t>10</w:t>
      </w:r>
      <w:r>
        <w:rPr>
          <w:rFonts w:ascii="宋体" w:hAnsi="宋体" w:eastAsia="宋体"/>
          <w:color w:themeColor="text1" w:val="000000"/>
          <w:szCs w:val="21"/>
        </w:rPr>
        <w:t>年以上的公民。</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中华民族联邦共和国省级行政区省储备委员会负责该省金融制度的制订、经济政策的制定，且省储备委员会有义务配合省长及省政府制定该省的金融政策法规。</w:t>
      </w:r>
    </w:p>
    <w:p>
      <w:pPr>
        <w:pStyle w:val="11"/>
        <w:numPr>
          <w:ilvl w:val="0"/>
          <w:numId w:val="46"/>
        </w:numPr>
        <w:spacing w:lineRule="exact" w:line="300" w:before="156" w:after="0"/>
        <w:outlineLvl w:val="1"/>
        <w:rPr>
          <w:rFonts w:ascii="宋体" w:hAnsi="宋体" w:eastAsia="宋体"/>
          <w:b/>
          <w:color w:themeColor="text1" w:val="000000"/>
          <w:sz w:val="28"/>
          <w:szCs w:val="28"/>
        </w:rPr>
      </w:pPr>
      <w:bookmarkStart w:id="70" w:name="__RefHeading___Toc5237_4090689648"/>
      <w:bookmarkStart w:id="71" w:name="_Toc147661739"/>
      <w:bookmarkEnd w:id="70"/>
      <w:r>
        <w:rPr>
          <w:rFonts w:ascii="宋体" w:hAnsi="宋体" w:eastAsia="宋体"/>
          <w:b/>
          <w:color w:themeColor="text1" w:val="000000"/>
          <w:sz w:val="28"/>
          <w:szCs w:val="28"/>
        </w:rPr>
        <w:t>公民储备银行</w:t>
      </w:r>
      <w:bookmarkEnd w:id="71"/>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中华民族联邦共和国省级行政区设公民储备银行，公民储备银行设行长职位</w:t>
      </w:r>
      <w:r>
        <w:rPr>
          <w:rFonts w:eastAsia="宋体" w:ascii="宋体" w:hAnsi="宋体"/>
          <w:color w:themeColor="text1" w:val="000000"/>
          <w:szCs w:val="21"/>
        </w:rPr>
        <w:t>1</w:t>
      </w:r>
      <w:r>
        <w:rPr>
          <w:rFonts w:ascii="宋体" w:hAnsi="宋体" w:eastAsia="宋体"/>
          <w:color w:themeColor="text1" w:val="000000"/>
          <w:szCs w:val="21"/>
        </w:rPr>
        <w:t>个，副行长职位</w:t>
      </w:r>
      <w:r>
        <w:rPr>
          <w:rFonts w:eastAsia="宋体" w:ascii="宋体" w:hAnsi="宋体"/>
          <w:color w:themeColor="text1" w:val="000000"/>
          <w:szCs w:val="21"/>
        </w:rPr>
        <w:t>4</w:t>
      </w:r>
      <w:r>
        <w:rPr>
          <w:rFonts w:ascii="宋体" w:hAnsi="宋体" w:eastAsia="宋体"/>
          <w:color w:themeColor="text1" w:val="000000"/>
          <w:szCs w:val="21"/>
        </w:rPr>
        <w:t>个，由公民储备银行董事会决议任免，行长和副行长每届任期</w:t>
      </w:r>
      <w:r>
        <w:rPr>
          <w:rFonts w:eastAsia="宋体" w:ascii="宋体" w:hAnsi="宋体"/>
          <w:color w:themeColor="text1" w:val="000000"/>
          <w:szCs w:val="21"/>
        </w:rPr>
        <w:t>5</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公民储备银行设董事会，由</w:t>
      </w:r>
      <w:r>
        <w:rPr>
          <w:rFonts w:eastAsia="宋体" w:ascii="宋体" w:hAnsi="宋体"/>
          <w:color w:themeColor="text1" w:val="000000"/>
          <w:szCs w:val="21"/>
        </w:rPr>
        <w:t>19</w:t>
      </w:r>
      <w:r>
        <w:rPr>
          <w:rFonts w:ascii="宋体" w:hAnsi="宋体" w:eastAsia="宋体"/>
          <w:color w:themeColor="text1" w:val="000000"/>
          <w:szCs w:val="21"/>
        </w:rPr>
        <w:t>名董事组成，设董事长职位</w:t>
      </w:r>
      <w:r>
        <w:rPr>
          <w:rFonts w:eastAsia="宋体" w:ascii="宋体" w:hAnsi="宋体"/>
          <w:color w:themeColor="text1" w:val="000000"/>
          <w:szCs w:val="21"/>
        </w:rPr>
        <w:t>1</w:t>
      </w:r>
      <w:r>
        <w:rPr>
          <w:rFonts w:ascii="宋体" w:hAnsi="宋体" w:eastAsia="宋体"/>
          <w:color w:themeColor="text1" w:val="000000"/>
          <w:szCs w:val="21"/>
        </w:rPr>
        <w:t>个，副董事长职位</w:t>
      </w:r>
      <w:r>
        <w:rPr>
          <w:rFonts w:eastAsia="宋体" w:ascii="宋体" w:hAnsi="宋体"/>
          <w:color w:themeColor="text1" w:val="000000"/>
          <w:szCs w:val="21"/>
        </w:rPr>
        <w:t>2</w:t>
      </w:r>
      <w:r>
        <w:rPr>
          <w:rFonts w:ascii="宋体" w:hAnsi="宋体" w:eastAsia="宋体"/>
          <w:color w:themeColor="text1" w:val="000000"/>
          <w:szCs w:val="21"/>
        </w:rPr>
        <w:t>个，由全体董事互选产生，公民储备银行董事会董事长、副董事长和董事每届任期</w:t>
      </w:r>
      <w:r>
        <w:rPr>
          <w:rFonts w:eastAsia="宋体" w:ascii="宋体" w:hAnsi="宋体"/>
          <w:color w:themeColor="text1" w:val="000000"/>
          <w:szCs w:val="21"/>
        </w:rPr>
        <w:t>3</w:t>
      </w:r>
      <w:r>
        <w:rPr>
          <w:rFonts w:ascii="宋体" w:hAnsi="宋体" w:eastAsia="宋体"/>
          <w:color w:themeColor="text1" w:val="000000"/>
          <w:szCs w:val="21"/>
        </w:rPr>
        <w:t>年，任职不得超过</w:t>
      </w:r>
      <w:r>
        <w:rPr>
          <w:rFonts w:eastAsia="宋体" w:ascii="宋体" w:hAnsi="宋体"/>
          <w:color w:themeColor="text1" w:val="000000"/>
          <w:szCs w:val="21"/>
        </w:rPr>
        <w:t>2</w:t>
      </w:r>
      <w:r>
        <w:rPr>
          <w:rFonts w:ascii="宋体" w:hAnsi="宋体" w:eastAsia="宋体"/>
          <w:color w:themeColor="text1" w:val="000000"/>
          <w:szCs w:val="21"/>
        </w:rPr>
        <w:t>届。</w:t>
      </w:r>
    </w:p>
    <w:p>
      <w:pPr>
        <w:pStyle w:val="11"/>
        <w:numPr>
          <w:ilvl w:val="0"/>
          <w:numId w:val="3"/>
        </w:numPr>
        <w:spacing w:lineRule="exact" w:line="300" w:before="0" w:after="156"/>
        <w:ind w:hanging="1575" w:left="1575"/>
        <w:outlineLvl w:val="2"/>
        <w:rPr>
          <w:rFonts w:ascii="宋体" w:hAnsi="宋体" w:eastAsia="宋体"/>
          <w:color w:themeColor="text1" w:val="000000"/>
          <w:szCs w:val="21"/>
        </w:rPr>
      </w:pPr>
      <w:r>
        <w:rPr>
          <w:rFonts w:ascii="宋体" w:hAnsi="宋体" w:eastAsia="宋体"/>
          <w:color w:themeColor="text1" w:val="000000"/>
          <w:szCs w:val="21"/>
        </w:rPr>
        <w:t>公民储备银行董事会董事的产生，由本公民储备银行股东大会决议产生</w:t>
      </w:r>
      <w:r>
        <w:rPr>
          <w:rFonts w:eastAsia="宋体" w:ascii="宋体" w:hAnsi="宋体"/>
          <w:color w:themeColor="text1" w:val="000000"/>
          <w:szCs w:val="21"/>
        </w:rPr>
        <w:t>9</w:t>
      </w:r>
      <w:r>
        <w:rPr>
          <w:rFonts w:ascii="宋体" w:hAnsi="宋体" w:eastAsia="宋体"/>
          <w:color w:themeColor="text1" w:val="000000"/>
          <w:szCs w:val="21"/>
        </w:rPr>
        <w:t>名董事，由本公民储备银行所辖成员银行选派</w:t>
      </w:r>
      <w:r>
        <w:rPr>
          <w:rFonts w:eastAsia="宋体" w:ascii="宋体" w:hAnsi="宋体"/>
          <w:color w:themeColor="text1" w:val="000000"/>
          <w:szCs w:val="21"/>
        </w:rPr>
        <w:t>5</w:t>
      </w:r>
      <w:r>
        <w:rPr>
          <w:rFonts w:ascii="宋体" w:hAnsi="宋体" w:eastAsia="宋体"/>
          <w:color w:themeColor="text1" w:val="000000"/>
          <w:szCs w:val="21"/>
        </w:rPr>
        <w:t>名董事，由本省省储备委员会选派</w:t>
      </w:r>
      <w:r>
        <w:rPr>
          <w:rFonts w:eastAsia="宋体" w:ascii="宋体" w:hAnsi="宋体"/>
          <w:color w:themeColor="text1" w:val="000000"/>
          <w:szCs w:val="21"/>
        </w:rPr>
        <w:t>5</w:t>
      </w:r>
      <w:r>
        <w:rPr>
          <w:rFonts w:ascii="宋体" w:hAnsi="宋体" w:eastAsia="宋体"/>
          <w:color w:themeColor="text1" w:val="000000"/>
          <w:szCs w:val="21"/>
        </w:rPr>
        <w:t>名董事，且由省储备委员会选派的</w:t>
      </w:r>
      <w:r>
        <w:rPr>
          <w:rFonts w:eastAsia="宋体" w:ascii="宋体" w:hAnsi="宋体"/>
          <w:color w:themeColor="text1" w:val="000000"/>
          <w:szCs w:val="21"/>
        </w:rPr>
        <w:t>5</w:t>
      </w:r>
      <w:r>
        <w:rPr>
          <w:rFonts w:ascii="宋体" w:hAnsi="宋体" w:eastAsia="宋体"/>
          <w:color w:themeColor="text1" w:val="000000"/>
          <w:szCs w:val="21"/>
        </w:rPr>
        <w:t>名董事，不得是来自银行保险等金融行业的从业人员，不得是公权机构的公职人员。</w:t>
      </w:r>
    </w:p>
    <w:p>
      <w:pPr>
        <w:pStyle w:val="11"/>
        <w:numPr>
          <w:ilvl w:val="0"/>
          <w:numId w:val="3"/>
        </w:numPr>
        <w:spacing w:lineRule="exact" w:line="300"/>
        <w:ind w:hanging="1365" w:left="1365"/>
        <w:outlineLvl w:val="2"/>
        <w:rPr>
          <w:rFonts w:ascii="宋体" w:hAnsi="宋体" w:eastAsia="宋体"/>
          <w:color w:themeColor="text1" w:val="000000"/>
          <w:szCs w:val="21"/>
        </w:rPr>
      </w:pPr>
      <w:r>
        <w:rPr>
          <w:rFonts w:ascii="宋体" w:hAnsi="宋体" w:eastAsia="宋体"/>
          <w:color w:themeColor="text1" w:val="000000"/>
          <w:szCs w:val="21"/>
        </w:rPr>
        <w:t>中华民族联邦共和国省级行政区公民储备银行代表该省公开市场，参与金融制度的制订、经济政策的制定以及货币的流通，公民储备银行不属于公权机构，其雇员不属于公职人员，但必须受相关公职人员法律法规要求的约束。</w:t>
      </w:r>
    </w:p>
    <w:sectPr>
      <w:headerReference w:type="even" r:id="rId8"/>
      <w:headerReference w:type="default" r:id="rId9"/>
      <w:headerReference w:type="first" r:id="rId10"/>
      <w:footerReference w:type="even" r:id="rId11"/>
      <w:footerReference w:type="default" r:id="rId12"/>
      <w:footerReference w:type="first" r:id="rId13"/>
      <w:type w:val="nextPage"/>
      <w:pgSz w:w="11850" w:h="16783"/>
      <w:pgMar w:left="1134" w:right="1134" w:gutter="0" w:header="851" w:top="1417" w:footer="850"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等线">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DejaVu Sans">
    <w:charset w:val="01"/>
    <w:family w:val="roman"/>
    <w:pitch w:val="variable"/>
  </w:font>
  <w:font w:name="宋体">
    <w:charset w:val="01"/>
    <w:family w:val="roman"/>
    <w:pitch w:val="variable"/>
  </w:font>
  <w:font w:name="宋体-简">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18779596">
              <wp:simplePos x="0" y="0"/>
              <wp:positionH relativeFrom="margin">
                <wp:posOffset>2291715</wp:posOffset>
              </wp:positionH>
              <wp:positionV relativeFrom="paragraph">
                <wp:posOffset>-15875</wp:posOffset>
              </wp:positionV>
              <wp:extent cx="1402080" cy="295275"/>
              <wp:effectExtent l="0" t="0" r="0" b="0"/>
              <wp:wrapNone/>
              <wp:docPr id="1" name="文本框 1"/>
              <a:graphic xmlns:a="http://schemas.openxmlformats.org/drawingml/2006/main">
                <a:graphicData uri="http://schemas.microsoft.com/office/word/2010/wordprocessingShape">
                  <wps:wsp>
                    <wps:cNvSpPr/>
                    <wps:spPr>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wps:txbx>
                    <wps:bodyPr lIns="0" rIns="0" tIns="0" bIns="0" anchor="t">
                      <a:noAutofit/>
                    </wps:bodyPr>
                  </wps:wsp>
                </a:graphicData>
              </a:graphic>
            </wp:anchor>
          </w:drawing>
        </mc:Choice>
        <mc:Fallback>
          <w:pict>
            <v:rect id="shape_0" ID="文本框 1" path="m0,0l-2147483645,0l-2147483645,-2147483646l0,-2147483646xe" stroked="f" o:allowincell="f" style="position:absolute;margin-left:180.45pt;margin-top:-1.25pt;width:110.35pt;height:23.2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18779596">
              <wp:simplePos x="0" y="0"/>
              <wp:positionH relativeFrom="margin">
                <wp:posOffset>2291715</wp:posOffset>
              </wp:positionH>
              <wp:positionV relativeFrom="paragraph">
                <wp:posOffset>-15875</wp:posOffset>
              </wp:positionV>
              <wp:extent cx="1402080" cy="295275"/>
              <wp:effectExtent l="0" t="0" r="0" b="0"/>
              <wp:wrapNone/>
              <wp:docPr id="2" name="文本框 1"/>
              <a:graphic xmlns:a="http://schemas.openxmlformats.org/drawingml/2006/main">
                <a:graphicData uri="http://schemas.microsoft.com/office/word/2010/wordprocessingShape">
                  <wps:wsp>
                    <wps:cNvSpPr/>
                    <wps:spPr>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wps:txbx>
                    <wps:bodyPr lIns="0" rIns="0" tIns="0" bIns="0" anchor="t">
                      <a:noAutofit/>
                    </wps:bodyPr>
                  </wps:wsp>
                </a:graphicData>
              </a:graphic>
            </wp:anchor>
          </w:drawing>
        </mc:Choice>
        <mc:Fallback>
          <w:pict>
            <v:rect id="shape_0" ID="文本框 1" path="m0,0l-2147483645,0l-2147483645,-2147483646l0,-2147483646xe" stroked="f" o:allowincell="f" style="position:absolute;margin-left:180.45pt;margin-top:-1.25pt;width:110.35pt;height:23.2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6" wp14:anchorId="18779596">
              <wp:simplePos x="0" y="0"/>
              <wp:positionH relativeFrom="margin">
                <wp:posOffset>0</wp:posOffset>
              </wp:positionH>
              <wp:positionV relativeFrom="paragraph">
                <wp:posOffset>635</wp:posOffset>
              </wp:positionV>
              <wp:extent cx="1402080" cy="295275"/>
              <wp:effectExtent l="0" t="0" r="0" b="0"/>
              <wp:wrapNone/>
              <wp:docPr id="3" name="文本框 1_ 2"/>
              <a:graphic xmlns:a="http://schemas.openxmlformats.org/drawingml/2006/main">
                <a:graphicData uri="http://schemas.microsoft.com/office/word/2010/wordprocessingShape">
                  <wps:wsp>
                    <wps:cNvSpPr/>
                    <wps:spPr>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0</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wps:txbx>
                    <wps:bodyPr lIns="0" rIns="0" tIns="0" bIns="0" anchor="t">
                      <a:noAutofit/>
                    </wps:bodyPr>
                  </wps:wsp>
                </a:graphicData>
              </a:graphic>
            </wp:anchor>
          </w:drawing>
        </mc:Choice>
        <mc:Fallback>
          <w:pict>
            <v:rect id="shape_0" ID="文本框 1_ 2" path="m0,0l-2147483645,0l-2147483645,-2147483646l0,-2147483646xe" stroked="f" o:allowincell="f" style="position:absolute;margin-left:0pt;margin-top:0.05pt;width:110.35pt;height:23.2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0</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2" wp14:anchorId="18779596">
              <wp:simplePos x="0" y="0"/>
              <wp:positionH relativeFrom="margin">
                <wp:posOffset>2291715</wp:posOffset>
              </wp:positionH>
              <wp:positionV relativeFrom="paragraph">
                <wp:posOffset>-15875</wp:posOffset>
              </wp:positionV>
              <wp:extent cx="1402080" cy="295275"/>
              <wp:effectExtent l="0" t="0" r="0" b="0"/>
              <wp:wrapNone/>
              <wp:docPr id="4" name="文本框 1_0"/>
              <a:graphic xmlns:a="http://schemas.openxmlformats.org/drawingml/2006/main">
                <a:graphicData uri="http://schemas.microsoft.com/office/word/2010/wordprocessingShape">
                  <wps:wsp>
                    <wps:cNvSpPr/>
                    <wps:spPr>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19</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wps:txbx>
                    <wps:bodyPr lIns="0" rIns="0" tIns="0" bIns="0" anchor="t">
                      <a:noAutofit/>
                    </wps:bodyPr>
                  </wps:wsp>
                </a:graphicData>
              </a:graphic>
            </wp:anchor>
          </w:drawing>
        </mc:Choice>
        <mc:Fallback>
          <w:pict>
            <v:rect id="shape_0" ID="文本框 1_0" path="m0,0l-2147483645,0l-2147483645,-2147483646l0,-2147483646xe" stroked="f" o:allowincell="f" style="position:absolute;margin-left:180.45pt;margin-top:-1.25pt;width:110.35pt;height:23.2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19</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2" wp14:anchorId="18779596">
              <wp:simplePos x="0" y="0"/>
              <wp:positionH relativeFrom="margin">
                <wp:posOffset>2291715</wp:posOffset>
              </wp:positionH>
              <wp:positionV relativeFrom="paragraph">
                <wp:posOffset>-15875</wp:posOffset>
              </wp:positionV>
              <wp:extent cx="1402080" cy="295275"/>
              <wp:effectExtent l="0" t="0" r="0" b="0"/>
              <wp:wrapNone/>
              <wp:docPr id="5" name="文本框 1_0"/>
              <a:graphic xmlns:a="http://schemas.openxmlformats.org/drawingml/2006/main">
                <a:graphicData uri="http://schemas.microsoft.com/office/word/2010/wordprocessingShape">
                  <wps:wsp>
                    <wps:cNvSpPr/>
                    <wps:spPr>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19</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wps:txbx>
                    <wps:bodyPr lIns="0" rIns="0" tIns="0" bIns="0" anchor="t">
                      <a:noAutofit/>
                    </wps:bodyPr>
                  </wps:wsp>
                </a:graphicData>
              </a:graphic>
            </wp:anchor>
          </w:drawing>
        </mc:Choice>
        <mc:Fallback>
          <w:pict>
            <v:rect id="shape_0" ID="文本框 1_0" path="m0,0l-2147483645,0l-2147483645,-2147483646l0,-2147483646xe" stroked="f" o:allowincell="f" style="position:absolute;margin-left:180.45pt;margin-top:-1.25pt;width:110.35pt;height:23.2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19</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宋体-简" w:hAnsi="宋体-简" w:eastAsia="宋体-简" w:cs="宋体-简"/>
        <w:color w:themeColor="text1" w:val="000000"/>
        <w:sz w:val="21"/>
        <w:szCs w:val="21"/>
      </w:rPr>
    </w:pPr>
    <w:r>
      <w:rPr>
        <w:rFonts w:ascii="宋体-简" w:hAnsi="宋体-简" w:cs="宋体-简" w:eastAsia="宋体-简"/>
        <w:color w:themeColor="text1" w:val="000000"/>
        <w:sz w:val="21"/>
        <w:szCs w:val="21"/>
      </w:rPr>
      <w:t>中华民族联邦共和国宪法</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宋体-简" w:hAnsi="宋体-简" w:eastAsia="宋体-简" w:cs="宋体-简"/>
        <w:color w:themeColor="text1" w:val="000000"/>
        <w:sz w:val="21"/>
        <w:szCs w:val="21"/>
      </w:rPr>
    </w:pPr>
    <w:r>
      <w:rPr>
        <w:rFonts w:ascii="宋体-简" w:hAnsi="宋体-简" w:cs="宋体-简" w:eastAsia="宋体-简"/>
        <w:color w:themeColor="text1" w:val="000000"/>
        <w:sz w:val="21"/>
        <w:szCs w:val="21"/>
      </w:rPr>
      <w:t>中华民族联邦共和国宪法</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宋体-简" w:hAnsi="宋体-简" w:eastAsia="宋体-简" w:cs="宋体-简"/>
        <w:color w:themeColor="text1" w:val="000000"/>
        <w:sz w:val="21"/>
        <w:szCs w:val="21"/>
      </w:rPr>
    </w:pPr>
    <w:r>
      <w:rPr>
        <w:rFonts w:ascii="宋体-简" w:hAnsi="宋体-简" w:cs="宋体-简" w:eastAsia="宋体-简"/>
        <w:color w:themeColor="text1" w:val="000000"/>
        <w:sz w:val="21"/>
        <w:szCs w:val="21"/>
      </w:rPr>
      <w:t>中华民族联邦共和国宪法</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宋体-简" w:hAnsi="宋体-简" w:eastAsia="宋体-简" w:cs="宋体-简"/>
        <w:color w:themeColor="text1" w:val="000000"/>
        <w:sz w:val="21"/>
        <w:szCs w:val="21"/>
      </w:rPr>
    </w:pPr>
    <w:r>
      <w:rPr>
        <w:rFonts w:ascii="宋体-简" w:hAnsi="宋体-简" w:cs="宋体-简" w:eastAsia="宋体-简"/>
        <w:color w:themeColor="text1" w:val="000000"/>
        <w:sz w:val="21"/>
        <w:szCs w:val="21"/>
      </w:rPr>
      <w:t>中华民族联邦共和国宪法</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章"/>
      <w:lvlJc w:val="center"/>
      <w:pPr>
        <w:tabs>
          <w:tab w:val="num" w:pos="0"/>
        </w:tabs>
        <w:ind w:left="0" w:hanging="0"/>
      </w:pPr>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2">
    <w:lvl w:ilvl="0">
      <w:start w:val="1"/>
      <w:numFmt w:val="chineseCountingThousand"/>
      <w:lvlText w:val="第%1节"/>
      <w:lvlJc w:val="left"/>
      <w:pPr>
        <w:tabs>
          <w:tab w:val="num" w:pos="0"/>
        </w:tabs>
        <w:ind w:left="0" w:hanging="0"/>
      </w:pPr>
      <w:rPr>
        <w:sz w:val="32"/>
        <w:szCs w:val="32"/>
        <w:rFonts w:ascii="宋体" w:hAnsi="宋体" w:eastAsia="宋体"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
    <w:lvl w:ilvl="0">
      <w:start w:val="1"/>
      <w:numFmt w:val="chineseCountingThousand"/>
      <w:lvlText w:val="第%1条"/>
      <w:lvlJc w:val="left"/>
      <w:pPr>
        <w:tabs>
          <w:tab w:val="num" w:pos="0"/>
        </w:tabs>
        <w:ind w:left="0" w:hanging="0"/>
      </w:pPr>
      <w:rPr>
        <w:lang w:val="en-US"/>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5">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6">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7">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8">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9">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0">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1">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2">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3">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5">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8">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9">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0">
    <w:lvl w:ilvl="0">
      <w:start w:val="1"/>
      <w:numFmt w:val="chineseCountingThousand"/>
      <w:lvlText w:val="第%1节"/>
      <w:lvlJc w:val="left"/>
      <w:pPr>
        <w:tabs>
          <w:tab w:val="num" w:pos="0"/>
        </w:tabs>
        <w:ind w:left="0" w:hanging="0"/>
      </w:pPr>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21">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2">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3">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7">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8">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9">
    <w:lvl w:ilvl="0">
      <w:start w:val="1"/>
      <w:numFmt w:val="chineseCountingThousand"/>
      <w:lvlText w:val="第%1节"/>
      <w:lvlJc w:val="left"/>
      <w:pPr>
        <w:tabs>
          <w:tab w:val="num" w:pos="0"/>
        </w:tabs>
        <w:ind w:left="0" w:hanging="0"/>
      </w:pPr>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0">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1">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2">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3">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4">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5">
    <w:lvl w:ilvl="0">
      <w:start w:val="1"/>
      <w:numFmt w:val="chineseCountingThousand"/>
      <w:lvlText w:val="第%1节"/>
      <w:lvlJc w:val="left"/>
      <w:pPr>
        <w:tabs>
          <w:tab w:val="num" w:pos="0"/>
        </w:tabs>
        <w:ind w:left="0" w:hanging="0"/>
      </w:pPr>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38">
    <w:lvl w:ilvl="0">
      <w:start w:val="1"/>
      <w:numFmt w:val="chineseCountingThousand"/>
      <w:lvlText w:val="第%1节"/>
      <w:lvlJc w:val="left"/>
      <w:pPr>
        <w:tabs>
          <w:tab w:val="num" w:pos="0"/>
        </w:tabs>
        <w:ind w:left="0" w:hanging="0"/>
      </w:pPr>
      <w:rPr>
        <w:lang w:val="en-US"/>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9">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0">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1">
    <w:lvl w:ilvl="0">
      <w:start w:val="1"/>
      <w:numFmt w:val="chineseCountingThousand"/>
      <w:lvlText w:val="第%1款"/>
      <w:lvlJc w:val="left"/>
      <w:pPr>
        <w:tabs>
          <w:tab w:val="num" w:pos="0"/>
        </w:tabs>
        <w:ind w:left="0" w:hanging="0"/>
      </w:pPr>
      <w:rPr>
        <w:b w:val="false"/>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2">
    <w:lvl w:ilvl="0">
      <w:start w:val="1"/>
      <w:numFmt w:val="chineseCountingThousand"/>
      <w:lvlText w:val="第%1款"/>
      <w:lvlJc w:val="left"/>
      <w:pPr>
        <w:tabs>
          <w:tab w:val="num" w:pos="0"/>
        </w:tabs>
        <w:ind w:left="0" w:hanging="0"/>
      </w:pPr>
      <w:rPr>
        <w:b w:val="false"/>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3">
    <w:lvl w:ilvl="0">
      <w:start w:val="1"/>
      <w:numFmt w:val="chineseCountingThousand"/>
      <w:lvlText w:val="第%1款"/>
      <w:lvlJc w:val="left"/>
      <w:pPr>
        <w:tabs>
          <w:tab w:val="num" w:pos="0"/>
        </w:tabs>
        <w:ind w:left="0" w:hanging="0"/>
      </w:pPr>
      <w:rPr>
        <w:b w:val="false"/>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4">
    <w:lvl w:ilvl="0">
      <w:start w:val="1"/>
      <w:numFmt w:val="chineseCountingThousand"/>
      <w:lvlText w:val="第%1节"/>
      <w:lvlJc w:val="left"/>
      <w:pPr>
        <w:tabs>
          <w:tab w:val="num" w:pos="0"/>
        </w:tabs>
        <w:ind w:left="0" w:hanging="0"/>
      </w:pPr>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45">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6">
    <w:lvl w:ilvl="0">
      <w:start w:val="1"/>
      <w:numFmt w:val="chineseCountingThousand"/>
      <w:lvlText w:val="第%1节"/>
      <w:lvlJc w:val="left"/>
      <w:pPr>
        <w:tabs>
          <w:tab w:val="num" w:pos="0"/>
        </w:tabs>
        <w:ind w:left="0" w:hanging="0"/>
      </w:pPr>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4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8">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85"/>
  <w:defaultTabStop w:val="21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 w:cs="" w:asciiTheme="minorHAnsi" w:cstheme="minorBidi" w:eastAsiaTheme="minorEastAsia" w:hAnsiTheme="minorHAnsi"/>
      <w:color w:val="auto"/>
      <w:kern w:val="2"/>
      <w:sz w:val="21"/>
      <w:szCs w:val="24"/>
      <w:lang w:val="en-US" w:eastAsia="zh-CN" w:bidi="ar-SA"/>
    </w:rPr>
  </w:style>
  <w:style w:type="paragraph" w:styleId="Heading1">
    <w:name w:val="heading 1"/>
    <w:basedOn w:val="Normal"/>
    <w:next w:val="Normal"/>
    <w:link w:val="1"/>
    <w:uiPriority w:val="9"/>
    <w:qFormat/>
    <w:pPr>
      <w:keepNext w:val="true"/>
      <w:keepLines/>
      <w:spacing w:lineRule="auto" w:line="578" w:before="340" w:after="330"/>
      <w:outlineLvl w:val="0"/>
    </w:pPr>
    <w:rPr>
      <w:b/>
      <w:bCs/>
      <w:kern w:val="2"/>
      <w:sz w:val="48"/>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uiPriority w:val="9"/>
    <w:qFormat/>
    <w:rPr>
      <w:b/>
      <w:bCs/>
      <w:kern w:val="2"/>
      <w:sz w:val="48"/>
      <w:szCs w:val="44"/>
    </w:rPr>
  </w:style>
  <w:style w:type="character" w:styleId="InternetLink">
    <w:name w:val="Internet Link"/>
    <w:basedOn w:val="DefaultParagraphFont"/>
    <w:uiPriority w:val="99"/>
    <w:unhideWhenUsed/>
    <w:qFormat/>
    <w:rsid w:val="00cf143a"/>
    <w:rPr>
      <w:color w:themeColor="hyperlink" w:val="0563C1"/>
      <w:u w:val="single"/>
    </w:rPr>
  </w:style>
  <w:style w:type="character" w:styleId="Style13">
    <w:name w:val="索引链接"/>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Arial Unicode MS"/>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Style15">
    <w:name w:val="索引"/>
    <w:basedOn w:val="Normal"/>
    <w:qFormat/>
    <w:pPr>
      <w:suppressLineNumbers/>
    </w:pPr>
    <w:rPr>
      <w:rFonts w:cs="Noto Sans CJK SC"/>
    </w:rPr>
  </w:style>
  <w:style w:type="paragraph" w:styleId="CommentText">
    <w:name w:val="annotation text"/>
    <w:basedOn w:val="Normal"/>
    <w:uiPriority w:val="99"/>
    <w:unhideWhenUsed/>
    <w:qFormat/>
    <w:pPr>
      <w:jc w:val="left"/>
    </w:pPr>
    <w:rPr/>
  </w:style>
  <w:style w:type="paragraph" w:styleId="Style16">
    <w:name w:val="页眉与页脚"/>
    <w:basedOn w:val="Normal"/>
    <w:qFormat/>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210"/>
        <w:tab w:val="center" w:pos="4153" w:leader="none"/>
        <w:tab w:val="right" w:pos="8306" w:leader="none"/>
      </w:tabs>
      <w:snapToGrid w:val="false"/>
      <w:jc w:val="left"/>
    </w:pPr>
    <w:rPr>
      <w:sz w:val="18"/>
    </w:rPr>
  </w:style>
  <w:style w:type="paragraph" w:styleId="Header">
    <w:name w:val="header"/>
    <w:basedOn w:val="Normal"/>
    <w:uiPriority w:val="99"/>
    <w:unhideWhenUsed/>
    <w:qFormat/>
    <w:pPr>
      <w:tabs>
        <w:tab w:val="clear" w:pos="210"/>
        <w:tab w:val="center" w:pos="4153" w:leader="none"/>
        <w:tab w:val="right" w:pos="8306" w:leader="none"/>
      </w:tabs>
      <w:snapToGrid w:val="false"/>
    </w:pPr>
    <w:rPr>
      <w:rFonts w:ascii="DejaVu Sans" w:hAnsi="DejaVu Sans"/>
      <w:sz w:val="18"/>
    </w:rPr>
  </w:style>
  <w:style w:type="paragraph" w:styleId="TOC1">
    <w:name w:val="toc 1"/>
    <w:basedOn w:val="Normal"/>
    <w:next w:val="Normal"/>
    <w:uiPriority w:val="39"/>
    <w:unhideWhenUsed/>
    <w:qFormat/>
    <w:pPr>
      <w:spacing w:before="85" w:after="0"/>
      <w:ind w:hanging="0" w:left="0" w:right="0"/>
    </w:pPr>
    <w:rPr/>
  </w:style>
  <w:style w:type="paragraph" w:styleId="TOC2">
    <w:name w:val="toc 2"/>
    <w:basedOn w:val="Normal"/>
    <w:next w:val="Normal"/>
    <w:uiPriority w:val="39"/>
    <w:unhideWhenUsed/>
    <w:qFormat/>
    <w:pPr>
      <w:ind w:hanging="0" w:left="0"/>
    </w:pPr>
    <w:rPr/>
  </w:style>
  <w:style w:type="paragraph" w:styleId="11" w:customStyle="1">
    <w:name w:val="列表段落1"/>
    <w:basedOn w:val="Normal"/>
    <w:uiPriority w:val="34"/>
    <w:qFormat/>
    <w:pPr>
      <w:ind w:firstLine="420"/>
    </w:pPr>
    <w:rPr/>
  </w:style>
  <w:style w:type="paragraph" w:styleId="Style17">
    <w:name w:val="框架内容"/>
    <w:basedOn w:val="Normal"/>
    <w:qFormat/>
    <w:pPr/>
    <w:rPr/>
  </w:style>
  <w:style w:type="paragraph" w:styleId="FrameContents">
    <w:name w:val="Frame Contents"/>
    <w:basedOn w:val="Normal"/>
    <w:qFormat/>
    <w:pPr/>
    <w:rPr/>
  </w:style>
  <w:style w:type="numbering" w:styleId="Style18" w:default="1">
    <w:name w:val="无列表"/>
    <w:uiPriority w:val="99"/>
    <w:semiHidden/>
    <w:unhideWhenUsed/>
    <w:qFormat/>
  </w:style>
  <w:style w:type="numbering" w:styleId="12" w:customStyle="1">
    <w:name w:val="当前列表1"/>
    <w:uiPriority w:val="99"/>
    <w:qFormat/>
    <w:rsid w:val="00b62a04"/>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Application>LibreOffice/24.8.2.1$MacOSX_AARCH64 LibreOffice_project/0f794b6e29741098670a3b95d60478a65d05ef13</Application>
  <AppVersion>15.0000</AppVersion>
  <Pages>21</Pages>
  <Words>26746</Words>
  <Characters>26937</Characters>
  <CharactersWithSpaces>27033</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2019-05-08T17:22:00Z</dcterms:created>
  <dc:creator>Microsoft Office User</dc:creator>
  <dc:description/>
  <dc:language>zh-CN</dc:language>
  <cp:lastModifiedBy/>
  <cp:lastPrinted>2023-10-13T04:57:00Z</cp:lastPrinted>
  <dcterms:modified xsi:type="dcterms:W3CDTF">2024-10-08T15:06:57Z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