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sup>
          <m:e>
            <m:r>
              <m:t xml:space="preserve">30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B. </w:t>
      </w:r>
      <m:oMath>
        <m:sup>
          <m:e>
            <m:r>
              <m:t xml:space="preserve">40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C. </w:t>
      </w:r>
      <m:oMath>
        <m:sup>
          <m:e>
            <m:r>
              <m:t xml:space="preserve">50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　D. </w:t>
      </w:r>
      <m:oMath>
        <m:sup>
          <m:e>
            <m:r>
              <m:t xml:space="preserve">60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计算 </w:t>
      </w:r>
      <m:oMath>
        <m:sup>
          <m:e>
            <m:e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e>
          </m:e>
          <m:sup>
            <m:r>
              <m:rPr>
                <m:sz m:val="2"/>
              </m:rPr>
              <m:t xml:space="preserve">3</m:t>
            </m:r>
          </m:sup>
        </m: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r>
        <w:rPr>
          <w:rFonts w:ascii="Times New Roman" w:hAnsi="Times New Roman" w:eastAsia="宋体" w:cs="Times New Roman"/>
        </w:rPr>
        <w:t>1.（8 分）计算：</w:t>
      </w:r>
      <m:oMath>
        <m: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°</m:t>
            </m:r>
          </m:sup>
        </m: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