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16200" w14:textId="3444A107" w:rsidR="004E2F2E" w:rsidRPr="005A3A21" w:rsidRDefault="00A5409B" w:rsidP="005A3A21">
      <w:pPr>
        <w:pStyle w:val="1"/>
        <w:ind w:left="420"/>
        <w:jc w:val="center"/>
      </w:pPr>
      <w:r>
        <w:rPr>
          <w:rFonts w:hint="eastAsia"/>
        </w:rPr>
        <w:t>无线通信</w:t>
      </w:r>
      <w:r>
        <w:rPr>
          <w:rFonts w:hint="eastAsia"/>
        </w:rPr>
        <w:t>_</w:t>
      </w:r>
      <w:r>
        <w:rPr>
          <w:rFonts w:hint="eastAsia"/>
        </w:rPr>
        <w:t>无名王者</w:t>
      </w:r>
      <w:r>
        <w:rPr>
          <w:rFonts w:hint="eastAsia"/>
        </w:rPr>
        <w:t>_</w:t>
      </w:r>
      <w:r w:rsidR="00710966" w:rsidRPr="005A3A21">
        <w:rPr>
          <w:rFonts w:hint="eastAsia"/>
        </w:rPr>
        <w:t>模型自验报告</w:t>
      </w:r>
    </w:p>
    <w:p w14:paraId="5AB9806D" w14:textId="5856C0CF" w:rsidR="001E302F" w:rsidRPr="005A3A21" w:rsidRDefault="001E302F" w:rsidP="005A3A21">
      <w:pPr>
        <w:pStyle w:val="a7"/>
        <w:ind w:left="425" w:firstLineChars="0" w:firstLine="0"/>
        <w:jc w:val="center"/>
        <w:rPr>
          <w:sz w:val="22"/>
        </w:rPr>
      </w:pPr>
      <w:r w:rsidRPr="005A3A21">
        <w:rPr>
          <w:rFonts w:hint="eastAsia"/>
          <w:sz w:val="22"/>
        </w:rPr>
        <w:t>（</w:t>
      </w:r>
      <w:r w:rsidR="00A5409B">
        <w:rPr>
          <w:rFonts w:hint="eastAsia"/>
          <w:sz w:val="22"/>
        </w:rPr>
        <w:t>吴铭晖</w:t>
      </w:r>
      <w:r w:rsidRPr="005A3A21">
        <w:rPr>
          <w:rFonts w:hint="eastAsia"/>
          <w:sz w:val="22"/>
        </w:rPr>
        <w:t>、</w:t>
      </w:r>
      <w:r w:rsidR="00A5409B">
        <w:rPr>
          <w:rFonts w:hint="eastAsia"/>
          <w:sz w:val="22"/>
        </w:rPr>
        <w:t>1</w:t>
      </w:r>
      <w:r w:rsidR="00A5409B">
        <w:rPr>
          <w:sz w:val="22"/>
        </w:rPr>
        <w:t>461610587@qq.com</w:t>
      </w:r>
      <w:r w:rsidRPr="005A3A21">
        <w:rPr>
          <w:rFonts w:hint="eastAsia"/>
          <w:sz w:val="22"/>
        </w:rPr>
        <w:t>）</w:t>
      </w:r>
    </w:p>
    <w:p w14:paraId="1980BB0E" w14:textId="77777777" w:rsidR="005A3A21" w:rsidRPr="005A3A21" w:rsidRDefault="005A3A21" w:rsidP="005A3A21">
      <w:pPr>
        <w:jc w:val="center"/>
        <w:rPr>
          <w:sz w:val="15"/>
        </w:rPr>
      </w:pPr>
    </w:p>
    <w:p w14:paraId="7A94B950" w14:textId="77777777" w:rsidR="00710966" w:rsidRPr="005A3A21" w:rsidRDefault="00710966" w:rsidP="005A3A21">
      <w:pPr>
        <w:pStyle w:val="1"/>
        <w:numPr>
          <w:ilvl w:val="0"/>
          <w:numId w:val="5"/>
        </w:numPr>
      </w:pPr>
      <w:r w:rsidRPr="005A3A21">
        <w:rPr>
          <w:rFonts w:hint="eastAsia"/>
        </w:rPr>
        <w:t>模型简介</w:t>
      </w:r>
    </w:p>
    <w:p w14:paraId="321BC52C" w14:textId="69A3E022" w:rsidR="00A5409B" w:rsidRPr="005A3A21" w:rsidRDefault="00A5409B" w:rsidP="00A5409B">
      <w:pPr>
        <w:ind w:firstLine="420"/>
      </w:pPr>
      <w:r w:rsidRPr="00A5409B">
        <w:rPr>
          <w:rFonts w:hint="eastAsia"/>
        </w:rPr>
        <w:t>采用端到端训练方案，神经网络的输入为接受信号</w:t>
      </w:r>
      <w:r w:rsidRPr="00A5409B">
        <w:rPr>
          <w:rFonts w:hint="eastAsia"/>
        </w:rPr>
        <w:t>$Y$</w:t>
      </w:r>
      <w:r w:rsidRPr="00A5409B">
        <w:rPr>
          <w:rFonts w:hint="eastAsia"/>
        </w:rPr>
        <w:t>，输出为解调后的估计信号</w:t>
      </w:r>
      <w:r>
        <w:t>X</w:t>
      </w:r>
      <w:r w:rsidRPr="00A5409B">
        <w:rPr>
          <w:rFonts w:hint="eastAsia"/>
        </w:rPr>
        <w:t>，其中对于输入的导频部分我们做了一些处理，只保留了插入导频子载波位置的接收信号，对于</w:t>
      </w:r>
      <w:r w:rsidRPr="00A5409B">
        <w:rPr>
          <w:rFonts w:hint="eastAsia"/>
        </w:rPr>
        <w:t>32</w:t>
      </w:r>
      <w:r w:rsidRPr="00A5409B">
        <w:rPr>
          <w:rFonts w:hint="eastAsia"/>
        </w:rPr>
        <w:t>导频的就是每</w:t>
      </w:r>
      <w:r w:rsidRPr="00A5409B">
        <w:rPr>
          <w:rFonts w:hint="eastAsia"/>
        </w:rPr>
        <w:t>8</w:t>
      </w:r>
      <w:r w:rsidRPr="00A5409B">
        <w:rPr>
          <w:rFonts w:hint="eastAsia"/>
        </w:rPr>
        <w:t>个子载波插入一个导频，由于错开半个导频间隔的位置，因此在接收端每隔</w:t>
      </w:r>
      <w:r w:rsidRPr="00A5409B">
        <w:rPr>
          <w:rFonts w:hint="eastAsia"/>
        </w:rPr>
        <w:t>4</w:t>
      </w:r>
      <w:r w:rsidRPr="00A5409B">
        <w:rPr>
          <w:rFonts w:hint="eastAsia"/>
        </w:rPr>
        <w:t>个子载波提取一个导频，其他位置视作噪声丢弃可以减少无用噪声的影响。</w:t>
      </w:r>
    </w:p>
    <w:p w14:paraId="3744B838" w14:textId="77777777" w:rsidR="00710966" w:rsidRPr="005A3A21" w:rsidRDefault="005711C1" w:rsidP="005A3A21">
      <w:pPr>
        <w:pStyle w:val="2"/>
        <w:numPr>
          <w:ilvl w:val="1"/>
          <w:numId w:val="5"/>
        </w:numPr>
      </w:pPr>
      <w:r w:rsidRPr="005A3A21">
        <w:rPr>
          <w:rFonts w:hint="eastAsia"/>
        </w:rPr>
        <w:t>网络模型结构</w:t>
      </w:r>
      <w:r w:rsidR="005A3A21">
        <w:rPr>
          <w:rFonts w:hint="eastAsia"/>
        </w:rPr>
        <w:t>简介</w:t>
      </w:r>
      <w:r w:rsidRPr="005A3A21">
        <w:rPr>
          <w:rFonts w:hint="eastAsia"/>
        </w:rPr>
        <w:t>：</w:t>
      </w:r>
    </w:p>
    <w:p w14:paraId="297E88BE" w14:textId="77517629" w:rsidR="00A5409B" w:rsidRDefault="00A5409B" w:rsidP="00A5409B">
      <w:pPr>
        <w:ind w:firstLine="420"/>
      </w:pPr>
      <w:r w:rsidRPr="00A5409B">
        <w:rPr>
          <w:rFonts w:hint="eastAsia"/>
        </w:rPr>
        <w:t>将输入的接收信号</w:t>
      </w:r>
      <w:r>
        <w:rPr>
          <w:rFonts w:hint="eastAsia"/>
        </w:rPr>
        <w:t>Y</w:t>
      </w:r>
      <w:r w:rsidRPr="00A5409B">
        <w:rPr>
          <w:rFonts w:hint="eastAsia"/>
        </w:rPr>
        <w:t>拆分成两部分，第一部分为导频信号</w:t>
      </w:r>
      <w:r w:rsidRPr="00A5409B">
        <w:rPr>
          <w:rFonts w:hint="eastAsia"/>
        </w:rPr>
        <w:t>Yp,</w:t>
      </w:r>
      <w:r w:rsidRPr="00A5409B">
        <w:rPr>
          <w:rFonts w:hint="eastAsia"/>
        </w:rPr>
        <w:t>第二个为数据信号</w:t>
      </w:r>
      <w:r>
        <w:t>Yd</w:t>
      </w:r>
      <w:r w:rsidRPr="00A5409B">
        <w:rPr>
          <w:rFonts w:hint="eastAsia"/>
        </w:rPr>
        <w:t>,</w:t>
      </w:r>
      <w:r w:rsidRPr="00A5409B">
        <w:rPr>
          <w:rFonts w:hint="eastAsia"/>
        </w:rPr>
        <w:t>导频信号</w:t>
      </w:r>
      <w:r w:rsidRPr="00A5409B">
        <w:rPr>
          <w:rFonts w:hint="eastAsia"/>
        </w:rPr>
        <w:t>Yp</w:t>
      </w:r>
      <w:r w:rsidRPr="00A5409B">
        <w:rPr>
          <w:rFonts w:hint="eastAsia"/>
        </w:rPr>
        <w:t>首先展开经过一次</w:t>
      </w:r>
      <w:r w:rsidRPr="00A5409B">
        <w:rPr>
          <w:rFonts w:hint="eastAsia"/>
        </w:rPr>
        <w:t>dense</w:t>
      </w:r>
      <w:r w:rsidRPr="00A5409B">
        <w:rPr>
          <w:rFonts w:hint="eastAsia"/>
        </w:rPr>
        <w:t>层维度增大一倍并重构成维度为</w:t>
      </w:r>
      <w:r w:rsidRPr="00A5409B">
        <w:rPr>
          <w:rFonts w:hint="eastAsia"/>
        </w:rPr>
        <w:t xml:space="preserve">N_c </w:t>
      </w:r>
      <w:r>
        <w:rPr>
          <w:rFonts w:hint="eastAsia"/>
        </w:rPr>
        <w:t>×</w:t>
      </w:r>
      <w:r>
        <w:rPr>
          <w:rFonts w:hint="eastAsia"/>
        </w:rPr>
        <w:t xml:space="preserve"> </w:t>
      </w:r>
      <w:r w:rsidRPr="00A5409B">
        <w:rPr>
          <w:rFonts w:hint="eastAsia"/>
        </w:rPr>
        <w:t>16</w:t>
      </w:r>
      <w:r w:rsidRPr="00A5409B">
        <w:rPr>
          <w:rFonts w:hint="eastAsia"/>
        </w:rPr>
        <w:t>的数据流，可以将其看作是初步隐形的信道估计，随后采用补零的维度不变的卷积残差网络进一步细化我们的隐式估计信道，为了之后的神经网络模拟信道均衡与解调的过程因此将这个数据流看作是非显示的估计信道并且为了能提供更多信息比真实频域信道扩大一倍。然后将此数据流与数据信号在第三个维度拼接并经过一次卷积将通道数扩大以获取更多的特征。随后并经过第二个卷积残差网络，最后再经过一次卷积层输出通道数为</w:t>
      </w:r>
      <w:r w:rsidRPr="00A5409B">
        <w:rPr>
          <w:rFonts w:hint="eastAsia"/>
        </w:rPr>
        <w:t>4</w:t>
      </w:r>
      <w:r w:rsidRPr="00A5409B">
        <w:rPr>
          <w:rFonts w:hint="eastAsia"/>
        </w:rPr>
        <w:t>将输出数据维度变换为</w:t>
      </w:r>
      <w:r>
        <w:rPr>
          <w:rFonts w:hint="eastAsia"/>
        </w:rPr>
        <w:t>1</w:t>
      </w:r>
      <w:r>
        <w:rPr>
          <w:rFonts w:hint="eastAsia"/>
        </w:rPr>
        <w:t>×</w:t>
      </w:r>
      <w:r>
        <w:rPr>
          <w:rFonts w:hint="eastAsia"/>
        </w:rPr>
        <w:t>Nc</w:t>
      </w:r>
      <w:r>
        <w:rPr>
          <w:rFonts w:hint="eastAsia"/>
        </w:rPr>
        <w:t>×</w:t>
      </w:r>
      <w:r>
        <w:rPr>
          <w:rFonts w:hint="eastAsia"/>
        </w:rPr>
        <w:t>4</w:t>
      </w:r>
      <w:r w:rsidRPr="00A5409B">
        <w:rPr>
          <w:rFonts w:hint="eastAsia"/>
        </w:rPr>
        <w:t>最后经过</w:t>
      </w:r>
      <w:r w:rsidRPr="00A5409B">
        <w:rPr>
          <w:rFonts w:hint="eastAsia"/>
        </w:rPr>
        <w:t>sigmoid</w:t>
      </w:r>
      <w:r w:rsidRPr="00A5409B">
        <w:rPr>
          <w:rFonts w:hint="eastAsia"/>
        </w:rPr>
        <w:t>激活函数并判决即为输出的预测比特流，将其按照天线与子载波与调制顺序的关系重新排列成长度为</w:t>
      </w:r>
      <w:r w:rsidRPr="00A5409B">
        <w:rPr>
          <w:rFonts w:hint="eastAsia"/>
        </w:rPr>
        <w:t>1024</w:t>
      </w:r>
      <w:r w:rsidRPr="00A5409B">
        <w:rPr>
          <w:rFonts w:hint="eastAsia"/>
        </w:rPr>
        <w:t>的比特流，网络中总共有两大块卷积残差网络，第一块是为了隐式估计信道，第二块是为了解调数据考虑子载波间的相关性，其中第二块对于通道采用</w:t>
      </w:r>
      <w:r w:rsidRPr="00A5409B">
        <w:rPr>
          <w:rFonts w:hint="eastAsia"/>
        </w:rPr>
        <w:t>attention</w:t>
      </w:r>
      <w:r w:rsidRPr="00A5409B">
        <w:rPr>
          <w:rFonts w:hint="eastAsia"/>
        </w:rPr>
        <w:t>机制。</w:t>
      </w:r>
    </w:p>
    <w:p w14:paraId="7E5F2230" w14:textId="0B2EF790" w:rsidR="00C51DF5" w:rsidRDefault="005A3A21" w:rsidP="005A3A21">
      <w:pPr>
        <w:pStyle w:val="2"/>
        <w:numPr>
          <w:ilvl w:val="1"/>
          <w:numId w:val="5"/>
        </w:numPr>
      </w:pPr>
      <w:r>
        <w:rPr>
          <w:rFonts w:hint="eastAsia"/>
        </w:rPr>
        <w:t>数据集</w:t>
      </w:r>
      <w:r w:rsidR="00C51DF5" w:rsidRPr="005A3A21">
        <w:rPr>
          <w:rFonts w:hint="eastAsia"/>
        </w:rPr>
        <w:t>：</w:t>
      </w:r>
    </w:p>
    <w:p w14:paraId="23DBFBBF" w14:textId="3FC1DA44" w:rsidR="00A5409B" w:rsidRPr="00A5409B" w:rsidRDefault="00A5409B" w:rsidP="00A5409B">
      <w:pPr>
        <w:ind w:firstLine="420"/>
      </w:pPr>
      <w:r>
        <w:rPr>
          <w:rFonts w:hint="eastAsia"/>
        </w:rPr>
        <w:t>训练集与验证集包含真实的传输比比特和</w:t>
      </w:r>
      <w:r>
        <w:rPr>
          <w:rFonts w:hint="eastAsia"/>
        </w:rPr>
        <w:t>MIMO-OFDM</w:t>
      </w:r>
      <w:r>
        <w:rPr>
          <w:rFonts w:hint="eastAsia"/>
        </w:rPr>
        <w:t>信道和接受数据。测试集包含传输比特和接收数据。</w:t>
      </w:r>
    </w:p>
    <w:p w14:paraId="421FD4AD" w14:textId="77777777" w:rsidR="005A3A21" w:rsidRPr="005A3A21" w:rsidRDefault="005A3A21" w:rsidP="005A3A21">
      <w:pPr>
        <w:pStyle w:val="2"/>
        <w:numPr>
          <w:ilvl w:val="1"/>
          <w:numId w:val="5"/>
        </w:numPr>
      </w:pPr>
      <w:r>
        <w:rPr>
          <w:rFonts w:hint="eastAsia"/>
        </w:rPr>
        <w:t>代码提交地址</w:t>
      </w:r>
      <w:r w:rsidRPr="005A3A21">
        <w:rPr>
          <w:rFonts w:hint="eastAsia"/>
        </w:rPr>
        <w:t>：</w:t>
      </w:r>
    </w:p>
    <w:p w14:paraId="408F416F" w14:textId="2C690411" w:rsidR="004B32E0" w:rsidRDefault="004B32E0" w:rsidP="005A3A21">
      <w:pPr>
        <w:rPr>
          <w:rFonts w:hint="eastAsia"/>
        </w:rPr>
      </w:pPr>
      <w:r w:rsidRPr="004B32E0">
        <w:t>https://github.com/wuminghui123/AI_juesai</w:t>
      </w:r>
    </w:p>
    <w:p w14:paraId="07297AB8" w14:textId="77777777" w:rsidR="00F275F5" w:rsidRPr="005A3A21" w:rsidRDefault="00F275F5" w:rsidP="00F275F5">
      <w:pPr>
        <w:pStyle w:val="1"/>
        <w:numPr>
          <w:ilvl w:val="0"/>
          <w:numId w:val="5"/>
        </w:numPr>
      </w:pPr>
      <w:r>
        <w:rPr>
          <w:rFonts w:hint="eastAsia"/>
        </w:rPr>
        <w:lastRenderedPageBreak/>
        <w:t>代码目录结构说明</w:t>
      </w:r>
    </w:p>
    <w:p w14:paraId="241060B0" w14:textId="2DF6D8BF" w:rsid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br/>
        <w:t>-</w:t>
      </w:r>
      <w:r w:rsidRPr="00A36CE8">
        <w:rPr>
          <w:rFonts w:ascii="DejaVu Sans Mono" w:eastAsia="宋体" w:hAnsi="DejaVu Sans Mono" w:cs="DejaVu Sans Mono"/>
          <w:color w:val="84613D"/>
          <w:kern w:val="0"/>
          <w:szCs w:val="21"/>
        </w:rPr>
        <w:t xml:space="preserve"> data</w:t>
      </w:r>
    </w:p>
    <w:p w14:paraId="19A11B12" w14:textId="5646F5FA"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X_pre_1.bin</w:t>
      </w:r>
    </w:p>
    <w:p w14:paraId="71E5D81F" w14:textId="2C27A13E" w:rsid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X_pre_</w:t>
      </w:r>
      <w:r>
        <w:rPr>
          <w:rFonts w:ascii="DejaVu Sans Mono" w:eastAsia="宋体" w:hAnsi="DejaVu Sans Mono" w:cs="DejaVu Sans Mono" w:hint="eastAsia"/>
          <w:color w:val="84613D"/>
          <w:kern w:val="0"/>
          <w:szCs w:val="21"/>
        </w:rPr>
        <w:t>2</w:t>
      </w:r>
      <w:r w:rsidRPr="00A36CE8">
        <w:rPr>
          <w:rFonts w:ascii="DejaVu Sans Mono" w:eastAsia="宋体" w:hAnsi="DejaVu Sans Mono" w:cs="DejaVu Sans Mono"/>
          <w:color w:val="84613D"/>
          <w:kern w:val="0"/>
          <w:szCs w:val="21"/>
        </w:rPr>
        <w:t>.bin</w:t>
      </w:r>
    </w:p>
    <w:p w14:paraId="6D0EFB7F" w14:textId="378E220B"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Y_1.csv</w:t>
      </w:r>
      <w:r>
        <w:rPr>
          <w:rFonts w:ascii="DejaVu Sans Mono" w:eastAsia="宋体" w:hAnsi="DejaVu Sans Mono" w:cs="DejaVu Sans Mono"/>
          <w:color w:val="84613D"/>
          <w:kern w:val="0"/>
          <w:szCs w:val="21"/>
        </w:rPr>
        <w:t>(</w:t>
      </w:r>
      <w:r>
        <w:rPr>
          <w:rFonts w:ascii="DejaVu Sans Mono" w:eastAsia="宋体" w:hAnsi="DejaVu Sans Mono" w:cs="DejaVu Sans Mono" w:hint="eastAsia"/>
          <w:color w:val="84613D"/>
          <w:kern w:val="0"/>
          <w:szCs w:val="21"/>
        </w:rPr>
        <w:t>请自行拷贝测试集</w:t>
      </w:r>
      <w:r>
        <w:rPr>
          <w:rFonts w:ascii="DejaVu Sans Mono" w:eastAsia="宋体" w:hAnsi="DejaVu Sans Mono" w:cs="DejaVu Sans Mono"/>
          <w:color w:val="84613D"/>
          <w:kern w:val="0"/>
          <w:szCs w:val="21"/>
        </w:rPr>
        <w:t>)</w:t>
      </w:r>
    </w:p>
    <w:p w14:paraId="076189FD" w14:textId="3FE578E0"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Y_</w:t>
      </w:r>
      <w:r>
        <w:rPr>
          <w:rFonts w:ascii="DejaVu Sans Mono" w:eastAsia="宋体" w:hAnsi="DejaVu Sans Mono" w:cs="DejaVu Sans Mono" w:hint="eastAsia"/>
          <w:color w:val="84613D"/>
          <w:kern w:val="0"/>
          <w:szCs w:val="21"/>
        </w:rPr>
        <w:t>2</w:t>
      </w:r>
      <w:r w:rsidRPr="00A36CE8">
        <w:rPr>
          <w:rFonts w:ascii="DejaVu Sans Mono" w:eastAsia="宋体" w:hAnsi="DejaVu Sans Mono" w:cs="DejaVu Sans Mono"/>
          <w:color w:val="84613D"/>
          <w:kern w:val="0"/>
          <w:szCs w:val="21"/>
        </w:rPr>
        <w:t>.csv</w:t>
      </w:r>
      <w:r>
        <w:rPr>
          <w:rFonts w:ascii="DejaVu Sans Mono" w:eastAsia="宋体" w:hAnsi="DejaVu Sans Mono" w:cs="DejaVu Sans Mono"/>
          <w:color w:val="84613D"/>
          <w:kern w:val="0"/>
          <w:szCs w:val="21"/>
        </w:rPr>
        <w:t>(</w:t>
      </w:r>
      <w:r>
        <w:rPr>
          <w:rFonts w:ascii="DejaVu Sans Mono" w:eastAsia="宋体" w:hAnsi="DejaVu Sans Mono" w:cs="DejaVu Sans Mono" w:hint="eastAsia"/>
          <w:color w:val="84613D"/>
          <w:kern w:val="0"/>
          <w:szCs w:val="21"/>
        </w:rPr>
        <w:t>请自行拷贝测试集</w:t>
      </w:r>
      <w:r>
        <w:rPr>
          <w:rFonts w:ascii="DejaVu Sans Mono" w:eastAsia="宋体" w:hAnsi="DejaVu Sans Mono" w:cs="DejaVu Sans Mono"/>
          <w:color w:val="84613D"/>
          <w:kern w:val="0"/>
          <w:szCs w:val="21"/>
        </w:rPr>
        <w:t>)</w:t>
      </w:r>
    </w:p>
    <w:p w14:paraId="235A0493" w14:textId="7953EF5D" w:rsid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pb_model</w:t>
      </w:r>
    </w:p>
    <w:p w14:paraId="7D8D4423" w14:textId="39CA3A8F"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model_8.best.pb</w:t>
      </w:r>
      <w:r w:rsidR="006516C4">
        <w:rPr>
          <w:rFonts w:ascii="DejaVu Sans Mono" w:eastAsia="宋体" w:hAnsi="DejaVu Sans Mono" w:cs="DejaVu Sans Mono"/>
          <w:color w:val="84613D"/>
          <w:kern w:val="0"/>
          <w:szCs w:val="21"/>
        </w:rPr>
        <w:t>(</w:t>
      </w:r>
      <w:r w:rsidR="006516C4">
        <w:rPr>
          <w:rFonts w:ascii="DejaVu Sans Mono" w:eastAsia="宋体" w:hAnsi="DejaVu Sans Mono" w:cs="DejaVu Sans Mono" w:hint="eastAsia"/>
          <w:color w:val="84613D"/>
          <w:kern w:val="0"/>
          <w:szCs w:val="21"/>
        </w:rPr>
        <w:t>请从百度网盘下载</w:t>
      </w:r>
      <w:r w:rsidR="006516C4">
        <w:rPr>
          <w:rFonts w:ascii="DejaVu Sans Mono" w:eastAsia="宋体" w:hAnsi="DejaVu Sans Mono" w:cs="DejaVu Sans Mono"/>
          <w:color w:val="84613D"/>
          <w:kern w:val="0"/>
          <w:szCs w:val="21"/>
        </w:rPr>
        <w:t>)</w:t>
      </w:r>
    </w:p>
    <w:p w14:paraId="2412BA99" w14:textId="3FA85AC0"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model_32.best.pb</w:t>
      </w:r>
      <w:r w:rsidR="006516C4">
        <w:rPr>
          <w:rFonts w:ascii="DejaVu Sans Mono" w:eastAsia="宋体" w:hAnsi="DejaVu Sans Mono" w:cs="DejaVu Sans Mono"/>
          <w:color w:val="84613D"/>
          <w:kern w:val="0"/>
          <w:szCs w:val="21"/>
        </w:rPr>
        <w:t>(</w:t>
      </w:r>
      <w:r w:rsidR="006516C4">
        <w:rPr>
          <w:rFonts w:ascii="DejaVu Sans Mono" w:eastAsia="宋体" w:hAnsi="DejaVu Sans Mono" w:cs="DejaVu Sans Mono" w:hint="eastAsia"/>
          <w:color w:val="84613D"/>
          <w:kern w:val="0"/>
          <w:szCs w:val="21"/>
        </w:rPr>
        <w:t>请从百度网盘下载</w:t>
      </w:r>
      <w:r w:rsidR="006516C4">
        <w:rPr>
          <w:rFonts w:ascii="DejaVu Sans Mono" w:eastAsia="宋体" w:hAnsi="DejaVu Sans Mono" w:cs="DejaVu Sans Mono"/>
          <w:color w:val="84613D"/>
          <w:kern w:val="0"/>
          <w:szCs w:val="21"/>
        </w:rPr>
        <w:t>)</w:t>
      </w:r>
    </w:p>
    <w:p w14:paraId="4F6E3D90" w14:textId="27C3E67A"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w:t>
      </w:r>
      <w:r w:rsidRPr="00A36CE8">
        <w:rPr>
          <w:rFonts w:ascii="DejaVu Sans Mono" w:eastAsia="宋体" w:hAnsi="DejaVu Sans Mono" w:cs="DejaVu Sans Mono" w:hint="eastAsia"/>
          <w:color w:val="84613D"/>
          <w:kern w:val="0"/>
          <w:szCs w:val="21"/>
        </w:rPr>
        <w:t>无线通信</w:t>
      </w:r>
      <w:r w:rsidRPr="00A36CE8">
        <w:rPr>
          <w:rFonts w:ascii="DejaVu Sans Mono" w:eastAsia="宋体" w:hAnsi="DejaVu Sans Mono" w:cs="DejaVu Sans Mono" w:hint="eastAsia"/>
          <w:color w:val="84613D"/>
          <w:kern w:val="0"/>
          <w:szCs w:val="21"/>
        </w:rPr>
        <w:t>_</w:t>
      </w:r>
      <w:r w:rsidRPr="00A36CE8">
        <w:rPr>
          <w:rFonts w:ascii="DejaVu Sans Mono" w:eastAsia="宋体" w:hAnsi="DejaVu Sans Mono" w:cs="DejaVu Sans Mono" w:hint="eastAsia"/>
          <w:color w:val="84613D"/>
          <w:kern w:val="0"/>
          <w:szCs w:val="21"/>
        </w:rPr>
        <w:t>无名王者</w:t>
      </w:r>
      <w:r w:rsidRPr="00A36CE8">
        <w:rPr>
          <w:rFonts w:ascii="DejaVu Sans Mono" w:eastAsia="宋体" w:hAnsi="DejaVu Sans Mono" w:cs="DejaVu Sans Mono" w:hint="eastAsia"/>
          <w:color w:val="84613D"/>
          <w:kern w:val="0"/>
          <w:szCs w:val="21"/>
        </w:rPr>
        <w:t>_</w:t>
      </w:r>
      <w:r w:rsidRPr="00A36CE8">
        <w:rPr>
          <w:rFonts w:ascii="DejaVu Sans Mono" w:eastAsia="宋体" w:hAnsi="DejaVu Sans Mono" w:cs="DejaVu Sans Mono" w:hint="eastAsia"/>
          <w:color w:val="84613D"/>
          <w:kern w:val="0"/>
          <w:szCs w:val="21"/>
        </w:rPr>
        <w:t>模型自验报告</w:t>
      </w:r>
      <w:r w:rsidRPr="00A36CE8">
        <w:rPr>
          <w:rFonts w:ascii="DejaVu Sans Mono" w:eastAsia="宋体" w:hAnsi="DejaVu Sans Mono" w:cs="DejaVu Sans Mono" w:hint="eastAsia"/>
          <w:color w:val="84613D"/>
          <w:kern w:val="0"/>
          <w:szCs w:val="21"/>
        </w:rPr>
        <w:t>.docx</w:t>
      </w:r>
    </w:p>
    <w:p w14:paraId="533CA610" w14:textId="5B599DB1"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eval.py</w:t>
      </w:r>
    </w:p>
    <w:p w14:paraId="58BB8B1A" w14:textId="3FF0A062"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outputMessage.txt</w:t>
      </w:r>
    </w:p>
    <w:p w14:paraId="4EF830BE" w14:textId="0319F910"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README.md</w:t>
      </w:r>
    </w:p>
    <w:p w14:paraId="2272C4F6" w14:textId="77777777"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outputMessage.txt</w:t>
      </w:r>
    </w:p>
    <w:p w14:paraId="4FF1D9CA" w14:textId="6B59F9FE"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run.sh</w:t>
      </w:r>
    </w:p>
    <w:p w14:paraId="37AA547F" w14:textId="77777777" w:rsidR="000B01CD" w:rsidRPr="005A3A21" w:rsidRDefault="000B01CD" w:rsidP="000B01CD">
      <w:pPr>
        <w:pStyle w:val="1"/>
        <w:numPr>
          <w:ilvl w:val="0"/>
          <w:numId w:val="5"/>
        </w:numPr>
      </w:pPr>
      <w:r>
        <w:rPr>
          <w:rFonts w:hint="eastAsia"/>
        </w:rPr>
        <w:t>自验结果</w:t>
      </w:r>
    </w:p>
    <w:p w14:paraId="1C786022" w14:textId="77777777" w:rsidR="000B01CD" w:rsidRDefault="00540583" w:rsidP="00540583">
      <w:pPr>
        <w:jc w:val="left"/>
      </w:pPr>
      <w:r>
        <w:t>（</w:t>
      </w:r>
      <w:r w:rsidR="000B01CD" w:rsidRPr="005A3A21">
        <w:rPr>
          <w:rFonts w:hint="eastAsia"/>
        </w:rPr>
        <w:t>包括所用</w:t>
      </w:r>
      <w:r w:rsidR="000B01CD" w:rsidRPr="005A3A21">
        <w:t>MindSpore</w:t>
      </w:r>
      <w:r w:rsidR="000B01CD" w:rsidRPr="005A3A21">
        <w:rPr>
          <w:rFonts w:hint="eastAsia"/>
        </w:rPr>
        <w:t>版本、自验环境、</w:t>
      </w:r>
      <w:r w:rsidR="000B01CD">
        <w:rPr>
          <w:rFonts w:hint="eastAsia"/>
        </w:rPr>
        <w:t>自验精度结果、自验训练速度结果、论文精度等，推荐多提供截图参考。</w:t>
      </w:r>
      <w:r w:rsidR="000B01CD" w:rsidRPr="00540583">
        <w:rPr>
          <w:rFonts w:hint="eastAsia"/>
          <w:color w:val="FF0000"/>
        </w:rPr>
        <w:t>提供自验结果截图或日志文件</w:t>
      </w:r>
      <w:r>
        <w:rPr>
          <w:rFonts w:hint="eastAsia"/>
          <w:color w:val="FF0000"/>
        </w:rPr>
        <w:t>）</w:t>
      </w:r>
    </w:p>
    <w:p w14:paraId="510CC394" w14:textId="77777777" w:rsidR="000B01CD" w:rsidRPr="005A3A21" w:rsidRDefault="000B01CD" w:rsidP="000B01CD">
      <w:pPr>
        <w:pStyle w:val="2"/>
        <w:numPr>
          <w:ilvl w:val="1"/>
          <w:numId w:val="5"/>
        </w:numPr>
      </w:pPr>
      <w:r>
        <w:rPr>
          <w:rFonts w:hint="eastAsia"/>
        </w:rPr>
        <w:t>自验环境</w:t>
      </w:r>
      <w:r w:rsidRPr="005A3A21">
        <w:rPr>
          <w:rFonts w:hint="eastAsia"/>
        </w:rPr>
        <w:t>：</w:t>
      </w:r>
    </w:p>
    <w:p w14:paraId="28FAAB14" w14:textId="1B5298DC" w:rsidR="000B01CD" w:rsidRDefault="00A36CE8" w:rsidP="005A3A21">
      <w:r>
        <w:rPr>
          <w:rFonts w:hint="eastAsia"/>
        </w:rPr>
        <w:t>Ascend</w:t>
      </w:r>
      <w:r>
        <w:t>910+Tensorflow1.15</w:t>
      </w:r>
    </w:p>
    <w:p w14:paraId="3381F256" w14:textId="77777777" w:rsidR="00F275F5" w:rsidRDefault="00F275F5" w:rsidP="00F275F5">
      <w:pPr>
        <w:pStyle w:val="2"/>
        <w:numPr>
          <w:ilvl w:val="1"/>
          <w:numId w:val="5"/>
        </w:numPr>
      </w:pPr>
      <w:r>
        <w:rPr>
          <w:rFonts w:hint="eastAsia"/>
        </w:rPr>
        <w:t>推理</w:t>
      </w:r>
      <w:r w:rsidRPr="005A3A21">
        <w:rPr>
          <w:rFonts w:hint="eastAsia"/>
        </w:rPr>
        <w:t>：</w:t>
      </w:r>
    </w:p>
    <w:p w14:paraId="1B3A9F71" w14:textId="77777777" w:rsidR="00F275F5" w:rsidRDefault="00F275F5" w:rsidP="00F275F5">
      <w:pPr>
        <w:pStyle w:val="3"/>
        <w:numPr>
          <w:ilvl w:val="2"/>
          <w:numId w:val="5"/>
        </w:numPr>
      </w:pPr>
      <w:r>
        <w:rPr>
          <w:rFonts w:hint="eastAsia"/>
        </w:rPr>
        <w:t>如何启动推理</w:t>
      </w:r>
      <w:r w:rsidRPr="005A3A21">
        <w:rPr>
          <w:rFonts w:hint="eastAsia"/>
        </w:rPr>
        <w:t>脚本</w:t>
      </w:r>
      <w:r>
        <w:rPr>
          <w:rFonts w:hint="eastAsia"/>
        </w:rPr>
        <w:t>：</w:t>
      </w:r>
    </w:p>
    <w:p w14:paraId="33036F7E" w14:textId="77777777" w:rsidR="00F275F5" w:rsidRDefault="00F275F5" w:rsidP="00F275F5">
      <w:r>
        <w:rPr>
          <w:rFonts w:hint="eastAsia"/>
        </w:rPr>
        <w:t>推理如何启动：</w:t>
      </w:r>
    </w:p>
    <w:p w14:paraId="25D90C84" w14:textId="50433E62" w:rsidR="00F275F5" w:rsidRDefault="00F275F5" w:rsidP="00F275F5">
      <w:r>
        <w:rPr>
          <w:rFonts w:hint="eastAsia"/>
        </w:rPr>
        <w:t>eval</w:t>
      </w:r>
      <w:r>
        <w:t>.py</w:t>
      </w:r>
      <w:r>
        <w:rPr>
          <w:rFonts w:hint="eastAsia"/>
        </w:rPr>
        <w:t>如何启动</w:t>
      </w:r>
    </w:p>
    <w:p w14:paraId="3EBD223F" w14:textId="141BA096" w:rsidR="000B43FF" w:rsidRDefault="000B43FF" w:rsidP="00F275F5">
      <w:r>
        <w:rPr>
          <w:rFonts w:hint="eastAsia"/>
        </w:rPr>
        <w:t>在终端行输入</w:t>
      </w:r>
    </w:p>
    <w:p w14:paraId="070FED76" w14:textId="77777777" w:rsidR="000B43FF" w:rsidRDefault="000B43FF" w:rsidP="000B43FF">
      <w:r>
        <w:rPr>
          <w:rFonts w:hint="eastAsia"/>
        </w:rPr>
        <w:t xml:space="preserve">export install_path=/usr/local/Ascend # </w:t>
      </w:r>
      <w:r>
        <w:rPr>
          <w:rFonts w:hint="eastAsia"/>
        </w:rPr>
        <w:t>软件包安装路径，请根据实际修改</w:t>
      </w:r>
    </w:p>
    <w:p w14:paraId="09158922" w14:textId="77777777" w:rsidR="000B43FF" w:rsidRDefault="000B43FF" w:rsidP="000B43FF">
      <w:r>
        <w:rPr>
          <w:rFonts w:hint="eastAsia"/>
        </w:rPr>
        <w:t># driver</w:t>
      </w:r>
      <w:r>
        <w:rPr>
          <w:rFonts w:hint="eastAsia"/>
        </w:rPr>
        <w:t>包依赖</w:t>
      </w:r>
    </w:p>
    <w:p w14:paraId="1A3A98D9" w14:textId="77777777" w:rsidR="000B43FF" w:rsidRDefault="000B43FF" w:rsidP="000B43FF">
      <w:r>
        <w:t>export RANK_ID=0</w:t>
      </w:r>
    </w:p>
    <w:p w14:paraId="550678D9" w14:textId="77777777" w:rsidR="000B43FF" w:rsidRDefault="000B43FF" w:rsidP="000B43FF">
      <w:r>
        <w:t>export LD_LIBRARY_PATH=/usr/local/Ascend/add-ons:$LD_LIBRARY_PATH</w:t>
      </w:r>
    </w:p>
    <w:p w14:paraId="745709A0" w14:textId="77777777" w:rsidR="000B43FF" w:rsidRDefault="000B43FF" w:rsidP="000B43FF">
      <w:r>
        <w:rPr>
          <w:rFonts w:hint="eastAsia"/>
        </w:rPr>
        <w:t># fwkacllib</w:t>
      </w:r>
      <w:r>
        <w:rPr>
          <w:rFonts w:hint="eastAsia"/>
        </w:rPr>
        <w:t>包依赖</w:t>
      </w:r>
    </w:p>
    <w:p w14:paraId="4A193570" w14:textId="77777777" w:rsidR="000B43FF" w:rsidRDefault="000B43FF" w:rsidP="000B43FF">
      <w:r>
        <w:lastRenderedPageBreak/>
        <w:t>export LD_LIBRARY_PATH=${install_path}/fwkacllib/lib64:$LD_LIBRARY_PATH</w:t>
      </w:r>
    </w:p>
    <w:p w14:paraId="4423DC55" w14:textId="77777777" w:rsidR="000B43FF" w:rsidRDefault="000B43FF" w:rsidP="000B43FF">
      <w:r>
        <w:t>export PYTHONPATH=${install_path}/fwkacllib/python/site-packages:${install_path}/fwkacllib/python/site-packages/auto_tune.egg/auto_tune:${install_path}/fwkacllib/python/site-packages/schedule_search.egg:$PYTHONPATH</w:t>
      </w:r>
    </w:p>
    <w:p w14:paraId="2EC89022" w14:textId="77777777" w:rsidR="000B43FF" w:rsidRDefault="000B43FF" w:rsidP="000B43FF">
      <w:r>
        <w:t>export PATH=${install_path}/fwkacllib/ccec_compiler/bin:${install_path}/fwkacllib/bin:$PATH</w:t>
      </w:r>
    </w:p>
    <w:p w14:paraId="5F4E275D" w14:textId="77777777" w:rsidR="000B43FF" w:rsidRDefault="000B43FF" w:rsidP="000B43FF">
      <w:r>
        <w:rPr>
          <w:rFonts w:hint="eastAsia"/>
        </w:rPr>
        <w:t># tfplugin</w:t>
      </w:r>
      <w:r>
        <w:rPr>
          <w:rFonts w:hint="eastAsia"/>
        </w:rPr>
        <w:t>包依赖</w:t>
      </w:r>
    </w:p>
    <w:p w14:paraId="544911C5" w14:textId="77777777" w:rsidR="000B43FF" w:rsidRDefault="000B43FF" w:rsidP="000B43FF">
      <w:r>
        <w:t>export PYTHONPATH=${install_path}/tfplugin/python/site-packages:$PYTHONPATH</w:t>
      </w:r>
    </w:p>
    <w:p w14:paraId="123B9D7E" w14:textId="77777777" w:rsidR="000B43FF" w:rsidRDefault="000B43FF" w:rsidP="000B43FF">
      <w:r>
        <w:rPr>
          <w:rFonts w:hint="eastAsia"/>
        </w:rPr>
        <w:t># opp</w:t>
      </w:r>
      <w:r>
        <w:rPr>
          <w:rFonts w:hint="eastAsia"/>
        </w:rPr>
        <w:t>包依赖</w:t>
      </w:r>
    </w:p>
    <w:p w14:paraId="1D8CE19B" w14:textId="3EDA7BBC" w:rsidR="000B43FF" w:rsidRDefault="000B43FF" w:rsidP="000B43FF">
      <w:r>
        <w:t>export ASCEND_OPP_PATH=${install_path}/opp</w:t>
      </w:r>
    </w:p>
    <w:p w14:paraId="40B7A7DD" w14:textId="77777777" w:rsidR="000B43FF" w:rsidRDefault="000B43FF" w:rsidP="000B43FF">
      <w:r>
        <w:t>export JOB_ID=10087</w:t>
      </w:r>
    </w:p>
    <w:p w14:paraId="4B5CE7F4" w14:textId="6F1CCC67" w:rsidR="000B43FF" w:rsidRDefault="000B43FF" w:rsidP="000B43FF">
      <w:r>
        <w:t>export ASCEND_DEVICE_ID=0</w:t>
      </w:r>
    </w:p>
    <w:p w14:paraId="04D4EFDF" w14:textId="5EC9BFED" w:rsidR="000B43FF" w:rsidRDefault="000B43FF" w:rsidP="000B43FF">
      <w:r>
        <w:t>python eval.py</w:t>
      </w:r>
    </w:p>
    <w:p w14:paraId="7CD4BEC3" w14:textId="77777777" w:rsidR="000B43FF" w:rsidRPr="00540583" w:rsidRDefault="000B43FF" w:rsidP="000B43FF"/>
    <w:p w14:paraId="357A5A35" w14:textId="77777777" w:rsidR="00F275F5" w:rsidRDefault="00F275F5" w:rsidP="00F275F5">
      <w:r>
        <w:rPr>
          <w:rFonts w:hint="eastAsia"/>
        </w:rPr>
        <w:t>run</w:t>
      </w:r>
      <w:r>
        <w:t>_eval.sh</w:t>
      </w:r>
      <w:r>
        <w:rPr>
          <w:rFonts w:hint="eastAsia"/>
        </w:rPr>
        <w:t>如何启动：</w:t>
      </w:r>
    </w:p>
    <w:p w14:paraId="31E366FE" w14:textId="20CFB7A5" w:rsidR="00F275F5" w:rsidRDefault="000B43FF" w:rsidP="00F275F5">
      <w:r>
        <w:rPr>
          <w:rFonts w:hint="eastAsia"/>
        </w:rPr>
        <w:t>终端输入</w:t>
      </w:r>
      <w:r>
        <w:rPr>
          <w:rFonts w:hint="eastAsia"/>
        </w:rPr>
        <w:t xml:space="preserve"> .</w:t>
      </w:r>
      <w:r>
        <w:t>/run.sh</w:t>
      </w:r>
      <w:r>
        <w:rPr>
          <w:rFonts w:hint="eastAsia"/>
        </w:rPr>
        <w:t>即可运行</w:t>
      </w:r>
    </w:p>
    <w:p w14:paraId="5BC50809" w14:textId="566A58C3" w:rsidR="000B43FF" w:rsidRPr="00540583" w:rsidRDefault="000B43FF" w:rsidP="00F275F5">
      <w:r>
        <w:rPr>
          <w:rFonts w:hint="eastAsia"/>
        </w:rPr>
        <w:t>如果权限不够在之前先</w:t>
      </w:r>
      <w:r>
        <w:rPr>
          <w:rFonts w:hint="eastAsia"/>
        </w:rPr>
        <w:t>chmod</w:t>
      </w:r>
      <w:r>
        <w:t xml:space="preserve"> </w:t>
      </w:r>
      <w:r>
        <w:rPr>
          <w:rFonts w:hint="eastAsia"/>
        </w:rPr>
        <w:t>+x</w:t>
      </w:r>
      <w:r>
        <w:t xml:space="preserve"> ./run.sh</w:t>
      </w:r>
    </w:p>
    <w:p w14:paraId="7BF2D98A" w14:textId="77777777" w:rsidR="00F275F5" w:rsidRPr="00540583" w:rsidRDefault="00F275F5" w:rsidP="00F275F5">
      <w:pPr>
        <w:pStyle w:val="3"/>
        <w:numPr>
          <w:ilvl w:val="2"/>
          <w:numId w:val="5"/>
        </w:numPr>
      </w:pPr>
      <w:r>
        <w:rPr>
          <w:rFonts w:hint="eastAsia"/>
        </w:rPr>
        <w:t>推理</w:t>
      </w:r>
      <w:r w:rsidR="00034981">
        <w:rPr>
          <w:rFonts w:hint="eastAsia"/>
        </w:rPr>
        <w:t>精度</w:t>
      </w:r>
      <w:r>
        <w:rPr>
          <w:rFonts w:hint="eastAsia"/>
        </w:rPr>
        <w:t>结果：</w:t>
      </w:r>
    </w:p>
    <w:p w14:paraId="29DA1EC2" w14:textId="77777777" w:rsidR="00F275F5" w:rsidRPr="00540583" w:rsidRDefault="00F275F5" w:rsidP="00F275F5">
      <w:r>
        <w:t>1P</w:t>
      </w:r>
      <w:r>
        <w:rPr>
          <w:rFonts w:hint="eastAsia"/>
        </w:rPr>
        <w:t>推理结果：</w:t>
      </w:r>
    </w:p>
    <w:p w14:paraId="2863273D" w14:textId="02FFCB39" w:rsidR="00A03287" w:rsidRDefault="00A03287" w:rsidP="00F275F5"/>
    <w:p w14:paraId="16AF8680" w14:textId="56487135" w:rsidR="00A03287" w:rsidRDefault="00A03287" w:rsidP="00F275F5">
      <w:r>
        <w:rPr>
          <w:noProof/>
        </w:rPr>
        <w:drawing>
          <wp:inline distT="0" distB="0" distL="0" distR="0" wp14:anchorId="2245C4F1" wp14:editId="69A103AD">
            <wp:extent cx="2724150" cy="24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7650"/>
                    </a:xfrm>
                    <a:prstGeom prst="rect">
                      <a:avLst/>
                    </a:prstGeom>
                  </pic:spPr>
                </pic:pic>
              </a:graphicData>
            </a:graphic>
          </wp:inline>
        </w:drawing>
      </w:r>
      <w:r>
        <w:rPr>
          <w:noProof/>
        </w:rPr>
        <w:drawing>
          <wp:inline distT="0" distB="0" distL="0" distR="0" wp14:anchorId="342BD253" wp14:editId="10308C5A">
            <wp:extent cx="2981325" cy="333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333375"/>
                    </a:xfrm>
                    <a:prstGeom prst="rect">
                      <a:avLst/>
                    </a:prstGeom>
                  </pic:spPr>
                </pic:pic>
              </a:graphicData>
            </a:graphic>
          </wp:inline>
        </w:drawing>
      </w:r>
    </w:p>
    <w:p w14:paraId="7AE015C4" w14:textId="2CB09AE1" w:rsidR="00A03287" w:rsidRDefault="00A03287" w:rsidP="00F275F5">
      <w:r>
        <w:rPr>
          <w:rFonts w:hint="eastAsia"/>
        </w:rPr>
        <w:t>可以看到</w:t>
      </w:r>
      <w:r>
        <w:rPr>
          <w:rFonts w:hint="eastAsia"/>
        </w:rPr>
        <w:t>32</w:t>
      </w:r>
      <w:r>
        <w:rPr>
          <w:rFonts w:hint="eastAsia"/>
        </w:rPr>
        <w:t>导频的测试集在</w:t>
      </w:r>
      <w:r>
        <w:rPr>
          <w:rFonts w:hint="eastAsia"/>
        </w:rPr>
        <w:t>39</w:t>
      </w:r>
      <w:r>
        <w:rPr>
          <w:rFonts w:hint="eastAsia"/>
        </w:rPr>
        <w:t>秒内推理完毕</w:t>
      </w:r>
    </w:p>
    <w:p w14:paraId="0E32836E" w14:textId="2A81C1A4" w:rsidR="00A03287" w:rsidRDefault="00A03287" w:rsidP="00F275F5">
      <w:r>
        <w:rPr>
          <w:rFonts w:hint="eastAsia"/>
        </w:rPr>
        <w:t>8</w:t>
      </w:r>
      <w:r>
        <w:rPr>
          <w:rFonts w:hint="eastAsia"/>
        </w:rPr>
        <w:t>导频的测试集在</w:t>
      </w:r>
      <w:r>
        <w:rPr>
          <w:rFonts w:hint="eastAsia"/>
        </w:rPr>
        <w:t>32</w:t>
      </w:r>
      <w:r>
        <w:rPr>
          <w:rFonts w:hint="eastAsia"/>
        </w:rPr>
        <w:t>秒内推理完毕，</w:t>
      </w:r>
      <w:r>
        <w:rPr>
          <w:rFonts w:hint="eastAsia"/>
        </w:rPr>
        <w:t>npu</w:t>
      </w:r>
      <w:r>
        <w:rPr>
          <w:rFonts w:hint="eastAsia"/>
        </w:rPr>
        <w:t>性能得到充分利用。</w:t>
      </w:r>
    </w:p>
    <w:p w14:paraId="57A33832" w14:textId="77777777" w:rsidR="00F275F5" w:rsidRDefault="00F275F5" w:rsidP="00F275F5">
      <w:pPr>
        <w:pStyle w:val="1"/>
        <w:numPr>
          <w:ilvl w:val="0"/>
          <w:numId w:val="5"/>
        </w:numPr>
      </w:pPr>
      <w:r>
        <w:rPr>
          <w:rFonts w:hint="eastAsia"/>
        </w:rPr>
        <w:t>参考资料</w:t>
      </w:r>
    </w:p>
    <w:p w14:paraId="31625FE5" w14:textId="77777777" w:rsidR="007C1DB3" w:rsidRDefault="007C1DB3" w:rsidP="007C1DB3">
      <w:pPr>
        <w:pStyle w:val="2"/>
        <w:numPr>
          <w:ilvl w:val="1"/>
          <w:numId w:val="5"/>
        </w:numPr>
      </w:pPr>
      <w:r>
        <w:rPr>
          <w:rFonts w:hint="eastAsia"/>
        </w:rPr>
        <w:t>参考</w:t>
      </w:r>
      <w:r>
        <w:rPr>
          <w:rFonts w:hint="eastAsia"/>
        </w:rPr>
        <w:t>git</w:t>
      </w:r>
      <w:r>
        <w:rPr>
          <w:rFonts w:hint="eastAsia"/>
        </w:rPr>
        <w:t>项目</w:t>
      </w:r>
      <w:r w:rsidRPr="005A3A21">
        <w:rPr>
          <w:rFonts w:hint="eastAsia"/>
        </w:rPr>
        <w:t>：</w:t>
      </w:r>
    </w:p>
    <w:p w14:paraId="2605A50A" w14:textId="035CEAE9" w:rsidR="00AD4D2E" w:rsidRPr="005A3A21" w:rsidRDefault="00A03287" w:rsidP="00106FFA">
      <w:pPr>
        <w:ind w:firstLine="420"/>
      </w:pPr>
      <w:r>
        <w:rPr>
          <w:rFonts w:hint="eastAsia"/>
        </w:rPr>
        <w:t>华为云昇腾</w:t>
      </w:r>
      <w:r>
        <w:rPr>
          <w:rFonts w:hint="eastAsia"/>
        </w:rPr>
        <w:t>+Tensorflow2.1</w:t>
      </w:r>
      <w:r>
        <w:rPr>
          <w:rFonts w:hint="eastAsia"/>
        </w:rPr>
        <w:t>推理指南</w:t>
      </w:r>
      <w:r>
        <w:rPr>
          <w:rFonts w:hint="eastAsia"/>
        </w:rPr>
        <w:t>(</w:t>
      </w:r>
      <w:r w:rsidRPr="00A03287">
        <w:t>https://support.huaweicloud.com/ug-tf-Inference-tensorflow/atlasoiug_26_0002.html</w:t>
      </w:r>
      <w:r>
        <w:t>)</w:t>
      </w:r>
    </w:p>
    <w:sectPr w:rsidR="00AD4D2E" w:rsidRPr="005A3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55FE3" w14:textId="77777777" w:rsidR="0091748C" w:rsidRDefault="0091748C" w:rsidP="00710966">
      <w:r>
        <w:separator/>
      </w:r>
    </w:p>
  </w:endnote>
  <w:endnote w:type="continuationSeparator" w:id="0">
    <w:p w14:paraId="117698F0" w14:textId="77777777" w:rsidR="0091748C" w:rsidRDefault="0091748C" w:rsidP="0071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B40B2" w14:textId="77777777" w:rsidR="0091748C" w:rsidRDefault="0091748C" w:rsidP="00710966">
      <w:r>
        <w:separator/>
      </w:r>
    </w:p>
  </w:footnote>
  <w:footnote w:type="continuationSeparator" w:id="0">
    <w:p w14:paraId="324834CC" w14:textId="77777777" w:rsidR="0091748C" w:rsidRDefault="0091748C" w:rsidP="00710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16026"/>
    <w:multiLevelType w:val="multilevel"/>
    <w:tmpl w:val="7E82A7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ajorHAnsi" w:hAnsiTheme="majorHAnsi" w:cstheme="majorHAnsi"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06177B2"/>
    <w:multiLevelType w:val="hybridMultilevel"/>
    <w:tmpl w:val="118C7CA2"/>
    <w:lvl w:ilvl="0" w:tplc="3DF8C520">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370B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1551C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12C3A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F445741"/>
    <w:multiLevelType w:val="multilevel"/>
    <w:tmpl w:val="34C8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77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0"/>
    <w:rsid w:val="00034981"/>
    <w:rsid w:val="00066CF2"/>
    <w:rsid w:val="000B01CD"/>
    <w:rsid w:val="000B43FF"/>
    <w:rsid w:val="000D466B"/>
    <w:rsid w:val="00106FFA"/>
    <w:rsid w:val="00135012"/>
    <w:rsid w:val="001364BC"/>
    <w:rsid w:val="00141C3B"/>
    <w:rsid w:val="001E302F"/>
    <w:rsid w:val="00213F40"/>
    <w:rsid w:val="002C577B"/>
    <w:rsid w:val="00313776"/>
    <w:rsid w:val="003252FD"/>
    <w:rsid w:val="003377DF"/>
    <w:rsid w:val="00354665"/>
    <w:rsid w:val="004060E1"/>
    <w:rsid w:val="004206B7"/>
    <w:rsid w:val="00431AE0"/>
    <w:rsid w:val="004B32E0"/>
    <w:rsid w:val="004B3F55"/>
    <w:rsid w:val="004B7D0B"/>
    <w:rsid w:val="004C6FE7"/>
    <w:rsid w:val="004E2F2E"/>
    <w:rsid w:val="00540583"/>
    <w:rsid w:val="005711C1"/>
    <w:rsid w:val="00573604"/>
    <w:rsid w:val="005A3A21"/>
    <w:rsid w:val="005D5D4E"/>
    <w:rsid w:val="005F5333"/>
    <w:rsid w:val="006516C4"/>
    <w:rsid w:val="00664B89"/>
    <w:rsid w:val="006842D5"/>
    <w:rsid w:val="006A5092"/>
    <w:rsid w:val="006C2742"/>
    <w:rsid w:val="006E3422"/>
    <w:rsid w:val="006E719B"/>
    <w:rsid w:val="00710966"/>
    <w:rsid w:val="0074308D"/>
    <w:rsid w:val="0074732C"/>
    <w:rsid w:val="007C1DB3"/>
    <w:rsid w:val="00874202"/>
    <w:rsid w:val="008907D6"/>
    <w:rsid w:val="008C733D"/>
    <w:rsid w:val="008D15DD"/>
    <w:rsid w:val="00907E63"/>
    <w:rsid w:val="0091748C"/>
    <w:rsid w:val="00951243"/>
    <w:rsid w:val="00955CBB"/>
    <w:rsid w:val="00961312"/>
    <w:rsid w:val="009B0C46"/>
    <w:rsid w:val="009E091E"/>
    <w:rsid w:val="009F4BAE"/>
    <w:rsid w:val="00A03287"/>
    <w:rsid w:val="00A30EBC"/>
    <w:rsid w:val="00A31298"/>
    <w:rsid w:val="00A36CE8"/>
    <w:rsid w:val="00A5409B"/>
    <w:rsid w:val="00A630A9"/>
    <w:rsid w:val="00A72D2E"/>
    <w:rsid w:val="00AB3124"/>
    <w:rsid w:val="00AD4D2E"/>
    <w:rsid w:val="00AE005F"/>
    <w:rsid w:val="00AE7BD7"/>
    <w:rsid w:val="00B02161"/>
    <w:rsid w:val="00BC24BA"/>
    <w:rsid w:val="00C51DF5"/>
    <w:rsid w:val="00C51F7B"/>
    <w:rsid w:val="00C73B08"/>
    <w:rsid w:val="00C9559D"/>
    <w:rsid w:val="00CA4FB3"/>
    <w:rsid w:val="00CB27BC"/>
    <w:rsid w:val="00CC5F17"/>
    <w:rsid w:val="00D57485"/>
    <w:rsid w:val="00D94DFC"/>
    <w:rsid w:val="00DA0313"/>
    <w:rsid w:val="00E04733"/>
    <w:rsid w:val="00EC1CDF"/>
    <w:rsid w:val="00F275F5"/>
    <w:rsid w:val="00F31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AF46F"/>
  <w15:chartTrackingRefBased/>
  <w15:docId w15:val="{2B1A07DD-4CF6-4805-9DE6-746C56B6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01CD"/>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B01CD"/>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540583"/>
    <w:pPr>
      <w:keepNext/>
      <w:keepLines/>
      <w:spacing w:before="260" w:after="260" w:line="416" w:lineRule="auto"/>
      <w:outlineLvl w:val="2"/>
    </w:pPr>
    <w:rPr>
      <w:rFonts w:eastAsia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09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0966"/>
    <w:rPr>
      <w:sz w:val="18"/>
      <w:szCs w:val="18"/>
    </w:rPr>
  </w:style>
  <w:style w:type="paragraph" w:styleId="a5">
    <w:name w:val="footer"/>
    <w:basedOn w:val="a"/>
    <w:link w:val="a6"/>
    <w:uiPriority w:val="99"/>
    <w:unhideWhenUsed/>
    <w:rsid w:val="00710966"/>
    <w:pPr>
      <w:tabs>
        <w:tab w:val="center" w:pos="4153"/>
        <w:tab w:val="right" w:pos="8306"/>
      </w:tabs>
      <w:snapToGrid w:val="0"/>
      <w:jc w:val="left"/>
    </w:pPr>
    <w:rPr>
      <w:sz w:val="18"/>
      <w:szCs w:val="18"/>
    </w:rPr>
  </w:style>
  <w:style w:type="character" w:customStyle="1" w:styleId="a6">
    <w:name w:val="页脚 字符"/>
    <w:basedOn w:val="a0"/>
    <w:link w:val="a5"/>
    <w:uiPriority w:val="99"/>
    <w:rsid w:val="00710966"/>
    <w:rPr>
      <w:sz w:val="18"/>
      <w:szCs w:val="18"/>
    </w:rPr>
  </w:style>
  <w:style w:type="character" w:customStyle="1" w:styleId="10">
    <w:name w:val="标题 1 字符"/>
    <w:basedOn w:val="a0"/>
    <w:link w:val="1"/>
    <w:uiPriority w:val="9"/>
    <w:rsid w:val="000B01CD"/>
    <w:rPr>
      <w:b/>
      <w:bCs/>
      <w:kern w:val="44"/>
      <w:sz w:val="32"/>
      <w:szCs w:val="44"/>
    </w:rPr>
  </w:style>
  <w:style w:type="character" w:customStyle="1" w:styleId="20">
    <w:name w:val="标题 2 字符"/>
    <w:basedOn w:val="a0"/>
    <w:link w:val="2"/>
    <w:uiPriority w:val="9"/>
    <w:rsid w:val="000B01CD"/>
    <w:rPr>
      <w:rFonts w:asciiTheme="majorHAnsi" w:eastAsiaTheme="majorEastAsia" w:hAnsiTheme="majorHAnsi" w:cstheme="majorBidi"/>
      <w:b/>
      <w:bCs/>
      <w:sz w:val="30"/>
      <w:szCs w:val="32"/>
    </w:rPr>
  </w:style>
  <w:style w:type="paragraph" w:styleId="a7">
    <w:name w:val="List Paragraph"/>
    <w:basedOn w:val="a"/>
    <w:uiPriority w:val="34"/>
    <w:qFormat/>
    <w:rsid w:val="005A3A21"/>
    <w:pPr>
      <w:ind w:firstLineChars="200" w:firstLine="420"/>
    </w:pPr>
  </w:style>
  <w:style w:type="character" w:customStyle="1" w:styleId="30">
    <w:name w:val="标题 3 字符"/>
    <w:basedOn w:val="a0"/>
    <w:link w:val="3"/>
    <w:uiPriority w:val="9"/>
    <w:rsid w:val="00540583"/>
    <w:rPr>
      <w:rFonts w:eastAsiaTheme="majorEastAsia"/>
      <w:b/>
      <w:bCs/>
      <w:sz w:val="28"/>
      <w:szCs w:val="32"/>
    </w:rPr>
  </w:style>
  <w:style w:type="character" w:customStyle="1" w:styleId="hljs-bullet">
    <w:name w:val="hljs-bullet"/>
    <w:basedOn w:val="a0"/>
    <w:rsid w:val="00A3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337854">
      <w:bodyDiv w:val="1"/>
      <w:marLeft w:val="0"/>
      <w:marRight w:val="0"/>
      <w:marTop w:val="0"/>
      <w:marBottom w:val="0"/>
      <w:divBdr>
        <w:top w:val="none" w:sz="0" w:space="0" w:color="auto"/>
        <w:left w:val="none" w:sz="0" w:space="0" w:color="auto"/>
        <w:bottom w:val="none" w:sz="0" w:space="0" w:color="auto"/>
        <w:right w:val="none" w:sz="0" w:space="0" w:color="auto"/>
      </w:divBdr>
      <w:divsChild>
        <w:div w:id="2144342765">
          <w:marLeft w:val="120"/>
          <w:marRight w:val="0"/>
          <w:marTop w:val="0"/>
          <w:marBottom w:val="0"/>
          <w:divBdr>
            <w:top w:val="none" w:sz="0" w:space="0" w:color="auto"/>
            <w:left w:val="none" w:sz="0" w:space="0" w:color="auto"/>
            <w:bottom w:val="none" w:sz="0" w:space="0" w:color="auto"/>
            <w:right w:val="none" w:sz="0" w:space="0" w:color="auto"/>
          </w:divBdr>
          <w:divsChild>
            <w:div w:id="1238055753">
              <w:marLeft w:val="0"/>
              <w:marRight w:val="0"/>
              <w:marTop w:val="0"/>
              <w:marBottom w:val="0"/>
              <w:divBdr>
                <w:top w:val="none" w:sz="0" w:space="0" w:color="auto"/>
                <w:left w:val="none" w:sz="0" w:space="0" w:color="auto"/>
                <w:bottom w:val="none" w:sz="0" w:space="0" w:color="auto"/>
                <w:right w:val="none" w:sz="0" w:space="0" w:color="auto"/>
              </w:divBdr>
            </w:div>
          </w:divsChild>
        </w:div>
        <w:div w:id="1195191910">
          <w:marLeft w:val="120"/>
          <w:marRight w:val="0"/>
          <w:marTop w:val="0"/>
          <w:marBottom w:val="0"/>
          <w:divBdr>
            <w:top w:val="none" w:sz="0" w:space="0" w:color="auto"/>
            <w:left w:val="none" w:sz="0" w:space="0" w:color="auto"/>
            <w:bottom w:val="none" w:sz="0" w:space="0" w:color="auto"/>
            <w:right w:val="none" w:sz="0" w:space="0" w:color="auto"/>
          </w:divBdr>
          <w:divsChild>
            <w:div w:id="187447832">
              <w:marLeft w:val="0"/>
              <w:marRight w:val="0"/>
              <w:marTop w:val="0"/>
              <w:marBottom w:val="0"/>
              <w:divBdr>
                <w:top w:val="none" w:sz="0" w:space="0" w:color="auto"/>
                <w:left w:val="none" w:sz="0" w:space="0" w:color="auto"/>
                <w:bottom w:val="none" w:sz="0" w:space="0" w:color="auto"/>
                <w:right w:val="none" w:sz="0" w:space="0" w:color="auto"/>
              </w:divBdr>
            </w:div>
          </w:divsChild>
        </w:div>
        <w:div w:id="1472214922">
          <w:marLeft w:val="120"/>
          <w:marRight w:val="0"/>
          <w:marTop w:val="0"/>
          <w:marBottom w:val="0"/>
          <w:divBdr>
            <w:top w:val="none" w:sz="0" w:space="0" w:color="auto"/>
            <w:left w:val="none" w:sz="0" w:space="0" w:color="auto"/>
            <w:bottom w:val="none" w:sz="0" w:space="0" w:color="auto"/>
            <w:right w:val="none" w:sz="0" w:space="0" w:color="auto"/>
          </w:divBdr>
          <w:divsChild>
            <w:div w:id="605650471">
              <w:marLeft w:val="0"/>
              <w:marRight w:val="0"/>
              <w:marTop w:val="0"/>
              <w:marBottom w:val="0"/>
              <w:divBdr>
                <w:top w:val="none" w:sz="0" w:space="0" w:color="auto"/>
                <w:left w:val="none" w:sz="0" w:space="0" w:color="auto"/>
                <w:bottom w:val="none" w:sz="0" w:space="0" w:color="auto"/>
                <w:right w:val="none" w:sz="0" w:space="0" w:color="auto"/>
              </w:divBdr>
            </w:div>
          </w:divsChild>
        </w:div>
        <w:div w:id="95563054">
          <w:marLeft w:val="120"/>
          <w:marRight w:val="0"/>
          <w:marTop w:val="0"/>
          <w:marBottom w:val="0"/>
          <w:divBdr>
            <w:top w:val="none" w:sz="0" w:space="0" w:color="auto"/>
            <w:left w:val="none" w:sz="0" w:space="0" w:color="auto"/>
            <w:bottom w:val="none" w:sz="0" w:space="0" w:color="auto"/>
            <w:right w:val="none" w:sz="0" w:space="0" w:color="auto"/>
          </w:divBdr>
          <w:divsChild>
            <w:div w:id="1334449984">
              <w:marLeft w:val="0"/>
              <w:marRight w:val="0"/>
              <w:marTop w:val="0"/>
              <w:marBottom w:val="0"/>
              <w:divBdr>
                <w:top w:val="none" w:sz="0" w:space="0" w:color="auto"/>
                <w:left w:val="none" w:sz="0" w:space="0" w:color="auto"/>
                <w:bottom w:val="none" w:sz="0" w:space="0" w:color="auto"/>
                <w:right w:val="none" w:sz="0" w:space="0" w:color="auto"/>
              </w:divBdr>
            </w:div>
          </w:divsChild>
        </w:div>
        <w:div w:id="351691383">
          <w:marLeft w:val="120"/>
          <w:marRight w:val="0"/>
          <w:marTop w:val="0"/>
          <w:marBottom w:val="0"/>
          <w:divBdr>
            <w:top w:val="none" w:sz="0" w:space="0" w:color="auto"/>
            <w:left w:val="none" w:sz="0" w:space="0" w:color="auto"/>
            <w:bottom w:val="none" w:sz="0" w:space="0" w:color="auto"/>
            <w:right w:val="none" w:sz="0" w:space="0" w:color="auto"/>
          </w:divBdr>
          <w:divsChild>
            <w:div w:id="1379743224">
              <w:marLeft w:val="0"/>
              <w:marRight w:val="0"/>
              <w:marTop w:val="0"/>
              <w:marBottom w:val="0"/>
              <w:divBdr>
                <w:top w:val="none" w:sz="0" w:space="0" w:color="auto"/>
                <w:left w:val="none" w:sz="0" w:space="0" w:color="auto"/>
                <w:bottom w:val="none" w:sz="0" w:space="0" w:color="auto"/>
                <w:right w:val="none" w:sz="0" w:space="0" w:color="auto"/>
              </w:divBdr>
            </w:div>
          </w:divsChild>
        </w:div>
        <w:div w:id="317659427">
          <w:marLeft w:val="120"/>
          <w:marRight w:val="0"/>
          <w:marTop w:val="0"/>
          <w:marBottom w:val="0"/>
          <w:divBdr>
            <w:top w:val="none" w:sz="0" w:space="0" w:color="auto"/>
            <w:left w:val="none" w:sz="0" w:space="0" w:color="auto"/>
            <w:bottom w:val="none" w:sz="0" w:space="0" w:color="auto"/>
            <w:right w:val="none" w:sz="0" w:space="0" w:color="auto"/>
          </w:divBdr>
          <w:divsChild>
            <w:div w:id="382145991">
              <w:marLeft w:val="0"/>
              <w:marRight w:val="0"/>
              <w:marTop w:val="0"/>
              <w:marBottom w:val="0"/>
              <w:divBdr>
                <w:top w:val="none" w:sz="0" w:space="0" w:color="auto"/>
                <w:left w:val="none" w:sz="0" w:space="0" w:color="auto"/>
                <w:bottom w:val="none" w:sz="0" w:space="0" w:color="auto"/>
                <w:right w:val="none" w:sz="0" w:space="0" w:color="auto"/>
              </w:divBdr>
            </w:div>
          </w:divsChild>
        </w:div>
        <w:div w:id="112215452">
          <w:marLeft w:val="120"/>
          <w:marRight w:val="0"/>
          <w:marTop w:val="0"/>
          <w:marBottom w:val="0"/>
          <w:divBdr>
            <w:top w:val="none" w:sz="0" w:space="0" w:color="auto"/>
            <w:left w:val="none" w:sz="0" w:space="0" w:color="auto"/>
            <w:bottom w:val="none" w:sz="0" w:space="0" w:color="auto"/>
            <w:right w:val="none" w:sz="0" w:space="0" w:color="auto"/>
          </w:divBdr>
          <w:divsChild>
            <w:div w:id="1605308534">
              <w:marLeft w:val="0"/>
              <w:marRight w:val="0"/>
              <w:marTop w:val="0"/>
              <w:marBottom w:val="0"/>
              <w:divBdr>
                <w:top w:val="none" w:sz="0" w:space="0" w:color="auto"/>
                <w:left w:val="none" w:sz="0" w:space="0" w:color="auto"/>
                <w:bottom w:val="none" w:sz="0" w:space="0" w:color="auto"/>
                <w:right w:val="none" w:sz="0" w:space="0" w:color="auto"/>
              </w:divBdr>
            </w:div>
          </w:divsChild>
        </w:div>
        <w:div w:id="565341366">
          <w:marLeft w:val="120"/>
          <w:marRight w:val="0"/>
          <w:marTop w:val="0"/>
          <w:marBottom w:val="0"/>
          <w:divBdr>
            <w:top w:val="none" w:sz="0" w:space="0" w:color="auto"/>
            <w:left w:val="none" w:sz="0" w:space="0" w:color="auto"/>
            <w:bottom w:val="none" w:sz="0" w:space="0" w:color="auto"/>
            <w:right w:val="none" w:sz="0" w:space="0" w:color="auto"/>
          </w:divBdr>
          <w:divsChild>
            <w:div w:id="551383022">
              <w:marLeft w:val="0"/>
              <w:marRight w:val="0"/>
              <w:marTop w:val="0"/>
              <w:marBottom w:val="0"/>
              <w:divBdr>
                <w:top w:val="none" w:sz="0" w:space="0" w:color="auto"/>
                <w:left w:val="none" w:sz="0" w:space="0" w:color="auto"/>
                <w:bottom w:val="none" w:sz="0" w:space="0" w:color="auto"/>
                <w:right w:val="none" w:sz="0" w:space="0" w:color="auto"/>
              </w:divBdr>
            </w:div>
          </w:divsChild>
        </w:div>
        <w:div w:id="365368970">
          <w:marLeft w:val="120"/>
          <w:marRight w:val="0"/>
          <w:marTop w:val="0"/>
          <w:marBottom w:val="0"/>
          <w:divBdr>
            <w:top w:val="none" w:sz="0" w:space="0" w:color="auto"/>
            <w:left w:val="none" w:sz="0" w:space="0" w:color="auto"/>
            <w:bottom w:val="none" w:sz="0" w:space="0" w:color="auto"/>
            <w:right w:val="none" w:sz="0" w:space="0" w:color="auto"/>
          </w:divBdr>
          <w:divsChild>
            <w:div w:id="890918748">
              <w:marLeft w:val="0"/>
              <w:marRight w:val="0"/>
              <w:marTop w:val="0"/>
              <w:marBottom w:val="0"/>
              <w:divBdr>
                <w:top w:val="none" w:sz="0" w:space="0" w:color="auto"/>
                <w:left w:val="none" w:sz="0" w:space="0" w:color="auto"/>
                <w:bottom w:val="none" w:sz="0" w:space="0" w:color="auto"/>
                <w:right w:val="none" w:sz="0" w:space="0" w:color="auto"/>
              </w:divBdr>
            </w:div>
          </w:divsChild>
        </w:div>
        <w:div w:id="831220355">
          <w:marLeft w:val="0"/>
          <w:marRight w:val="0"/>
          <w:marTop w:val="0"/>
          <w:marBottom w:val="0"/>
          <w:divBdr>
            <w:top w:val="none" w:sz="0" w:space="0" w:color="auto"/>
            <w:left w:val="none" w:sz="0" w:space="0" w:color="auto"/>
            <w:bottom w:val="none" w:sz="0" w:space="0" w:color="auto"/>
            <w:right w:val="single" w:sz="6" w:space="0" w:color="C5C5C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325</Words>
  <Characters>1856</Characters>
  <Application>Microsoft Office Word</Application>
  <DocSecurity>0</DocSecurity>
  <Lines>15</Lines>
  <Paragraphs>4</Paragraphs>
  <ScaleCrop>false</ScaleCrop>
  <Company>Huawei Technologies Co.,Ltd.</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pengyanjun</dc:creator>
  <cp:keywords/>
  <dc:description/>
  <cp:lastModifiedBy>吴 铭晖</cp:lastModifiedBy>
  <cp:revision>41</cp:revision>
  <dcterms:created xsi:type="dcterms:W3CDTF">2020-12-17T05:34:00Z</dcterms:created>
  <dcterms:modified xsi:type="dcterms:W3CDTF">2020-12-18T07:15:00Z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(3)m3aSekT8vELcgKe74QP+2wAf//x/WkveNs4zIcjTE1nG+FxzLTakYe4yO++w3/NM1xhx+6OS
qWcW50CUb+NqbTP2E3lyUL2zLyHBrNNdWddSAMRT+qPCAg6M0lqGMgoSu6Ax4rfF+YlTtNn+
ZlToLHC6AE/c5rpnt4DlU+e6zQDgjjNCHY/c8OrKxPYEXSN0nNcCXEhRUdlyDo01iaqC2cC7
G2gD4Iciyn4wrG9K74</vt:lpwstr>
  </property>
  <property fmtid="{D5CDD505-2E9C-101B-9397-08002B2CF9AE}" pid="3" name="_2015_ms_pID_7253431">
    <vt:lpwstr>6AgAdv6jwLzjKCBV5o27y1KCAK4HBfW+R3aobL5YXhSZKI3Ucpznn0
MyP7FBuwJX1hZTa3A3SwQyZVpaXdl4JRYyGlYv7h4H95ug5iTfZKU87a0LhssaMYQQ9Oznzb
67FiguSKUe1a6Tj2nSzKCzMYg2S2n56WwxeAapMLvihwdjv8NOOVCBRCdtOZZeJZG8acxEja
GlNvi5HDyRlwnwZ9OWH0W+PHqmkNxWSCakWu</vt:lpwstr>
  </property>
  <property fmtid="{D5CDD505-2E9C-101B-9397-08002B2CF9AE}" pid="4" name="_2015_ms_pID_7253432">
    <vt:lpwstr>Lfq1ioyYWHnUZ7pBrpQdI0w=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1604549311</vt:lpwstr>
  </property>
</Properties>
</file>