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6"/>
        <w:tblW w:w="10138" w:type="dxa"/>
        <w:jc w:val="left"/>
        <w:tblInd w:w="0" w:type="dxa"/>
        <w:tblCellMar>
          <w:top w:w="0" w:type="dxa"/>
          <w:left w:w="113" w:type="dxa"/>
          <w:bottom w:w="0" w:type="dxa"/>
          <w:right w:w="108" w:type="dxa"/>
        </w:tblCellMar>
        <w:tblLook w:lastRow="0" w:firstRow="1" w:lastColumn="0" w:firstColumn="1" w:val="04a0" w:noHBand="0" w:noVBand="1"/>
      </w:tblPr>
      <w:tblGrid>
        <w:gridCol w:w="7279"/>
        <w:gridCol w:w="2858"/>
      </w:tblGrid>
      <w:tr>
        <w:trPr>
          <w:trHeight w:val="1985" w:hRule="atLeast"/>
        </w:trPr>
        <w:tc>
          <w:tcPr>
            <w:tcW w:w="7279" w:type="dxa"/>
            <w:tcBorders>
              <w:top w:val="nil"/>
              <w:left w:val="nil"/>
              <w:bottom w:val="nil"/>
              <w:right w:val="nil"/>
              <w:insideH w:val="nil"/>
              <w:insideV w:val="nil"/>
            </w:tcBorders>
            <w:shd w:fill="auto" w:val="clear"/>
          </w:tcPr>
          <w:p>
            <w:pPr>
              <w:pStyle w:val="Normal"/>
              <w:spacing w:lineRule="auto" w:line="240" w:before="0" w:after="0"/>
              <w:rPr>
                <w:sz w:val="28"/>
              </w:rPr>
            </w:pPr>
            <w:r>
              <w:rPr>
                <w:sz w:val="24"/>
                <w:szCs w:val="24"/>
              </w:rPr>
              <w:t>Утверждено комитетом по конкурсам для школьников и студентов Саммита разработчиков ТРИЗ</w:t>
            </w:r>
          </w:p>
          <w:p>
            <w:pPr>
              <w:pStyle w:val="Normal"/>
              <w:spacing w:lineRule="auto" w:line="240" w:before="0" w:after="0"/>
              <w:rPr>
                <w:sz w:val="24"/>
                <w:szCs w:val="24"/>
              </w:rPr>
            </w:pPr>
            <w:r>
              <w:rPr>
                <w:sz w:val="24"/>
                <w:szCs w:val="24"/>
              </w:rPr>
            </w:r>
          </w:p>
          <w:p>
            <w:pPr>
              <w:pStyle w:val="Normal"/>
              <w:spacing w:lineRule="auto" w:line="240" w:before="0" w:after="0"/>
              <w:rPr>
                <w:sz w:val="28"/>
              </w:rPr>
            </w:pPr>
            <w:r>
              <w:rPr>
                <w:sz w:val="24"/>
                <w:szCs w:val="24"/>
              </w:rPr>
              <w:t>22 октября 2019 года</w:t>
            </w:r>
          </w:p>
        </w:tc>
        <w:tc>
          <w:tcPr>
            <w:tcW w:w="2858" w:type="dxa"/>
            <w:tcBorders>
              <w:top w:val="nil"/>
              <w:left w:val="nil"/>
              <w:right w:val="nil"/>
              <w:insideV w:val="nil"/>
            </w:tcBorders>
            <w:shd w:fill="auto" w:val="clear"/>
          </w:tcPr>
          <w:p>
            <w:pPr>
              <w:pStyle w:val="Normal"/>
              <w:spacing w:lineRule="auto" w:line="240" w:before="0" w:after="0"/>
              <w:rPr/>
            </w:pPr>
            <w:r>
              <w:rPr/>
              <w:drawing>
                <wp:anchor behindDoc="0" distT="0" distB="0" distL="114300" distR="114300" simplePos="0" locked="0" layoutInCell="1" allowOverlap="1" relativeHeight="2">
                  <wp:simplePos x="0" y="0"/>
                  <wp:positionH relativeFrom="column">
                    <wp:posOffset>223520</wp:posOffset>
                  </wp:positionH>
                  <wp:positionV relativeFrom="paragraph">
                    <wp:posOffset>53340</wp:posOffset>
                  </wp:positionV>
                  <wp:extent cx="1510030" cy="954405"/>
                  <wp:effectExtent l="0" t="0" r="0" b="0"/>
                  <wp:wrapTight wrapText="bothSides">
                    <wp:wrapPolygon edited="0">
                      <wp:start x="-60" y="0"/>
                      <wp:lineTo x="-60" y="21064"/>
                      <wp:lineTo x="21248" y="21064"/>
                      <wp:lineTo x="21248" y="0"/>
                      <wp:lineTo x="-6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510030" cy="954405"/>
                          </a:xfrm>
                          <a:prstGeom prst="rect">
                            <a:avLst/>
                          </a:prstGeom>
                        </pic:spPr>
                      </pic:pic>
                    </a:graphicData>
                  </a:graphic>
                </wp:anchor>
              </w:drawing>
            </w:r>
          </w:p>
        </w:tc>
      </w:tr>
    </w:tbl>
    <w:p>
      <w:pPr>
        <w:pStyle w:val="Normal"/>
        <w:spacing w:lineRule="auto" w:line="240" w:before="0" w:after="0"/>
        <w:rPr>
          <w:lang w:val="en-US"/>
        </w:rPr>
      </w:pPr>
      <w:r>
        <w:rPr>
          <w:lang w:val="en-US"/>
        </w:rPr>
        <w:t>English and German Versions below</w:t>
      </w:r>
    </w:p>
    <w:p>
      <w:pPr>
        <w:pStyle w:val="Normal"/>
        <w:spacing w:lineRule="auto" w:line="240" w:before="0" w:after="0"/>
        <w:rPr>
          <w:lang w:val="en-US"/>
        </w:rPr>
      </w:pPr>
      <w:r>
        <w:rPr>
          <w:lang w:val="en-US"/>
        </w:rPr>
      </w:r>
    </w:p>
    <w:p>
      <w:pPr>
        <w:pStyle w:val="Berschrift2"/>
        <w:numPr>
          <w:ilvl w:val="1"/>
          <w:numId w:val="1"/>
        </w:numPr>
        <w:jc w:val="center"/>
        <w:rPr/>
      </w:pPr>
      <w:r>
        <w:rPr/>
        <w:t xml:space="preserve">ПОЛОЖЕНИЕ об организации международного </w:t>
        <w:br/>
        <w:t>конкурса «КУБОК ТРИЗ САММИТА-2019/2020»</w:t>
      </w:r>
    </w:p>
    <w:p>
      <w:pPr>
        <w:pStyle w:val="Berschrift3"/>
        <w:numPr>
          <w:ilvl w:val="2"/>
          <w:numId w:val="1"/>
        </w:numPr>
        <w:rPr/>
      </w:pPr>
      <w:r>
        <w:rPr/>
        <w:t>1. Общие положения.</w:t>
      </w:r>
    </w:p>
    <w:p>
      <w:pPr>
        <w:pStyle w:val="Normal"/>
        <w:spacing w:lineRule="auto" w:line="240" w:before="0" w:after="57"/>
        <w:ind w:left="0" w:right="0" w:hanging="0"/>
        <w:jc w:val="both"/>
        <w:rPr>
          <w:sz w:val="24"/>
          <w:szCs w:val="24"/>
        </w:rPr>
      </w:pPr>
      <w:r>
        <w:rPr>
          <w:sz w:val="24"/>
          <w:szCs w:val="24"/>
        </w:rPr>
        <w:t>Конкурс КУБОК ТРИЗ-САММИТА международной общественной организации Саммит разработ</w:t>
      </w:r>
      <w:r>
        <w:rPr>
          <w:sz w:val="24"/>
          <w:szCs w:val="24"/>
        </w:rPr>
        <w:softHyphen/>
      </w:r>
      <w:r>
        <w:rPr>
          <w:sz w:val="24"/>
          <w:szCs w:val="24"/>
        </w:rPr>
        <w:t xml:space="preserve">чиков ТРИЗ для школьников и студентов проводится ежегодно. Его участниками могут быть школьники и студенты, изучающие ТРИЗ, а также преподаватели, проводящие обучение по ТРИЗ. </w:t>
      </w:r>
    </w:p>
    <w:p>
      <w:pPr>
        <w:pStyle w:val="Normal"/>
        <w:spacing w:lineRule="auto" w:line="240" w:before="0" w:after="57"/>
        <w:ind w:left="0" w:right="0" w:hanging="0"/>
        <w:jc w:val="both"/>
        <w:rPr>
          <w:sz w:val="24"/>
          <w:szCs w:val="24"/>
        </w:rPr>
      </w:pPr>
      <w:r>
        <w:rPr>
          <w:b/>
          <w:sz w:val="24"/>
          <w:szCs w:val="24"/>
        </w:rPr>
        <w:t>Целью конкурса</w:t>
      </w:r>
      <w:r>
        <w:rPr>
          <w:sz w:val="24"/>
          <w:szCs w:val="24"/>
        </w:rPr>
        <w:t xml:space="preserve"> является повышение уровня образования и подготовки специалистов по ТРИЗ</w:t>
      </w:r>
    </w:p>
    <w:p>
      <w:pPr>
        <w:pStyle w:val="Normal"/>
        <w:spacing w:lineRule="auto" w:line="240" w:before="0" w:after="57"/>
        <w:ind w:left="0" w:right="0" w:hanging="0"/>
        <w:rPr>
          <w:b/>
          <w:b/>
          <w:sz w:val="28"/>
        </w:rPr>
      </w:pPr>
      <w:r>
        <w:rPr>
          <w:b/>
          <w:sz w:val="24"/>
          <w:szCs w:val="24"/>
        </w:rPr>
        <w:t>Задачи конкурса:</w:t>
      </w:r>
    </w:p>
    <w:p>
      <w:pPr>
        <w:pStyle w:val="Normal"/>
        <w:numPr>
          <w:ilvl w:val="0"/>
          <w:numId w:val="3"/>
        </w:numPr>
        <w:spacing w:lineRule="auto" w:line="240" w:before="0" w:after="57"/>
        <w:jc w:val="both"/>
        <w:rPr>
          <w:sz w:val="24"/>
          <w:szCs w:val="24"/>
        </w:rPr>
      </w:pPr>
      <w:r>
        <w:rPr>
          <w:sz w:val="24"/>
          <w:szCs w:val="24"/>
        </w:rPr>
        <w:t>распространение фундаментальных знаний по ТРИЗ и привлечение школьников и студентов к исследовательской деятельности в этой области;</w:t>
      </w:r>
    </w:p>
    <w:p>
      <w:pPr>
        <w:pStyle w:val="Normal"/>
        <w:numPr>
          <w:ilvl w:val="0"/>
          <w:numId w:val="3"/>
        </w:numPr>
        <w:spacing w:lineRule="auto" w:line="240" w:before="0" w:after="57"/>
        <w:jc w:val="both"/>
        <w:rPr>
          <w:sz w:val="24"/>
          <w:szCs w:val="24"/>
        </w:rPr>
      </w:pPr>
      <w:r>
        <w:rPr>
          <w:sz w:val="24"/>
          <w:szCs w:val="24"/>
        </w:rPr>
        <w:t>популяризация ТРИЗ, как метапредметной области знаний;</w:t>
      </w:r>
    </w:p>
    <w:p>
      <w:pPr>
        <w:pStyle w:val="Normal"/>
        <w:numPr>
          <w:ilvl w:val="0"/>
          <w:numId w:val="3"/>
        </w:numPr>
        <w:spacing w:lineRule="auto" w:line="240" w:before="0" w:after="57"/>
        <w:jc w:val="both"/>
        <w:rPr>
          <w:sz w:val="24"/>
          <w:szCs w:val="24"/>
        </w:rPr>
      </w:pPr>
      <w:r>
        <w:rPr>
          <w:sz w:val="24"/>
          <w:szCs w:val="24"/>
        </w:rPr>
        <w:t>формирование общей среды для обмена информацией специалистов по ТРИЗ;</w:t>
      </w:r>
    </w:p>
    <w:p>
      <w:pPr>
        <w:pStyle w:val="Normal"/>
        <w:numPr>
          <w:ilvl w:val="0"/>
          <w:numId w:val="3"/>
        </w:numPr>
        <w:spacing w:lineRule="auto" w:line="240" w:before="0" w:after="57"/>
        <w:jc w:val="both"/>
        <w:rPr>
          <w:sz w:val="24"/>
          <w:szCs w:val="24"/>
        </w:rPr>
      </w:pPr>
      <w:r>
        <w:rPr>
          <w:sz w:val="24"/>
          <w:szCs w:val="24"/>
        </w:rPr>
        <w:t>подготовка методических и учебных пособий, программ обучения ТРИЗ.</w:t>
      </w:r>
    </w:p>
    <w:p>
      <w:pPr>
        <w:pStyle w:val="Berschrift3"/>
        <w:numPr>
          <w:ilvl w:val="2"/>
          <w:numId w:val="1"/>
        </w:numPr>
        <w:rPr/>
      </w:pPr>
      <w:r>
        <w:rPr/>
        <w:t>2. Форма участия.</w:t>
      </w:r>
    </w:p>
    <w:p>
      <w:pPr>
        <w:pStyle w:val="Normal"/>
        <w:spacing w:lineRule="auto" w:line="240" w:before="0" w:after="57"/>
        <w:ind w:left="0" w:right="0" w:hanging="0"/>
        <w:jc w:val="both"/>
        <w:rPr>
          <w:sz w:val="28"/>
        </w:rPr>
      </w:pPr>
      <w:r>
        <w:rPr>
          <w:sz w:val="24"/>
          <w:szCs w:val="24"/>
        </w:rPr>
        <w:t xml:space="preserve">Принять участие в конкурсе могут как индивидуальные участники, так и команды. Участие в конкурсе заочное. Для участия в конкурсе необходимо представить в электронном виде работу по заданиям конкурса (возможно представление на конкурс самостоятельно выполненных проектов), заполнить специально разработанную анкету (участнику присваивается регистрационный номер). </w:t>
      </w:r>
    </w:p>
    <w:p>
      <w:pPr>
        <w:pStyle w:val="Berschrift3"/>
        <w:numPr>
          <w:ilvl w:val="2"/>
          <w:numId w:val="1"/>
        </w:numPr>
        <w:rPr/>
      </w:pPr>
      <w:r>
        <w:rPr>
          <w:b/>
        </w:rPr>
        <w:t>3.</w:t>
      </w:r>
      <w:r>
        <w:rPr/>
        <w:t xml:space="preserve"> </w:t>
      </w:r>
      <w:r>
        <w:rPr>
          <w:b/>
        </w:rPr>
        <w:t>Порядок проведения конкурса.</w:t>
      </w:r>
    </w:p>
    <w:p>
      <w:pPr>
        <w:pStyle w:val="Normal"/>
        <w:spacing w:lineRule="auto" w:line="240" w:before="0" w:after="57"/>
        <w:ind w:left="0" w:right="0" w:hanging="0"/>
        <w:jc w:val="both"/>
        <w:rPr>
          <w:sz w:val="24"/>
          <w:szCs w:val="24"/>
        </w:rPr>
      </w:pPr>
      <w:r>
        <w:rPr>
          <w:sz w:val="24"/>
          <w:szCs w:val="24"/>
        </w:rPr>
        <w:t>Для проведения конкурса создается организационный комитет, который утверждается руководством Саммита разработчиков ТРИЗ.</w:t>
      </w:r>
    </w:p>
    <w:p>
      <w:pPr>
        <w:pStyle w:val="Normal"/>
        <w:spacing w:lineRule="auto" w:line="240" w:before="0" w:after="57"/>
        <w:ind w:left="0" w:right="0" w:hanging="0"/>
        <w:jc w:val="both"/>
        <w:rPr>
          <w:sz w:val="24"/>
          <w:szCs w:val="24"/>
        </w:rPr>
      </w:pPr>
      <w:r>
        <w:rPr>
          <w:sz w:val="24"/>
          <w:szCs w:val="24"/>
        </w:rPr>
        <w:t>Конкурс проводится по следующим номинациям Изобретательство; Фантазирование; Знание инструментов ТРИЗ; Исследования в ТРИЗ; Видеоролики по ТРИЗ.</w:t>
      </w:r>
    </w:p>
    <w:p>
      <w:pPr>
        <w:pStyle w:val="Normal"/>
        <w:spacing w:lineRule="auto" w:line="240" w:before="0" w:after="57"/>
        <w:ind w:left="0" w:right="0" w:hanging="0"/>
        <w:jc w:val="both"/>
        <w:rPr>
          <w:sz w:val="24"/>
          <w:szCs w:val="24"/>
        </w:rPr>
      </w:pPr>
      <w:r>
        <w:rPr>
          <w:sz w:val="24"/>
          <w:szCs w:val="24"/>
        </w:rPr>
        <w:t>Итоги конкурса будут подводиться по возрастным категориям 8-10 лет; 11-14 лет; 15-17 лет; Студенты; Преподаватели.</w:t>
      </w:r>
    </w:p>
    <w:p>
      <w:pPr>
        <w:pStyle w:val="Normal"/>
        <w:spacing w:lineRule="auto" w:line="240" w:before="0" w:after="57"/>
        <w:ind w:left="0" w:right="0" w:hanging="0"/>
        <w:jc w:val="both"/>
        <w:rPr>
          <w:sz w:val="24"/>
          <w:szCs w:val="24"/>
        </w:rPr>
      </w:pPr>
      <w:r>
        <w:rPr>
          <w:sz w:val="24"/>
          <w:szCs w:val="24"/>
        </w:rPr>
        <w:t>Задания конкурса могут выполняться и высылаться для оценки по мере их выполнения. В конце учебного года (до 22 апреля) подводятся итоги конкурса. Задания конкурса имеют исследо</w:t>
      </w:r>
      <w:r>
        <w:rPr>
          <w:sz w:val="24"/>
          <w:szCs w:val="24"/>
        </w:rPr>
        <w:softHyphen/>
      </w:r>
      <w:r>
        <w:rPr>
          <w:sz w:val="24"/>
          <w:szCs w:val="24"/>
        </w:rPr>
        <w:t>вательский характер, для их выполнения необходимо провести работу по определенному зада</w:t>
      </w:r>
      <w:r>
        <w:rPr>
          <w:sz w:val="24"/>
          <w:szCs w:val="24"/>
        </w:rPr>
        <w:softHyphen/>
      </w:r>
      <w:r>
        <w:rPr>
          <w:sz w:val="24"/>
          <w:szCs w:val="24"/>
        </w:rPr>
        <w:t xml:space="preserve">нием плану (прочитать книгу, найти информацию, посетить музей, выставку или предприятие, собрать картотеку, взять интервью и т.д.). Задания могут добавляться по ходу проведения конкурса, могут появляться задания на основе присланных проектов. </w:t>
      </w:r>
    </w:p>
    <w:p>
      <w:pPr>
        <w:pStyle w:val="Normal"/>
        <w:spacing w:lineRule="auto" w:line="240" w:before="0" w:after="57"/>
        <w:ind w:left="0" w:right="0" w:hanging="0"/>
        <w:jc w:val="both"/>
        <w:rPr>
          <w:sz w:val="24"/>
          <w:szCs w:val="24"/>
        </w:rPr>
      </w:pPr>
      <w:r>
        <w:rPr>
          <w:sz w:val="24"/>
          <w:szCs w:val="24"/>
        </w:rPr>
        <w:t>Конкурсные работы принимаются только в электронном виде. Конкурс имеет два рабочих языка: русский и английский. Для оценки работ на других языках будут привлекаться эксперты, владеющие необходимым языком.</w:t>
      </w:r>
    </w:p>
    <w:p>
      <w:pPr>
        <w:pStyle w:val="Normal"/>
        <w:spacing w:lineRule="auto" w:line="240" w:before="0" w:after="57"/>
        <w:ind w:left="0" w:right="0" w:hanging="0"/>
        <w:jc w:val="both"/>
        <w:rPr>
          <w:sz w:val="24"/>
          <w:szCs w:val="24"/>
        </w:rPr>
      </w:pPr>
      <w:r>
        <w:rPr>
          <w:sz w:val="24"/>
          <w:szCs w:val="24"/>
        </w:rPr>
        <w:t xml:space="preserve">Для организации конкурса могут назначаться региональные представители, принимающие участие в организации и подведении итогов конкурса. </w:t>
      </w:r>
    </w:p>
    <w:p>
      <w:pPr>
        <w:pStyle w:val="Berschrift3"/>
        <w:numPr>
          <w:ilvl w:val="2"/>
          <w:numId w:val="1"/>
        </w:numPr>
        <w:rPr/>
      </w:pPr>
      <w:r>
        <w:rPr/>
        <w:t>4. Оценка конкурсных работ.</w:t>
      </w:r>
    </w:p>
    <w:p>
      <w:pPr>
        <w:pStyle w:val="Normal"/>
        <w:spacing w:before="0" w:after="57"/>
        <w:jc w:val="both"/>
        <w:rPr>
          <w:sz w:val="24"/>
          <w:szCs w:val="24"/>
        </w:rPr>
      </w:pPr>
      <w:r>
        <w:rPr>
          <w:sz w:val="24"/>
          <w:szCs w:val="24"/>
        </w:rPr>
        <w:t>Для оценки конкурсных работ используется как формальная бальная оценка, так и экспертная оценка. Задания конкурса делятся на два типа: вопросы викторины (включая решения изобре</w:t>
      </w:r>
      <w:r>
        <w:rPr>
          <w:sz w:val="24"/>
          <w:szCs w:val="24"/>
        </w:rPr>
        <w:softHyphen/>
      </w:r>
      <w:r>
        <w:rPr>
          <w:sz w:val="24"/>
          <w:szCs w:val="24"/>
        </w:rPr>
        <w:t>тательских задач 1-2 уровня, имеющих стандартный контрольный ответ) и проектные работы, требующие экспертной оценки. Критерии для оценки проектных работ разработаны группой специалистов для каждой номинации.</w:t>
      </w:r>
    </w:p>
    <w:p>
      <w:pPr>
        <w:pStyle w:val="Normal"/>
        <w:spacing w:before="0" w:after="57"/>
        <w:jc w:val="both"/>
        <w:rPr>
          <w:sz w:val="24"/>
          <w:szCs w:val="24"/>
        </w:rPr>
      </w:pPr>
      <w:r>
        <w:rPr>
          <w:sz w:val="24"/>
          <w:szCs w:val="24"/>
        </w:rPr>
        <w:t>По итогам конкурса все участники получают свидетельства об участии, победители награж</w:t>
      </w:r>
      <w:r>
        <w:rPr>
          <w:sz w:val="24"/>
          <w:szCs w:val="24"/>
        </w:rPr>
        <w:softHyphen/>
      </w:r>
      <w:r>
        <w:rPr>
          <w:sz w:val="24"/>
          <w:szCs w:val="24"/>
        </w:rPr>
        <w:t xml:space="preserve">даются Дипломами и призами с логотипом ТРИЗ Саммита, преподаватели и организаторы конкурса получают благодарственные письма. </w:t>
      </w:r>
    </w:p>
    <w:p>
      <w:pPr>
        <w:pStyle w:val="Normal"/>
        <w:spacing w:before="0" w:after="57"/>
        <w:rPr>
          <w:sz w:val="24"/>
          <w:szCs w:val="24"/>
        </w:rPr>
      </w:pPr>
      <w:r>
        <w:rPr>
          <w:sz w:val="24"/>
          <w:szCs w:val="24"/>
        </w:rPr>
        <w:t xml:space="preserve">Работы участников конкурса публикуются на сайте ТРИЗ Саммита. </w:t>
      </w:r>
    </w:p>
    <w:p>
      <w:pPr>
        <w:pStyle w:val="Berschrift3"/>
        <w:numPr>
          <w:ilvl w:val="2"/>
          <w:numId w:val="1"/>
        </w:numPr>
        <w:rPr/>
      </w:pPr>
      <w:r>
        <w:rPr/>
        <w:t>5. Финансирование.</w:t>
      </w:r>
    </w:p>
    <w:p>
      <w:pPr>
        <w:pStyle w:val="Normal"/>
        <w:spacing w:before="0" w:after="57"/>
        <w:jc w:val="both"/>
        <w:rPr/>
      </w:pPr>
      <w:r>
        <w:rPr>
          <w:sz w:val="24"/>
          <w:szCs w:val="24"/>
        </w:rPr>
        <w:t>Финансирование «Кубка ТРИЗ-Саммита» осуществляется за счет спонсоров и бюджета ТРИЗ Саммита. Наиболее активные участники и организаторы среди преподавателей конкурса могут быть приглашены для участия в ежегодной конференции ТРИЗ Саммита, в 2020 году конферен</w:t>
      </w:r>
      <w:r>
        <w:rPr>
          <w:sz w:val="24"/>
          <w:szCs w:val="24"/>
        </w:rPr>
        <w:softHyphen/>
      </w:r>
      <w:r>
        <w:rPr>
          <w:sz w:val="24"/>
          <w:szCs w:val="24"/>
        </w:rPr>
        <w:t>ция пройдет в Минске</w:t>
      </w:r>
      <w:bookmarkStart w:id="0" w:name="_GoBack"/>
      <w:bookmarkEnd w:id="0"/>
      <w:r>
        <w:rPr>
          <w:sz w:val="24"/>
          <w:szCs w:val="24"/>
        </w:rPr>
        <w:t xml:space="preserve">. </w:t>
      </w:r>
    </w:p>
    <w:p>
      <w:pPr>
        <w:pStyle w:val="Normal"/>
        <w:rPr>
          <w:sz w:val="24"/>
          <w:szCs w:val="24"/>
        </w:rPr>
      </w:pPr>
      <w:r>
        <w:rPr/>
      </w:r>
    </w:p>
    <w:p>
      <w:pPr>
        <w:pStyle w:val="Normal"/>
        <w:rPr/>
      </w:pPr>
      <w:r>
        <w:rPr>
          <w:sz w:val="24"/>
          <w:szCs w:val="24"/>
        </w:rPr>
        <w:t>Оргкомитет конкурса: Рубина Н.В., Рубин М.С., Амнуэль П.Р.</w:t>
      </w:r>
    </w:p>
    <w:p>
      <w:pPr>
        <w:sectPr>
          <w:footerReference w:type="default" r:id="rId3"/>
          <w:type w:val="continuous"/>
          <w:pgSz w:w="11906" w:h="16838"/>
          <w:pgMar w:left="1134" w:right="850" w:header="0" w:top="1134" w:footer="708" w:bottom="1134" w:gutter="0"/>
          <w:formProt w:val="false"/>
          <w:textDirection w:val="lrTb"/>
          <w:docGrid w:type="default" w:linePitch="600" w:charSpace="36864"/>
        </w:sectPr>
      </w:pPr>
    </w:p>
    <w:p>
      <w:pPr>
        <w:pStyle w:val="Berschrift2"/>
        <w:widowControl w:val="false"/>
        <w:numPr>
          <w:ilvl w:val="0"/>
          <w:numId w:val="0"/>
        </w:numPr>
        <w:jc w:val="center"/>
        <w:outlineLvl w:val="1"/>
        <w:rPr/>
      </w:pPr>
      <w:r>
        <w:rPr/>
      </w:r>
      <w:r>
        <w:br w:type="page"/>
      </w:r>
    </w:p>
    <w:p>
      <w:pPr>
        <w:pStyle w:val="Berschrift2"/>
        <w:numPr>
          <w:ilvl w:val="1"/>
          <w:numId w:val="2"/>
        </w:numPr>
        <w:jc w:val="center"/>
        <w:rPr/>
      </w:pPr>
      <w:r>
        <w:rPr/>
        <w:t xml:space="preserve">Organizational Rules of the international </w:t>
        <w:br/>
        <w:t>contest "Cup of TRIZ Summit-2019/2020"</w:t>
      </w:r>
    </w:p>
    <w:p>
      <w:pPr>
        <w:pStyle w:val="Berschrift3"/>
        <w:numPr>
          <w:ilvl w:val="2"/>
          <w:numId w:val="1"/>
        </w:numPr>
        <w:rPr/>
      </w:pPr>
      <w:r>
        <w:rPr/>
        <w:t>1. General Provisions.</w:t>
      </w:r>
    </w:p>
    <w:p>
      <w:pPr>
        <w:pStyle w:val="Textkrper"/>
        <w:spacing w:lineRule="auto" w:line="240" w:before="0" w:after="57"/>
        <w:ind w:left="0" w:right="0" w:hanging="0"/>
        <w:jc w:val="both"/>
        <w:rPr>
          <w:sz w:val="24"/>
          <w:szCs w:val="24"/>
        </w:rPr>
      </w:pPr>
      <w:r>
        <w:rPr>
          <w:sz w:val="24"/>
          <w:szCs w:val="24"/>
        </w:rPr>
        <w:t xml:space="preserve">The contest TRIZ-SUMMIT CUP of the international public organization TRIZ Developers Summit for schoolchildren and students is held annually. Its participants can be schoolchildren and students studying TRIZ, as well as teachers conducting training on TRIZ. </w:t>
      </w:r>
    </w:p>
    <w:p>
      <w:pPr>
        <w:pStyle w:val="Textkrper"/>
        <w:spacing w:lineRule="auto" w:line="240" w:before="0" w:after="57"/>
        <w:ind w:left="0" w:right="0" w:hanging="0"/>
        <w:jc w:val="both"/>
        <w:rPr>
          <w:sz w:val="24"/>
          <w:szCs w:val="24"/>
        </w:rPr>
      </w:pPr>
      <w:r>
        <w:rPr>
          <w:b/>
          <w:sz w:val="24"/>
          <w:szCs w:val="24"/>
        </w:rPr>
        <w:t xml:space="preserve">The aim of the competition </w:t>
      </w:r>
      <w:r>
        <w:rPr>
          <w:sz w:val="24"/>
          <w:szCs w:val="24"/>
        </w:rPr>
        <w:t>is to increase the level of education and training of specialists in TRIZ.</w:t>
      </w:r>
    </w:p>
    <w:p>
      <w:pPr>
        <w:pStyle w:val="Textkrper"/>
        <w:spacing w:lineRule="auto" w:line="240" w:before="0" w:after="57"/>
        <w:ind w:left="0" w:right="0" w:hanging="0"/>
        <w:rPr>
          <w:sz w:val="24"/>
          <w:szCs w:val="24"/>
        </w:rPr>
      </w:pPr>
      <w:r>
        <w:rPr>
          <w:b/>
          <w:sz w:val="24"/>
          <w:szCs w:val="24"/>
        </w:rPr>
        <w:t xml:space="preserve">Objectives </w:t>
      </w:r>
      <w:r>
        <w:rPr>
          <w:b/>
          <w:sz w:val="24"/>
          <w:szCs w:val="24"/>
        </w:rPr>
        <w:t>of the Competition</w:t>
      </w:r>
      <w:r>
        <w:rPr>
          <w:b/>
          <w:sz w:val="24"/>
          <w:szCs w:val="24"/>
        </w:rPr>
        <w:t>:</w:t>
      </w:r>
    </w:p>
    <w:p>
      <w:pPr>
        <w:pStyle w:val="Textkrper"/>
        <w:numPr>
          <w:ilvl w:val="0"/>
          <w:numId w:val="4"/>
        </w:numPr>
        <w:spacing w:lineRule="auto" w:line="240" w:before="0" w:after="57"/>
        <w:jc w:val="both"/>
        <w:rPr>
          <w:sz w:val="24"/>
          <w:szCs w:val="24"/>
        </w:rPr>
      </w:pPr>
      <w:r>
        <w:rPr>
          <w:sz w:val="24"/>
          <w:szCs w:val="24"/>
        </w:rPr>
        <w:t>dissemination of fundamental knowledge on TRIZ and involving schoolchildren and students in research activities in this area;</w:t>
      </w:r>
    </w:p>
    <w:p>
      <w:pPr>
        <w:pStyle w:val="Textkrper"/>
        <w:numPr>
          <w:ilvl w:val="0"/>
          <w:numId w:val="4"/>
        </w:numPr>
        <w:spacing w:lineRule="auto" w:line="240" w:before="0" w:after="57"/>
        <w:jc w:val="both"/>
        <w:rPr>
          <w:sz w:val="24"/>
          <w:szCs w:val="24"/>
        </w:rPr>
      </w:pPr>
      <w:r>
        <w:rPr>
          <w:sz w:val="24"/>
          <w:szCs w:val="24"/>
        </w:rPr>
        <w:t>popularization of TRIZ as a meta-subject field of knowledge;</w:t>
      </w:r>
    </w:p>
    <w:p>
      <w:pPr>
        <w:pStyle w:val="Textkrper"/>
        <w:numPr>
          <w:ilvl w:val="0"/>
          <w:numId w:val="4"/>
        </w:numPr>
        <w:spacing w:lineRule="auto" w:line="240" w:before="0" w:after="57"/>
        <w:jc w:val="both"/>
        <w:rPr>
          <w:sz w:val="24"/>
          <w:szCs w:val="24"/>
        </w:rPr>
      </w:pPr>
      <w:r>
        <w:rPr>
          <w:sz w:val="24"/>
          <w:szCs w:val="24"/>
        </w:rPr>
        <w:t xml:space="preserve">formation of a common environment for exchange of information </w:t>
      </w:r>
      <w:r>
        <w:rPr>
          <w:sz w:val="24"/>
          <w:szCs w:val="24"/>
        </w:rPr>
        <w:t xml:space="preserve">between </w:t>
      </w:r>
      <w:r>
        <w:rPr>
          <w:sz w:val="24"/>
          <w:szCs w:val="24"/>
        </w:rPr>
        <w:t>TRIZ specialists;</w:t>
      </w:r>
    </w:p>
    <w:p>
      <w:pPr>
        <w:pStyle w:val="Textkrper"/>
        <w:numPr>
          <w:ilvl w:val="0"/>
          <w:numId w:val="4"/>
        </w:numPr>
        <w:spacing w:lineRule="auto" w:line="240" w:before="0" w:after="57"/>
        <w:jc w:val="both"/>
        <w:rPr>
          <w:sz w:val="24"/>
          <w:szCs w:val="24"/>
        </w:rPr>
      </w:pPr>
      <w:r>
        <w:rPr>
          <w:sz w:val="24"/>
          <w:szCs w:val="24"/>
        </w:rPr>
        <w:t xml:space="preserve">preparation of teaching and learning </w:t>
      </w:r>
      <w:r>
        <w:rPr>
          <w:sz w:val="24"/>
          <w:szCs w:val="24"/>
        </w:rPr>
        <w:t>materials and</w:t>
      </w:r>
      <w:r>
        <w:rPr>
          <w:sz w:val="24"/>
          <w:szCs w:val="24"/>
        </w:rPr>
        <w:t xml:space="preserve"> TRIZ training programs.</w:t>
      </w:r>
    </w:p>
    <w:p>
      <w:pPr>
        <w:pStyle w:val="Berschrift3"/>
        <w:numPr>
          <w:ilvl w:val="2"/>
          <w:numId w:val="1"/>
        </w:numPr>
        <w:rPr/>
      </w:pPr>
      <w:r>
        <w:rPr/>
        <w:t>2. Form of participation.</w:t>
      </w:r>
    </w:p>
    <w:p>
      <w:pPr>
        <w:pStyle w:val="Textkrper"/>
        <w:spacing w:lineRule="auto" w:line="240" w:before="0" w:after="57"/>
        <w:ind w:left="0" w:right="0" w:hanging="0"/>
        <w:jc w:val="both"/>
        <w:rPr>
          <w:sz w:val="24"/>
          <w:szCs w:val="24"/>
        </w:rPr>
      </w:pPr>
      <w:r>
        <w:rPr>
          <w:sz w:val="24"/>
          <w:szCs w:val="24"/>
        </w:rPr>
        <w:t>Both individual participants and teams can take part in the competition. Participation in the competi</w:t>
      </w:r>
      <w:r>
        <w:rPr>
          <w:sz w:val="24"/>
          <w:szCs w:val="24"/>
        </w:rPr>
        <w:softHyphen/>
      </w:r>
      <w:r>
        <w:rPr>
          <w:sz w:val="24"/>
          <w:szCs w:val="24"/>
        </w:rPr>
        <w:t xml:space="preserve">tion in </w:t>
      </w:r>
      <w:r>
        <w:rPr>
          <w:sz w:val="24"/>
          <w:szCs w:val="24"/>
        </w:rPr>
        <w:t>remote mode</w:t>
      </w:r>
      <w:r>
        <w:rPr>
          <w:sz w:val="24"/>
          <w:szCs w:val="24"/>
        </w:rPr>
        <w:t xml:space="preserve">. To participate in the competition, it is necessary to submit work on the tasks of the competition </w:t>
      </w:r>
      <w:r>
        <w:rPr>
          <w:sz w:val="24"/>
          <w:szCs w:val="24"/>
        </w:rPr>
        <w:t xml:space="preserve">in digital form </w:t>
      </w:r>
      <w:r>
        <w:rPr>
          <w:sz w:val="24"/>
          <w:szCs w:val="24"/>
        </w:rPr>
        <w:t xml:space="preserve">(it is possible to submit independently completed projects to the competition) </w:t>
      </w:r>
      <w:r>
        <w:rPr>
          <w:sz w:val="24"/>
          <w:szCs w:val="24"/>
        </w:rPr>
        <w:t>and</w:t>
      </w:r>
      <w:r>
        <w:rPr>
          <w:sz w:val="24"/>
          <w:szCs w:val="24"/>
        </w:rPr>
        <w:t xml:space="preserve"> fill out a specially designed application form (the participant is assigned a registration number).</w:t>
      </w:r>
    </w:p>
    <w:p>
      <w:pPr>
        <w:pStyle w:val="Berschrift3"/>
        <w:numPr>
          <w:ilvl w:val="2"/>
          <w:numId w:val="1"/>
        </w:numPr>
        <w:rPr/>
      </w:pPr>
      <w:r>
        <w:rPr>
          <w:b/>
        </w:rPr>
        <w:t xml:space="preserve">3. </w:t>
      </w:r>
      <w:r>
        <w:rPr>
          <w:b/>
        </w:rPr>
        <w:t xml:space="preserve">Regulations </w:t>
      </w:r>
      <w:r>
        <w:rPr>
          <w:b/>
        </w:rPr>
        <w:t>of the competition.</w:t>
      </w:r>
    </w:p>
    <w:p>
      <w:pPr>
        <w:pStyle w:val="Textkrper"/>
        <w:spacing w:lineRule="auto" w:line="240" w:before="0" w:after="57"/>
        <w:ind w:left="0" w:right="0" w:hanging="0"/>
        <w:jc w:val="both"/>
        <w:rPr>
          <w:sz w:val="24"/>
          <w:szCs w:val="24"/>
        </w:rPr>
      </w:pPr>
      <w:r>
        <w:rPr>
          <w:sz w:val="24"/>
          <w:szCs w:val="24"/>
        </w:rPr>
        <w:t xml:space="preserve">An organizing committee is created for the competition, which is approved by the </w:t>
      </w:r>
      <w:r>
        <w:rPr>
          <w:sz w:val="24"/>
          <w:szCs w:val="24"/>
        </w:rPr>
        <w:t xml:space="preserve">chair </w:t>
      </w:r>
      <w:r>
        <w:rPr>
          <w:sz w:val="24"/>
          <w:szCs w:val="24"/>
        </w:rPr>
        <w:t>of the TRIZ Developers Summit.</w:t>
      </w:r>
    </w:p>
    <w:p>
      <w:pPr>
        <w:pStyle w:val="Textkrper"/>
        <w:spacing w:lineRule="auto" w:line="240" w:before="0" w:after="57"/>
        <w:ind w:left="0" w:right="0" w:hanging="0"/>
        <w:jc w:val="both"/>
        <w:rPr>
          <w:sz w:val="24"/>
          <w:szCs w:val="24"/>
        </w:rPr>
      </w:pPr>
      <w:r>
        <w:rPr>
          <w:sz w:val="24"/>
          <w:szCs w:val="24"/>
        </w:rPr>
        <w:t>The competition is held in the following categories: Invention; Fantasy; Knowledge of TRIZ tools; Research in TRIZ; Videos on TRIZ.</w:t>
      </w:r>
    </w:p>
    <w:p>
      <w:pPr>
        <w:pStyle w:val="Textkrper"/>
        <w:spacing w:lineRule="auto" w:line="240" w:before="0" w:after="57"/>
        <w:ind w:left="0" w:right="0" w:hanging="0"/>
        <w:jc w:val="both"/>
        <w:rPr>
          <w:sz w:val="24"/>
          <w:szCs w:val="24"/>
        </w:rPr>
      </w:pPr>
      <w:r>
        <w:rPr>
          <w:sz w:val="24"/>
          <w:szCs w:val="24"/>
        </w:rPr>
        <w:t xml:space="preserve">The results of the competition </w:t>
      </w:r>
      <w:r>
        <w:rPr>
          <w:sz w:val="24"/>
          <w:szCs w:val="24"/>
        </w:rPr>
        <w:t xml:space="preserve">are </w:t>
      </w:r>
      <w:r>
        <w:rPr>
          <w:sz w:val="24"/>
          <w:szCs w:val="24"/>
        </w:rPr>
        <w:t xml:space="preserve">summarized by </w:t>
      </w:r>
      <w:r>
        <w:rPr>
          <w:sz w:val="24"/>
          <w:szCs w:val="24"/>
        </w:rPr>
        <w:t xml:space="preserve">the </w:t>
      </w:r>
      <w:r>
        <w:rPr>
          <w:sz w:val="24"/>
          <w:szCs w:val="24"/>
        </w:rPr>
        <w:t xml:space="preserve">age categories 8–10 years; 11–14 years; 15–17 years; students; </w:t>
      </w:r>
      <w:r>
        <w:rPr>
          <w:sz w:val="24"/>
          <w:szCs w:val="24"/>
        </w:rPr>
        <w:t>t</w:t>
      </w:r>
      <w:r>
        <w:rPr>
          <w:sz w:val="24"/>
          <w:szCs w:val="24"/>
        </w:rPr>
        <w:t>eachers.</w:t>
      </w:r>
    </w:p>
    <w:p>
      <w:pPr>
        <w:pStyle w:val="Textkrper"/>
        <w:spacing w:lineRule="auto" w:line="240" w:before="0" w:after="57"/>
        <w:ind w:left="0" w:right="0" w:hanging="0"/>
        <w:jc w:val="both"/>
        <w:rPr>
          <w:sz w:val="24"/>
          <w:szCs w:val="24"/>
        </w:rPr>
      </w:pPr>
      <w:r>
        <w:rPr>
          <w:sz w:val="24"/>
          <w:szCs w:val="24"/>
        </w:rPr>
        <w:t xml:space="preserve">Competition </w:t>
      </w:r>
      <w:r>
        <w:rPr>
          <w:sz w:val="24"/>
          <w:szCs w:val="24"/>
        </w:rPr>
        <w:t xml:space="preserve">tasks </w:t>
      </w:r>
      <w:r>
        <w:rPr>
          <w:sz w:val="24"/>
          <w:szCs w:val="24"/>
        </w:rPr>
        <w:t xml:space="preserve">may be completed and sent for evaluation as they are completed. At the end of the school year (up to 22 </w:t>
      </w:r>
      <w:r>
        <w:rPr>
          <w:sz w:val="24"/>
          <w:szCs w:val="24"/>
        </w:rPr>
        <w:t>April 2020</w:t>
      </w:r>
      <w:r>
        <w:rPr>
          <w:sz w:val="24"/>
          <w:szCs w:val="24"/>
        </w:rPr>
        <w:t xml:space="preserve">) </w:t>
      </w:r>
      <w:r>
        <w:rPr>
          <w:sz w:val="24"/>
          <w:szCs w:val="24"/>
        </w:rPr>
        <w:t xml:space="preserve">the results of the contest are </w:t>
      </w:r>
      <w:r>
        <w:rPr>
          <w:sz w:val="24"/>
          <w:szCs w:val="24"/>
        </w:rPr>
        <w:t>summed up. The tasks of the competition are of research nature, for their implementation it is necessary to carry out work accor</w:t>
      </w:r>
      <w:r>
        <w:rPr>
          <w:sz w:val="24"/>
          <w:szCs w:val="24"/>
        </w:rPr>
        <w:softHyphen/>
      </w:r>
      <w:r>
        <w:rPr>
          <w:sz w:val="24"/>
          <w:szCs w:val="24"/>
        </w:rPr>
        <w:t xml:space="preserve">ding to a specific task plan (read a book, find information, visit a museum, exhibition or enterprise, collect a file cabinet, interview, etc.). Tasks can be added during the course of the competition, tasks based on the submitted projects may appear. </w:t>
      </w:r>
    </w:p>
    <w:p>
      <w:pPr>
        <w:pStyle w:val="Textkrper"/>
        <w:spacing w:lineRule="auto" w:line="240" w:before="0" w:after="57"/>
        <w:ind w:left="0" w:right="0" w:hanging="0"/>
        <w:jc w:val="both"/>
        <w:rPr>
          <w:sz w:val="24"/>
          <w:szCs w:val="24"/>
        </w:rPr>
      </w:pPr>
      <w:r>
        <w:rPr>
          <w:sz w:val="24"/>
          <w:szCs w:val="24"/>
        </w:rPr>
        <w:t xml:space="preserve">Submissions </w:t>
      </w:r>
      <w:r>
        <w:rPr>
          <w:sz w:val="24"/>
          <w:szCs w:val="24"/>
        </w:rPr>
        <w:t xml:space="preserve">are accepted only in electronic form. The competition has two working languages: Russian and English. To assess the work in </w:t>
      </w:r>
      <w:r>
        <w:rPr>
          <w:sz w:val="24"/>
          <w:szCs w:val="24"/>
        </w:rPr>
        <w:t xml:space="preserve">any </w:t>
      </w:r>
      <w:r>
        <w:rPr>
          <w:sz w:val="24"/>
          <w:szCs w:val="24"/>
        </w:rPr>
        <w:t>other language, experts who speak the necessary language will be involved.</w:t>
      </w:r>
    </w:p>
    <w:p>
      <w:pPr>
        <w:pStyle w:val="Textkrper"/>
        <w:spacing w:lineRule="auto" w:line="240" w:before="0" w:after="57"/>
        <w:ind w:left="0" w:right="0" w:hanging="0"/>
        <w:jc w:val="both"/>
        <w:rPr>
          <w:rFonts w:ascii="Calibri" w:hAnsi="Calibri"/>
          <w:sz w:val="28"/>
        </w:rPr>
      </w:pPr>
      <w:r>
        <w:rPr>
          <w:sz w:val="24"/>
          <w:szCs w:val="24"/>
        </w:rPr>
        <w:t xml:space="preserve">To organize the competition, regional representatives may be appointed to take part in organizing and summarizing the results of the competition. </w:t>
      </w:r>
    </w:p>
    <w:p>
      <w:pPr>
        <w:pStyle w:val="Berschrift3"/>
        <w:numPr>
          <w:ilvl w:val="2"/>
          <w:numId w:val="1"/>
        </w:numPr>
        <w:rPr/>
      </w:pPr>
      <w:r>
        <w:rPr>
          <w:b/>
        </w:rPr>
        <w:t>4. Evaluation of entries:</w:t>
      </w:r>
    </w:p>
    <w:p>
      <w:pPr>
        <w:pStyle w:val="Textkrper"/>
        <w:spacing w:lineRule="auto" w:line="240" w:before="0" w:after="57"/>
        <w:ind w:left="0" w:right="0" w:hanging="0"/>
        <w:jc w:val="both"/>
        <w:rPr>
          <w:sz w:val="24"/>
          <w:szCs w:val="24"/>
        </w:rPr>
      </w:pPr>
      <w:r>
        <w:rPr>
          <w:sz w:val="24"/>
          <w:szCs w:val="24"/>
        </w:rPr>
        <w:t xml:space="preserve">To evaluate the entries, both </w:t>
      </w:r>
      <w:r>
        <w:rPr>
          <w:sz w:val="24"/>
          <w:szCs w:val="24"/>
        </w:rPr>
        <w:t xml:space="preserve">a </w:t>
      </w:r>
      <w:r>
        <w:rPr>
          <w:sz w:val="24"/>
          <w:szCs w:val="24"/>
        </w:rPr>
        <w:t xml:space="preserve">formal assessment </w:t>
      </w:r>
      <w:r>
        <w:rPr>
          <w:sz w:val="24"/>
          <w:szCs w:val="24"/>
        </w:rPr>
        <w:t xml:space="preserve">by points </w:t>
      </w:r>
      <w:r>
        <w:rPr>
          <w:sz w:val="24"/>
          <w:szCs w:val="24"/>
        </w:rPr>
        <w:t xml:space="preserve">and assessment </w:t>
      </w:r>
      <w:r>
        <w:rPr>
          <w:sz w:val="24"/>
          <w:szCs w:val="24"/>
        </w:rPr>
        <w:t xml:space="preserve">by experts </w:t>
      </w:r>
      <w:r>
        <w:rPr>
          <w:sz w:val="24"/>
          <w:szCs w:val="24"/>
        </w:rPr>
        <w:t xml:space="preserve">are used. Competition </w:t>
      </w:r>
      <w:r>
        <w:rPr>
          <w:sz w:val="24"/>
          <w:szCs w:val="24"/>
        </w:rPr>
        <w:t>t</w:t>
      </w:r>
      <w:r>
        <w:rPr>
          <w:sz w:val="24"/>
          <w:szCs w:val="24"/>
        </w:rPr>
        <w:t xml:space="preserve">asks are divided into </w:t>
      </w:r>
      <w:r>
        <w:rPr>
          <w:sz w:val="24"/>
          <w:szCs w:val="24"/>
        </w:rPr>
        <w:t xml:space="preserve">two </w:t>
      </w:r>
      <w:r>
        <w:rPr>
          <w:sz w:val="24"/>
          <w:szCs w:val="24"/>
        </w:rPr>
        <w:t>type</w:t>
      </w:r>
      <w:r>
        <w:rPr>
          <w:sz w:val="24"/>
          <w:szCs w:val="24"/>
        </w:rPr>
        <w:t>s</w:t>
      </w:r>
      <w:r>
        <w:rPr>
          <w:sz w:val="24"/>
          <w:szCs w:val="24"/>
        </w:rPr>
        <w:t xml:space="preserve">: quiz (including Inventive Problem Solving </w:t>
      </w:r>
      <w:r>
        <w:rPr>
          <w:sz w:val="24"/>
          <w:szCs w:val="24"/>
        </w:rPr>
        <w:t xml:space="preserve">of level </w:t>
      </w:r>
      <w:r>
        <w:rPr>
          <w:sz w:val="24"/>
          <w:szCs w:val="24"/>
        </w:rPr>
        <w:t>1-2 with a standard control response) and project work requiring expert evaluation. Criteria for evalua</w:t>
      </w:r>
      <w:r>
        <w:rPr>
          <w:sz w:val="24"/>
          <w:szCs w:val="24"/>
        </w:rPr>
        <w:softHyphen/>
      </w:r>
      <w:r>
        <w:rPr>
          <w:sz w:val="24"/>
          <w:szCs w:val="24"/>
        </w:rPr>
        <w:t xml:space="preserve">ting </w:t>
      </w:r>
      <w:r>
        <w:rPr>
          <w:sz w:val="24"/>
          <w:szCs w:val="24"/>
        </w:rPr>
        <w:t xml:space="preserve">project </w:t>
      </w:r>
      <w:r>
        <w:rPr>
          <w:sz w:val="24"/>
          <w:szCs w:val="24"/>
        </w:rPr>
        <w:t xml:space="preserve">work </w:t>
      </w:r>
      <w:r>
        <w:rPr>
          <w:sz w:val="24"/>
          <w:szCs w:val="24"/>
        </w:rPr>
        <w:t xml:space="preserve">are </w:t>
      </w:r>
      <w:r>
        <w:rPr>
          <w:sz w:val="24"/>
          <w:szCs w:val="24"/>
        </w:rPr>
        <w:t>developed by a team of specialists for each nomination.</w:t>
      </w:r>
    </w:p>
    <w:p>
      <w:pPr>
        <w:pStyle w:val="Textkrper"/>
        <w:spacing w:lineRule="auto" w:line="240" w:before="0" w:after="57"/>
        <w:ind w:left="0" w:right="0" w:hanging="0"/>
        <w:jc w:val="both"/>
        <w:rPr>
          <w:sz w:val="24"/>
          <w:szCs w:val="24"/>
        </w:rPr>
      </w:pPr>
      <w:r>
        <w:rPr>
          <w:sz w:val="24"/>
          <w:szCs w:val="24"/>
        </w:rPr>
        <w:t xml:space="preserve">According to </w:t>
      </w:r>
      <w:r>
        <w:rPr>
          <w:sz w:val="24"/>
          <w:szCs w:val="24"/>
        </w:rPr>
        <w:t xml:space="preserve">the results of the competition, all participants receive certificates of participation, winners are awarded with Diplomas and prizes with the TRIZ Summit logo, teachers and organizers of the competition receive </w:t>
      </w:r>
      <w:r>
        <w:rPr>
          <w:sz w:val="24"/>
          <w:szCs w:val="24"/>
        </w:rPr>
        <w:t>honourable mentions</w:t>
      </w:r>
      <w:r>
        <w:rPr>
          <w:sz w:val="24"/>
          <w:szCs w:val="24"/>
        </w:rPr>
        <w:t xml:space="preserve">. </w:t>
      </w:r>
    </w:p>
    <w:p>
      <w:pPr>
        <w:pStyle w:val="Textkrper"/>
        <w:spacing w:lineRule="auto" w:line="240" w:before="0" w:after="57"/>
        <w:ind w:left="0" w:right="0" w:hanging="0"/>
        <w:jc w:val="both"/>
        <w:rPr>
          <w:rFonts w:ascii="Calibri" w:hAnsi="Calibri"/>
          <w:sz w:val="28"/>
        </w:rPr>
      </w:pPr>
      <w:r>
        <w:rPr>
          <w:sz w:val="24"/>
          <w:szCs w:val="24"/>
        </w:rPr>
        <w:t xml:space="preserve">The works of the contest participants are published on the TRIZ Summit website. </w:t>
      </w:r>
    </w:p>
    <w:p>
      <w:pPr>
        <w:pStyle w:val="Berschrift3"/>
        <w:numPr>
          <w:ilvl w:val="2"/>
          <w:numId w:val="1"/>
        </w:numPr>
        <w:rPr/>
      </w:pPr>
      <w:r>
        <w:rPr/>
        <w:t>5. Financing.</w:t>
      </w:r>
    </w:p>
    <w:p>
      <w:pPr>
        <w:pStyle w:val="Textkrper"/>
        <w:spacing w:lineRule="auto" w:line="240" w:before="0" w:after="57"/>
        <w:ind w:left="0" w:right="0" w:hanging="0"/>
        <w:jc w:val="both"/>
        <w:rPr>
          <w:sz w:val="24"/>
          <w:szCs w:val="24"/>
        </w:rPr>
      </w:pPr>
      <w:r>
        <w:rPr>
          <w:sz w:val="24"/>
          <w:szCs w:val="24"/>
        </w:rPr>
        <w:t xml:space="preserve">The TRIZ-Summit Cup is funded by the sponsors and the budget of the TRIZ Summit. The most active participants and organizer's among the competition of teachers may be invited to participate in annually TRIZ Summit </w:t>
      </w:r>
      <w:r>
        <w:rPr>
          <w:sz w:val="24"/>
          <w:szCs w:val="24"/>
        </w:rPr>
        <w:t>Conference. I</w:t>
      </w:r>
      <w:r>
        <w:rPr>
          <w:sz w:val="24"/>
          <w:szCs w:val="24"/>
        </w:rPr>
        <w:t xml:space="preserve">n 2020 </w:t>
      </w:r>
      <w:r>
        <w:rPr>
          <w:sz w:val="24"/>
          <w:szCs w:val="24"/>
        </w:rPr>
        <w:t>t</w:t>
      </w:r>
      <w:r>
        <w:rPr>
          <w:sz w:val="24"/>
          <w:szCs w:val="24"/>
        </w:rPr>
        <w:t xml:space="preserve">he conference will be held in Minsk . </w:t>
      </w:r>
    </w:p>
    <w:p>
      <w:pPr>
        <w:pStyle w:val="Textkrper"/>
        <w:spacing w:lineRule="auto" w:line="240" w:before="0" w:after="57"/>
        <w:ind w:left="0" w:right="0" w:hanging="0"/>
        <w:jc w:val="both"/>
        <w:rPr>
          <w:sz w:val="24"/>
          <w:szCs w:val="24"/>
        </w:rPr>
      </w:pPr>
      <w:r>
        <w:rPr>
          <w:sz w:val="24"/>
          <w:szCs w:val="24"/>
        </w:rPr>
      </w:r>
    </w:p>
    <w:p>
      <w:pPr>
        <w:pStyle w:val="Textkrper"/>
        <w:spacing w:lineRule="auto" w:line="240" w:before="0" w:after="57"/>
        <w:ind w:left="0" w:right="0" w:hanging="0"/>
        <w:jc w:val="both"/>
        <w:rPr/>
      </w:pPr>
      <w:r>
        <w:rPr>
          <w:sz w:val="24"/>
          <w:szCs w:val="24"/>
        </w:rPr>
        <w:t xml:space="preserve">Organizing committee </w:t>
      </w:r>
      <w:r>
        <w:rPr>
          <w:sz w:val="24"/>
          <w:szCs w:val="24"/>
        </w:rPr>
        <w:t xml:space="preserve">of the </w:t>
      </w:r>
      <w:r>
        <w:rPr>
          <w:sz w:val="24"/>
          <w:szCs w:val="24"/>
        </w:rPr>
        <w:t>competition: Rubin</w:t>
      </w:r>
      <w:r>
        <w:rPr>
          <w:sz w:val="24"/>
          <w:szCs w:val="24"/>
        </w:rPr>
        <w:t>a</w:t>
      </w:r>
      <w:r>
        <w:rPr>
          <w:sz w:val="24"/>
          <w:szCs w:val="24"/>
        </w:rPr>
        <w:t xml:space="preserve"> N.V., Rubin M.S., Amnuel P.R.</w:t>
      </w:r>
    </w:p>
    <w:p>
      <w:pPr>
        <w:pStyle w:val="Berschrift2"/>
        <w:numPr>
          <w:ilvl w:val="1"/>
          <w:numId w:val="2"/>
        </w:numPr>
        <w:spacing w:lineRule="auto" w:line="240" w:before="0" w:after="57"/>
        <w:ind w:left="0" w:right="0" w:hanging="0"/>
        <w:jc w:val="center"/>
        <w:rPr/>
      </w:pPr>
      <w:r>
        <w:rPr/>
        <w:t xml:space="preserve">Regeln für die Organisation des internationalen </w:t>
        <w:br/>
        <w:t>Wettbewerbs "Cup of TRIZ Summit-2019/2020"</w:t>
      </w:r>
    </w:p>
    <w:p>
      <w:pPr>
        <w:pStyle w:val="Berschrift3"/>
        <w:numPr>
          <w:ilvl w:val="2"/>
          <w:numId w:val="1"/>
        </w:numPr>
        <w:rPr/>
      </w:pPr>
      <w:r>
        <w:rPr/>
        <w:t xml:space="preserve">1. Allgemeine Bestimmungen. </w:t>
      </w:r>
    </w:p>
    <w:p>
      <w:pPr>
        <w:pStyle w:val="Textkrper"/>
        <w:spacing w:lineRule="auto" w:line="240" w:before="0" w:after="57"/>
        <w:ind w:left="0" w:right="0" w:hanging="0"/>
        <w:jc w:val="both"/>
        <w:rPr>
          <w:sz w:val="24"/>
          <w:szCs w:val="24"/>
        </w:rPr>
      </w:pPr>
      <w:r>
        <w:rPr>
          <w:sz w:val="24"/>
          <w:szCs w:val="24"/>
        </w:rPr>
        <w:t xml:space="preserve">Der Wettbewerb TRIZ-SUMMIT CUP der internationalen öffentlichen Organisation TRIZ Developers Summit für Schüler und Studenten findet jährlich statt. </w:t>
      </w:r>
      <w:r>
        <w:rPr>
          <w:sz w:val="24"/>
          <w:szCs w:val="24"/>
        </w:rPr>
        <w:t xml:space="preserve">Teilnehmen </w:t>
      </w:r>
      <w:r>
        <w:rPr>
          <w:sz w:val="24"/>
          <w:szCs w:val="24"/>
        </w:rPr>
        <w:t xml:space="preserve">können Schüler und Studenten, die TRIZ studieren, sowie Lehrer, die </w:t>
      </w:r>
      <w:r>
        <w:rPr>
          <w:sz w:val="24"/>
          <w:szCs w:val="24"/>
        </w:rPr>
        <w:t xml:space="preserve">in </w:t>
      </w:r>
      <w:r>
        <w:rPr>
          <w:sz w:val="24"/>
          <w:szCs w:val="24"/>
        </w:rPr>
        <w:t>TRIZ ausbilden.</w:t>
      </w:r>
      <w:r>
        <w:rPr>
          <w:sz w:val="24"/>
          <w:szCs w:val="24"/>
        </w:rPr>
        <w:t xml:space="preserve"> </w:t>
      </w:r>
    </w:p>
    <w:p>
      <w:pPr>
        <w:pStyle w:val="Textkrper"/>
        <w:spacing w:lineRule="auto" w:line="240" w:before="0" w:after="57"/>
        <w:ind w:left="0" w:right="0" w:hanging="0"/>
        <w:jc w:val="both"/>
        <w:rPr>
          <w:sz w:val="24"/>
          <w:szCs w:val="24"/>
        </w:rPr>
      </w:pPr>
      <w:r>
        <w:rPr>
          <w:b/>
          <w:sz w:val="24"/>
          <w:szCs w:val="24"/>
        </w:rPr>
        <w:t xml:space="preserve">Ziel des Wettbewerbs </w:t>
      </w:r>
      <w:r>
        <w:rPr>
          <w:sz w:val="24"/>
          <w:szCs w:val="24"/>
        </w:rPr>
        <w:t xml:space="preserve">ist es, die Aus- und Weiterbildung </w:t>
      </w:r>
      <w:r>
        <w:rPr>
          <w:sz w:val="24"/>
          <w:szCs w:val="24"/>
        </w:rPr>
        <w:t>von TRIZ-</w:t>
      </w:r>
      <w:r>
        <w:rPr>
          <w:sz w:val="24"/>
          <w:szCs w:val="24"/>
        </w:rPr>
        <w:t>Fachkräfte</w:t>
      </w:r>
      <w:r>
        <w:rPr>
          <w:sz w:val="24"/>
          <w:szCs w:val="24"/>
        </w:rPr>
        <w:t>n</w:t>
      </w:r>
      <w:r>
        <w:rPr>
          <w:sz w:val="24"/>
          <w:szCs w:val="24"/>
        </w:rPr>
        <w:t xml:space="preserve"> zu verbessern.</w:t>
      </w:r>
    </w:p>
    <w:p>
      <w:pPr>
        <w:pStyle w:val="Textkrper"/>
        <w:spacing w:lineRule="auto" w:line="240" w:before="0" w:after="57"/>
        <w:ind w:left="0" w:right="0" w:hanging="0"/>
        <w:rPr>
          <w:rFonts w:ascii="Calibri" w:hAnsi="Calibri"/>
          <w:b/>
          <w:b/>
          <w:sz w:val="28"/>
        </w:rPr>
      </w:pPr>
      <w:r>
        <w:rPr>
          <w:b/>
          <w:sz w:val="24"/>
          <w:szCs w:val="24"/>
        </w:rPr>
        <w:t>Wettbewerbsziele:</w:t>
      </w:r>
    </w:p>
    <w:p>
      <w:pPr>
        <w:pStyle w:val="Textkrper"/>
        <w:numPr>
          <w:ilvl w:val="0"/>
          <w:numId w:val="5"/>
        </w:numPr>
        <w:tabs>
          <w:tab w:val="left" w:pos="0" w:leader="none"/>
        </w:tabs>
        <w:spacing w:lineRule="auto" w:line="240" w:before="0" w:after="57"/>
        <w:jc w:val="both"/>
        <w:rPr>
          <w:sz w:val="24"/>
          <w:szCs w:val="24"/>
        </w:rPr>
      </w:pPr>
      <w:r>
        <w:rPr>
          <w:sz w:val="24"/>
          <w:szCs w:val="24"/>
        </w:rPr>
        <w:t>Verbreitung grundlegender Kenntnisse über TRIZ und Einbeziehung von Schülern und Studen</w:t>
      </w:r>
      <w:r>
        <w:rPr>
          <w:sz w:val="24"/>
          <w:szCs w:val="24"/>
        </w:rPr>
        <w:softHyphen/>
      </w:r>
      <w:r>
        <w:rPr>
          <w:sz w:val="24"/>
          <w:szCs w:val="24"/>
        </w:rPr>
        <w:t>ten in Forschungsaktivitäten in diesem Bereich;</w:t>
      </w:r>
    </w:p>
    <w:p>
      <w:pPr>
        <w:pStyle w:val="Textkrper"/>
        <w:numPr>
          <w:ilvl w:val="0"/>
          <w:numId w:val="5"/>
        </w:numPr>
        <w:tabs>
          <w:tab w:val="left" w:pos="0" w:leader="none"/>
        </w:tabs>
        <w:spacing w:lineRule="auto" w:line="240" w:before="0" w:after="57"/>
        <w:jc w:val="both"/>
        <w:rPr>
          <w:sz w:val="24"/>
          <w:szCs w:val="24"/>
        </w:rPr>
      </w:pPr>
      <w:r>
        <w:rPr>
          <w:sz w:val="24"/>
          <w:szCs w:val="24"/>
        </w:rPr>
        <w:t xml:space="preserve">Popularisierung </w:t>
      </w:r>
      <w:r>
        <w:rPr>
          <w:sz w:val="24"/>
          <w:szCs w:val="24"/>
        </w:rPr>
        <w:t xml:space="preserve">von </w:t>
      </w:r>
      <w:r>
        <w:rPr>
          <w:sz w:val="24"/>
          <w:szCs w:val="24"/>
        </w:rPr>
        <w:t>TRIZ als Meta-Wissensgebiet;</w:t>
      </w:r>
    </w:p>
    <w:p>
      <w:pPr>
        <w:pStyle w:val="Textkrper"/>
        <w:numPr>
          <w:ilvl w:val="0"/>
          <w:numId w:val="5"/>
        </w:numPr>
        <w:tabs>
          <w:tab w:val="left" w:pos="0" w:leader="none"/>
        </w:tabs>
        <w:spacing w:lineRule="auto" w:line="240" w:before="0" w:after="57"/>
        <w:jc w:val="both"/>
        <w:rPr>
          <w:rFonts w:ascii="Calibri" w:hAnsi="Calibri"/>
          <w:sz w:val="26"/>
        </w:rPr>
      </w:pPr>
      <w:r>
        <w:rPr>
          <w:sz w:val="24"/>
          <w:szCs w:val="24"/>
        </w:rPr>
        <w:t>Bildung eines gemeinsamen Umfelds für den Informationsaustausch von TRIZ-Spezialisten;</w:t>
      </w:r>
    </w:p>
    <w:p>
      <w:pPr>
        <w:pStyle w:val="Textkrper"/>
        <w:numPr>
          <w:ilvl w:val="0"/>
          <w:numId w:val="5"/>
        </w:numPr>
        <w:tabs>
          <w:tab w:val="left" w:pos="0" w:leader="none"/>
        </w:tabs>
        <w:spacing w:lineRule="auto" w:line="240" w:before="0" w:after="57"/>
        <w:jc w:val="both"/>
        <w:rPr>
          <w:sz w:val="24"/>
          <w:szCs w:val="24"/>
        </w:rPr>
      </w:pPr>
      <w:r>
        <w:rPr>
          <w:sz w:val="24"/>
          <w:szCs w:val="24"/>
        </w:rPr>
        <w:t xml:space="preserve">Vorbereitung von Lehr- und Lernmitteln </w:t>
      </w:r>
      <w:r>
        <w:rPr>
          <w:sz w:val="24"/>
          <w:szCs w:val="24"/>
        </w:rPr>
        <w:t>sowie</w:t>
      </w:r>
      <w:r>
        <w:rPr>
          <w:sz w:val="24"/>
          <w:szCs w:val="24"/>
        </w:rPr>
        <w:t xml:space="preserve"> TRIZ-Trainingsprogrammen.</w:t>
      </w:r>
    </w:p>
    <w:p>
      <w:pPr>
        <w:pStyle w:val="Berschrift3"/>
        <w:numPr>
          <w:ilvl w:val="2"/>
          <w:numId w:val="1"/>
        </w:numPr>
        <w:rPr/>
      </w:pPr>
      <w:r>
        <w:rPr/>
        <w:t>2. Form der Teilnahme.</w:t>
      </w:r>
    </w:p>
    <w:p>
      <w:pPr>
        <w:pStyle w:val="Textkrper"/>
        <w:spacing w:lineRule="auto" w:line="240" w:before="0" w:after="57"/>
        <w:ind w:left="0" w:right="0" w:hanging="0"/>
        <w:jc w:val="both"/>
        <w:rPr>
          <w:sz w:val="24"/>
          <w:szCs w:val="24"/>
        </w:rPr>
      </w:pPr>
      <w:r>
        <w:rPr>
          <w:sz w:val="24"/>
          <w:szCs w:val="24"/>
        </w:rPr>
        <w:t xml:space="preserve">Sowohl einzelne Teilnehmer als auch Teams können am Wettbewerb teilnehmen. </w:t>
      </w:r>
      <w:r>
        <w:rPr>
          <w:sz w:val="24"/>
          <w:szCs w:val="24"/>
        </w:rPr>
        <w:t xml:space="preserve">Der </w:t>
      </w:r>
      <w:r>
        <w:rPr>
          <w:sz w:val="24"/>
          <w:szCs w:val="24"/>
        </w:rPr>
        <w:t xml:space="preserve">Wettbewerb </w:t>
      </w:r>
      <w:r>
        <w:rPr>
          <w:sz w:val="24"/>
          <w:szCs w:val="24"/>
        </w:rPr>
        <w:t>ist ein Hausaufgabenwettbewerb</w:t>
      </w:r>
      <w:r>
        <w:rPr>
          <w:sz w:val="24"/>
          <w:szCs w:val="24"/>
        </w:rPr>
        <w:t xml:space="preserve">. Um am Wettbewerb teilnehmen zu können, </w:t>
      </w:r>
      <w:r>
        <w:rPr>
          <w:sz w:val="24"/>
          <w:szCs w:val="24"/>
        </w:rPr>
        <w:t xml:space="preserve">sind die Bearbeitungen </w:t>
      </w:r>
      <w:r>
        <w:rPr>
          <w:sz w:val="24"/>
          <w:szCs w:val="24"/>
        </w:rPr>
        <w:t>de</w:t>
      </w:r>
      <w:r>
        <w:rPr>
          <w:sz w:val="24"/>
          <w:szCs w:val="24"/>
        </w:rPr>
        <w:t>r</w:t>
      </w:r>
      <w:r>
        <w:rPr>
          <w:sz w:val="24"/>
          <w:szCs w:val="24"/>
        </w:rPr>
        <w:t xml:space="preserve"> Aufgaben des Wettbewerbs </w:t>
      </w:r>
      <w:r>
        <w:rPr>
          <w:sz w:val="24"/>
          <w:szCs w:val="24"/>
        </w:rPr>
        <w:t xml:space="preserve">in digitaler Form </w:t>
      </w:r>
      <w:r>
        <w:rPr>
          <w:sz w:val="24"/>
          <w:szCs w:val="24"/>
        </w:rPr>
        <w:t xml:space="preserve">einzureichen (es ist möglich, unabhängig abgeschlossene Projekte für den Wettbewerb einzureichen) </w:t>
      </w:r>
      <w:r>
        <w:rPr>
          <w:sz w:val="24"/>
          <w:szCs w:val="24"/>
        </w:rPr>
        <w:t>sowie</w:t>
      </w:r>
      <w:r>
        <w:rPr>
          <w:sz w:val="24"/>
          <w:szCs w:val="24"/>
        </w:rPr>
        <w:t xml:space="preserve"> ein speziell</w:t>
      </w:r>
      <w:r>
        <w:rPr>
          <w:sz w:val="24"/>
          <w:szCs w:val="24"/>
        </w:rPr>
        <w:t xml:space="preserve">es </w:t>
      </w:r>
      <w:r>
        <w:rPr>
          <w:sz w:val="24"/>
          <w:szCs w:val="24"/>
        </w:rPr>
        <w:t>Antragsformular auszufüllen (dem Teilnehmer wird eine Registrierungsnummer zugewiesen).</w:t>
      </w:r>
    </w:p>
    <w:p>
      <w:pPr>
        <w:pStyle w:val="Berschrift3"/>
        <w:numPr>
          <w:ilvl w:val="2"/>
          <w:numId w:val="1"/>
        </w:numPr>
        <w:rPr/>
      </w:pPr>
      <w:r>
        <w:rPr>
          <w:rFonts w:ascii="Calibri" w:hAnsi="Calibri"/>
          <w:b/>
        </w:rPr>
        <w:t xml:space="preserve">3. Die </w:t>
      </w:r>
      <w:r>
        <w:rPr>
          <w:rFonts w:ascii="Calibri" w:hAnsi="Calibri"/>
          <w:b/>
        </w:rPr>
        <w:t xml:space="preserve">Regeln </w:t>
      </w:r>
      <w:r>
        <w:rPr>
          <w:rFonts w:ascii="Calibri" w:hAnsi="Calibri"/>
          <w:b/>
        </w:rPr>
        <w:t>des Wettbewerbs.</w:t>
      </w:r>
    </w:p>
    <w:p>
      <w:pPr>
        <w:pStyle w:val="Textkrper"/>
        <w:spacing w:lineRule="auto" w:line="240" w:before="0" w:after="57"/>
        <w:ind w:left="0" w:right="0" w:hanging="0"/>
        <w:jc w:val="both"/>
        <w:rPr>
          <w:sz w:val="24"/>
          <w:szCs w:val="24"/>
        </w:rPr>
      </w:pPr>
      <w:r>
        <w:rPr>
          <w:sz w:val="24"/>
          <w:szCs w:val="24"/>
        </w:rPr>
        <w:t xml:space="preserve">Für den Wettbewerb wird ein Organisationskomitee gebildet, das von der Leitung des TRIZ Developers Summit </w:t>
      </w:r>
      <w:r>
        <w:rPr>
          <w:sz w:val="24"/>
          <w:szCs w:val="24"/>
        </w:rPr>
        <w:t xml:space="preserve">eingesetzt </w:t>
      </w:r>
      <w:r>
        <w:rPr>
          <w:sz w:val="24"/>
          <w:szCs w:val="24"/>
        </w:rPr>
        <w:t>wird.</w:t>
      </w:r>
    </w:p>
    <w:p>
      <w:pPr>
        <w:pStyle w:val="Textkrper"/>
        <w:spacing w:lineRule="auto" w:line="240" w:before="0" w:after="57"/>
        <w:ind w:left="0" w:right="0" w:hanging="0"/>
        <w:jc w:val="both"/>
        <w:rPr>
          <w:sz w:val="24"/>
          <w:szCs w:val="24"/>
        </w:rPr>
      </w:pPr>
      <w:r>
        <w:rPr>
          <w:sz w:val="24"/>
          <w:szCs w:val="24"/>
        </w:rPr>
        <w:t>Der Wettbewerb findet in folgenden Kategorien statt:</w:t>
      </w:r>
      <w:r>
        <w:rPr>
          <w:sz w:val="28"/>
          <w:szCs w:val="24"/>
        </w:rPr>
        <w:t xml:space="preserve"> </w:t>
      </w:r>
      <w:r>
        <w:rPr>
          <w:sz w:val="24"/>
          <w:szCs w:val="24"/>
        </w:rPr>
        <w:t>Erfindung; Fantasie; Kenntnisse der TRIZ-</w:t>
      </w:r>
      <w:r>
        <w:rPr>
          <w:sz w:val="24"/>
          <w:szCs w:val="24"/>
        </w:rPr>
        <w:t>Werkzeuge</w:t>
      </w:r>
      <w:r>
        <w:rPr>
          <w:sz w:val="24"/>
          <w:szCs w:val="24"/>
        </w:rPr>
        <w:t xml:space="preserve">; </w:t>
      </w:r>
      <w:r>
        <w:rPr>
          <w:sz w:val="24"/>
          <w:szCs w:val="24"/>
        </w:rPr>
        <w:t>TRIZ-</w:t>
      </w:r>
      <w:r>
        <w:rPr>
          <w:sz w:val="24"/>
          <w:szCs w:val="24"/>
        </w:rPr>
        <w:t xml:space="preserve">Forschung; Videos </w:t>
      </w:r>
      <w:r>
        <w:rPr>
          <w:sz w:val="24"/>
          <w:szCs w:val="24"/>
        </w:rPr>
        <w:t xml:space="preserve">zu </w:t>
      </w:r>
      <w:r>
        <w:rPr>
          <w:sz w:val="24"/>
          <w:szCs w:val="24"/>
        </w:rPr>
        <w:t>TRIZ.</w:t>
      </w:r>
    </w:p>
    <w:p>
      <w:pPr>
        <w:pStyle w:val="Textkrper"/>
        <w:spacing w:lineRule="auto" w:line="240" w:before="0" w:after="57"/>
        <w:ind w:left="0" w:right="0" w:hanging="0"/>
        <w:jc w:val="both"/>
        <w:rPr>
          <w:sz w:val="24"/>
          <w:szCs w:val="24"/>
        </w:rPr>
      </w:pPr>
      <w:r>
        <w:rPr>
          <w:sz w:val="24"/>
          <w:szCs w:val="24"/>
        </w:rPr>
        <w:t xml:space="preserve">Die Ergebnisse des Wettbewerbs werden nach </w:t>
      </w:r>
      <w:r>
        <w:rPr>
          <w:sz w:val="24"/>
          <w:szCs w:val="24"/>
        </w:rPr>
        <w:t xml:space="preserve">folgenden </w:t>
      </w:r>
      <w:r>
        <w:rPr>
          <w:sz w:val="24"/>
          <w:szCs w:val="24"/>
        </w:rPr>
        <w:t>Alterskategorien zusammengefasst: 8–10 Jahre;</w:t>
      </w:r>
      <w:r>
        <w:rPr>
          <w:rFonts w:ascii="serif" w:hAnsi="serif"/>
          <w:sz w:val="24"/>
          <w:szCs w:val="24"/>
        </w:rPr>
        <w:t xml:space="preserve"> </w:t>
      </w:r>
      <w:r>
        <w:rPr>
          <w:sz w:val="24"/>
          <w:szCs w:val="24"/>
        </w:rPr>
        <w:t>11-14 Jahre;</w:t>
      </w:r>
      <w:r>
        <w:rPr>
          <w:rFonts w:ascii="serif" w:hAnsi="serif"/>
          <w:sz w:val="24"/>
          <w:szCs w:val="24"/>
        </w:rPr>
        <w:t xml:space="preserve"> </w:t>
      </w:r>
      <w:r>
        <w:rPr>
          <w:sz w:val="24"/>
          <w:szCs w:val="24"/>
        </w:rPr>
        <w:t>15-17 Jahre;</w:t>
      </w:r>
      <w:r>
        <w:rPr>
          <w:rFonts w:ascii="serif" w:hAnsi="serif"/>
          <w:sz w:val="24"/>
          <w:szCs w:val="24"/>
        </w:rPr>
        <w:t xml:space="preserve"> </w:t>
      </w:r>
      <w:r>
        <w:rPr>
          <w:sz w:val="24"/>
          <w:szCs w:val="24"/>
        </w:rPr>
        <w:t>Studenten; Lehr</w:t>
      </w:r>
      <w:r>
        <w:rPr>
          <w:sz w:val="24"/>
          <w:szCs w:val="24"/>
        </w:rPr>
        <w:t>kräfte</w:t>
      </w:r>
      <w:r>
        <w:rPr>
          <w:sz w:val="24"/>
          <w:szCs w:val="24"/>
        </w:rPr>
        <w:t>.</w:t>
      </w:r>
    </w:p>
    <w:p>
      <w:pPr>
        <w:pStyle w:val="Textkrper"/>
        <w:spacing w:lineRule="auto" w:line="240" w:before="0" w:after="57"/>
        <w:ind w:left="0" w:right="0" w:hanging="0"/>
        <w:jc w:val="both"/>
        <w:rPr>
          <w:sz w:val="24"/>
          <w:szCs w:val="24"/>
        </w:rPr>
      </w:pPr>
      <w:r>
        <w:rPr>
          <w:sz w:val="24"/>
          <w:szCs w:val="24"/>
        </w:rPr>
        <w:t>Wettbewerbs</w:t>
      </w:r>
      <w:r>
        <w:rPr>
          <w:sz w:val="24"/>
          <w:szCs w:val="24"/>
        </w:rPr>
        <w:t>bei</w:t>
      </w:r>
      <w:r>
        <w:rPr>
          <w:sz w:val="24"/>
          <w:szCs w:val="24"/>
        </w:rPr>
        <w:t xml:space="preserve">träge können zur Bewertung </w:t>
      </w:r>
      <w:r>
        <w:rPr>
          <w:sz w:val="24"/>
          <w:szCs w:val="24"/>
        </w:rPr>
        <w:t xml:space="preserve">eingeschickt </w:t>
      </w:r>
      <w:r>
        <w:rPr>
          <w:sz w:val="24"/>
          <w:szCs w:val="24"/>
        </w:rPr>
        <w:t xml:space="preserve">werden, sobald sie abgeschlossen sind. Am Ende des Schuljahres (bis 22. </w:t>
      </w:r>
      <w:r>
        <w:rPr>
          <w:sz w:val="24"/>
          <w:szCs w:val="24"/>
        </w:rPr>
        <w:t>April 2020</w:t>
      </w:r>
      <w:r>
        <w:rPr>
          <w:sz w:val="24"/>
          <w:szCs w:val="24"/>
        </w:rPr>
        <w:t xml:space="preserve">) </w:t>
      </w:r>
      <w:r>
        <w:rPr>
          <w:sz w:val="24"/>
          <w:szCs w:val="24"/>
        </w:rPr>
        <w:t xml:space="preserve">werden die Ergebnisse des </w:t>
      </w:r>
      <w:r>
        <w:rPr>
          <w:sz w:val="24"/>
          <w:szCs w:val="24"/>
        </w:rPr>
        <w:t>Wettbewerb</w:t>
      </w:r>
      <w:r>
        <w:rPr>
          <w:sz w:val="24"/>
          <w:szCs w:val="24"/>
        </w:rPr>
        <w:t>s</w:t>
      </w:r>
      <w:r>
        <w:rPr>
          <w:sz w:val="24"/>
          <w:szCs w:val="24"/>
        </w:rPr>
        <w:t xml:space="preserve"> </w:t>
      </w:r>
      <w:r>
        <w:rPr>
          <w:sz w:val="24"/>
          <w:szCs w:val="24"/>
        </w:rPr>
        <w:t>ausgewertet</w:t>
      </w:r>
      <w:r>
        <w:rPr>
          <w:sz w:val="24"/>
          <w:szCs w:val="24"/>
        </w:rPr>
        <w:t xml:space="preserve">. Die Aufgaben des Wettbewerbs sind wissenschaftlicher Art. Für ihre </w:t>
      </w:r>
      <w:r>
        <w:rPr>
          <w:sz w:val="24"/>
          <w:szCs w:val="24"/>
        </w:rPr>
        <w:t xml:space="preserve">Bearbeitung </w:t>
      </w:r>
      <w:r>
        <w:rPr>
          <w:sz w:val="24"/>
          <w:szCs w:val="24"/>
        </w:rPr>
        <w:t xml:space="preserve">ist es notwendig, nach einem bestimmten Arbeitsplan </w:t>
      </w:r>
      <w:r>
        <w:rPr>
          <w:sz w:val="24"/>
          <w:szCs w:val="24"/>
        </w:rPr>
        <w:t xml:space="preserve">vorzugehen </w:t>
      </w:r>
      <w:r>
        <w:rPr>
          <w:sz w:val="24"/>
          <w:szCs w:val="24"/>
        </w:rPr>
        <w:t xml:space="preserve">(ein Buch lesen, Informationen suchen, ein Museum, eine Ausstellung oder ein Unternehmen besuchen, eine </w:t>
      </w:r>
      <w:r>
        <w:rPr>
          <w:sz w:val="24"/>
          <w:szCs w:val="24"/>
        </w:rPr>
        <w:t>Kartothek zusammenstellen</w:t>
      </w:r>
      <w:r>
        <w:rPr>
          <w:sz w:val="24"/>
          <w:szCs w:val="24"/>
        </w:rPr>
        <w:t xml:space="preserve">, ein Interview führen, usw.). Aufgaben können im Laufe des Wettbewerbs hinzugefügt werden, </w:t>
      </w:r>
      <w:r>
        <w:rPr>
          <w:sz w:val="24"/>
          <w:szCs w:val="24"/>
        </w:rPr>
        <w:t xml:space="preserve">ebenso können </w:t>
      </w:r>
      <w:r>
        <w:rPr>
          <w:sz w:val="24"/>
          <w:szCs w:val="24"/>
        </w:rPr>
        <w:t xml:space="preserve">Aufgaben </w:t>
      </w:r>
      <w:r>
        <w:rPr>
          <w:sz w:val="24"/>
          <w:szCs w:val="24"/>
        </w:rPr>
        <w:t>gestellt werden</w:t>
      </w:r>
      <w:r>
        <w:rPr>
          <w:sz w:val="24"/>
          <w:szCs w:val="24"/>
        </w:rPr>
        <w:t xml:space="preserve">, die </w:t>
      </w:r>
      <w:r>
        <w:rPr>
          <w:sz w:val="24"/>
          <w:szCs w:val="24"/>
        </w:rPr>
        <w:t xml:space="preserve">sich aus </w:t>
      </w:r>
      <w:r>
        <w:rPr>
          <w:sz w:val="24"/>
          <w:szCs w:val="24"/>
        </w:rPr>
        <w:t xml:space="preserve">eingereichten Projekten </w:t>
      </w:r>
      <w:r>
        <w:rPr>
          <w:sz w:val="24"/>
          <w:szCs w:val="24"/>
        </w:rPr>
        <w:t>ergeben</w:t>
      </w:r>
      <w:r>
        <w:rPr>
          <w:sz w:val="24"/>
          <w:szCs w:val="24"/>
        </w:rPr>
        <w:t>.</w:t>
      </w:r>
      <w:r>
        <w:rPr>
          <w:sz w:val="24"/>
          <w:szCs w:val="24"/>
        </w:rPr>
        <w:t xml:space="preserve"> </w:t>
      </w:r>
    </w:p>
    <w:p>
      <w:pPr>
        <w:pStyle w:val="Textkrper"/>
        <w:spacing w:lineRule="auto" w:line="240" w:before="0" w:after="57"/>
        <w:ind w:left="0" w:right="0" w:hanging="0"/>
        <w:jc w:val="both"/>
        <w:rPr>
          <w:sz w:val="24"/>
          <w:szCs w:val="24"/>
        </w:rPr>
      </w:pPr>
      <w:r>
        <w:rPr>
          <w:sz w:val="24"/>
          <w:szCs w:val="24"/>
        </w:rPr>
        <w:t xml:space="preserve">Wettbewerbsbeiträge werden nur in elektronischer Form akzeptiert. Der Wettbewerb hat zwei Arbeitssprachen: Russisch und Englisch. Zur Beurteilung der Arbeit in </w:t>
      </w:r>
      <w:r>
        <w:rPr>
          <w:sz w:val="24"/>
          <w:szCs w:val="24"/>
        </w:rPr>
        <w:t xml:space="preserve">einer </w:t>
      </w:r>
      <w:r>
        <w:rPr>
          <w:sz w:val="24"/>
          <w:szCs w:val="24"/>
        </w:rPr>
        <w:t>anderen Sprache werden Experten hinzugezogen, die die</w:t>
      </w:r>
      <w:r>
        <w:rPr>
          <w:sz w:val="24"/>
          <w:szCs w:val="24"/>
        </w:rPr>
        <w:t xml:space="preserve">se </w:t>
      </w:r>
      <w:r>
        <w:rPr>
          <w:sz w:val="24"/>
          <w:szCs w:val="24"/>
        </w:rPr>
        <w:t>Sprache sprechen.</w:t>
      </w:r>
    </w:p>
    <w:p>
      <w:pPr>
        <w:pStyle w:val="Textkrper"/>
        <w:spacing w:lineRule="auto" w:line="240" w:before="0" w:after="57"/>
        <w:ind w:left="0" w:right="0" w:hanging="0"/>
        <w:jc w:val="both"/>
        <w:rPr>
          <w:sz w:val="24"/>
          <w:szCs w:val="24"/>
        </w:rPr>
      </w:pPr>
      <w:r>
        <w:rPr>
          <w:sz w:val="24"/>
          <w:szCs w:val="24"/>
        </w:rPr>
        <w:t xml:space="preserve">Zur Organisation des Wettbewerbs können regionale Vertreter ernannt werden, die </w:t>
      </w:r>
      <w:r>
        <w:rPr>
          <w:sz w:val="24"/>
          <w:szCs w:val="24"/>
        </w:rPr>
        <w:t xml:space="preserve">sich </w:t>
      </w:r>
      <w:r>
        <w:rPr>
          <w:sz w:val="24"/>
          <w:szCs w:val="24"/>
        </w:rPr>
        <w:t xml:space="preserve">an der Organisation und Zusammenfassung der Wettbewerbsergebnisse </w:t>
      </w:r>
      <w:r>
        <w:rPr>
          <w:sz w:val="24"/>
          <w:szCs w:val="24"/>
        </w:rPr>
        <w:t>beteiligen</w:t>
      </w:r>
      <w:r>
        <w:rPr>
          <w:sz w:val="24"/>
          <w:szCs w:val="24"/>
        </w:rPr>
        <w:t xml:space="preserve">. </w:t>
      </w:r>
    </w:p>
    <w:p>
      <w:pPr>
        <w:pStyle w:val="Berschrift3"/>
        <w:numPr>
          <w:ilvl w:val="2"/>
          <w:numId w:val="1"/>
        </w:numPr>
        <w:rPr/>
      </w:pPr>
      <w:r>
        <w:rPr>
          <w:rFonts w:ascii="Calibri" w:hAnsi="Calibri"/>
          <w:b/>
        </w:rPr>
        <w:t xml:space="preserve">4. Bewertung der </w:t>
      </w:r>
      <w:r>
        <w:rPr>
          <w:rFonts w:ascii="Calibri" w:hAnsi="Calibri"/>
          <w:b/>
        </w:rPr>
        <w:t>Bei</w:t>
      </w:r>
      <w:r>
        <w:rPr>
          <w:rFonts w:ascii="Calibri" w:hAnsi="Calibri"/>
          <w:b/>
        </w:rPr>
        <w:t>träge.</w:t>
      </w:r>
    </w:p>
    <w:p>
      <w:pPr>
        <w:pStyle w:val="Textkrper"/>
        <w:spacing w:lineRule="auto" w:line="240" w:before="0" w:after="57"/>
        <w:ind w:left="0" w:right="0" w:hanging="0"/>
        <w:jc w:val="both"/>
        <w:rPr>
          <w:sz w:val="24"/>
          <w:szCs w:val="24"/>
        </w:rPr>
      </w:pPr>
      <w:r>
        <w:rPr>
          <w:sz w:val="24"/>
          <w:szCs w:val="24"/>
        </w:rPr>
        <w:t xml:space="preserve">Die </w:t>
      </w:r>
      <w:r>
        <w:rPr>
          <w:sz w:val="24"/>
          <w:szCs w:val="24"/>
        </w:rPr>
        <w:t xml:space="preserve">Bewertung der Beiträge </w:t>
      </w:r>
      <w:r>
        <w:rPr>
          <w:sz w:val="24"/>
          <w:szCs w:val="24"/>
        </w:rPr>
        <w:t xml:space="preserve">erfolgt entweder über </w:t>
      </w:r>
      <w:r>
        <w:rPr>
          <w:sz w:val="24"/>
          <w:szCs w:val="24"/>
        </w:rPr>
        <w:t>eine form</w:t>
      </w:r>
      <w:r>
        <w:rPr>
          <w:sz w:val="24"/>
          <w:szCs w:val="24"/>
        </w:rPr>
        <w:t>a</w:t>
      </w:r>
      <w:r>
        <w:rPr>
          <w:sz w:val="24"/>
          <w:szCs w:val="24"/>
        </w:rPr>
        <w:t xml:space="preserve">le </w:t>
      </w:r>
      <w:r>
        <w:rPr>
          <w:sz w:val="24"/>
          <w:szCs w:val="24"/>
        </w:rPr>
        <w:t>Punkt</w:t>
      </w:r>
      <w:r>
        <w:rPr>
          <w:sz w:val="24"/>
          <w:szCs w:val="24"/>
        </w:rPr>
        <w:t xml:space="preserve">bewertung </w:t>
      </w:r>
      <w:r>
        <w:rPr>
          <w:sz w:val="24"/>
          <w:szCs w:val="24"/>
        </w:rPr>
        <w:t xml:space="preserve">oder durch </w:t>
      </w:r>
      <w:r>
        <w:rPr>
          <w:sz w:val="24"/>
          <w:szCs w:val="24"/>
        </w:rPr>
        <w:t>Experten. Die Wettbewerbsaufgaben unterteil</w:t>
      </w:r>
      <w:r>
        <w:rPr>
          <w:sz w:val="24"/>
          <w:szCs w:val="24"/>
        </w:rPr>
        <w:t>en sich</w:t>
      </w:r>
      <w:r>
        <w:rPr>
          <w:sz w:val="24"/>
          <w:szCs w:val="24"/>
        </w:rPr>
        <w:t xml:space="preserve"> </w:t>
      </w:r>
      <w:r>
        <w:rPr>
          <w:sz w:val="24"/>
          <w:szCs w:val="24"/>
        </w:rPr>
        <w:t>in zwei Typen</w:t>
      </w:r>
      <w:r>
        <w:rPr>
          <w:sz w:val="24"/>
          <w:szCs w:val="24"/>
        </w:rPr>
        <w:t xml:space="preserve">: Quiz (einschließlich </w:t>
      </w:r>
      <w:r>
        <w:rPr>
          <w:sz w:val="24"/>
          <w:szCs w:val="24"/>
        </w:rPr>
        <w:t xml:space="preserve">Erfindungs-Aufgaben auf dem TRIZ-Level 1-2 </w:t>
      </w:r>
      <w:r>
        <w:rPr>
          <w:sz w:val="24"/>
          <w:szCs w:val="24"/>
        </w:rPr>
        <w:t>mit einer Standardkontrollantwort) und Projektarbeit</w:t>
      </w:r>
      <w:r>
        <w:rPr>
          <w:sz w:val="24"/>
          <w:szCs w:val="24"/>
        </w:rPr>
        <w:t>en</w:t>
      </w:r>
      <w:r>
        <w:rPr>
          <w:sz w:val="24"/>
          <w:szCs w:val="24"/>
        </w:rPr>
        <w:t xml:space="preserve">, die eine Expertenbewertung erfordert. Kriterien für die Bewertung der </w:t>
      </w:r>
      <w:r>
        <w:rPr>
          <w:sz w:val="24"/>
          <w:szCs w:val="24"/>
        </w:rPr>
        <w:t>Projekt</w:t>
      </w:r>
      <w:r>
        <w:rPr>
          <w:sz w:val="24"/>
          <w:szCs w:val="24"/>
        </w:rPr>
        <w:t>arbeit</w:t>
      </w:r>
      <w:r>
        <w:rPr>
          <w:sz w:val="24"/>
          <w:szCs w:val="24"/>
        </w:rPr>
        <w:t>en</w:t>
      </w:r>
      <w:r>
        <w:rPr>
          <w:sz w:val="24"/>
          <w:szCs w:val="24"/>
        </w:rPr>
        <w:t xml:space="preserve"> w</w:t>
      </w:r>
      <w:r>
        <w:rPr>
          <w:sz w:val="24"/>
          <w:szCs w:val="24"/>
        </w:rPr>
        <w:t>e</w:t>
      </w:r>
      <w:r>
        <w:rPr>
          <w:sz w:val="24"/>
          <w:szCs w:val="24"/>
        </w:rPr>
        <w:t>rden von einem Team von Spezialisten für jede Nominierung entwickelt.</w:t>
      </w:r>
    </w:p>
    <w:p>
      <w:pPr>
        <w:pStyle w:val="Textkrper"/>
        <w:spacing w:lineRule="auto" w:line="240" w:before="0" w:after="57"/>
        <w:ind w:left="0" w:right="0" w:hanging="0"/>
        <w:jc w:val="both"/>
        <w:rPr>
          <w:sz w:val="24"/>
          <w:szCs w:val="24"/>
        </w:rPr>
      </w:pPr>
      <w:r>
        <w:rPr>
          <w:sz w:val="24"/>
          <w:szCs w:val="24"/>
        </w:rPr>
        <w:t>A</w:t>
      </w:r>
      <w:r>
        <w:rPr>
          <w:sz w:val="24"/>
          <w:szCs w:val="24"/>
        </w:rPr>
        <w:t xml:space="preserve">lle Teilnehmer </w:t>
      </w:r>
      <w:r>
        <w:rPr>
          <w:sz w:val="24"/>
          <w:szCs w:val="24"/>
        </w:rPr>
        <w:t xml:space="preserve">erhalten </w:t>
      </w:r>
      <w:r>
        <w:rPr>
          <w:sz w:val="24"/>
          <w:szCs w:val="24"/>
        </w:rPr>
        <w:t>Teilnahmebescheinigungen, die Gewinner erhalten Diplome und Preise mit dem TRIZ Summit-Logo, Lehrer und Organisatoren des Wettbewerbs erhalten Dankesbriefe.</w:t>
      </w:r>
      <w:r>
        <w:rPr>
          <w:sz w:val="24"/>
          <w:szCs w:val="24"/>
        </w:rPr>
        <w:t xml:space="preserve"> </w:t>
      </w:r>
    </w:p>
    <w:p>
      <w:pPr>
        <w:pStyle w:val="Textkrper"/>
        <w:spacing w:lineRule="auto" w:line="240" w:before="0" w:after="57"/>
        <w:ind w:left="0" w:right="0" w:hanging="0"/>
        <w:jc w:val="both"/>
        <w:rPr>
          <w:sz w:val="24"/>
          <w:szCs w:val="24"/>
        </w:rPr>
      </w:pPr>
      <w:r>
        <w:rPr>
          <w:sz w:val="24"/>
          <w:szCs w:val="24"/>
        </w:rPr>
        <w:t>Die Arbeiten der Wettbewerbsteilnehmer werden auf der Website des TRIZ-</w:t>
      </w:r>
      <w:r>
        <w:rPr>
          <w:sz w:val="24"/>
          <w:szCs w:val="24"/>
        </w:rPr>
        <w:t>Summit</w:t>
      </w:r>
      <w:r>
        <w:rPr>
          <w:sz w:val="24"/>
          <w:szCs w:val="24"/>
        </w:rPr>
        <w:t xml:space="preserve"> veröffentlicht. </w:t>
      </w:r>
    </w:p>
    <w:p>
      <w:pPr>
        <w:pStyle w:val="Berschrift3"/>
        <w:numPr>
          <w:ilvl w:val="2"/>
          <w:numId w:val="1"/>
        </w:numPr>
        <w:rPr>
          <w:rFonts w:ascii="Calibri" w:hAnsi="Calibri"/>
          <w:b/>
          <w:b/>
          <w:sz w:val="28"/>
        </w:rPr>
      </w:pPr>
      <w:r>
        <w:rPr/>
        <w:t>5. Finanzierung.</w:t>
      </w:r>
    </w:p>
    <w:p>
      <w:pPr>
        <w:pStyle w:val="Textkrper"/>
        <w:spacing w:lineRule="auto" w:line="240" w:before="0" w:after="57"/>
        <w:ind w:left="0" w:right="0" w:hanging="0"/>
        <w:jc w:val="both"/>
        <w:rPr>
          <w:sz w:val="24"/>
          <w:szCs w:val="24"/>
        </w:rPr>
      </w:pPr>
      <w:r>
        <w:rPr>
          <w:sz w:val="24"/>
          <w:szCs w:val="24"/>
        </w:rPr>
        <w:t>Die Finanzierung des TRIZ-Summit Cup erfolgt durch Sponsoren und das Budget des TRIZ-Summit. Die aktivsten Teilnehmer und Organisatoren des Lehrerwettbewerbs können eingeladen werden, an dem jährlichen TRIZ-</w:t>
      </w:r>
      <w:r>
        <w:rPr>
          <w:sz w:val="24"/>
          <w:szCs w:val="24"/>
        </w:rPr>
        <w:t xml:space="preserve">Summit </w:t>
      </w:r>
      <w:r>
        <w:rPr>
          <w:sz w:val="24"/>
          <w:szCs w:val="24"/>
        </w:rPr>
        <w:t>teilzunehmen. Die Konferenz findet im Jahr 2020 in Minsk statt.</w:t>
      </w:r>
      <w:r>
        <w:rPr>
          <w:sz w:val="24"/>
          <w:szCs w:val="24"/>
        </w:rPr>
        <w:t xml:space="preserve"> </w:t>
      </w:r>
    </w:p>
    <w:p>
      <w:pPr>
        <w:pStyle w:val="Textkrper"/>
        <w:spacing w:lineRule="auto" w:line="240" w:before="0" w:after="57"/>
        <w:ind w:left="0" w:right="0" w:hanging="0"/>
        <w:jc w:val="both"/>
        <w:rPr>
          <w:sz w:val="24"/>
          <w:szCs w:val="24"/>
        </w:rPr>
      </w:pPr>
      <w:r>
        <w:rPr>
          <w:sz w:val="24"/>
          <w:szCs w:val="24"/>
        </w:rPr>
        <w:t> </w:t>
      </w:r>
    </w:p>
    <w:p>
      <w:pPr>
        <w:pStyle w:val="Textkrper"/>
        <w:spacing w:lineRule="auto" w:line="240" w:before="0" w:after="57"/>
        <w:ind w:left="0" w:right="0" w:hanging="0"/>
        <w:jc w:val="both"/>
        <w:rPr>
          <w:sz w:val="24"/>
          <w:szCs w:val="24"/>
        </w:rPr>
      </w:pPr>
      <w:r>
        <w:rPr>
          <w:sz w:val="24"/>
          <w:szCs w:val="24"/>
        </w:rPr>
        <w:t xml:space="preserve">Organisationskomitee </w:t>
      </w:r>
      <w:r>
        <w:rPr>
          <w:sz w:val="24"/>
          <w:szCs w:val="24"/>
        </w:rPr>
        <w:t xml:space="preserve">des </w:t>
      </w:r>
      <w:r>
        <w:rPr>
          <w:sz w:val="24"/>
          <w:szCs w:val="24"/>
        </w:rPr>
        <w:t>Wettbewerbs: Rubin</w:t>
      </w:r>
      <w:r>
        <w:rPr>
          <w:sz w:val="24"/>
          <w:szCs w:val="24"/>
        </w:rPr>
        <w:t>a</w:t>
      </w:r>
      <w:r>
        <w:rPr>
          <w:sz w:val="24"/>
          <w:szCs w:val="24"/>
        </w:rPr>
        <w:t xml:space="preserve"> N.V., Rubin M.S., Amnuel P.R.</w:t>
      </w:r>
    </w:p>
    <w:p>
      <w:pPr>
        <w:pStyle w:val="Textkrper"/>
        <w:spacing w:lineRule="auto" w:line="240" w:before="0" w:after="57"/>
        <w:ind w:left="0" w:right="0" w:hanging="0"/>
        <w:jc w:val="right"/>
        <w:rPr>
          <w:sz w:val="24"/>
          <w:szCs w:val="24"/>
        </w:rPr>
      </w:pPr>
      <w:r>
        <w:rPr>
          <w:sz w:val="24"/>
          <w:szCs w:val="24"/>
        </w:rPr>
      </w:r>
    </w:p>
    <w:p>
      <w:pPr>
        <w:sectPr>
          <w:type w:val="continuous"/>
          <w:pgSz w:w="11906" w:h="16838"/>
          <w:pgMar w:left="1134" w:right="850" w:header="0" w:top="1134" w:footer="708" w:bottom="1134" w:gutter="0"/>
          <w:formProt w:val="false"/>
          <w:textDirection w:val="lrTb"/>
          <w:docGrid w:type="default" w:linePitch="600" w:charSpace="36864"/>
        </w:sectPr>
      </w:pPr>
    </w:p>
    <w:sectPr>
      <w:type w:val="continuous"/>
      <w:pgSz w:w="11906" w:h="16838"/>
      <w:pgMar w:left="1134" w:right="850" w:header="0" w:top="1134" w:footer="708"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3622483"/>
    </w:sdtPr>
    <w:sdtContent>
      <w:p>
        <w:pPr>
          <w:pStyle w:val="Fuzeile"/>
          <w:jc w:val="right"/>
          <w:rPr/>
        </w:pPr>
        <w:r>
          <w:rPr/>
          <w:fldChar w:fldCharType="begin"/>
        </w:r>
        <w:r>
          <w:rPr/>
          <w:instrText> PAGE </w:instrText>
        </w:r>
        <w:r>
          <w:rPr/>
          <w:fldChar w:fldCharType="separate"/>
        </w:r>
        <w:r>
          <w:rPr/>
          <w:t>6</w:t>
        </w:r>
        <w:r>
          <w:rPr/>
          <w:fldChar w:fldCharType="end"/>
        </w:r>
      </w:p>
      <w:p>
        <w:pPr>
          <w:pStyle w:val="Fuzeile"/>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link w:val="a4"/>
    <w:uiPriority w:val="99"/>
    <w:semiHidden/>
    <w:qFormat/>
    <w:rsid w:val="003f01d3"/>
    <w:rPr>
      <w:rFonts w:ascii="Tahoma" w:hAnsi="Tahoma" w:cs="Tahoma"/>
      <w:sz w:val="16"/>
      <w:szCs w:val="16"/>
    </w:rPr>
  </w:style>
  <w:style w:type="character" w:styleId="Style13" w:customStyle="1">
    <w:name w:val="Верхний колонтитул Знак"/>
    <w:basedOn w:val="DefaultParagraphFont"/>
    <w:link w:val="a7"/>
    <w:uiPriority w:val="99"/>
    <w:qFormat/>
    <w:rsid w:val="00ee2cce"/>
    <w:rPr/>
  </w:style>
  <w:style w:type="character" w:styleId="Style14" w:customStyle="1">
    <w:name w:val="Нижний колонтитул Знак"/>
    <w:basedOn w:val="DefaultParagraphFont"/>
    <w:link w:val="a9"/>
    <w:uiPriority w:val="99"/>
    <w:qFormat/>
    <w:rsid w:val="00ee2cce"/>
    <w:rPr/>
  </w:style>
  <w:style w:type="character" w:styleId="ListLabel1">
    <w:name w:val="ListLabel 1"/>
    <w:qFormat/>
    <w:rPr>
      <w:rFonts w:ascii="Calibri" w:hAnsi="Calibri"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Aufzhlungszeichen">
    <w:name w:val="Aufzählungszeichen"/>
    <w:qFormat/>
    <w:rPr>
      <w:rFonts w:ascii="OpenSymbol" w:hAnsi="OpenSymbol" w:eastAsia="OpenSymbol" w:cs="OpenSymbol"/>
    </w:rPr>
  </w:style>
  <w:style w:type="character" w:styleId="ListLabel19">
    <w:name w:val="ListLabel 19"/>
    <w:qFormat/>
    <w:rPr>
      <w:rFonts w:ascii="Calibri" w:hAnsi="Calibri"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alibri" w:hAnsi="Calibri" w:cs="OpenSymbol"/>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e0449"/>
    <w:pPr>
      <w:spacing w:before="0" w:after="200"/>
      <w:ind w:left="720" w:hanging="0"/>
      <w:contextualSpacing/>
    </w:pPr>
    <w:rPr/>
  </w:style>
  <w:style w:type="paragraph" w:styleId="BalloonText">
    <w:name w:val="Balloon Text"/>
    <w:basedOn w:val="Normal"/>
    <w:link w:val="a5"/>
    <w:uiPriority w:val="99"/>
    <w:semiHidden/>
    <w:unhideWhenUsed/>
    <w:qFormat/>
    <w:rsid w:val="003f01d3"/>
    <w:pPr>
      <w:spacing w:lineRule="auto" w:line="240" w:before="0" w:after="0"/>
    </w:pPr>
    <w:rPr>
      <w:rFonts w:ascii="Tahoma" w:hAnsi="Tahoma" w:cs="Tahoma"/>
      <w:sz w:val="16"/>
      <w:szCs w:val="16"/>
    </w:rPr>
  </w:style>
  <w:style w:type="paragraph" w:styleId="Kopfzeile">
    <w:name w:val="Header"/>
    <w:basedOn w:val="Normal"/>
    <w:link w:val="a8"/>
    <w:uiPriority w:val="99"/>
    <w:unhideWhenUsed/>
    <w:rsid w:val="00ee2cce"/>
    <w:pPr>
      <w:tabs>
        <w:tab w:val="center" w:pos="4677" w:leader="none"/>
        <w:tab w:val="right" w:pos="9355" w:leader="none"/>
      </w:tabs>
      <w:spacing w:lineRule="auto" w:line="240" w:before="0" w:after="0"/>
    </w:pPr>
    <w:rPr/>
  </w:style>
  <w:style w:type="paragraph" w:styleId="Fuzeile">
    <w:name w:val="Footer"/>
    <w:basedOn w:val="Normal"/>
    <w:link w:val="aa"/>
    <w:uiPriority w:val="99"/>
    <w:unhideWhenUsed/>
    <w:rsid w:val="00ee2cce"/>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3f0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B75C4-660F-40ED-BB4B-57867878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6</Pages>
  <Words>1502</Words>
  <Characters>9710</Characters>
  <CharactersWithSpaces>11141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2018-09-18T20:13:00Z</dcterms:created>
  <dc:creator>Natalya PC</dc:creator>
  <dc:description/>
  <dc:language>de-DE</dc:language>
  <cp:lastModifiedBy/>
  <dcterms:modified xsi:type="dcterms:W3CDTF">2019-10-24T21:17:09Z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