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288" w:type="dxa"/>
        <w:jc w:val="left"/>
        <w:tblInd w:w="0" w:type="dxa"/>
        <w:tblCellMar>
          <w:top w:w="0" w:type="dxa"/>
          <w:left w:w="133"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szCs w:val="24"/>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b/>
                <w:b/>
                <w:lang w:eastAsia="en-US"/>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b/>
                <w:b/>
                <w:i/>
                <w:i/>
                <w:sz w:val="28"/>
                <w:szCs w:val="28"/>
                <w:lang w:eastAsia="en-US"/>
              </w:rPr>
            </w:pPr>
            <w:r>
              <w:rPr>
                <w:b/>
                <w:i/>
                <w:sz w:val="28"/>
                <w:szCs w:val="28"/>
                <w:lang w:eastAsia="en-US"/>
              </w:rPr>
              <w:t>Application Form</w:t>
            </w:r>
          </w:p>
          <w:p>
            <w:pPr>
              <w:pStyle w:val="Normal"/>
              <w:tabs>
                <w:tab w:val="center" w:pos="4153" w:leader="none"/>
                <w:tab w:val="right" w:pos="8306" w:leader="none"/>
              </w:tabs>
              <w:spacing w:lineRule="auto" w:line="360"/>
              <w:rPr>
                <w:b/>
                <w:b/>
                <w:lang w:eastAsia="en-US"/>
              </w:rPr>
            </w:pPr>
            <w:r>
              <w:rPr>
                <w:b/>
                <w:lang w:eastAsia="en-US"/>
              </w:rPr>
              <w:t>Call: EAC/A02/2019</w:t>
            </w:r>
          </w:p>
          <w:p>
            <w:pPr>
              <w:pStyle w:val="Kopfzeile"/>
              <w:spacing w:lineRule="auto" w:line="360" w:before="0" w:after="120"/>
              <w:rPr>
                <w:b/>
                <w:b/>
                <w:szCs w:val="24"/>
                <w:lang w:val="en-GB"/>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sz w:val="36"/>
                <w:szCs w:val="36"/>
                <w:lang w:eastAsia="en-GB"/>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b/>
          <w:b/>
          <w:sz w:val="40"/>
          <w:szCs w:val="40"/>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006699"/>
          <w:sz w:val="36"/>
          <w:szCs w:val="36"/>
          <w:highlight w:val="lightGray"/>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FF0000"/>
          <w:highlight w:val="lightGray"/>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r>
        <w:br w:type="page"/>
      </w:r>
    </w:p>
    <w:p>
      <w:pPr>
        <w:pStyle w:val="Normal"/>
        <w:jc w:val="center"/>
        <w:rPr>
          <w:b/>
          <w:b/>
          <w:sz w:val="24"/>
          <w:szCs w:val="24"/>
        </w:rPr>
      </w:pPr>
      <w:r>
        <w:rPr>
          <w:b/>
          <w:sz w:val="24"/>
          <w:szCs w:val="24"/>
        </w:rPr>
      </w:r>
    </w:p>
    <w:p>
      <w:pPr>
        <w:pStyle w:val="Normal"/>
        <w:jc w:val="center"/>
        <w:rPr>
          <w:b/>
          <w:b/>
          <w:sz w:val="24"/>
          <w:szCs w:val="24"/>
        </w:rPr>
      </w:pPr>
      <w:r>
        <w:rPr>
          <w:b/>
          <w:sz w:val="24"/>
          <w:szCs w:val="24"/>
        </w:rPr>
        <w:t>TABLE OF CONTENT</w:t>
      </w:r>
    </w:p>
    <w:p>
      <w:pPr>
        <w:pStyle w:val="Normal"/>
        <w:jc w:val="center"/>
        <w:rPr>
          <w:b/>
          <w:b/>
          <w:i/>
          <w:i/>
          <w:szCs w:val="20"/>
        </w:rPr>
      </w:pPr>
      <w:r>
        <w:rPr>
          <w:b/>
          <w:i/>
          <w:szCs w:val="20"/>
        </w:rPr>
        <w:t>(Please click right and update field - entire table - to refresh page numbers)</w:t>
      </w:r>
    </w:p>
    <w:p>
      <w:pPr>
        <w:pStyle w:val="Normal"/>
        <w:jc w:val="center"/>
        <w:rPr>
          <w:b/>
          <w:b/>
          <w:i/>
          <w:i/>
          <w:szCs w:val="20"/>
        </w:rPr>
      </w:pPr>
      <w:r>
        <w:rPr>
          <w:b/>
          <w:i/>
          <w:szCs w:val="20"/>
        </w:rPr>
      </w:r>
    </w:p>
    <w:p>
      <w:pPr>
        <w:pStyle w:val="Normal"/>
        <w:jc w:val="center"/>
        <w:rPr/>
      </w:pPr>
      <w:r>
        <w:rPr/>
      </w:r>
    </w:p>
    <w:p>
      <w:pPr>
        <w:pStyle w:val="Inhaltsverzeichnis1"/>
        <w:tabs>
          <w:tab w:val="right" w:pos="9638" w:leader="dot"/>
        </w:tabs>
        <w:rPr/>
      </w:pPr>
      <w:r>
        <w:fldChar w:fldCharType="begin"/>
      </w:r>
      <w:r>
        <w:rPr>
          <w:webHidden/>
          <w:rStyle w:val="Verzeichnissprung"/>
        </w:rPr>
        <w:instrText> TOC \z \o "1-3" \u \h</w:instrText>
      </w:r>
      <w:r>
        <w:rPr>
          <w:webHidden/>
          <w:rStyle w:val="Verzeichnissprung"/>
        </w:rPr>
        <w:fldChar w:fldCharType="separate"/>
      </w:r>
      <w:hyperlink w:anchor="__RefHeading___Toc4452_3374853057">
        <w:r>
          <w:rPr>
            <w:webHidden/>
            <w:rStyle w:val="Verzeichnissprung"/>
          </w:rPr>
          <w:t>PART 0. Project summary and involvement in previous relevant projects</w:t>
          <w:tab/>
          <w:t>2</w:t>
        </w:r>
      </w:hyperlink>
    </w:p>
    <w:p>
      <w:pPr>
        <w:pStyle w:val="Inhaltsverzeichnis1"/>
        <w:tabs>
          <w:tab w:val="right" w:pos="9638" w:leader="dot"/>
        </w:tabs>
        <w:rPr/>
      </w:pPr>
      <w:hyperlink w:anchor="__RefHeading___Toc4454_3374853057">
        <w:r>
          <w:rPr>
            <w:webHidden/>
            <w:rStyle w:val="Verzeichnissprung"/>
          </w:rPr>
          <w:t>PART I. Project relevance</w:t>
          <w:tab/>
          <w:t>4</w:t>
        </w:r>
      </w:hyperlink>
    </w:p>
    <w:p>
      <w:pPr>
        <w:pStyle w:val="Inhaltsverzeichnis1"/>
        <w:tabs>
          <w:tab w:val="right" w:pos="9638" w:leader="dot"/>
        </w:tabs>
        <w:rPr/>
      </w:pPr>
      <w:hyperlink w:anchor="__RefHeading___Toc4456_3374853057">
        <w:r>
          <w:rPr>
            <w:webHidden/>
            <w:rStyle w:val="Verzeichnissprung"/>
          </w:rPr>
          <w:t>PART II. Quality of the project design and implementation</w:t>
          <w:tab/>
          <w:t>7</w:t>
        </w:r>
      </w:hyperlink>
    </w:p>
    <w:p>
      <w:pPr>
        <w:pStyle w:val="Inhaltsverzeichnis1"/>
        <w:tabs>
          <w:tab w:val="right" w:pos="9638" w:leader="dot"/>
        </w:tabs>
        <w:rPr/>
      </w:pPr>
      <w:hyperlink w:anchor="__RefHeading___Toc4458_3374853057">
        <w:r>
          <w:rPr>
            <w:webHidden/>
            <w:rStyle w:val="Verzeichnissprung"/>
          </w:rPr>
          <w:t>PART III. Quality of the partnership, the team and the cooperation arrangements</w:t>
          <w:tab/>
          <w:t>9</w:t>
        </w:r>
      </w:hyperlink>
    </w:p>
    <w:p>
      <w:pPr>
        <w:pStyle w:val="Inhaltsverzeichnis3"/>
        <w:tabs>
          <w:tab w:val="right" w:pos="9638" w:leader="dot"/>
        </w:tabs>
        <w:rPr/>
      </w:pPr>
      <w:hyperlink w:anchor="__RefHeading___Toc4460_3374853057">
        <w:r>
          <w:rPr>
            <w:webHidden/>
            <w:rStyle w:val="Verzeichnissprung"/>
          </w:rPr>
          <w:t>III.3.1. Partner number – P1 – (Leipzig University</w:t>
        </w:r>
        <w:r>
          <w:rPr>
            <w:rStyle w:val="Verzeichnissprung"/>
            <w:i/>
          </w:rPr>
          <w:t>)</w:t>
        </w:r>
        <w:r>
          <w:rPr>
            <w:rStyle w:val="Verzeichnissprung"/>
          </w:rPr>
          <w:tab/>
          <w:t>12</w:t>
        </w:r>
      </w:hyperlink>
    </w:p>
    <w:p>
      <w:pPr>
        <w:pStyle w:val="Inhaltsverzeichnis3"/>
        <w:tabs>
          <w:tab w:val="right" w:pos="9638" w:leader="dot"/>
        </w:tabs>
        <w:rPr/>
      </w:pPr>
      <w:hyperlink w:anchor="__RefHeading___Toc4462_3374853057">
        <w:r>
          <w:rPr>
            <w:webHidden/>
            <w:rStyle w:val="Verzeichnissprung"/>
          </w:rPr>
          <w:t>III.3.2. Partner number – P2 – (HS Offenburg</w:t>
        </w:r>
        <w:r>
          <w:rPr>
            <w:rStyle w:val="Verzeichnissprung"/>
            <w:i/>
          </w:rPr>
          <w:t>)</w:t>
        </w:r>
        <w:r>
          <w:rPr>
            <w:rStyle w:val="Verzeichnissprung"/>
          </w:rPr>
          <w:tab/>
          <w:t>14</w:t>
        </w:r>
      </w:hyperlink>
    </w:p>
    <w:p>
      <w:pPr>
        <w:pStyle w:val="Inhaltsverzeichnis3"/>
        <w:tabs>
          <w:tab w:val="right" w:pos="9638" w:leader="dot"/>
        </w:tabs>
        <w:rPr/>
      </w:pPr>
      <w:hyperlink w:anchor="__RefHeading___Toc4464_3374853057">
        <w:r>
          <w:rPr>
            <w:webHidden/>
            <w:rStyle w:val="Verzeichnissprung"/>
          </w:rPr>
          <w:t>III.3.3. Partner number – P3 – (INSA Strasbourg</w:t>
        </w:r>
        <w:r>
          <w:rPr>
            <w:rStyle w:val="Verzeichnissprung"/>
            <w:i/>
          </w:rPr>
          <w:t>)</w:t>
        </w:r>
        <w:r>
          <w:rPr>
            <w:rStyle w:val="Verzeichnissprung"/>
          </w:rPr>
          <w:tab/>
          <w:t>15</w:t>
        </w:r>
      </w:hyperlink>
    </w:p>
    <w:p>
      <w:pPr>
        <w:pStyle w:val="Inhaltsverzeichnis3"/>
        <w:tabs>
          <w:tab w:val="right" w:pos="9638" w:leader="dot"/>
        </w:tabs>
        <w:rPr/>
      </w:pPr>
      <w:hyperlink w:anchor="__RefHeading___Toc4466_3374853057">
        <w:r>
          <w:rPr>
            <w:webHidden/>
            <w:rStyle w:val="Verzeichnissprung"/>
          </w:rPr>
          <w:t>III.3.4. Partner number – P4 – (BUT Brno</w:t>
        </w:r>
        <w:r>
          <w:rPr>
            <w:rStyle w:val="Verzeichnissprung"/>
            <w:i/>
          </w:rPr>
          <w:t>)</w:t>
        </w:r>
        <w:r>
          <w:rPr>
            <w:rStyle w:val="Verzeichnissprung"/>
          </w:rPr>
          <w:tab/>
          <w:t>16</w:t>
        </w:r>
      </w:hyperlink>
    </w:p>
    <w:p>
      <w:pPr>
        <w:pStyle w:val="Inhaltsverzeichnis3"/>
        <w:tabs>
          <w:tab w:val="right" w:pos="9638" w:leader="dot"/>
        </w:tabs>
        <w:rPr/>
      </w:pPr>
      <w:hyperlink w:anchor="__RefHeading___Toc4468_3374853057">
        <w:r>
          <w:rPr>
            <w:webHidden/>
            <w:rStyle w:val="Verzeichnissprung"/>
          </w:rPr>
          <w:t>III.3.5. Partner number – P5 – (UTC Cluj-Napoca</w:t>
        </w:r>
        <w:r>
          <w:rPr>
            <w:rStyle w:val="Verzeichnissprung"/>
            <w:i/>
          </w:rPr>
          <w:t>)</w:t>
        </w:r>
        <w:r>
          <w:rPr>
            <w:rStyle w:val="Verzeichnissprung"/>
          </w:rPr>
          <w:tab/>
          <w:t>17</w:t>
        </w:r>
      </w:hyperlink>
    </w:p>
    <w:p>
      <w:pPr>
        <w:pStyle w:val="Inhaltsverzeichnis3"/>
        <w:tabs>
          <w:tab w:val="right" w:pos="9638" w:leader="dot"/>
        </w:tabs>
        <w:rPr/>
      </w:pPr>
      <w:hyperlink w:anchor="__RefHeading___Toc4470_3374853057">
        <w:r>
          <w:rPr>
            <w:webHidden/>
            <w:rStyle w:val="Verzeichnissprung"/>
          </w:rPr>
          <w:t>III.3.6. Partner number – P6 – (</w:t>
        </w:r>
        <w:r>
          <w:rPr>
            <w:rStyle w:val="Verzeichnissprung"/>
            <w:i w:val="false"/>
            <w:iCs w:val="false"/>
          </w:rPr>
          <w:t>LUT Lappenranta)</w:t>
        </w:r>
        <w:r>
          <w:rPr>
            <w:rStyle w:val="Verzeichnissprung"/>
          </w:rPr>
          <w:tab/>
          <w:t>18</w:t>
        </w:r>
      </w:hyperlink>
    </w:p>
    <w:p>
      <w:pPr>
        <w:pStyle w:val="Inhaltsverzeichnis3"/>
        <w:tabs>
          <w:tab w:val="right" w:pos="9638" w:leader="dot"/>
        </w:tabs>
        <w:rPr/>
      </w:pPr>
      <w:hyperlink w:anchor="__RefHeading___Toc4472_3374853057">
        <w:r>
          <w:rPr>
            <w:webHidden/>
            <w:rStyle w:val="Verzeichnissprung"/>
          </w:rPr>
          <w:t>III.3.7. Partner number – P7 – (Jantschgi)</w:t>
          <w:tab/>
          <w:t>19</w:t>
        </w:r>
      </w:hyperlink>
    </w:p>
    <w:p>
      <w:pPr>
        <w:pStyle w:val="Inhaltsverzeichnis3"/>
        <w:tabs>
          <w:tab w:val="right" w:pos="9638" w:leader="dot"/>
        </w:tabs>
        <w:rPr/>
      </w:pPr>
      <w:hyperlink w:anchor="__RefHeading___Toc4474_3374853057">
        <w:r>
          <w:rPr>
            <w:webHidden/>
            <w:rStyle w:val="Verzeichnissprung"/>
          </w:rPr>
          <w:t>III.3.8. Partner number – P8 – (</w:t>
        </w:r>
        <w:r>
          <w:rPr>
            <w:rStyle w:val="Verzeichnissprung"/>
            <w:i w:val="false"/>
            <w:iCs w:val="false"/>
          </w:rPr>
          <w:t>Schaeffler AG)</w:t>
        </w:r>
        <w:r>
          <w:rPr>
            <w:rStyle w:val="Verzeichnissprung"/>
          </w:rPr>
          <w:tab/>
          <w:t>20</w:t>
        </w:r>
      </w:hyperlink>
    </w:p>
    <w:p>
      <w:pPr>
        <w:pStyle w:val="Inhaltsverzeichnis3"/>
        <w:tabs>
          <w:tab w:val="right" w:pos="9638" w:leader="dot"/>
        </w:tabs>
        <w:rPr/>
      </w:pPr>
      <w:hyperlink w:anchor="__RefHeading___Toc4476_3374853057">
        <w:r>
          <w:rPr>
            <w:webHidden/>
            <w:rStyle w:val="Verzeichnissprung"/>
          </w:rPr>
          <w:t>III.3.9. Partner number – P9 – (Target Invention Minsk)</w:t>
          <w:tab/>
          <w:t>21</w:t>
        </w:r>
      </w:hyperlink>
    </w:p>
    <w:p>
      <w:pPr>
        <w:pStyle w:val="Inhaltsverzeichnis3"/>
        <w:tabs>
          <w:tab w:val="right" w:pos="9638" w:leader="dot"/>
        </w:tabs>
        <w:rPr/>
      </w:pPr>
      <w:hyperlink w:anchor="__RefHeading___Toc4478_3374853057">
        <w:r>
          <w:rPr>
            <w:webHidden/>
            <w:rStyle w:val="Verzeichnissprung"/>
          </w:rPr>
          <w:t>III.3.10. Partner number – P10 – (NPK Consult Moscow)</w:t>
          <w:tab/>
          <w:t>22</w:t>
        </w:r>
      </w:hyperlink>
    </w:p>
    <w:p>
      <w:pPr>
        <w:pStyle w:val="Inhaltsverzeichnis3"/>
        <w:tabs>
          <w:tab w:val="right" w:pos="9638" w:leader="dot"/>
        </w:tabs>
        <w:rPr/>
      </w:pPr>
      <w:hyperlink w:anchor="__RefHeading___Toc4480_3374853057">
        <w:r>
          <w:rPr>
            <w:webHidden/>
            <w:rStyle w:val="Verzeichnissprung"/>
          </w:rPr>
          <w:t>III.3.11. Partner number – P6 – (BM TRIZ Chelyabinsk)</w:t>
          <w:tab/>
          <w:t>23</w:t>
        </w:r>
      </w:hyperlink>
    </w:p>
    <w:p>
      <w:pPr>
        <w:pStyle w:val="Inhaltsverzeichnis1"/>
        <w:tabs>
          <w:tab w:val="right" w:pos="9638" w:leader="dot"/>
        </w:tabs>
        <w:rPr/>
      </w:pPr>
      <w:hyperlink w:anchor="__RefHeading___Toc4482_3374853057">
        <w:r>
          <w:rPr>
            <w:webHidden/>
            <w:rStyle w:val="Verzeichnissprung"/>
          </w:rPr>
          <w:t>PART IV. Impact, dissemination, exploitation, and sustainability</w:t>
          <w:tab/>
          <w:t>25</w:t>
        </w:r>
      </w:hyperlink>
    </w:p>
    <w:p>
      <w:pPr>
        <w:pStyle w:val="Inhaltsverzeichnis1"/>
        <w:tabs>
          <w:tab w:val="right" w:pos="9638" w:leader="dot"/>
        </w:tabs>
        <w:rPr/>
      </w:pPr>
      <w:hyperlink w:anchor="__RefHeading___Toc4484_3374853057">
        <w:r>
          <w:rPr>
            <w:webHidden/>
            <w:rStyle w:val="Verzeichnissprung"/>
          </w:rPr>
          <w:t>PART V. Specific arrangements regarding learning mobility (if applicable)</w:t>
          <w:tab/>
          <w:t>28</w:t>
        </w:r>
      </w:hyperlink>
    </w:p>
    <w:p>
      <w:pPr>
        <w:pStyle w:val="Inhaltsverzeichnis1"/>
        <w:tabs>
          <w:tab w:val="right" w:pos="9638" w:leader="dot"/>
        </w:tabs>
        <w:rPr/>
      </w:pPr>
      <w:hyperlink w:anchor="__RefHeading___Toc4486_3374853057">
        <w:r>
          <w:rPr>
            <w:webHidden/>
            <w:rStyle w:val="Verzeichnissprung"/>
          </w:rPr>
          <w:t>PART VI. Additional project information (if applicable)</w:t>
          <w:tab/>
          <w:t>29</w:t>
        </w:r>
      </w:hyperlink>
    </w:p>
    <w:p>
      <w:pPr>
        <w:pStyle w:val="Inhaltsverzeichnis1"/>
        <w:tabs>
          <w:tab w:val="right" w:pos="9638" w:leader="dot"/>
        </w:tabs>
        <w:rPr/>
      </w:pPr>
      <w:hyperlink w:anchor="__RefHeading___Toc4488_3374853057">
        <w:r>
          <w:rPr>
            <w:webHidden/>
            <w:rStyle w:val="Verzeichnissprung"/>
          </w:rPr>
          <w:t>PART VII. Work Plan and Work Packages</w:t>
          <w:tab/>
          <w:t>30</w:t>
        </w:r>
      </w:hyperlink>
    </w:p>
    <w:p>
      <w:pPr>
        <w:pStyle w:val="Inhaltsverzeichnis1"/>
        <w:tabs>
          <w:tab w:val="right" w:pos="9638" w:leader="dot"/>
        </w:tabs>
        <w:rPr/>
      </w:pPr>
      <w:hyperlink w:anchor="__RefHeading___Toc4490_3374853057">
        <w:r>
          <w:rPr>
            <w:webHidden/>
            <w:rStyle w:val="Verzeichnissprung"/>
          </w:rPr>
          <w:t>PART VIII. Specific arrangements regarding Associated Partners (if applicable)</w:t>
          <w:tab/>
          <w:t>46</w:t>
        </w:r>
      </w:hyperlink>
    </w:p>
    <w:p>
      <w:pPr>
        <w:pStyle w:val="Inhaltsverzeichnis1"/>
        <w:tabs>
          <w:tab w:val="right" w:pos="9638" w:leader="dot"/>
        </w:tabs>
        <w:rPr/>
      </w:pPr>
      <w:hyperlink w:anchor="__RefHeading___Toc4492_3374853057">
        <w:r>
          <w:rPr>
            <w:webHidden/>
            <w:rStyle w:val="Verzeichnissprung"/>
          </w:rPr>
          <w:t>Annex – Affiliated Entities (if applicable)</w:t>
          <w:tab/>
          <w:t>47</w:t>
        </w:r>
      </w:hyperlink>
    </w:p>
    <w:p>
      <w:pPr>
        <w:pStyle w:val="Berschrift1"/>
        <w:shd w:val="clear" w:color="auto" w:fill="404040"/>
        <w:rPr>
          <w:rFonts w:ascii="Times New Roman" w:hAnsi="Times New Roman"/>
        </w:rPr>
      </w:pPr>
      <w:bookmarkStart w:id="1" w:name="__RefHeading___Toc4452_3374853057"/>
      <w:bookmarkStart w:id="2" w:name="_Toc24546583"/>
      <w:bookmarkEnd w:id="1"/>
      <w:r>
        <w:rPr>
          <w:rFonts w:ascii="Times New Roman" w:hAnsi="Times New Roman"/>
        </w:rPr>
        <w:t>PART 0. Project summary and involvement in previous relevant projects</w:t>
      </w:r>
      <w:r>
        <w:rPr>
          <w:rFonts w:ascii="Times New Roman" w:hAnsi="Times New Roman"/>
        </w:rPr>
        <w:fldChar w:fldCharType="end"/>
      </w:r>
      <w:bookmarkEnd w:id="2"/>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Text1"/>
        <w:rPr>
          <w:b/>
          <w:b/>
          <w:color w:val="000000" w:themeColor="text1"/>
        </w:rPr>
      </w:pPr>
      <w:r>
        <w:rPr>
          <w:b/>
          <w:color w:val="000000" w:themeColor="text1"/>
        </w:rPr>
      </w:r>
    </w:p>
    <w:p>
      <w:pPr>
        <w:pStyle w:val="Text1"/>
        <w:ind w:left="0" w:hanging="0"/>
        <w:rPr>
          <w:i/>
          <w:i/>
          <w:color w:val="FF0000"/>
          <w:sz w:val="22"/>
          <w:szCs w:val="22"/>
        </w:rPr>
      </w:pPr>
      <w:bookmarkStart w:id="3" w:name="_Toc24546584"/>
      <w:r>
        <w:rPr>
          <w:rStyle w:val="Heading2Cha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 xml:space="preserve">Please bear in mind that your short summary may be published on EC or/and EACEA websites and dissemination tools.   </w:t>
      </w:r>
    </w:p>
    <w:tbl>
      <w:tblPr>
        <w:tblW w:w="964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43"/>
      </w:tblGrid>
      <w:tr>
        <w:trPr>
          <w:trHeight w:val="1058" w:hRule="atLeast"/>
        </w:trPr>
        <w:tc>
          <w:tcPr>
            <w:tcW w:w="964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szCs w:val="20"/>
              </w:rPr>
            </w:pPr>
            <w:r>
              <w:rPr>
                <w:szCs w:val="20"/>
              </w:rPr>
              <w:t>Systematic Innovation Methodologies (SIM) are the basis for important cross-sectional skills not only in engineering-technical professions, but increasingly also for the middle management, which has a significant influence on the cultural-technical development of companies. We regard TRIZ</w:t>
            </w:r>
            <w:r>
              <w:rPr>
                <w:rStyle w:val="Funotenanker"/>
                <w:szCs w:val="20"/>
              </w:rPr>
              <w:footnoteReference w:id="2"/>
            </w:r>
            <w:r>
              <w:rPr>
                <w:szCs w:val="20"/>
              </w:rPr>
              <w:t xml:space="preserve"> 4 as the most important representative of SIM, a methodology that has been developed in Eastern Europe over the past 50 years and has meanwhile been used successfully in large companies around the world (Samsung, Posco, Siemens, Schaeffler and others). Its anchoring in academic teaching and research in the EU area is still weak in contrast to the emerging Asian industrialized nations (South Korea, China, Japan).</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This Knowledge Alliance </w:t>
            </w:r>
            <w:r>
              <w:rPr>
                <w:b/>
                <w:bCs/>
                <w:szCs w:val="20"/>
              </w:rPr>
              <w:t>aims to</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1. </w:t>
            </w:r>
            <w:r>
              <w:rPr>
                <w:b/>
                <w:bCs/>
                <w:szCs w:val="20"/>
              </w:rPr>
              <w:t xml:space="preserve">build up </w:t>
            </w:r>
            <w:r>
              <w:rPr>
                <w:szCs w:val="20"/>
              </w:rPr>
              <w:t>a networking of already successful teaching in this area at different EU locations and in different forms of HEI,</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2. </w:t>
            </w:r>
            <w:r>
              <w:rPr>
                <w:b/>
                <w:bCs/>
                <w:szCs w:val="20"/>
              </w:rPr>
              <w:t xml:space="preserve">include experiences </w:t>
            </w:r>
            <w:r>
              <w:rPr>
                <w:szCs w:val="20"/>
              </w:rPr>
              <w:t>in the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3. </w:t>
            </w:r>
            <w:r>
              <w:rPr>
                <w:b/>
                <w:bCs/>
                <w:szCs w:val="20"/>
              </w:rPr>
              <w:t xml:space="preserve">develop </w:t>
            </w:r>
            <w:r>
              <w:rPr>
                <w:szCs w:val="20"/>
              </w:rPr>
              <w:t>a consulting and participation structure of companies from within the EU, that on the one hand influences the development of corresponding curricula and on the other hand, offers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4. </w:t>
            </w:r>
            <w:r>
              <w:rPr>
                <w:b/>
                <w:bCs/>
                <w:szCs w:val="20"/>
              </w:rPr>
              <w:t xml:space="preserve">further expand </w:t>
            </w:r>
            <w:r>
              <w:rPr>
                <w:szCs w:val="20"/>
              </w:rPr>
              <w:t>a network of academic and extra-academic training structures, and</w:t>
            </w:r>
          </w:p>
          <w:p>
            <w:pPr>
              <w:pStyle w:val="Normal"/>
              <w:tabs>
                <w:tab w:val="left" w:pos="3649" w:leader="none"/>
                <w:tab w:val="left" w:pos="5349" w:leader="none"/>
                <w:tab w:val="left" w:pos="7992" w:leader="none"/>
                <w:tab w:val="left" w:pos="9409" w:leader="none"/>
                <w:tab w:val="left" w:pos="10778" w:leader="none"/>
              </w:tabs>
              <w:spacing w:before="0" w:after="170"/>
              <w:jc w:val="both"/>
              <w:rPr>
                <w:szCs w:val="20"/>
              </w:rPr>
            </w:pPr>
            <w:r>
              <w:rPr>
                <w:szCs w:val="20"/>
              </w:rPr>
              <w:t xml:space="preserve">5.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jc w:val="both"/>
              <w:rPr>
                <w:szCs w:val="20"/>
              </w:rPr>
            </w:pPr>
            <w:r>
              <w:rPr>
                <w:szCs w:val="20"/>
              </w:rPr>
              <w:t xml:space="preserve">The </w:t>
            </w:r>
            <w:r>
              <w:rPr>
                <w:b/>
                <w:bCs/>
                <w:szCs w:val="20"/>
              </w:rPr>
              <w:t xml:space="preserve">focus of the project </w:t>
            </w:r>
            <w:r>
              <w:rPr>
                <w:szCs w:val="20"/>
              </w:rPr>
              <w:t>is on strengthening the innovative power of EU companies by establishing and expanding corresponding structures of training and further education, whereby the close and sustainable cooperation with entrepreneurial structures is to be coordinated primarily through the chambers.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The </w:t>
            </w:r>
            <w:r>
              <w:rPr>
                <w:b/>
                <w:bCs/>
                <w:szCs w:val="20"/>
              </w:rPr>
              <w:t xml:space="preserve">main goals of the project </w:t>
            </w:r>
            <w:r>
              <w:rPr>
                <w:szCs w:val="20"/>
              </w:rPr>
              <w:t>are</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(a) exchange, joint development and further development of relevant teaching materials as Open Educational Resources,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(b) development and expansion of online-based training structures based on existing case collections in the form of </w:t>
            </w:r>
            <w:r>
              <w:rPr>
                <w:szCs w:val="20"/>
              </w:rPr>
              <w:t>online courses</w:t>
            </w:r>
            <w:r>
              <w:rPr>
                <w:szCs w:val="20"/>
              </w:rPr>
              <w:t xml:space="preserve"> and </w:t>
            </w:r>
            <w:r>
              <w:rPr>
                <w:szCs w:val="20"/>
              </w:rPr>
              <w:t xml:space="preserve">in </w:t>
            </w:r>
            <w:r>
              <w:rPr>
                <w:szCs w:val="20"/>
              </w:rPr>
              <w:t>transregional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(c) close integration of student training with practical challenges in this area by establishing appropriate stable contacts with industrial companies </w:t>
            </w:r>
            <w:r>
              <w:rPr>
                <w:szCs w:val="20"/>
              </w:rPr>
              <w:t xml:space="preserve">and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(d) 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(2383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rStyle w:val="Heading2Char"/>
          <w:color w:val="auto"/>
          <w:sz w:val="22"/>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0"/>
        <w:gridCol w:w="2100"/>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 xml:space="preserve">Reference number </w:t>
            </w:r>
          </w:p>
        </w:tc>
        <w:tc>
          <w:tcPr>
            <w:tcW w:w="6010"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Project / network dates</w:t>
            </w:r>
          </w:p>
          <w:p>
            <w:pPr>
              <w:pStyle w:val="NormalWeb"/>
              <w:spacing w:beforeAutospacing="0" w:before="0" w:afterAutospacing="0" w:after="0"/>
              <w:rPr>
                <w:b/>
                <w:b/>
                <w:bCs/>
                <w:szCs w:val="2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Programme or initiative</w:t>
            </w:r>
          </w:p>
        </w:tc>
        <w:tc>
          <w:tcPr>
            <w:tcW w:w="210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Title of the project / network</w:t>
            </w:r>
          </w:p>
        </w:tc>
        <w:tc>
          <w:tcPr>
            <w:tcW w:w="6010"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Coordinating organisation</w:t>
            </w:r>
          </w:p>
        </w:tc>
        <w:tc>
          <w:tcPr>
            <w:tcW w:w="6010"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Website</w:t>
            </w:r>
          </w:p>
        </w:tc>
        <w:tc>
          <w:tcPr>
            <w:tcW w:w="6010"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szCs w:val="20"/>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Password / login if necessary for website</w:t>
            </w:r>
          </w:p>
        </w:tc>
        <w:tc>
          <w:tcPr>
            <w:tcW w:w="6010"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40"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Cs/>
                <w:szCs w:val="20"/>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footnotePr>
            <w:numFmt w:val="decimal"/>
          </w:footnotePr>
          <w:type w:val="nextPage"/>
          <w:pgSz w:w="11906" w:h="16838"/>
          <w:pgMar w:left="1134" w:right="1134" w:header="0" w:top="1259" w:footer="567" w:bottom="902" w:gutter="0"/>
          <w:pgNumType w:fmt="decimal"/>
          <w:formProt w:val="false"/>
          <w:textDirection w:val="lrTb"/>
          <w:docGrid w:type="default" w:linePitch="100" w:charSpace="8192"/>
        </w:sectPr>
        <w:pStyle w:val="Text1"/>
        <w:rPr/>
      </w:pPr>
      <w:r>
        <w:rPr/>
      </w:r>
    </w:p>
    <w:p>
      <w:pPr>
        <w:pStyle w:val="Berschrift1"/>
        <w:shd w:val="clear" w:color="auto" w:fill="404040"/>
        <w:rPr>
          <w:rFonts w:ascii="Times New Roman" w:hAnsi="Times New Roman"/>
        </w:rPr>
      </w:pPr>
      <w:bookmarkStart w:id="5" w:name="__RefHeading___Toc4454_3374853057"/>
      <w:bookmarkStart w:id="6" w:name="_Toc24546586"/>
      <w:bookmarkEnd w:id="5"/>
      <w:r>
        <w:rPr>
          <w:rFonts w:ascii="Times New Roman" w:hAnsi="Times New Roman"/>
        </w:rPr>
        <w:t>PART I. Project relevance</w:t>
      </w:r>
      <w:bookmarkEnd w:id="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rFonts w:ascii="Tahoma-Bold" w:hAnsi="Tahoma-Bold"/>
          <w:b/>
          <w:b/>
          <w:sz w:val="22"/>
        </w:rPr>
      </w:pPr>
      <w:bookmarkStart w:id="7" w:name="_Toc24546587"/>
      <w:r>
        <w:rPr>
          <w:rStyle w:val="Heading2Char"/>
          <w:color w:val="auto"/>
          <w:sz w:val="22"/>
        </w:rPr>
        <w:t>I.1. Why has the consortium decided to undertake this project?</w:t>
      </w:r>
      <w:bookmarkEnd w:id="7"/>
      <w:r>
        <w:rPr>
          <w:rStyle w:val="Heading2Char"/>
          <w:color w:val="auto"/>
          <w:sz w:val="22"/>
        </w:rPr>
        <w:t xml:space="preserve"> </w:t>
      </w:r>
    </w:p>
    <w:p>
      <w:pPr>
        <w:pStyle w:val="Normal"/>
        <w:rPr>
          <w:i/>
          <w:i/>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Berschrift3"/>
              <w:numPr>
                <w:ilvl w:val="0"/>
                <w:numId w:val="0"/>
              </w:numPr>
              <w:tabs>
                <w:tab w:val="left" w:pos="0" w:leader="none"/>
              </w:tabs>
              <w:spacing w:before="0" w:after="0"/>
              <w:outlineLvl w:val="2"/>
              <w:rPr>
                <w:b w:val="false"/>
                <w:b w:val="false"/>
                <w:bCs w:val="false"/>
              </w:rPr>
            </w:pPr>
            <w:r>
              <w:rPr>
                <w:b w:val="false"/>
                <w:bCs w:val="false"/>
              </w:rPr>
              <w:t>The imparting of knowledge and skills in the field of SIM has a growing importance as a cross-sectional qualification, not only in engineering and computer science studies, in order to develop the skill for systematic analysis of complex contradictional situations in everyday professional life and to develop innovative solutions. The systematic dissemination of such methodologies already plays an important role in training in Asia (China, South Korea, Japan), for example in the framework of the MEOTM program</w:t>
            </w:r>
            <w:r>
              <w:rPr>
                <w:rStyle w:val="Funotenanker"/>
                <w:b w:val="false"/>
                <w:bCs w:val="false"/>
              </w:rPr>
              <w:footnoteReference w:id="3"/>
            </w:r>
            <w:r>
              <w:rPr>
                <w:b w:val="false"/>
                <w:bCs w:val="false"/>
              </w:rPr>
              <w:t xml:space="preserve"> of nationwide coordinated training of engineers in these methodologies in China. Such activities are coordinated worldwide by the international TRIZ organization MA TRIZ</w:t>
            </w:r>
            <w:r>
              <w:rPr>
                <w:rStyle w:val="Funotenanker"/>
                <w:b w:val="false"/>
                <w:bCs w:val="false"/>
              </w:rPr>
              <w:footnoteReference w:id="4"/>
            </w:r>
            <w:r>
              <w:rPr>
                <w:b w:val="false"/>
                <w:bCs w:val="false"/>
              </w:rPr>
              <w:t xml:space="preserve"> and in Europe by ETRIA</w:t>
            </w:r>
            <w:r>
              <w:rPr>
                <w:rStyle w:val="Funotenanker"/>
                <w:b w:val="false"/>
                <w:bCs w:val="false"/>
              </w:rPr>
              <w:footnoteReference w:id="5"/>
            </w:r>
            <w:r>
              <w:rPr>
                <w:b w:val="false"/>
                <w:bCs w:val="false"/>
              </w:rPr>
              <w:t xml:space="preserve">. The proposed project aims to take the networking of these teaching </w:t>
            </w:r>
            <w:r>
              <w:rPr>
                <w:b w:val="false"/>
                <w:bCs w:val="false"/>
              </w:rPr>
              <w:t>a</w:t>
            </w:r>
            <w:r>
              <w:rPr>
                <w:b w:val="false"/>
                <w:bCs w:val="false"/>
              </w:rPr>
              <w:t>nd research activities at different European locations to a new level.</w:t>
            </w:r>
          </w:p>
          <w:p>
            <w:pPr>
              <w:pStyle w:val="Normal"/>
              <w:numPr>
                <w:ilvl w:val="0"/>
                <w:numId w:val="0"/>
              </w:numPr>
              <w:tabs>
                <w:tab w:val="left" w:pos="0" w:leader="none"/>
              </w:tabs>
              <w:spacing w:before="0" w:after="0"/>
              <w:jc w:val="both"/>
              <w:outlineLvl w:val="2"/>
              <w:rPr>
                <w:b w:val="false"/>
                <w:b w:val="false"/>
                <w:bCs w:val="false"/>
                <w:szCs w:val="20"/>
              </w:rPr>
            </w:pPr>
            <w:r>
              <w:rPr>
                <w:b w:val="false"/>
                <w:bCs w:val="false"/>
                <w:szCs w:val="20"/>
              </w:rPr>
            </w:r>
          </w:p>
          <w:p>
            <w:pPr>
              <w:pStyle w:val="Berschrift3"/>
              <w:numPr>
                <w:ilvl w:val="0"/>
                <w:numId w:val="0"/>
              </w:numPr>
              <w:tabs>
                <w:tab w:val="left" w:pos="0" w:leader="none"/>
              </w:tabs>
              <w:spacing w:before="0" w:after="0"/>
              <w:jc w:val="both"/>
              <w:outlineLvl w:val="2"/>
              <w:rPr>
                <w:b w:val="false"/>
                <w:b w:val="false"/>
                <w:bCs w:val="false"/>
                <w:szCs w:val="20"/>
              </w:rPr>
            </w:pPr>
            <w:r>
              <w:rPr>
                <w:b w:val="false"/>
                <w:bCs w:val="false"/>
                <w:szCs w:val="20"/>
              </w:rPr>
              <w:t>(996 characters)</w:t>
            </w:r>
          </w:p>
        </w:tc>
      </w:tr>
    </w:tbl>
    <w:p>
      <w:pPr>
        <w:pStyle w:val="Normal"/>
        <w:rPr>
          <w:b/>
          <w:b/>
          <w:szCs w:val="20"/>
        </w:rPr>
      </w:pPr>
      <w:r>
        <w:rPr>
          <w:b/>
          <w:szCs w:val="20"/>
        </w:rPr>
      </w:r>
    </w:p>
    <w:p>
      <w:pPr>
        <w:pStyle w:val="Normal"/>
        <w:rPr>
          <w:i/>
          <w:i/>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8" w:name="_Toc24546588"/>
      <w:r>
        <w:rPr>
          <w:rStyle w:val="Heading2Char"/>
          <w:color w:val="auto"/>
          <w:sz w:val="22"/>
        </w:rPr>
        <w:t>I.2. Analysis of the subject area (current state of the art) and innovative character</w:t>
      </w:r>
      <w:bookmarkEnd w:id="8"/>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Sustainable Education in Inventive Problem Solving with TRIZ and Knowledge-Based Innovation at Universities. Proceedings of the 8th International TRIZ Future Conference, TFC 2018,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TRIZ already 35 years in the Czech Republic. Proceedings of the 8th International TRIZ Future Conference, TFC 2015,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3 authors (including full partner Bušov) explain TRIZ teaching needs and experience at several technical universities in the Czech Republic since 1996 (Brno, Prague, Liberec, Pilsen, Ostrava, Zilina, Kosice).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Talks with experts at the international conferences TRIZ Developer Summit (June 2019, Minsk), TRIZ-Fest (September 2019, Heilbronn), TRIZ Future (October 2019, Marrakesh).</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w:t>
            </w:r>
            <w:r>
              <w:rPr>
                <w:szCs w:val="20"/>
              </w:rPr>
              <w:t>TRIZ ... must be capable of supporting innovation in all the new and emerging technologies and methodologies of the 21st century: AI, big data, design thinking, sustainability, IoT, new approaches to education, and so forth“. (Valeri Souchkov in his Report on the TRIZFest 2019)</w:t>
            </w:r>
          </w:p>
        </w:tc>
      </w:tr>
    </w:tbl>
    <w:p>
      <w:pPr>
        <w:pStyle w:val="Normal"/>
        <w:rPr>
          <w:b/>
          <w:b/>
          <w:szCs w:val="20"/>
        </w:rPr>
      </w:pPr>
      <w:r>
        <w:rPr>
          <w:b/>
          <w:szCs w:val="20"/>
        </w:rPr>
      </w:r>
    </w:p>
    <w:p>
      <w:pPr>
        <w:pStyle w:val="Normal"/>
        <w:rPr>
          <w:b/>
          <w:b/>
          <w:szCs w:val="20"/>
        </w:rPr>
      </w:pPr>
      <w:r>
        <w:rPr>
          <w:b/>
          <w:szCs w:val="20"/>
        </w:rPr>
      </w:r>
    </w:p>
    <w:p>
      <w:pPr>
        <w:pStyle w:val="Text1"/>
        <w:ind w:left="0" w:hanging="0"/>
        <w:rPr/>
      </w:pPr>
      <w:bookmarkStart w:id="9" w:name="_Toc24546589"/>
      <w:r>
        <w:rPr>
          <w:rStyle w:val="Heading2Char"/>
          <w:color w:val="auto"/>
          <w:sz w:val="22"/>
        </w:rPr>
        <w:t>I.3. Aims and objectives</w:t>
      </w:r>
      <w:bookmarkEnd w:id="9"/>
      <w:r>
        <w:rPr>
          <w:rStyle w:val="Heading2Char"/>
          <w:color w:val="auto"/>
          <w:sz w:val="22"/>
        </w:rPr>
        <w:t xml:space="preserve"> </w:t>
      </w:r>
    </w:p>
    <w:p>
      <w:pPr>
        <w:pStyle w:val="Normal"/>
        <w:jc w:val="both"/>
        <w:rPr>
          <w:i/>
          <w:i/>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i/>
          <w:i/>
          <w:szCs w:val="20"/>
        </w:rPr>
      </w:pPr>
      <w:r>
        <w:rPr>
          <w:i/>
          <w:szCs w:val="20"/>
        </w:rPr>
      </w:r>
    </w:p>
    <w:p>
      <w:pPr>
        <w:pStyle w:val="Normal"/>
        <w:jc w:val="both"/>
        <w:rPr>
          <w:i/>
          <w:i/>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i/>
          <w:i/>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10" w:name="_Toc24546590"/>
      <w:r>
        <w:rPr>
          <w:rStyle w:val="Heading2Char"/>
          <w:color w:val="auto"/>
          <w:sz w:val="22"/>
        </w:rPr>
        <w:t>I.4. European added value</w:t>
      </w:r>
      <w:bookmarkEnd w:id="10"/>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Normal"/>
        <w:rPr>
          <w:b/>
          <w:b/>
          <w:color w:val="FFFFFF"/>
          <w:sz w:val="34"/>
          <w:szCs w:val="20"/>
          <w:lang w:eastAsia="en-US"/>
        </w:rPr>
      </w:pPr>
      <w:r>
        <w:rPr>
          <w:b/>
          <w:color w:val="FFFFFF"/>
          <w:sz w:val="34"/>
          <w:szCs w:val="20"/>
          <w:lang w:eastAsia="en-US"/>
        </w:rPr>
      </w:r>
      <w:r>
        <w:br w:type="page"/>
      </w:r>
    </w:p>
    <w:p>
      <w:pPr>
        <w:pStyle w:val="Berschrift1"/>
        <w:shd w:val="clear" w:color="auto" w:fill="404040"/>
        <w:rPr>
          <w:rFonts w:ascii="Times New Roman" w:hAnsi="Times New Roman"/>
        </w:rPr>
      </w:pPr>
      <w:bookmarkStart w:id="11" w:name="__RefHeading___Toc4456_3374853057"/>
      <w:bookmarkStart w:id="12" w:name="_Toc24546591"/>
      <w:bookmarkEnd w:id="11"/>
      <w:r>
        <w:rPr>
          <w:rFonts w:ascii="Times New Roman" w:hAnsi="Times New Roman"/>
        </w:rPr>
        <w:t>PART II. Quality of the project design and implementation</w:t>
      </w:r>
      <w:bookmarkEnd w:id="12"/>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rStyle w:val="Heading2Char"/>
          <w:color w:val="auto"/>
          <w:sz w:val="22"/>
        </w:rPr>
      </w:pPr>
      <w:bookmarkStart w:id="13" w:name="_Toc24546592"/>
      <w:r>
        <w:rPr>
          <w:rStyle w:val="Heading2Char"/>
          <w:color w:val="auto"/>
          <w:sz w:val="22"/>
        </w:rPr>
        <w:t>II.1. Methodology</w:t>
      </w:r>
      <w:bookmarkEnd w:id="13"/>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4" w:name="_Toc24546593"/>
      <w:r>
        <w:rPr>
          <w:rStyle w:val="Heading2Char"/>
          <w:color w:val="auto"/>
          <w:sz w:val="22"/>
        </w:rPr>
        <w:t>II.2. Overall project management</w:t>
      </w:r>
      <w:bookmarkEnd w:id="14"/>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ind w:left="34" w:hanging="0"/>
              <w:jc w:val="both"/>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ind w:firstLine="34"/>
              <w:rPr>
                <w:szCs w:val="20"/>
              </w:rPr>
            </w:pPr>
            <w:r>
              <w:rPr>
                <w:szCs w:val="20"/>
              </w:rPr>
            </w:r>
          </w:p>
          <w:p>
            <w:pPr>
              <w:pStyle w:val="Normal"/>
              <w:rPr>
                <w:szCs w:val="20"/>
              </w:rPr>
            </w:pPr>
            <w:r>
              <w:rPr>
                <w:szCs w:val="20"/>
              </w:rPr>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5" w:name="_Toc24546594"/>
      <w:r>
        <w:rPr>
          <w:rStyle w:val="Heading2Char"/>
          <w:color w:val="auto"/>
          <w:sz w:val="22"/>
        </w:rPr>
        <w:t>II.3. Quality assurance, evaluation and monitoring</w:t>
      </w:r>
      <w:bookmarkEnd w:id="15"/>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rStyle w:val="Heading2Char"/>
          <w:color w:val="auto"/>
          <w:sz w:val="22"/>
        </w:rPr>
      </w:pPr>
      <w:bookmarkStart w:id="16" w:name="_Toc24546595"/>
      <w:r>
        <w:rPr>
          <w:rStyle w:val="Heading2Char"/>
          <w:color w:val="auto"/>
          <w:sz w:val="22"/>
        </w:rPr>
        <w:t>II.4. Recognition and validation</w:t>
      </w:r>
      <w:bookmarkEnd w:id="16"/>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Text1"/>
        <w:ind w:left="0" w:hanging="0"/>
        <w:rPr>
          <w:rStyle w:val="Heading2Char"/>
          <w:color w:val="auto"/>
          <w:sz w:val="22"/>
        </w:rPr>
      </w:pPr>
      <w:bookmarkStart w:id="17" w:name="_Toc24546596"/>
      <w:r>
        <w:rPr>
          <w:rStyle w:val="Heading2Char"/>
          <w:color w:val="auto"/>
          <w:sz w:val="22"/>
        </w:rPr>
        <w:t>II.5. Budget and cost-effectiveness</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5"/>
          <w:footerReference w:type="default" r:id="rId6"/>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Berschrift1"/>
        <w:shd w:val="clear" w:color="auto" w:fill="404040"/>
        <w:rPr>
          <w:rFonts w:ascii="Times New Roman" w:hAnsi="Times New Roman"/>
        </w:rPr>
      </w:pPr>
      <w:bookmarkStart w:id="18" w:name="__RefHeading___Toc4458_3374853057"/>
      <w:bookmarkStart w:id="19" w:name="_Toc24546597"/>
      <w:bookmarkEnd w:id="18"/>
      <w:r>
        <w:rPr>
          <w:rFonts w:ascii="Times New Roman" w:hAnsi="Times New Roman"/>
        </w:rPr>
        <w:t>PART III. Quality of the partnership, the team and the cooperation arrangements</w:t>
      </w:r>
      <w:bookmarkEnd w:id="19"/>
    </w:p>
    <w:p>
      <w:pPr>
        <w:pStyle w:val="Normal"/>
        <w:rPr>
          <w:b/>
          <w:b/>
        </w:rPr>
      </w:pPr>
      <w:r>
        <w:rPr>
          <w:b/>
        </w:rPr>
      </w:r>
    </w:p>
    <w:p>
      <w:pPr>
        <w:pStyle w:val="Text1"/>
        <w:ind w:left="0" w:hanging="0"/>
        <w:rPr>
          <w:rStyle w:val="Heading2Char"/>
          <w:color w:val="auto"/>
          <w:sz w:val="22"/>
        </w:rPr>
      </w:pPr>
      <w:bookmarkStart w:id="20" w:name="_Toc24546598"/>
      <w:r>
        <w:rPr>
          <w:rStyle w:val="Heading2Char"/>
          <w:color w:val="auto"/>
          <w:sz w:val="22"/>
        </w:rPr>
        <w:t>III.1. Knowledge Alliances: composition of the consortium</w:t>
      </w:r>
      <w:bookmarkEnd w:id="20"/>
      <w:r>
        <w:rPr>
          <w:rStyle w:val="Heading2Char"/>
          <w:color w:val="auto"/>
          <w:sz w:val="22"/>
        </w:rPr>
        <w:t xml:space="preserve"> </w:t>
      </w:r>
    </w:p>
    <w:p>
      <w:pPr>
        <w:pStyle w:val="Normal"/>
        <w:rPr>
          <w:i/>
          <w:i/>
          <w:szCs w:val="20"/>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02"/>
        <w:gridCol w:w="930"/>
        <w:gridCol w:w="1043"/>
        <w:gridCol w:w="2"/>
        <w:gridCol w:w="966"/>
        <w:gridCol w:w="2"/>
        <w:gridCol w:w="909"/>
        <w:gridCol w:w="850"/>
        <w:gridCol w:w="881"/>
        <w:gridCol w:w="3"/>
        <w:gridCol w:w="932"/>
        <w:gridCol w:w="931"/>
        <w:gridCol w:w="932"/>
        <w:gridCol w:w="932"/>
        <w:gridCol w:w="931"/>
        <w:gridCol w:w="932"/>
        <w:gridCol w:w="931"/>
        <w:gridCol w:w="932"/>
        <w:gridCol w:w="932"/>
        <w:gridCol w:w="924"/>
      </w:tblGrid>
      <w:tr>
        <w:trPr>
          <w:tblHeader w:val="true"/>
        </w:trPr>
        <w:tc>
          <w:tcPr>
            <w:tcW w:w="2375" w:type="dxa"/>
            <w:gridSpan w:val="3"/>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sz w:val="16"/>
                <w:szCs w:val="16"/>
              </w:rPr>
            </w:pPr>
            <w:r>
              <w:rPr>
                <w:sz w:val="16"/>
                <w:szCs w:val="16"/>
              </w:rPr>
              <w:t>(please use the same numbering both in the eForm and in the Excel budget table)</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Higher Education Institution (HEI)</w:t>
            </w:r>
          </w:p>
        </w:tc>
        <w:tc>
          <w:tcPr>
            <w:tcW w:w="2642" w:type="dxa"/>
            <w:gridSpan w:val="4"/>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Other organisation types</w:t>
            </w:r>
          </w:p>
        </w:tc>
      </w:tr>
      <w:tr>
        <w:trPr>
          <w:tblHeader w:val="true"/>
        </w:trPr>
        <w:tc>
          <w:tcPr>
            <w:tcW w:w="402"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4"/>
                <w:szCs w:val="14"/>
              </w:rPr>
            </w:pPr>
            <w:r>
              <w:rPr>
                <w:b/>
                <w:sz w:val="14"/>
                <w:szCs w:val="14"/>
              </w:rPr>
              <w:t>Nr</w:t>
            </w:r>
          </w:p>
        </w:tc>
        <w:tc>
          <w:tcPr>
            <w:tcW w:w="93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b/>
                <w:sz w:val="16"/>
                <w:szCs w:val="16"/>
              </w:rPr>
              <w:t>Partner Acronym</w:t>
            </w:r>
          </w:p>
        </w:tc>
        <w:tc>
          <w:tcPr>
            <w:tcW w:w="1045" w:type="dxa"/>
            <w:gridSpan w:val="2"/>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PAR (partner) or</w:t>
            </w:r>
            <w:r>
              <w:rPr/>
              <w:t xml:space="preserve"> </w:t>
            </w:r>
            <w:r>
              <w:rPr>
                <w:b/>
                <w:color w:val="000000"/>
                <w:sz w:val="16"/>
                <w:szCs w:val="16"/>
              </w:rPr>
              <w:t>AE ( Affiliated Entity) or AssPAR (associated partner)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HEI (tertiary level - ECHE holder if in a Programme Country)</w:t>
            </w:r>
          </w:p>
        </w:tc>
        <w:tc>
          <w:tcPr>
            <w:tcW w:w="909"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Small and medium sized enterprise</w:t>
            </w:r>
          </w:p>
        </w:tc>
        <w:tc>
          <w:tcPr>
            <w:tcW w:w="850"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Large enterprise</w:t>
            </w:r>
          </w:p>
        </w:tc>
        <w:tc>
          <w:tcPr>
            <w:tcW w:w="884" w:type="dxa"/>
            <w:gridSpan w:val="2"/>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enterprise</w:t>
            </w:r>
          </w:p>
        </w:tc>
        <w:tc>
          <w:tcPr>
            <w:tcW w:w="932"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EU-wide network</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partner or other representa-tive of working life</w:t>
            </w:r>
            <w:r>
              <w:rPr>
                <w:rStyle w:val="Funotenanker"/>
                <w:rStyle w:val="Funotenanker"/>
                <w:color w:val="000000"/>
                <w:szCs w:val="16"/>
              </w:rPr>
              <w:footnoteReference w:id="6"/>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Research Institute /Centre</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lang w:val="it-IT"/>
              </w:rPr>
            </w:pPr>
            <w:r>
              <w:rPr>
                <w:color w:val="000000"/>
                <w:sz w:val="16"/>
                <w:szCs w:val="16"/>
                <w:lang w:val="it-IT"/>
              </w:rPr>
              <w:t>Non-govern-mental organisa-tion/asso-ciation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Vocational training</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Adult education</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National, regional, local public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Counsel-ling body</w:t>
            </w:r>
          </w:p>
        </w:tc>
        <w:tc>
          <w:tcPr>
            <w:tcW w:w="924"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Internatio-nal organisa-tion under public law</w:t>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ULEI</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APP</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2"/>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2</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INSASB</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Cs w:val="20"/>
              </w:rPr>
            </w:pPr>
            <w:r>
              <w:rPr>
                <w:szCs w:val="20"/>
              </w:rPr>
              <w:t>3</w:t>
            </w:r>
          </w:p>
        </w:tc>
        <w:tc>
          <w:tcPr>
            <w:tcW w:w="93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HSOFF</w:t>
            </w:r>
          </w:p>
        </w:tc>
        <w:tc>
          <w:tcPr>
            <w:tcW w:w="1045"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4</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BUT</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5</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UTC</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6</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LUT</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HEI</w:t>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7</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AU</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8</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Schaeff</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9</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TIM</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10</w:t>
            </w:r>
          </w:p>
        </w:tc>
        <w:tc>
          <w:tcPr>
            <w:tcW w:w="93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NPK</w:t>
            </w:r>
          </w:p>
        </w:tc>
        <w:tc>
          <w:tcPr>
            <w:tcW w:w="1045"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5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0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11</w:t>
            </w:r>
          </w:p>
        </w:tc>
        <w:tc>
          <w:tcPr>
            <w:tcW w:w="93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18"/>
                <w:szCs w:val="20"/>
              </w:rPr>
              <w:t>BM-TRIZ</w:t>
            </w:r>
          </w:p>
        </w:tc>
        <w:tc>
          <w:tcPr>
            <w:tcW w:w="104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PAR</w:t>
            </w:r>
          </w:p>
        </w:tc>
        <w:tc>
          <w:tcPr>
            <w:tcW w:w="968"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9"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5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7"/>
          <w:footerReference w:type="default" r:id="rId8"/>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color w:val="000000"/>
          <w:szCs w:val="20"/>
          <w:lang w:eastAsia="en-US"/>
        </w:rPr>
      </w:pPr>
      <w:r>
        <w:rPr>
          <w:i/>
          <w:iCs/>
          <w:color w:val="000000"/>
          <w:szCs w:val="20"/>
          <w:lang w:eastAsia="en-US"/>
        </w:rPr>
        <w:t>In accordance with Art. 122 of the Financial Regulation. The following can be considered affiliated entities:</w:t>
      </w:r>
    </w:p>
    <w:p>
      <w:pPr>
        <w:pStyle w:val="Normal"/>
        <w:jc w:val="both"/>
        <w:rPr>
          <w:color w:val="000000"/>
          <w:szCs w:val="20"/>
          <w:lang w:eastAsia="en-US"/>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color w:val="000000"/>
          <w:szCs w:val="20"/>
          <w:lang w:eastAsia="en-US"/>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color w:val="000000"/>
          <w:szCs w:val="20"/>
          <w:lang w:eastAsia="en-US"/>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b/>
          <w:b/>
          <w:szCs w:val="24"/>
          <w:lang w:eastAsia="en-GB"/>
        </w:rPr>
      </w:pPr>
      <w:r>
        <w:fldChar w:fldCharType="begin">
          <w:ffData>
            <w:name w:val=""/>
            <w:enabled/>
            <w:calcOnExit w:val="0"/>
            <w:checkBox>
              <w:sizeAuto/>
            </w:checkBox>
          </w:ffData>
        </w:fldChar>
      </w:r>
      <w:r>
        <w:rPr/>
        <w:instrText> FORMCHECKBOX </w:instrText>
      </w:r>
      <w:r>
        <w:rPr/>
        <w:fldChar w:fldCharType="separate"/>
      </w:r>
      <w:bookmarkStart w:id="21" w:name="__Fieldmark__1145_2939642033"/>
      <w:bookmarkStart w:id="22" w:name="__Fieldmark__1149_2917479643"/>
      <w:bookmarkStart w:id="23" w:name="__Fieldmark__1509_2330710499"/>
      <w:bookmarkStart w:id="24" w:name="__Fieldmark__1072_3770479861"/>
      <w:bookmarkStart w:id="25" w:name="__Fieldmark__1154_3374853057"/>
      <w:bookmarkStart w:id="26" w:name="__Fieldmark__1154_3374853057"/>
      <w:bookmarkStart w:id="27" w:name="__Fieldmark__1154_3374853057"/>
      <w:bookmarkEnd w:id="21"/>
      <w:bookmarkEnd w:id="22"/>
      <w:bookmarkEnd w:id="23"/>
      <w:bookmarkEnd w:id="24"/>
      <w:bookmarkEnd w:id="27"/>
      <w:r>
        <w:rPr/>
      </w:r>
      <w:r>
        <w:rPr/>
        <w:fldChar w:fldCharType="end"/>
      </w:r>
      <w:r>
        <w:rPr>
          <w:b/>
          <w:szCs w:val="24"/>
          <w:lang w:eastAsia="en-GB"/>
        </w:rPr>
        <w:t xml:space="preserve">  YES</w:t>
      </w:r>
    </w:p>
    <w:p>
      <w:pPr>
        <w:pStyle w:val="Normal"/>
        <w:rPr>
          <w:b/>
          <w:b/>
          <w:szCs w:val="20"/>
          <w:lang w:eastAsia="en-US"/>
        </w:rPr>
      </w:pPr>
      <w:r>
        <w:fldChar w:fldCharType="begin">
          <w:ffData>
            <w:name w:val=""/>
            <w:enabled/>
            <w:calcOnExit w:val="0"/>
            <w:checkBox>
              <w:sizeAuto/>
              <w:checked/>
            </w:checkBox>
          </w:ffData>
        </w:fldChar>
      </w:r>
      <w:r>
        <w:rPr/>
        <w:instrText> FORMCHECKBOX </w:instrText>
      </w:r>
      <w:r>
        <w:rPr/>
        <w:fldChar w:fldCharType="separate"/>
      </w:r>
      <w:bookmarkStart w:id="28" w:name="__Fieldmark__1171_3374853057"/>
      <w:bookmarkStart w:id="29" w:name="__Fieldmark__1163_2917479643"/>
      <w:bookmarkStart w:id="30" w:name="__Fieldmark__1080_3770479861"/>
      <w:bookmarkStart w:id="31" w:name="__Fieldmark__1512_2330710499"/>
      <w:bookmarkStart w:id="32" w:name="__Fieldmark__1156_2939642033"/>
      <w:bookmarkStart w:id="33" w:name="__Fieldmark__1171_3374853057"/>
      <w:bookmarkStart w:id="34" w:name="__Fieldmark__1171_3374853057"/>
      <w:bookmarkEnd w:id="29"/>
      <w:bookmarkEnd w:id="30"/>
      <w:bookmarkEnd w:id="31"/>
      <w:bookmarkEnd w:id="32"/>
      <w:bookmarkEnd w:id="34"/>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rStyle w:val="Heading2Char"/>
          <w:color w:val="auto"/>
          <w:sz w:val="22"/>
        </w:rPr>
      </w:pPr>
      <w:bookmarkStart w:id="35" w:name="_Toc24546599"/>
      <w:r>
        <w:rPr>
          <w:rStyle w:val="Heading2Char"/>
          <w:color w:val="auto"/>
          <w:sz w:val="22"/>
        </w:rPr>
        <w:t>III.2. Rationale for setting-up the partnership</w:t>
      </w:r>
      <w:bookmarkEnd w:id="35"/>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36" w:name="_Toc24546600"/>
      <w:bookmarkStart w:id="37" w:name="_Toc463518912"/>
      <w:r>
        <w:rPr>
          <w:rStyle w:val="Heading2Char"/>
          <w:color w:val="auto"/>
          <w:sz w:val="22"/>
        </w:rPr>
        <w:t xml:space="preserve">III.3. Description of the </w:t>
      </w:r>
      <w:bookmarkEnd w:id="37"/>
      <w:r>
        <w:rPr>
          <w:rStyle w:val="Heading2Char"/>
          <w:color w:val="auto"/>
          <w:sz w:val="22"/>
        </w:rPr>
        <w:t>consortium members</w:t>
      </w:r>
      <w:bookmarkEnd w:id="36"/>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38" w:name="__RefHeading___Toc4460_3374853057"/>
      <w:bookmarkStart w:id="39" w:name="_Toc24546601"/>
      <w:bookmarkEnd w:id="38"/>
      <w:r>
        <w:rPr/>
        <w:t>III.3.1. Partner number – P1 – (Leipzig University</w:t>
      </w:r>
      <w:r>
        <w:rPr>
          <w:i/>
        </w:rPr>
        <w:t>)</w:t>
      </w:r>
      <w:bookmarkEnd w:id="39"/>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Cs w:val="20"/>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szCs w:val="20"/>
        </w:rPr>
      </w:pPr>
      <w:r>
        <w:rPr>
          <w:szCs w:val="20"/>
        </w:rPr>
        <w:t xml:space="preserve">- be the single point of contact of the Agency for all communications on the project; </w:t>
      </w:r>
    </w:p>
    <w:p>
      <w:pPr>
        <w:pStyle w:val="Normal"/>
        <w:rPr>
          <w:szCs w:val="20"/>
        </w:rPr>
      </w:pPr>
      <w:r>
        <w:rPr>
          <w:szCs w:val="20"/>
        </w:rPr>
        <w:t>- coordinate the work of the consortium in line with the work plan;</w:t>
      </w:r>
    </w:p>
    <w:p>
      <w:pPr>
        <w:pStyle w:val="Normal"/>
        <w:rPr>
          <w:szCs w:val="20"/>
        </w:rPr>
      </w:pPr>
      <w:r>
        <w:rPr>
          <w:szCs w:val="20"/>
        </w:rPr>
        <w:t>- monitor that the action is implemented in accordance with the EU grant agreement.</w:t>
      </w:r>
    </w:p>
    <w:p>
      <w:pPr>
        <w:pStyle w:val="Normal"/>
        <w:rPr>
          <w:szCs w:val="20"/>
        </w:rPr>
      </w:pPr>
      <w:r>
        <w:rPr>
          <w:szCs w:val="20"/>
        </w:rPr>
      </w:r>
    </w:p>
    <w:p>
      <w:pPr>
        <w:pStyle w:val="Normal"/>
        <w:jc w:val="both"/>
        <w:rPr>
          <w:sz w:val="22"/>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40" w:name="__RefHeading___Toc4462_3374853057"/>
      <w:bookmarkStart w:id="41" w:name="_Toc24546602"/>
      <w:bookmarkEnd w:id="40"/>
      <w:r>
        <w:rPr/>
        <w:t>III.3.2. Partner number – P2 – (HS Offenburg</w:t>
      </w:r>
      <w:r>
        <w:rPr>
          <w:i/>
        </w:rPr>
        <w:t>)</w:t>
      </w:r>
      <w:bookmarkEnd w:id="41"/>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Pavel Livitov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42" w:name="__RefHeading___Toc4464_3374853057"/>
      <w:bookmarkStart w:id="43" w:name="_Toc24546603"/>
      <w:bookmarkEnd w:id="42"/>
      <w:r>
        <w:rPr/>
        <w:t>III.3.3. Partner number – P3 – (INSA Strasbourg</w:t>
      </w:r>
      <w:r>
        <w:rPr>
          <w:i/>
        </w:rPr>
        <w:t>)</w:t>
      </w:r>
      <w:bookmarkEnd w:id="43"/>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pPr>
      <w:bookmarkStart w:id="44" w:name="__RefHeading___Toc4466_3374853057"/>
      <w:bookmarkStart w:id="45" w:name="_Toc24546604"/>
      <w:bookmarkEnd w:id="44"/>
      <w:r>
        <w:rPr/>
        <w:t>III.3.4. Partner number – P4 – (BUT Brno</w:t>
      </w:r>
      <w:r>
        <w:rPr>
          <w:i/>
        </w:rPr>
        <w:t>)</w:t>
      </w:r>
      <w:bookmarkEnd w:id="45"/>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extkrper"/>
              <w:spacing w:before="0" w:after="120"/>
              <w:rPr>
                <w:b/>
                <w:b/>
                <w:bCs/>
              </w:rPr>
            </w:pPr>
            <w:r>
              <w:rPr>
                <w:b/>
                <w:bCs/>
              </w:rPr>
              <w:t>BUT Brno</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Czech Republic</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 w:val="22"/>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Bohuslav Busov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46" w:name="__RefHeading___Toc4468_3374853057"/>
      <w:bookmarkStart w:id="47" w:name="_Toc24546605"/>
      <w:bookmarkEnd w:id="46"/>
      <w:r>
        <w:rPr/>
        <w:t>III.3.5. Partner number – P5 – (UTC Cluj-Napoca</w:t>
      </w:r>
      <w:r>
        <w:rPr>
          <w:i/>
        </w:rPr>
        <w:t>)</w:t>
      </w:r>
      <w:bookmarkEnd w:id="47"/>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48" w:name="__RefHeading___Toc4470_3374853057"/>
      <w:bookmarkStart w:id="49" w:name="_Toc24546606"/>
      <w:bookmarkEnd w:id="48"/>
      <w:r>
        <w:rPr/>
        <w:t>III.3.6. Partner number – P6 – (</w:t>
      </w:r>
      <w:bookmarkEnd w:id="49"/>
      <w:r>
        <w:rPr>
          <w:i w:val="false"/>
          <w:iCs w:val="false"/>
        </w:rPr>
        <w:t>LUT Lappenranta)</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0" w:name="__RefHeading___Toc4472_3374853057"/>
      <w:bookmarkStart w:id="51" w:name="_Toc245466061"/>
      <w:bookmarkEnd w:id="50"/>
      <w:r>
        <w:rPr/>
        <w:t>III.3.7. Partner number – P7 – (</w:t>
      </w:r>
      <w:bookmarkEnd w:id="51"/>
      <w:r>
        <w:rPr/>
        <w:t>Jantschgi)</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Jantschgi</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2" w:name="__RefHeading___Toc4474_3374853057"/>
      <w:bookmarkStart w:id="53" w:name="_Toc245466062"/>
      <w:bookmarkEnd w:id="52"/>
      <w:r>
        <w:rPr/>
        <w:t>III.3.8. Partner number – P8 – (</w:t>
      </w:r>
      <w:bookmarkEnd w:id="53"/>
      <w:r>
        <w:rPr>
          <w:i w:val="false"/>
          <w:iCs w:val="false"/>
        </w:rPr>
        <w:t>Schaeffler AG)</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4" w:name="__RefHeading___Toc4476_3374853057"/>
      <w:bookmarkStart w:id="55" w:name="_Toc245466063"/>
      <w:bookmarkEnd w:id="54"/>
      <w:r>
        <w:rPr/>
        <w:t>III.3.9. Partner number – P9 – (</w:t>
      </w:r>
      <w:bookmarkEnd w:id="55"/>
      <w:r>
        <w:rPr/>
        <w:t>Target Invention Minsk)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6" w:name="__RefHeading___Toc4478_3374853057"/>
      <w:bookmarkStart w:id="57" w:name="_Toc245466064"/>
      <w:bookmarkEnd w:id="56"/>
      <w:r>
        <w:rPr/>
        <w:t>III.3.10. Partner number – P10 – (</w:t>
      </w:r>
      <w:bookmarkEnd w:id="57"/>
      <w:r>
        <w:rPr/>
        <w:t>NPK Consult Moscow)</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NPK Consult Moscow</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Elena Redkolis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8" w:name="__RefHeading___Toc4480_3374853057"/>
      <w:bookmarkStart w:id="59" w:name="_Toc245466065"/>
      <w:bookmarkEnd w:id="58"/>
      <w:r>
        <w:rPr/>
        <w:t>III.3.11. Partner number – P</w:t>
      </w:r>
      <w:r>
        <w:rPr/>
        <w:t>11</w:t>
      </w:r>
      <w:r>
        <w:rPr/>
        <w:t xml:space="preserve"> – (</w:t>
      </w:r>
      <w:bookmarkEnd w:id="59"/>
      <w:r>
        <w:rPr/>
        <w:t>BM TRIZ Chelyabinsk)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60" w:name="_Toc24546607"/>
      <w:r>
        <w:rPr>
          <w:rStyle w:val="Heading2Char"/>
          <w:color w:val="auto"/>
          <w:sz w:val="22"/>
        </w:rPr>
        <w:t>III.4. Cooperation arrangements across the partnership</w:t>
      </w:r>
      <w:bookmarkEnd w:id="60"/>
      <w:r>
        <w:rPr>
          <w:rStyle w:val="Heading2Char"/>
          <w:color w:val="auto"/>
          <w:sz w:val="22"/>
        </w:rPr>
        <w:t xml:space="preserve"> </w:t>
      </w:r>
    </w:p>
    <w:p>
      <w:pPr>
        <w:pStyle w:val="Normal"/>
        <w:jc w:val="both"/>
        <w:rPr>
          <w:i/>
          <w:i/>
          <w:szCs w:val="20"/>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highlight w:val="yellow"/>
        </w:rPr>
      </w:pPr>
      <w:bookmarkStart w:id="61" w:name="_Toc24546608"/>
      <w:r>
        <w:rPr>
          <w:rStyle w:val="Heading2Char"/>
          <w:color w:val="auto"/>
          <w:sz w:val="22"/>
        </w:rPr>
        <w:t>III.5. Partner Country participation</w:t>
      </w:r>
      <w:bookmarkEnd w:id="61"/>
      <w:r>
        <w:rPr>
          <w:rStyle w:val="Funotenanker"/>
          <w:rStyle w:val="Funotenanker"/>
          <w:szCs w:val="22"/>
          <w:lang w:eastAsia="en-GB"/>
        </w:rPr>
        <w:footnoteReference w:id="7"/>
      </w:r>
      <w:r>
        <w:rPr>
          <w:rStyle w:val="Heading2Char"/>
          <w:color w:val="auto"/>
          <w:sz w:val="22"/>
        </w:rPr>
        <w:t xml:space="preserve"> (where applicable) </w:t>
      </w:r>
    </w:p>
    <w:p>
      <w:pPr>
        <w:pStyle w:val="Normal"/>
        <w:jc w:val="both"/>
        <w:rPr>
          <w:b/>
          <w:b/>
          <w:szCs w:val="20"/>
        </w:rPr>
      </w:pPr>
      <w:r>
        <w:rPr>
          <w:b/>
          <w:szCs w:val="20"/>
        </w:rPr>
        <w:t>This section should be completed, if the application involves organisations from Erasmus+ Partner Countries.</w:t>
      </w:r>
    </w:p>
    <w:p>
      <w:pPr>
        <w:pStyle w:val="Normal"/>
        <w:jc w:val="both"/>
        <w:rPr>
          <w:i/>
          <w:i/>
          <w:szCs w:val="20"/>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i/>
          <w:i/>
          <w:szCs w:val="20"/>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rFonts w:ascii="Times New Roman" w:hAnsi="Times New Roman"/>
        </w:rPr>
      </w:pPr>
      <w:bookmarkStart w:id="62" w:name="__RefHeading___Toc4482_3374853057"/>
      <w:bookmarkStart w:id="63" w:name="_Toc24546609"/>
      <w:bookmarkEnd w:id="62"/>
      <w:r>
        <w:rPr>
          <w:rFonts w:ascii="Times New Roman" w:hAnsi="Times New Roman"/>
        </w:rPr>
        <w:t>PART IV. Impact, dissemination, exploitation, and sustainability</w:t>
      </w:r>
      <w:bookmarkEnd w:id="63"/>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64" w:name="_Toc24546610"/>
      <w:r>
        <w:rPr>
          <w:rStyle w:val="Heading2Char"/>
          <w:color w:val="auto"/>
          <w:sz w:val="22"/>
        </w:rPr>
        <w:t>IV.1. Target groups</w:t>
      </w:r>
      <w:bookmarkEnd w:id="64"/>
    </w:p>
    <w:p>
      <w:pPr>
        <w:pStyle w:val="Normal"/>
        <w:rPr>
          <w:i/>
          <w:i/>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i/>
          <w:i/>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65" w:name="_Toc24546611"/>
      <w:r>
        <w:rPr>
          <w:rStyle w:val="Heading2Char"/>
          <w:color w:val="auto"/>
          <w:sz w:val="22"/>
        </w:rPr>
        <w:t>IV.2. Sustainability and impact</w:t>
      </w:r>
      <w:bookmarkEnd w:id="65"/>
      <w:r>
        <w:rPr>
          <w:rStyle w:val="Heading2Char"/>
          <w:color w:val="auto"/>
          <w:sz w:val="22"/>
        </w:rPr>
        <w:t xml:space="preserve"> </w:t>
      </w:r>
    </w:p>
    <w:p>
      <w:pPr>
        <w:pStyle w:val="Normal"/>
        <w:jc w:val="both"/>
        <w:rPr>
          <w:i/>
          <w:i/>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i/>
          <w:i/>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szCs w:val="20"/>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i/>
          <w:i/>
        </w:rPr>
      </w:pPr>
      <w:r>
        <w:rPr>
          <w:i/>
        </w:rPr>
        <w:t>IV.2.5 Overview of short term results and long term outcome indicators</w:t>
      </w:r>
    </w:p>
    <w:p>
      <w:pPr>
        <w:pStyle w:val="Normal"/>
        <w:rPr>
          <w:i/>
          <w:i/>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b/>
          <w:b/>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30"/>
        <w:gridCol w:w="2353"/>
        <w:gridCol w:w="2489"/>
        <w:gridCol w:w="2665"/>
      </w:tblGrid>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Cs w:val="20"/>
              </w:rPr>
            </w:pPr>
            <w:r>
              <w:rPr>
                <w:b/>
                <w:szCs w:val="20"/>
              </w:rPr>
              <w:t>Short term results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30"/>
        <w:gridCol w:w="2353"/>
        <w:gridCol w:w="2489"/>
        <w:gridCol w:w="2665"/>
      </w:tblGrid>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Long term outcomes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30"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89"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5"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66" w:name="_Toc24546612"/>
      <w:r>
        <w:rPr>
          <w:rStyle w:val="Heading2Char"/>
          <w:color w:val="auto"/>
          <w:sz w:val="22"/>
        </w:rPr>
        <w:t>IV.3. Dissemination and exploitation strategy</w:t>
      </w:r>
      <w:bookmarkEnd w:id="66"/>
    </w:p>
    <w:p>
      <w:pPr>
        <w:pStyle w:val="Normal"/>
        <w:rPr>
          <w:i/>
          <w:i/>
          <w:szCs w:val="20"/>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i/>
          <w:i/>
          <w:szCs w:val="20"/>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67" w:name="_Toc24546613"/>
      <w:r>
        <w:rPr>
          <w:rStyle w:val="Heading2Char"/>
          <w:color w:val="auto"/>
          <w:sz w:val="22"/>
        </w:rPr>
        <w:t>IV.4. Open access to the educational resources</w:t>
      </w:r>
      <w:bookmarkEnd w:id="67"/>
    </w:p>
    <w:p>
      <w:pPr>
        <w:pStyle w:val="Normal"/>
        <w:rPr>
          <w:i/>
          <w:i/>
          <w:szCs w:val="20"/>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b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68" w:name="__RefHeading___Toc4484_3374853057"/>
      <w:bookmarkStart w:id="69" w:name="_Toc24546614"/>
      <w:bookmarkEnd w:id="68"/>
      <w:r>
        <w:rPr>
          <w:rFonts w:ascii="Times New Roman" w:hAnsi="Times New Roman"/>
        </w:rPr>
        <w:t>PART V. Specific arrangements regarding learning mobility (if applicable)</w:t>
      </w:r>
      <w:bookmarkEnd w:id="69"/>
    </w:p>
    <w:p>
      <w:pPr>
        <w:pStyle w:val="Normal"/>
        <w:jc w:val="both"/>
        <w:rPr>
          <w:szCs w:val="20"/>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70" w:name="_Toc24546615"/>
      <w:r>
        <w:rPr>
          <w:rStyle w:val="Heading2Char"/>
          <w:color w:val="auto"/>
          <w:sz w:val="22"/>
        </w:rPr>
        <w:t>V.1. Added value</w:t>
      </w:r>
      <w:bookmarkEnd w:id="7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71" w:name="_Toc24546616"/>
      <w:r>
        <w:rPr>
          <w:rStyle w:val="Heading2Char"/>
          <w:color w:val="auto"/>
          <w:sz w:val="22"/>
        </w:rPr>
        <w:t>V.2. Implementation of the learning mobility</w:t>
      </w:r>
      <w:bookmarkEnd w:id="71"/>
    </w:p>
    <w:p>
      <w:pPr>
        <w:pStyle w:val="Normal"/>
        <w:jc w:val="both"/>
        <w:rPr>
          <w:i/>
          <w:i/>
          <w:szCs w:val="20"/>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i/>
          <w:i/>
          <w:szCs w:val="20"/>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rFonts w:ascii="Times New Roman" w:hAnsi="Times New Roman"/>
        </w:rPr>
      </w:pPr>
      <w:bookmarkStart w:id="72" w:name="__RefHeading___Toc4486_3374853057"/>
      <w:bookmarkStart w:id="73" w:name="_Toc24546617"/>
      <w:bookmarkEnd w:id="72"/>
      <w:r>
        <w:rPr>
          <w:rFonts w:ascii="Times New Roman" w:hAnsi="Times New Roman"/>
        </w:rPr>
        <w:t>PART VI. Additional project information (if applicable)</w:t>
      </w:r>
      <w:bookmarkEnd w:id="73"/>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b/>
          <w:b/>
          <w:i/>
          <w:i/>
          <w:szCs w:val="20"/>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9">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74" w:name="__RefHeading___Toc4488_3374853057"/>
      <w:bookmarkStart w:id="75" w:name="_Toc214095647"/>
      <w:bookmarkStart w:id="76" w:name="_Toc24546618"/>
      <w:bookmarkEnd w:id="74"/>
      <w:r>
        <w:rPr>
          <w:rFonts w:ascii="Times New Roman" w:hAnsi="Times New Roman"/>
        </w:rPr>
        <w:t>PART VII. Work Plan and Work Packages</w:t>
      </w:r>
      <w:bookmarkEnd w:id="75"/>
      <w:bookmarkEnd w:id="76"/>
    </w:p>
    <w:p>
      <w:pPr>
        <w:pStyle w:val="Text1"/>
        <w:ind w:left="0" w:hanging="0"/>
        <w:rPr>
          <w:rStyle w:val="Heading2Char"/>
          <w:color w:val="auto"/>
          <w:sz w:val="22"/>
        </w:rPr>
      </w:pPr>
      <w:bookmarkStart w:id="77" w:name="_Toc24546619"/>
      <w:r>
        <w:rPr>
          <w:rStyle w:val="Heading2Char"/>
          <w:color w:val="auto"/>
          <w:sz w:val="22"/>
        </w:rPr>
        <w:t>VII.0. Work Plan and Work Packages (WPs) list</w:t>
      </w:r>
      <w:bookmarkEnd w:id="77"/>
    </w:p>
    <w:p>
      <w:pPr>
        <w:pStyle w:val="Normal"/>
        <w:spacing w:before="120" w:after="120"/>
        <w:jc w:val="both"/>
        <w:rPr/>
      </w:pPr>
      <w:bookmarkStart w:id="78" w:name="_Toc188076994"/>
      <w:bookmarkStart w:id="79" w:name="_Toc179804429"/>
      <w:bookmarkEnd w:id="78"/>
      <w:bookmarkEnd w:id="79"/>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 number</w:t>
            </w:r>
          </w:p>
        </w:tc>
        <w:tc>
          <w:tcPr>
            <w:tcW w:w="6770" w:type="dxa"/>
            <w:tcBorders/>
            <w:shd w:fill="auto" w:val="clear"/>
            <w:vAlign w:val="center"/>
          </w:tcPr>
          <w:p>
            <w:pPr>
              <w:pStyle w:val="Normal"/>
              <w:spacing w:before="120" w:after="120"/>
              <w:jc w:val="center"/>
              <w:rPr>
                <w:b/>
                <w:b/>
                <w:sz w:val="22"/>
                <w:szCs w:val="22"/>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WP1</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WP2</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WP3</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WP4</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WP5</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WP6</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sz w:val="22"/>
                <w:szCs w:val="22"/>
              </w:rPr>
            </w:pPr>
            <w:r>
              <w:rPr>
                <w:sz w:val="22"/>
                <w:szCs w:val="22"/>
              </w:rPr>
              <w:t>Etc.</w:t>
            </w:r>
          </w:p>
        </w:tc>
        <w:tc>
          <w:tcPr>
            <w:tcW w:w="6770" w:type="dxa"/>
            <w:tcBorders/>
            <w:shd w:fill="auto" w:val="clear"/>
            <w:vAlign w:val="center"/>
          </w:tcPr>
          <w:p>
            <w:pPr>
              <w:pStyle w:val="Normal"/>
              <w:spacing w:before="120" w:after="120"/>
              <w:rPr>
                <w:szCs w:val="20"/>
              </w:rPr>
            </w:pPr>
            <w:r>
              <w:rPr>
                <w:szCs w:val="20"/>
              </w:rPr>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b/>
          <w:b/>
        </w:rPr>
      </w:pPr>
      <w:r>
        <w:rPr/>
        <w:t>(add more WPs if necessary)</w:t>
      </w:r>
    </w:p>
    <w:p>
      <w:pPr>
        <w:pStyle w:val="Normal"/>
        <w:rPr>
          <w:b/>
          <w:b/>
          <w:sz w:val="22"/>
        </w:rPr>
      </w:pPr>
      <w:r>
        <w:rPr>
          <w:b/>
          <w:sz w:val="22"/>
        </w:rPr>
      </w:r>
    </w:p>
    <w:p>
      <w:pPr>
        <w:pStyle w:val="Text1"/>
        <w:ind w:left="0" w:hanging="0"/>
        <w:rPr>
          <w:rStyle w:val="Heading2Char"/>
          <w:color w:val="auto"/>
          <w:sz w:val="22"/>
        </w:rPr>
      </w:pPr>
      <w:bookmarkStart w:id="80" w:name="_Toc24546620"/>
      <w:r>
        <w:rPr>
          <w:rStyle w:val="Heading2Char"/>
          <w:color w:val="auto"/>
          <w:sz w:val="22"/>
        </w:rPr>
        <w:t xml:space="preserve">VII.1. Work Package 1 – </w:t>
      </w:r>
      <w:r>
        <w:rPr>
          <w:rStyle w:val="Heading2Char"/>
          <w:i/>
          <w:color w:val="auto"/>
          <w:sz w:val="22"/>
        </w:rPr>
        <w:t>(Add Title)</w:t>
      </w:r>
      <w:bookmarkEnd w:id="80"/>
    </w:p>
    <w:p>
      <w:pPr>
        <w:pStyle w:val="Normal"/>
        <w:rPr>
          <w:b/>
          <w:b/>
          <w:sz w:val="22"/>
        </w:rPr>
      </w:pPr>
      <w:r>
        <w:rPr>
          <w:b/>
          <w:sz w:val="22"/>
        </w:rPr>
      </w:r>
    </w:p>
    <w:p>
      <w:pPr>
        <w:pStyle w:val="Normal"/>
        <w:rPr>
          <w:b/>
          <w:b/>
          <w:sz w:val="22"/>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bookmarkStart w:id="81" w:name="_Toc1880769941"/>
      <w:bookmarkStart w:id="82" w:name="_Toc1798044291"/>
      <w:bookmarkStart w:id="83" w:name="_Toc1880769941"/>
      <w:bookmarkStart w:id="84" w:name="_Toc1798044291"/>
      <w:bookmarkEnd w:id="83"/>
      <w:bookmarkEnd w:id="84"/>
    </w:p>
    <w:p>
      <w:pPr>
        <w:pStyle w:val="Normal"/>
        <w:rPr>
          <w:b/>
          <w:b/>
        </w:rPr>
      </w:pPr>
      <w:r>
        <w:rPr>
          <w:b/>
        </w:rPr>
      </w:r>
    </w:p>
    <w:p>
      <w:pPr>
        <w:pStyle w:val="Normal"/>
        <w:rPr>
          <w:b/>
          <w:b/>
          <w:sz w:val="22"/>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rStyle w:val="Heading2Char"/>
          <w:color w:val="auto"/>
          <w:sz w:val="22"/>
        </w:rPr>
      </w:pPr>
      <w:bookmarkStart w:id="85" w:name="_Toc24546621"/>
      <w:r>
        <w:rPr>
          <w:rStyle w:val="Heading2Char"/>
          <w:color w:val="auto"/>
          <w:sz w:val="22"/>
        </w:rPr>
        <w:t xml:space="preserve">VII.2. Work Package 2 – </w:t>
      </w:r>
      <w:r>
        <w:rPr>
          <w:rStyle w:val="Heading2Char"/>
          <w:i/>
          <w:color w:val="auto"/>
          <w:sz w:val="22"/>
        </w:rPr>
        <w:t>(Add Title)</w:t>
      </w:r>
      <w:bookmarkEnd w:id="85"/>
    </w:p>
    <w:p>
      <w:pPr>
        <w:pStyle w:val="Normal"/>
        <w:rPr>
          <w:b/>
          <w:b/>
          <w:sz w:val="22"/>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86" w:name="_Toc24546622"/>
      <w:r>
        <w:rPr>
          <w:rStyle w:val="Heading2Char"/>
          <w:color w:val="auto"/>
          <w:sz w:val="22"/>
        </w:rPr>
        <w:t xml:space="preserve">VII.3. Work Package 3 – </w:t>
      </w:r>
      <w:r>
        <w:rPr>
          <w:rStyle w:val="Heading2Char"/>
          <w:i/>
          <w:color w:val="auto"/>
          <w:sz w:val="22"/>
        </w:rPr>
        <w:t>(Add Title)</w:t>
      </w:r>
      <w:bookmarkEnd w:id="86"/>
    </w:p>
    <w:p>
      <w:pPr>
        <w:pStyle w:val="Normal"/>
        <w:rPr>
          <w:b/>
          <w:b/>
          <w:sz w:val="22"/>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87" w:name="_Toc24546623"/>
      <w:r>
        <w:rPr>
          <w:rStyle w:val="Heading2Char"/>
          <w:color w:val="auto"/>
          <w:sz w:val="22"/>
        </w:rPr>
        <w:t xml:space="preserve">VII.4. Work Package 4 – </w:t>
      </w:r>
      <w:r>
        <w:rPr>
          <w:rStyle w:val="Heading2Char"/>
          <w:i/>
          <w:color w:val="auto"/>
          <w:sz w:val="22"/>
        </w:rPr>
        <w:t>(Add Title)</w:t>
      </w:r>
      <w:bookmarkEnd w:id="87"/>
    </w:p>
    <w:p>
      <w:pPr>
        <w:pStyle w:val="Normal"/>
        <w:rPr>
          <w:b/>
          <w:b/>
          <w:sz w:val="22"/>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88" w:name="_Toc24546624"/>
      <w:r>
        <w:rPr>
          <w:rStyle w:val="Heading2Char"/>
          <w:color w:val="auto"/>
          <w:sz w:val="22"/>
        </w:rPr>
        <w:t xml:space="preserve">VII.5. Work Package 5 – </w:t>
      </w:r>
      <w:r>
        <w:rPr>
          <w:rStyle w:val="Heading2Char"/>
          <w:i/>
          <w:color w:val="auto"/>
          <w:sz w:val="22"/>
        </w:rPr>
        <w:t>(Add Title)</w:t>
      </w:r>
      <w:bookmarkEnd w:id="88"/>
    </w:p>
    <w:p>
      <w:pPr>
        <w:pStyle w:val="Normal"/>
        <w:rPr>
          <w:b/>
          <w:b/>
          <w:sz w:val="22"/>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89" w:name="_Toc24546625"/>
      <w:r>
        <w:rPr>
          <w:rStyle w:val="Heading2Char"/>
          <w:color w:val="auto"/>
          <w:sz w:val="22"/>
        </w:rPr>
        <w:t xml:space="preserve">VII.6. Work Package 6 – </w:t>
      </w:r>
      <w:r>
        <w:rPr>
          <w:rStyle w:val="Heading2Char"/>
          <w:i/>
          <w:color w:val="auto"/>
          <w:sz w:val="22"/>
        </w:rPr>
        <w:t>(Add Title)</w:t>
      </w:r>
      <w:bookmarkEnd w:id="89"/>
    </w:p>
    <w:p>
      <w:pPr>
        <w:pStyle w:val="Normal"/>
        <w:rPr>
          <w:b/>
          <w:b/>
          <w:sz w:val="22"/>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WP6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WP6</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0"/>
          <w:footerReference w:type="default" r:id="rId11"/>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Text1"/>
        <w:ind w:left="0" w:hanging="0"/>
        <w:rPr>
          <w:rStyle w:val="Heading2Char"/>
          <w:color w:val="auto"/>
          <w:sz w:val="22"/>
        </w:rPr>
      </w:pPr>
      <w:bookmarkStart w:id="90" w:name="_Toc24546626"/>
      <w:r>
        <w:rPr>
          <w:rStyle w:val="Heading2Char"/>
          <w:color w:val="auto"/>
          <w:sz w:val="22"/>
        </w:rPr>
        <w:t>VII.7. Overview of consortium partners involved and resources required</w:t>
      </w:r>
      <w:bookmarkEnd w:id="90"/>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68" w:type="dxa"/>
        <w:tblBorders>
          <w:top w:val="single" w:sz="8" w:space="0" w:color="000000"/>
          <w:left w:val="single" w:sz="8" w:space="0" w:color="000000"/>
          <w:right w:val="single" w:sz="4" w:space="0" w:color="000000"/>
          <w:insideV w:val="single" w:sz="4" w:space="0" w:color="000000"/>
        </w:tblBorders>
        <w:tblCellMar>
          <w:top w:w="0" w:type="dxa"/>
          <w:left w:w="58"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b/>
                <w:b/>
                <w:bCs/>
                <w:color w:val="000000"/>
                <w:szCs w:val="20"/>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bCs/>
                <w:color w:val="000000"/>
                <w:szCs w:val="20"/>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p>
            <w:pPr>
              <w:pStyle w:val="Normal"/>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rStyle w:val="Heading2Char"/>
          <w:color w:val="auto"/>
          <w:sz w:val="22"/>
        </w:rPr>
      </w:pPr>
      <w:bookmarkStart w:id="91" w:name="_Toc24546627"/>
      <w:r>
        <w:rPr>
          <w:rStyle w:val="Heading2Char"/>
          <w:color w:val="auto"/>
          <w:sz w:val="22"/>
        </w:rPr>
        <w:t>VII.8. Overview of expected results (outputs and outcomes)</w:t>
      </w:r>
      <w:bookmarkEnd w:id="91"/>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bCs/>
                <w:szCs w:val="20"/>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12"/>
          <w:footerReference w:type="default" r:id="rId13"/>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pPr>
    </w:p>
    <w:p>
      <w:pPr>
        <w:pStyle w:val="Normal"/>
        <w:rPr>
          <w:b/>
          <w:b/>
        </w:rPr>
      </w:pPr>
      <w:r>
        <w:rPr>
          <w:b/>
        </w:rPr>
      </w:r>
    </w:p>
    <w:p>
      <w:pPr>
        <w:pStyle w:val="Berschrift1"/>
        <w:shd w:val="clear" w:color="auto" w:fill="404040"/>
        <w:tabs>
          <w:tab w:val="clear" w:pos="426"/>
          <w:tab w:val="clear" w:pos="1440"/>
        </w:tabs>
        <w:ind w:left="1843" w:hanging="1843"/>
        <w:rPr/>
      </w:pPr>
      <w:bookmarkStart w:id="92" w:name="__RefHeading___Toc4490_3374853057"/>
      <w:bookmarkStart w:id="93" w:name="_Toc24546628"/>
      <w:bookmarkEnd w:id="92"/>
      <w:r>
        <w:rPr>
          <w:rFonts w:ascii="Times New Roman" w:hAnsi="Times New Roman"/>
        </w:rPr>
        <w:t>PART VIII. Specific arrangements regarding Associated Partners (if applicable)</w:t>
      </w:r>
      <w:bookmarkEnd w:id="93"/>
    </w:p>
    <w:p>
      <w:pPr>
        <w:pStyle w:val="Normal"/>
        <w:jc w:val="both"/>
        <w:rPr>
          <w:sz w:val="22"/>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i/>
          <w:i/>
          <w:szCs w:val="20"/>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i/>
          <w:i/>
          <w:szCs w:val="2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rFonts w:ascii="Times New Roman" w:hAnsi="Times New Roman"/>
        </w:rPr>
      </w:pPr>
      <w:bookmarkStart w:id="94" w:name="__RefHeading___Toc4492_3374853057"/>
      <w:bookmarkStart w:id="95" w:name="_Toc24546629"/>
      <w:bookmarkStart w:id="96" w:name="_Toc469413594"/>
      <w:bookmarkEnd w:id="94"/>
      <w:r>
        <w:rPr>
          <w:rFonts w:ascii="Times New Roman" w:hAnsi="Times New Roman"/>
        </w:rPr>
        <w:t>Annex – Affiliated Entities (if applicable)</w:t>
      </w:r>
      <w:bookmarkEnd w:id="95"/>
      <w:bookmarkEnd w:id="96"/>
    </w:p>
    <w:p>
      <w:pPr>
        <w:pStyle w:val="Normal"/>
        <w:rPr>
          <w:b/>
          <w:b/>
          <w:szCs w:val="20"/>
          <w:lang w:eastAsia="en-US"/>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rFonts w:eastAsia="Calibri"/>
          <w:i/>
          <w:i/>
          <w:szCs w:val="20"/>
          <w:lang w:eastAsia="en-US"/>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7"/>
        <w:gridCol w:w="1538"/>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rFonts w:eastAsia="Calibri"/>
                <w:b/>
                <w:b/>
                <w:color w:val="000000"/>
                <w:szCs w:val="20"/>
                <w:lang w:eastAsia="en-US"/>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sz w:val="24"/>
                <w:szCs w:val="24"/>
                <w:lang w:val="it-IT" w:eastAsia="en-GB"/>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rFonts w:eastAsia="Calibri"/>
                <w:b/>
                <w:b/>
                <w:color w:val="000000"/>
                <w:szCs w:val="20"/>
                <w:lang w:val="it-IT" w:eastAsia="en-US"/>
              </w:rPr>
            </w:pPr>
            <w:r>
              <w:rPr>
                <w:rFonts w:eastAsia="Calibri"/>
                <w:b/>
                <w:color w:val="000000"/>
                <w:szCs w:val="20"/>
                <w:lang w:val="it-IT" w:eastAsia="en-US"/>
              </w:rPr>
              <w:t>AE (AE1 – AEn)</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Affiliated Entity of the beneficiary organisation</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xml:space="preserve">AE </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1</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2</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3</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b/>
          <w:b/>
          <w:i/>
          <w:i/>
          <w:color w:val="808080"/>
          <w:szCs w:val="20"/>
          <w:lang w:eastAsia="en-GB"/>
        </w:rPr>
      </w:pPr>
      <w:r>
        <w:rPr>
          <w:b/>
          <w:szCs w:val="20"/>
          <w:lang w:eastAsia="en-GB"/>
        </w:rPr>
        <w:t xml:space="preserve">Partner number - P x </w:t>
      </w:r>
      <w:r>
        <w:rPr>
          <w:b/>
          <w:i/>
          <w:szCs w:val="20"/>
          <w:lang w:eastAsia="en-GB"/>
        </w:rPr>
        <w:t>[P1 – Pn] (beneficiary organisation)</w:t>
      </w:r>
    </w:p>
    <w:p>
      <w:pPr>
        <w:pStyle w:val="Normal"/>
        <w:rPr>
          <w:b/>
          <w:b/>
          <w:szCs w:val="20"/>
          <w:lang w:eastAsia="en-GB"/>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14"/>
          <w:footerReference w:type="default" r:id="rId15"/>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b/>
          <w:b/>
          <w:sz w:val="22"/>
          <w:lang w:eastAsia="en-GB"/>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i/>
          <w:i/>
          <w:sz w:val="18"/>
          <w:szCs w:val="18"/>
          <w:lang w:eastAsia="en-GB"/>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 w:val="18"/>
          <w:szCs w:val="18"/>
          <w:lang w:eastAsia="en-GB"/>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Country</w:t>
            </w:r>
          </w:p>
          <w:p>
            <w:pPr>
              <w:pStyle w:val="Normal"/>
              <w:rPr>
                <w:b/>
                <w:b/>
                <w:bCs/>
                <w:color w:val="000000"/>
                <w:szCs w:val="20"/>
                <w:lang w:eastAsia="en-GB"/>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t>Role and tasks in the Work Package</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b/>
                <w:b/>
                <w:bCs/>
                <w:color w:val="000000"/>
                <w:szCs w:val="20"/>
                <w:lang w:eastAsia="en-GB"/>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P(x)</w:t>
            </w:r>
          </w:p>
          <w:p>
            <w:pPr>
              <w:pStyle w:val="Normal"/>
              <w:rPr>
                <w:color w:val="000000"/>
                <w:szCs w:val="20"/>
                <w:lang w:eastAsia="en-GB"/>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lang w:eastAsia="en-GB"/>
              </w:rPr>
            </w:pPr>
            <w:r>
              <w:rPr>
                <w:color w:val="000000"/>
                <w:szCs w:val="20"/>
                <w:lang w:eastAsia="en-GB"/>
              </w:rPr>
              <w:t>P(x)</w:t>
            </w:r>
          </w:p>
          <w:p>
            <w:pPr>
              <w:pStyle w:val="Normal"/>
              <w:jc w:val="both"/>
              <w:rPr>
                <w:color w:val="000000"/>
                <w:szCs w:val="20"/>
                <w:lang w:eastAsia="en-GB"/>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16"/>
      <w:footerReference w:type="default" r:id="rId17"/>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Systematic Innovation Methodologies </w:t>
    </w:r>
    <w:r>
      <w:rPr>
        <w:rFonts w:cs="Tahoma-Bold" w:ascii="Tahoma-Bold" w:hAnsi="Tahoma-Bold"/>
        <w:bCs/>
        <w:i/>
        <w:szCs w:val="20"/>
      </w:rPr>
      <w:t xml:space="preserve">/ </w:t>
    </w:r>
    <w:r>
      <w:rPr>
        <w:rFonts w:cs="Tahoma-Bold" w:ascii="Tahoma-Bold" w:hAnsi="Tahoma-Bold"/>
        <w:bCs/>
        <w:i/>
        <w:szCs w:val="20"/>
      </w:rPr>
      <w:t>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1</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49</w:t>
    </w:r>
    <w:r>
      <w:rP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Systematic Innovation Methodologies </w:t>
    </w:r>
    <w:r>
      <w:rPr>
        <w:rFonts w:cs="Tahoma-Bold" w:ascii="Tahoma-Bold" w:hAnsi="Tahoma-Bold"/>
        <w:bCs/>
        <w:i/>
        <w:szCs w:val="20"/>
      </w:rPr>
      <w:t xml:space="preserve">/ </w:t>
    </w:r>
    <w:r>
      <w:rPr>
        <w:rFonts w:cs="Tahoma-Bold" w:ascii="Tahoma-Bold" w:hAnsi="Tahoma-Bold"/>
        <w:bCs/>
        <w:i/>
        <w:szCs w:val="20"/>
      </w:rPr>
      <w:t>SIM</w:t>
    </w:r>
  </w:p>
  <w:p>
    <w:pPr>
      <w:pStyle w:val="Normal"/>
      <w:tabs>
        <w:tab w:val="center" w:pos="5103" w:leader="none"/>
        <w:tab w:val="right" w:pos="9540" w:leader="none"/>
        <w:tab w:val="right" w:pos="15168" w:leader="none"/>
      </w:tabs>
      <w:suppressAutoHyphens w:val="true"/>
      <w:jc w:val="center"/>
      <w:rPr>
        <w:rFonts w:ascii="Tahoma-Bold" w:hAnsi="Tahoma-Bold"/>
        <w:i/>
        <w:i/>
        <w:szCs w:val="20"/>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23</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45</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49</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tab/>
        <w:t xml:space="preserve"> </w:t>
      </w:r>
      <w:hyperlink r:id="rId1">
        <w:r>
          <w:rPr>
            <w:rStyle w:val="Internetverknpfung"/>
          </w:rPr>
          <w:t>https://en.wikipedia.org/wiki/TRIZ</w:t>
        </w:r>
      </w:hyperlink>
      <w:hyperlink r:id="rId2">
        <w:r>
          <w:rPr/>
          <w:t xml:space="preserve"> </w:t>
        </w:r>
      </w:hyperlink>
    </w:p>
  </w:footnote>
  <w:footnote w:id="3">
    <w:p>
      <w:pPr>
        <w:pStyle w:val="Funote"/>
        <w:rPr/>
      </w:pPr>
      <w:r>
        <w:rPr>
          <w:rStyle w:val="Funotenzeichen"/>
        </w:rPr>
        <w:footnoteRef/>
      </w:r>
      <w:r>
        <w:rPr/>
        <w:tab/>
        <w:t xml:space="preserve"> </w:t>
      </w:r>
      <w:r>
        <w:rPr/>
        <w:t>Runhua Tan. TRIZ, the development and dissemination in industries in China. Proceedings TRIZCON 2017.</w:t>
      </w:r>
    </w:p>
  </w:footnote>
  <w:footnote w:id="4">
    <w:p>
      <w:pPr>
        <w:pStyle w:val="Funote"/>
        <w:rPr/>
      </w:pPr>
      <w:r>
        <w:rPr>
          <w:rStyle w:val="Funotenzeichen"/>
        </w:rPr>
        <w:footnoteRef/>
      </w:r>
      <w:r>
        <w:rPr/>
        <w:tab/>
        <w:t xml:space="preserve"> </w:t>
      </w:r>
      <w:hyperlink r:id="rId3">
        <w:r>
          <w:rPr>
            <w:rStyle w:val="Internetverknpfung"/>
          </w:rPr>
          <w:t>https://matriz.org</w:t>
        </w:r>
      </w:hyperlink>
      <w:hyperlink r:id="rId4">
        <w:r>
          <w:rPr/>
          <w:t xml:space="preserve"> </w:t>
        </w:r>
      </w:hyperlink>
    </w:p>
  </w:footnote>
  <w:footnote w:id="5">
    <w:p>
      <w:pPr>
        <w:pStyle w:val="Funote"/>
        <w:rPr/>
      </w:pPr>
      <w:r>
        <w:rPr>
          <w:rStyle w:val="Funotenzeichen"/>
        </w:rPr>
        <w:footnoteRef/>
      </w:r>
      <w:r>
        <w:rPr/>
        <w:tab/>
        <w:t xml:space="preserve"> </w:t>
      </w:r>
      <w:hyperlink r:id="rId5">
        <w:r>
          <w:rPr>
            <w:rStyle w:val="Internetverknpfung"/>
          </w:rPr>
          <w:t>http://etria.eu/portal/</w:t>
        </w:r>
      </w:hyperlink>
      <w:hyperlink r:id="rId6">
        <w:r>
          <w:rPr/>
          <w:t xml:space="preserve"> </w:t>
        </w:r>
      </w:hyperlink>
    </w:p>
  </w:footnote>
  <w:footnote w:id="6">
    <w:p>
      <w:pPr>
        <w:pStyle w:val="Funote"/>
        <w:rPr/>
      </w:pPr>
      <w:r>
        <w:rPr>
          <w:rStyle w:val="Funotenzeichen"/>
        </w:rPr>
        <w:footnoteRef/>
      </w:r>
      <w:r>
        <w:rPr>
          <w:rStyle w:val="Funotenzeichen"/>
        </w:rPr>
        <w:tab/>
      </w:r>
      <w:r>
        <w:rPr>
          <w:rStyle w:val="Funotenzeichen"/>
        </w:rPr>
        <w:tab/>
        <w:tab/>
        <w:tab/>
      </w:r>
      <w:r>
        <w:rPr>
          <w:rStyle w:val="FootnoteCharacters"/>
        </w:rPr>
        <w:tab/>
      </w:r>
      <w:r>
        <w:rPr/>
        <w:t xml:space="preserve"> </w:t>
      </w:r>
      <w:r>
        <w:rPr>
          <w:sz w:val="16"/>
          <w:szCs w:val="16"/>
        </w:rPr>
        <w:t>E.g. chambers of commerce, trade union, intermediary, sectorial representation, etc.</w:t>
      </w:r>
    </w:p>
  </w:footnote>
  <w:footnote w:id="7">
    <w:p>
      <w:pPr>
        <w:pStyle w:val="Funote"/>
        <w:rPr/>
      </w:pPr>
      <w:r>
        <w:rPr>
          <w:rStyle w:val="Funotenzeichen"/>
        </w:rPr>
        <w:footnoteRef/>
      </w:r>
      <w:r>
        <w:rPr>
          <w:rStyle w:val="Funotenzeichen"/>
        </w:rPr>
        <w:tab/>
      </w:r>
      <w:r>
        <w:rPr>
          <w:rStyle w:val="Funotenzeichen"/>
        </w:rPr>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tru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tru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tru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s://eacea.ec.europa.eu/erasmus-plus/actions/erasmus-charter_en" TargetMode="Externa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header" Target="header5.xml"/><Relationship Id="rId13" Type="http://schemas.openxmlformats.org/officeDocument/2006/relationships/footer" Target="footer5.xml"/><Relationship Id="rId14" Type="http://schemas.openxmlformats.org/officeDocument/2006/relationships/header" Target="header6.xml"/><Relationship Id="rId15" Type="http://schemas.openxmlformats.org/officeDocument/2006/relationships/footer" Target="footer6.xml"/><Relationship Id="rId16" Type="http://schemas.openxmlformats.org/officeDocument/2006/relationships/header" Target="header7.xml"/><Relationship Id="rId17" Type="http://schemas.openxmlformats.org/officeDocument/2006/relationships/footer" Target="footer7.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n.wikipedia.org/wiki/TRIZ" TargetMode="External"/><Relationship Id="rId2" Type="http://schemas.openxmlformats.org/officeDocument/2006/relationships/hyperlink" Target="" TargetMode="External"/><Relationship Id="rId3" Type="http://schemas.openxmlformats.org/officeDocument/2006/relationships/hyperlink" Target="https://matriz.org/" TargetMode="External"/><Relationship Id="rId4" Type="http://schemas.openxmlformats.org/officeDocument/2006/relationships/hyperlink" Target="" TargetMode="External"/><Relationship Id="rId5" Type="http://schemas.openxmlformats.org/officeDocument/2006/relationships/hyperlink" Target="http://etria.eu/portal/" TargetMode="External"/><Relationship Id="rId6" Type="http://schemas.openxmlformats.org/officeDocument/2006/relationships/hyperlink" Targ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Application>LibreOffice/6.0.7.3$Linux_X86_64 LibreOffice_project/00m0$Build-3</Application>
  <Pages>49</Pages>
  <Words>6953</Words>
  <Characters>40364</Characters>
  <CharactersWithSpaces>46984</CharactersWithSpaces>
  <Paragraphs>967</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2018-11-06T15:18:00Z</cp:lastPrinted>
  <dcterms:modified xsi:type="dcterms:W3CDTF">2020-01-30T21:37:40Z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