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5D35" w:rsidRPr="009F5D35" w:rsidRDefault="009F5D35" w:rsidP="009F5D3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F5D3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太陽能EPC產業介紹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EPC 是太陽能產業中</w:t>
      </w:r>
      <w:proofErr w:type="gramStart"/>
      <w:r w:rsidRPr="009F5D35">
        <w:rPr>
          <w:rFonts w:ascii="新細明體" w:eastAsia="新細明體" w:hAnsi="新細明體" w:cs="新細明體"/>
          <w:kern w:val="0"/>
          <w:szCs w:val="24"/>
        </w:rPr>
        <w:t>最</w:t>
      </w:r>
      <w:proofErr w:type="gramEnd"/>
      <w:r w:rsidRPr="009F5D35">
        <w:rPr>
          <w:rFonts w:ascii="新細明體" w:eastAsia="新細明體" w:hAnsi="新細明體" w:cs="新細明體"/>
          <w:kern w:val="0"/>
          <w:szCs w:val="24"/>
        </w:rPr>
        <w:t>核心的工程整合角色之</w:t>
      </w:r>
      <w:proofErr w:type="gramStart"/>
      <w:r w:rsidRPr="009F5D35">
        <w:rPr>
          <w:rFonts w:ascii="新細明體" w:eastAsia="新細明體" w:hAnsi="新細明體" w:cs="新細明體"/>
          <w:kern w:val="0"/>
          <w:szCs w:val="24"/>
        </w:rPr>
        <w:t>一</w:t>
      </w:r>
      <w:proofErr w:type="gramEnd"/>
      <w:r w:rsidRPr="009F5D35">
        <w:rPr>
          <w:rFonts w:ascii="新細明體" w:eastAsia="新細明體" w:hAnsi="新細明體" w:cs="新細明體"/>
          <w:kern w:val="0"/>
          <w:szCs w:val="24"/>
        </w:rPr>
        <w:t>。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EPC 代表：</w:t>
      </w:r>
    </w:p>
    <w:p w:rsidR="009F5D35" w:rsidRPr="009F5D35" w:rsidRDefault="009F5D35" w:rsidP="009F5D3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b/>
          <w:bCs/>
          <w:kern w:val="0"/>
          <w:szCs w:val="24"/>
        </w:rPr>
        <w:t>E（Engineering）工程設計</w:t>
      </w:r>
      <w:r w:rsidRPr="009F5D35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9F5D35" w:rsidRPr="009F5D35" w:rsidRDefault="009F5D35" w:rsidP="009F5D3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b/>
          <w:bCs/>
          <w:kern w:val="0"/>
          <w:szCs w:val="24"/>
        </w:rPr>
        <w:t>P（Procurement）採購</w:t>
      </w:r>
      <w:r w:rsidRPr="009F5D35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9F5D35" w:rsidRPr="009F5D35" w:rsidRDefault="009F5D35" w:rsidP="009F5D3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b/>
          <w:bCs/>
          <w:kern w:val="0"/>
          <w:szCs w:val="24"/>
        </w:rPr>
        <w:t>C（Construction）施工建置</w:t>
      </w:r>
      <w:r w:rsidRPr="009F5D35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簡單來說，EPC 公司就是負責把一座太陽能電廠「從無到有蓋起來」的統包工程公司。</w:t>
      </w:r>
    </w:p>
    <w:p w:rsidR="009F5D35" w:rsidRPr="009F5D35" w:rsidRDefault="009F5D35" w:rsidP="009F5D3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9F5D35" w:rsidRPr="009F5D35" w:rsidRDefault="009F5D35" w:rsidP="009F5D3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9F5D3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太陽能EPC在做什麼？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EPC 公司會整合：</w:t>
      </w:r>
    </w:p>
    <w:p w:rsidR="009F5D35" w:rsidRPr="009F5D35" w:rsidRDefault="009F5D35" w:rsidP="009F5D3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土地評估 </w:t>
      </w:r>
    </w:p>
    <w:p w:rsidR="009F5D35" w:rsidRPr="009F5D35" w:rsidRDefault="009F5D35" w:rsidP="009F5D3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電力設計 </w:t>
      </w:r>
    </w:p>
    <w:p w:rsidR="009F5D35" w:rsidRPr="009F5D35" w:rsidRDefault="009F5D35" w:rsidP="009F5D3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材料採購 </w:t>
      </w:r>
    </w:p>
    <w:p w:rsidR="009F5D35" w:rsidRPr="009F5D35" w:rsidRDefault="009F5D35" w:rsidP="009F5D3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鋼構施工 </w:t>
      </w:r>
    </w:p>
    <w:p w:rsidR="009F5D35" w:rsidRPr="009F5D35" w:rsidRDefault="009F5D35" w:rsidP="009F5D3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模組安裝 </w:t>
      </w:r>
    </w:p>
    <w:p w:rsidR="009F5D35" w:rsidRPr="009F5D35" w:rsidRDefault="009F5D35" w:rsidP="009F5D3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配電工程 </w:t>
      </w:r>
    </w:p>
    <w:p w:rsidR="009F5D35" w:rsidRPr="009F5D35" w:rsidRDefault="009F5D35" w:rsidP="009F5D3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台電</w:t>
      </w:r>
      <w:proofErr w:type="gramStart"/>
      <w:r w:rsidRPr="009F5D35">
        <w:rPr>
          <w:rFonts w:ascii="新細明體" w:eastAsia="新細明體" w:hAnsi="新細明體" w:cs="新細明體"/>
          <w:kern w:val="0"/>
          <w:szCs w:val="24"/>
        </w:rPr>
        <w:t>併</w:t>
      </w:r>
      <w:proofErr w:type="gramEnd"/>
      <w:r w:rsidRPr="009F5D35">
        <w:rPr>
          <w:rFonts w:ascii="新細明體" w:eastAsia="新細明體" w:hAnsi="新細明體" w:cs="新細明體"/>
          <w:kern w:val="0"/>
          <w:szCs w:val="24"/>
        </w:rPr>
        <w:t xml:space="preserve">聯 </w:t>
      </w:r>
    </w:p>
    <w:p w:rsidR="009F5D35" w:rsidRPr="009F5D35" w:rsidRDefault="009F5D35" w:rsidP="009F5D3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驗收測試 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最後讓電廠可以正式發電。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可以理解成：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「太陽能電廠的總工程包商」。</w:t>
      </w:r>
    </w:p>
    <w:p w:rsidR="009F5D35" w:rsidRPr="009F5D35" w:rsidRDefault="009F5D35" w:rsidP="009F5D3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9F5D35" w:rsidRPr="009F5D35" w:rsidRDefault="009F5D35" w:rsidP="009F5D3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9F5D3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EPC的主要工作內容</w:t>
      </w:r>
    </w:p>
    <w:p w:rsidR="009F5D35" w:rsidRPr="009F5D35" w:rsidRDefault="009F5D35" w:rsidP="009F5D3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F5D3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1. 工程設計（Engineering）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包含：</w:t>
      </w:r>
    </w:p>
    <w:p w:rsidR="009F5D35" w:rsidRPr="009F5D35" w:rsidRDefault="009F5D35" w:rsidP="009F5D3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F5D3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電力設計</w:t>
      </w:r>
    </w:p>
    <w:p w:rsidR="009F5D35" w:rsidRPr="009F5D35" w:rsidRDefault="009F5D35" w:rsidP="009F5D3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系統容量規劃 </w:t>
      </w:r>
    </w:p>
    <w:p w:rsidR="009F5D35" w:rsidRPr="009F5D35" w:rsidRDefault="009F5D35" w:rsidP="009F5D3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配線設計 </w:t>
      </w:r>
    </w:p>
    <w:p w:rsidR="009F5D35" w:rsidRPr="009F5D35" w:rsidRDefault="009F5D35" w:rsidP="009F5D3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9F5D35">
        <w:rPr>
          <w:rFonts w:ascii="新細明體" w:eastAsia="新細明體" w:hAnsi="新細明體" w:cs="新細明體"/>
          <w:kern w:val="0"/>
          <w:szCs w:val="24"/>
        </w:rPr>
        <w:t>逆變器</w:t>
      </w:r>
      <w:proofErr w:type="gramEnd"/>
      <w:r w:rsidRPr="009F5D35">
        <w:rPr>
          <w:rFonts w:ascii="新細明體" w:eastAsia="新細明體" w:hAnsi="新細明體" w:cs="新細明體"/>
          <w:kern w:val="0"/>
          <w:szCs w:val="24"/>
        </w:rPr>
        <w:t xml:space="preserve">配置 </w:t>
      </w:r>
    </w:p>
    <w:p w:rsidR="009F5D35" w:rsidRPr="009F5D35" w:rsidRDefault="009F5D35" w:rsidP="009F5D3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發電效率分析 </w:t>
      </w:r>
    </w:p>
    <w:p w:rsidR="009F5D35" w:rsidRPr="009F5D35" w:rsidRDefault="009F5D35" w:rsidP="009F5D3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F5D3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結構設計</w:t>
      </w:r>
    </w:p>
    <w:p w:rsidR="009F5D35" w:rsidRPr="009F5D35" w:rsidRDefault="009F5D35" w:rsidP="009F5D35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鋼構支架設計 </w:t>
      </w:r>
    </w:p>
    <w:p w:rsidR="009F5D35" w:rsidRPr="009F5D35" w:rsidRDefault="009F5D35" w:rsidP="009F5D35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抗風壓計算 </w:t>
      </w:r>
    </w:p>
    <w:p w:rsidR="009F5D35" w:rsidRPr="009F5D35" w:rsidRDefault="009F5D35" w:rsidP="009F5D35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基礎結構規劃 </w:t>
      </w:r>
    </w:p>
    <w:p w:rsidR="009F5D35" w:rsidRPr="009F5D35" w:rsidRDefault="009F5D35" w:rsidP="009F5D3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F5D3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法規申請</w:t>
      </w:r>
    </w:p>
    <w:p w:rsidR="009F5D35" w:rsidRPr="009F5D35" w:rsidRDefault="009F5D35" w:rsidP="009F5D35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台電申請 </w:t>
      </w:r>
    </w:p>
    <w:p w:rsidR="009F5D35" w:rsidRPr="009F5D35" w:rsidRDefault="009F5D35" w:rsidP="009F5D35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能源局文件 </w:t>
      </w:r>
    </w:p>
    <w:p w:rsidR="009F5D35" w:rsidRPr="009F5D35" w:rsidRDefault="009F5D35" w:rsidP="009F5D35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建照與相關許可 </w:t>
      </w:r>
    </w:p>
    <w:p w:rsidR="009F5D35" w:rsidRPr="009F5D35" w:rsidRDefault="009F5D35" w:rsidP="009F5D3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9F5D35" w:rsidRPr="009F5D35" w:rsidRDefault="009F5D35" w:rsidP="009F5D3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9F5D3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2. 採購（Procurement）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EPC 需要大量採購材料：</w:t>
      </w:r>
    </w:p>
    <w:p w:rsidR="009F5D35" w:rsidRPr="009F5D35" w:rsidRDefault="009F5D35" w:rsidP="009F5D3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F5D3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主要材料</w:t>
      </w:r>
    </w:p>
    <w:p w:rsidR="009F5D35" w:rsidRPr="009F5D35" w:rsidRDefault="009F5D35" w:rsidP="009F5D3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F5D3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太陽能模組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也就是太陽能板。</w:t>
      </w:r>
    </w:p>
    <w:p w:rsidR="009F5D35" w:rsidRPr="009F5D35" w:rsidRDefault="009F5D35" w:rsidP="009F5D3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proofErr w:type="gramStart"/>
      <w:r w:rsidRPr="009F5D3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逆變器</w:t>
      </w:r>
      <w:proofErr w:type="gramEnd"/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將直流電轉成交流電。</w:t>
      </w:r>
    </w:p>
    <w:p w:rsidR="009F5D35" w:rsidRPr="009F5D35" w:rsidRDefault="009F5D35" w:rsidP="009F5D3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F5D3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鋼構支架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這部分與鋼鐵產業關聯非常大。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常見材料：</w:t>
      </w:r>
    </w:p>
    <w:p w:rsidR="009F5D35" w:rsidRPr="009F5D35" w:rsidRDefault="009F5D35" w:rsidP="009F5D35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C型鋼 </w:t>
      </w:r>
    </w:p>
    <w:p w:rsidR="009F5D35" w:rsidRPr="009F5D35" w:rsidRDefault="009F5D35" w:rsidP="009F5D35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H型鋼 </w:t>
      </w:r>
    </w:p>
    <w:p w:rsidR="009F5D35" w:rsidRPr="009F5D35" w:rsidRDefault="009F5D35" w:rsidP="009F5D35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鍍鋅鋼材 </w:t>
      </w:r>
    </w:p>
    <w:p w:rsidR="009F5D35" w:rsidRPr="009F5D35" w:rsidRDefault="009F5D35" w:rsidP="009F5D35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螺絲扣件 </w:t>
      </w:r>
    </w:p>
    <w:p w:rsidR="009F5D35" w:rsidRPr="009F5D35" w:rsidRDefault="009F5D35" w:rsidP="009F5D35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鋁軌 </w:t>
      </w:r>
    </w:p>
    <w:p w:rsidR="009F5D35" w:rsidRPr="009F5D35" w:rsidRDefault="009F5D35" w:rsidP="009F5D3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F5D3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電纜與配電設備</w:t>
      </w:r>
    </w:p>
    <w:p w:rsidR="009F5D35" w:rsidRPr="009F5D35" w:rsidRDefault="009F5D35" w:rsidP="009F5D35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高低壓電纜 </w:t>
      </w:r>
    </w:p>
    <w:p w:rsidR="009F5D35" w:rsidRPr="009F5D35" w:rsidRDefault="009F5D35" w:rsidP="009F5D35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配電盤 </w:t>
      </w:r>
    </w:p>
    <w:p w:rsidR="009F5D35" w:rsidRPr="009F5D35" w:rsidRDefault="009F5D35" w:rsidP="009F5D35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變壓器 </w:t>
      </w:r>
    </w:p>
    <w:p w:rsidR="009F5D35" w:rsidRPr="009F5D35" w:rsidRDefault="009F5D35" w:rsidP="009F5D3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9F5D35" w:rsidRPr="009F5D35" w:rsidRDefault="009F5D35" w:rsidP="009F5D3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9F5D3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3. 施工（Construction）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EPC 最重要的執行階段。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包含：</w:t>
      </w:r>
    </w:p>
    <w:p w:rsidR="009F5D35" w:rsidRPr="009F5D35" w:rsidRDefault="009F5D35" w:rsidP="009F5D35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基樁工程 </w:t>
      </w:r>
    </w:p>
    <w:p w:rsidR="009F5D35" w:rsidRPr="009F5D35" w:rsidRDefault="009F5D35" w:rsidP="009F5D35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9F5D35">
        <w:rPr>
          <w:rFonts w:ascii="新細明體" w:eastAsia="新細明體" w:hAnsi="新細明體" w:cs="新細明體"/>
          <w:kern w:val="0"/>
          <w:szCs w:val="24"/>
        </w:rPr>
        <w:t>鋼構組立</w:t>
      </w:r>
      <w:proofErr w:type="gramEnd"/>
      <w:r w:rsidRPr="009F5D35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9F5D35" w:rsidRPr="009F5D35" w:rsidRDefault="009F5D35" w:rsidP="009F5D35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模組安裝 </w:t>
      </w:r>
    </w:p>
    <w:p w:rsidR="009F5D35" w:rsidRPr="009F5D35" w:rsidRDefault="009F5D35" w:rsidP="009F5D35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電氣配線 </w:t>
      </w:r>
    </w:p>
    <w:p w:rsidR="009F5D35" w:rsidRPr="009F5D35" w:rsidRDefault="009F5D35" w:rsidP="009F5D35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9F5D35">
        <w:rPr>
          <w:rFonts w:ascii="新細明體" w:eastAsia="新細明體" w:hAnsi="新細明體" w:cs="新細明體"/>
          <w:kern w:val="0"/>
          <w:szCs w:val="24"/>
        </w:rPr>
        <w:t>逆變器</w:t>
      </w:r>
      <w:proofErr w:type="gramEnd"/>
      <w:r w:rsidRPr="009F5D35">
        <w:rPr>
          <w:rFonts w:ascii="新細明體" w:eastAsia="新細明體" w:hAnsi="新細明體" w:cs="新細明體"/>
          <w:kern w:val="0"/>
          <w:szCs w:val="24"/>
        </w:rPr>
        <w:t xml:space="preserve">安裝 </w:t>
      </w:r>
    </w:p>
    <w:p w:rsidR="009F5D35" w:rsidRPr="009F5D35" w:rsidRDefault="009F5D35" w:rsidP="009F5D35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測試與試運轉 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大型案場通常工期約：</w:t>
      </w:r>
    </w:p>
    <w:p w:rsidR="009F5D35" w:rsidRPr="009F5D35" w:rsidRDefault="009F5D35" w:rsidP="009F5D35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3個月～1年不等 </w:t>
      </w:r>
    </w:p>
    <w:p w:rsidR="009F5D35" w:rsidRPr="009F5D35" w:rsidRDefault="009F5D35" w:rsidP="009F5D3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9F5D35" w:rsidRPr="009F5D35" w:rsidRDefault="009F5D35" w:rsidP="009F5D3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9F5D3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EPC的獲利模式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lastRenderedPageBreak/>
        <w:t>EPC公司主要靠：</w:t>
      </w:r>
    </w:p>
    <w:p w:rsidR="009F5D35" w:rsidRPr="009F5D35" w:rsidRDefault="009F5D35" w:rsidP="009F5D3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F5D3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工程利潤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從整體工程報價中取得毛利。</w:t>
      </w:r>
    </w:p>
    <w:p w:rsidR="009F5D35" w:rsidRPr="009F5D35" w:rsidRDefault="009F5D35" w:rsidP="009F5D3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F5D3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材料價差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透過大量採購降低成本。</w:t>
      </w:r>
    </w:p>
    <w:p w:rsidR="009F5D35" w:rsidRPr="009F5D35" w:rsidRDefault="009F5D35" w:rsidP="009F5D3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F5D3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設計整合能力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設計越有效率，利潤越高。</w:t>
      </w:r>
    </w:p>
    <w:p w:rsidR="009F5D35" w:rsidRPr="009F5D35" w:rsidRDefault="009F5D35" w:rsidP="009F5D3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F5D3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維運收入（O&amp;M）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後續每年維護電廠。</w:t>
      </w:r>
    </w:p>
    <w:p w:rsidR="009F5D35" w:rsidRPr="009F5D35" w:rsidRDefault="009F5D35" w:rsidP="009F5D3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9F5D35" w:rsidRPr="009F5D35" w:rsidRDefault="009F5D35" w:rsidP="009F5D3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9F5D3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太陽能EPC常見案場類型</w:t>
      </w:r>
    </w:p>
    <w:p w:rsidR="009F5D35" w:rsidRPr="009F5D35" w:rsidRDefault="009F5D35" w:rsidP="009F5D3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F5D3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屋頂型光電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例如：</w:t>
      </w:r>
    </w:p>
    <w:p w:rsidR="009F5D35" w:rsidRPr="009F5D35" w:rsidRDefault="009F5D35" w:rsidP="009F5D3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工廠屋頂 </w:t>
      </w:r>
    </w:p>
    <w:p w:rsidR="009F5D35" w:rsidRPr="009F5D35" w:rsidRDefault="009F5D35" w:rsidP="009F5D3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倉庫 </w:t>
      </w:r>
    </w:p>
    <w:p w:rsidR="009F5D35" w:rsidRDefault="009F5D35" w:rsidP="009F5D3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商辦建築 </w:t>
      </w:r>
    </w:p>
    <w:p w:rsidR="009F5D35" w:rsidRPr="009F5D35" w:rsidRDefault="009F5D35" w:rsidP="009F5D3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t>住家屋頂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:rsidR="009F5D35" w:rsidRPr="009F5D35" w:rsidRDefault="009F5D35" w:rsidP="009F5D3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pict>
          <v:rect id="_x0000_i1031" style="width:0;height:1.5pt" o:hralign="center" o:hrstd="t" o:hr="t" fillcolor="#a0a0a0" stroked="f"/>
        </w:pict>
      </w:r>
    </w:p>
    <w:p w:rsidR="009F5D35" w:rsidRPr="009F5D35" w:rsidRDefault="009F5D35" w:rsidP="009F5D3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9F5D3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lastRenderedPageBreak/>
        <w:t>EPC產業的重要能力</w:t>
      </w:r>
    </w:p>
    <w:p w:rsidR="009F5D35" w:rsidRPr="009F5D35" w:rsidRDefault="009F5D35" w:rsidP="009F5D3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F5D3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專案管理能力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因為涉及：</w:t>
      </w:r>
    </w:p>
    <w:p w:rsidR="009F5D35" w:rsidRPr="009F5D35" w:rsidRDefault="009F5D35" w:rsidP="009F5D3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土建 </w:t>
      </w:r>
    </w:p>
    <w:p w:rsidR="009F5D35" w:rsidRPr="009F5D35" w:rsidRDefault="009F5D35" w:rsidP="009F5D3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鋼構 </w:t>
      </w:r>
    </w:p>
    <w:p w:rsidR="009F5D35" w:rsidRPr="009F5D35" w:rsidRDefault="009F5D35" w:rsidP="009F5D3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電機 </w:t>
      </w:r>
    </w:p>
    <w:p w:rsidR="009F5D35" w:rsidRPr="009F5D35" w:rsidRDefault="009F5D35" w:rsidP="009F5D3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水利 </w:t>
      </w:r>
    </w:p>
    <w:p w:rsidR="009F5D35" w:rsidRPr="009F5D35" w:rsidRDefault="009F5D35" w:rsidP="009F5D3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台電協調 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需要很強的整合能力。</w:t>
      </w:r>
    </w:p>
    <w:p w:rsidR="009F5D35" w:rsidRPr="009F5D35" w:rsidRDefault="009F5D35" w:rsidP="009F5D3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pict>
          <v:rect id="_x0000_i1032" style="width:0;height:1.5pt" o:hralign="center" o:hrstd="t" o:hr="t" fillcolor="#a0a0a0" stroked="f"/>
        </w:pict>
      </w:r>
    </w:p>
    <w:p w:rsidR="009F5D35" w:rsidRPr="009F5D35" w:rsidRDefault="009F5D35" w:rsidP="009F5D3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F5D3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成本控制能力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鋼材與模組價格波動大。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控制材料成本是關鍵。</w:t>
      </w:r>
    </w:p>
    <w:p w:rsidR="009F5D35" w:rsidRPr="009F5D35" w:rsidRDefault="009F5D35" w:rsidP="009F5D3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pict>
          <v:rect id="_x0000_i1033" style="width:0;height:1.5pt" o:hralign="center" o:hrstd="t" o:hr="t" fillcolor="#a0a0a0" stroked="f"/>
        </w:pict>
      </w:r>
    </w:p>
    <w:p w:rsidR="009F5D35" w:rsidRPr="009F5D35" w:rsidRDefault="009F5D35" w:rsidP="009F5D3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F5D3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工程施工能力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現場施工品質會直接影響：</w:t>
      </w:r>
    </w:p>
    <w:p w:rsidR="009F5D35" w:rsidRPr="009F5D35" w:rsidRDefault="009F5D35" w:rsidP="009F5D3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發電效率 </w:t>
      </w:r>
    </w:p>
    <w:p w:rsidR="009F5D35" w:rsidRPr="009F5D35" w:rsidRDefault="009F5D35" w:rsidP="009F5D3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使用年限 </w:t>
      </w:r>
    </w:p>
    <w:p w:rsidR="009F5D35" w:rsidRPr="009F5D35" w:rsidRDefault="009F5D35" w:rsidP="009F5D3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安全性 </w:t>
      </w:r>
    </w:p>
    <w:p w:rsidR="009F5D35" w:rsidRPr="009F5D35" w:rsidRDefault="009F5D35" w:rsidP="009F5D3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pict>
          <v:rect id="_x0000_i1034" style="width:0;height:1.5pt" o:hralign="center" o:hrstd="t" o:hr="t" fillcolor="#a0a0a0" stroked="f"/>
        </w:pict>
      </w:r>
    </w:p>
    <w:p w:rsidR="009F5D35" w:rsidRPr="009F5D35" w:rsidRDefault="009F5D35" w:rsidP="009F5D3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F5D3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政府法規熟悉度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台灣光電申請流程繁雜。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lastRenderedPageBreak/>
        <w:t>包含：</w:t>
      </w:r>
    </w:p>
    <w:p w:rsidR="009F5D35" w:rsidRPr="009F5D35" w:rsidRDefault="009F5D35" w:rsidP="009F5D3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能源局 </w:t>
      </w:r>
    </w:p>
    <w:p w:rsidR="009F5D35" w:rsidRPr="009F5D35" w:rsidRDefault="009F5D35" w:rsidP="009F5D3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台電 </w:t>
      </w:r>
    </w:p>
    <w:p w:rsidR="009F5D35" w:rsidRPr="009F5D35" w:rsidRDefault="009F5D35" w:rsidP="009F5D3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地方政府 </w:t>
      </w:r>
    </w:p>
    <w:p w:rsidR="009F5D35" w:rsidRPr="009F5D35" w:rsidRDefault="009F5D35" w:rsidP="009F5D3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農委會 </w:t>
      </w:r>
    </w:p>
    <w:p w:rsidR="009F5D35" w:rsidRPr="009F5D35" w:rsidRDefault="009F5D35" w:rsidP="009F5D3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pict>
          <v:rect id="_x0000_i1035" style="width:0;height:1.5pt" o:hralign="center" o:hrstd="t" o:hr="t" fillcolor="#a0a0a0" stroked="f"/>
        </w:pict>
      </w:r>
    </w:p>
    <w:p w:rsidR="009F5D35" w:rsidRPr="009F5D35" w:rsidRDefault="009F5D35" w:rsidP="009F5D3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9F5D3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EPC產業的風險</w:t>
      </w:r>
    </w:p>
    <w:p w:rsidR="009F5D35" w:rsidRPr="009F5D35" w:rsidRDefault="009F5D35" w:rsidP="009F5D3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F5D3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原物料波動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鋼價、模組價格波動會壓縮利潤。</w:t>
      </w:r>
    </w:p>
    <w:p w:rsidR="009F5D35" w:rsidRPr="009F5D35" w:rsidRDefault="009F5D35" w:rsidP="009F5D3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pict>
          <v:rect id="_x0000_i1036" style="width:0;height:1.5pt" o:hralign="center" o:hrstd="t" o:hr="t" fillcolor="#a0a0a0" stroked="f"/>
        </w:pict>
      </w:r>
    </w:p>
    <w:p w:rsidR="009F5D35" w:rsidRPr="009F5D35" w:rsidRDefault="009F5D35" w:rsidP="009F5D3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F5D3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工程延誤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常見問題：</w:t>
      </w:r>
    </w:p>
    <w:p w:rsidR="009F5D35" w:rsidRPr="009F5D35" w:rsidRDefault="009F5D35" w:rsidP="009F5D3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天候 </w:t>
      </w:r>
    </w:p>
    <w:p w:rsidR="009F5D35" w:rsidRPr="009F5D35" w:rsidRDefault="009F5D35" w:rsidP="009F5D3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缺工 </w:t>
      </w:r>
    </w:p>
    <w:p w:rsidR="009F5D35" w:rsidRPr="009F5D35" w:rsidRDefault="009F5D35" w:rsidP="009F5D3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缺料 </w:t>
      </w:r>
    </w:p>
    <w:p w:rsidR="009F5D35" w:rsidRPr="009F5D35" w:rsidRDefault="009F5D35" w:rsidP="009F5D3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9F5D35">
        <w:rPr>
          <w:rFonts w:ascii="新細明體" w:eastAsia="新細明體" w:hAnsi="新細明體" w:cs="新細明體"/>
          <w:kern w:val="0"/>
          <w:szCs w:val="24"/>
        </w:rPr>
        <w:t>併</w:t>
      </w:r>
      <w:proofErr w:type="gramEnd"/>
      <w:r w:rsidRPr="009F5D35">
        <w:rPr>
          <w:rFonts w:ascii="新細明體" w:eastAsia="新細明體" w:hAnsi="新細明體" w:cs="新細明體"/>
          <w:kern w:val="0"/>
          <w:szCs w:val="24"/>
        </w:rPr>
        <w:t xml:space="preserve">聯延遲 </w:t>
      </w:r>
    </w:p>
    <w:p w:rsidR="009F5D35" w:rsidRPr="009F5D35" w:rsidRDefault="009F5D35" w:rsidP="009F5D35">
      <w:pPr>
        <w:widowControl/>
        <w:rPr>
          <w:rFonts w:ascii="新細明體" w:eastAsia="新細明體" w:hAnsi="新細明體" w:cs="新細明體"/>
          <w:kern w:val="0"/>
          <w:szCs w:val="24"/>
        </w:rPr>
      </w:pPr>
      <w:bookmarkStart w:id="0" w:name="_GoBack"/>
      <w:bookmarkEnd w:id="0"/>
      <w:r w:rsidRPr="009F5D35">
        <w:rPr>
          <w:rFonts w:ascii="新細明體" w:eastAsia="新細明體" w:hAnsi="新細明體" w:cs="新細明體"/>
          <w:kern w:val="0"/>
          <w:szCs w:val="24"/>
        </w:rPr>
        <w:pict>
          <v:rect id="_x0000_i1037" style="width:0;height:1.5pt" o:hralign="center" o:hrstd="t" o:hr="t" fillcolor="#a0a0a0" stroked="f"/>
        </w:pict>
      </w:r>
    </w:p>
    <w:p w:rsidR="009F5D35" w:rsidRPr="009F5D35" w:rsidRDefault="009F5D35" w:rsidP="009F5D3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9F5D3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台灣EPC產業未來趨勢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目前市場正在往：</w:t>
      </w:r>
    </w:p>
    <w:p w:rsidR="009F5D35" w:rsidRPr="009F5D35" w:rsidRDefault="009F5D35" w:rsidP="009F5D35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大型化 </w:t>
      </w:r>
    </w:p>
    <w:p w:rsidR="009F5D35" w:rsidRPr="009F5D35" w:rsidRDefault="009F5D35" w:rsidP="009F5D35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9F5D35">
        <w:rPr>
          <w:rFonts w:ascii="新細明體" w:eastAsia="新細明體" w:hAnsi="新細明體" w:cs="新細明體"/>
          <w:kern w:val="0"/>
          <w:szCs w:val="24"/>
        </w:rPr>
        <w:t>儲能整合</w:t>
      </w:r>
      <w:proofErr w:type="gramEnd"/>
      <w:r w:rsidRPr="009F5D35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9F5D35" w:rsidRPr="009F5D35" w:rsidRDefault="009F5D35" w:rsidP="009F5D35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高壓電工程 </w:t>
      </w:r>
    </w:p>
    <w:p w:rsidR="009F5D35" w:rsidRPr="009F5D35" w:rsidRDefault="009F5D35" w:rsidP="009F5D35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AI監控維運 </w:t>
      </w:r>
    </w:p>
    <w:p w:rsidR="009F5D35" w:rsidRPr="009F5D35" w:rsidRDefault="009F5D35" w:rsidP="009F5D35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9F5D35">
        <w:rPr>
          <w:rFonts w:ascii="新細明體" w:eastAsia="新細明體" w:hAnsi="新細明體" w:cs="新細明體"/>
          <w:kern w:val="0"/>
          <w:szCs w:val="24"/>
        </w:rPr>
        <w:t>綠電交易</w:t>
      </w:r>
      <w:proofErr w:type="gramEnd"/>
      <w:r w:rsidRPr="009F5D35"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lastRenderedPageBreak/>
        <w:t>方向發展。</w:t>
      </w:r>
    </w:p>
    <w:p w:rsidR="009F5D35" w:rsidRPr="009F5D35" w:rsidRDefault="009F5D35" w:rsidP="009F5D3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未來真正有競爭力的EPC公司，通常具備：</w:t>
      </w:r>
    </w:p>
    <w:p w:rsidR="009F5D35" w:rsidRPr="009F5D35" w:rsidRDefault="009F5D35" w:rsidP="009F5D35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工程整合能力 </w:t>
      </w:r>
    </w:p>
    <w:p w:rsidR="009F5D35" w:rsidRPr="009F5D35" w:rsidRDefault="009F5D35" w:rsidP="009F5D35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鋼構與施工能力 </w:t>
      </w:r>
    </w:p>
    <w:p w:rsidR="009F5D35" w:rsidRPr="009F5D35" w:rsidRDefault="009F5D35" w:rsidP="009F5D35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資金調度能力 </w:t>
      </w:r>
    </w:p>
    <w:p w:rsidR="009F5D35" w:rsidRPr="009F5D35" w:rsidRDefault="009F5D35" w:rsidP="009F5D35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 xml:space="preserve">政府資源與案場開發能力 </w:t>
      </w:r>
    </w:p>
    <w:p w:rsidR="009F5D35" w:rsidRPr="009F5D35" w:rsidRDefault="009F5D35" w:rsidP="009F5D35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F5D35">
        <w:rPr>
          <w:rFonts w:ascii="新細明體" w:eastAsia="新細明體" w:hAnsi="新細明體" w:cs="新細明體"/>
          <w:kern w:val="0"/>
          <w:szCs w:val="24"/>
        </w:rPr>
        <w:t>長期維運能力</w:t>
      </w:r>
    </w:p>
    <w:p w:rsidR="00B34ED4" w:rsidRDefault="00B34ED4"/>
    <w:sectPr w:rsidR="00B34ED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365C6"/>
    <w:multiLevelType w:val="multilevel"/>
    <w:tmpl w:val="5076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FC6E92"/>
    <w:multiLevelType w:val="multilevel"/>
    <w:tmpl w:val="613E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493AF3"/>
    <w:multiLevelType w:val="multilevel"/>
    <w:tmpl w:val="8A08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1A12D6"/>
    <w:multiLevelType w:val="multilevel"/>
    <w:tmpl w:val="C12E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AA76FD"/>
    <w:multiLevelType w:val="multilevel"/>
    <w:tmpl w:val="4C7C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8D1004"/>
    <w:multiLevelType w:val="multilevel"/>
    <w:tmpl w:val="3538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50669C"/>
    <w:multiLevelType w:val="multilevel"/>
    <w:tmpl w:val="87CE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474935"/>
    <w:multiLevelType w:val="multilevel"/>
    <w:tmpl w:val="6772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1E71B4"/>
    <w:multiLevelType w:val="multilevel"/>
    <w:tmpl w:val="A23A2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241022A"/>
    <w:multiLevelType w:val="multilevel"/>
    <w:tmpl w:val="657E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D02DA2"/>
    <w:multiLevelType w:val="multilevel"/>
    <w:tmpl w:val="C872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8077883"/>
    <w:multiLevelType w:val="multilevel"/>
    <w:tmpl w:val="F652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C57C52"/>
    <w:multiLevelType w:val="multilevel"/>
    <w:tmpl w:val="60D4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6A40A05"/>
    <w:multiLevelType w:val="multilevel"/>
    <w:tmpl w:val="320C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730060B"/>
    <w:multiLevelType w:val="multilevel"/>
    <w:tmpl w:val="E5A6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B593F12"/>
    <w:multiLevelType w:val="multilevel"/>
    <w:tmpl w:val="968A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D9E483A"/>
    <w:multiLevelType w:val="multilevel"/>
    <w:tmpl w:val="596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692D7B"/>
    <w:multiLevelType w:val="multilevel"/>
    <w:tmpl w:val="FF92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F016DAB"/>
    <w:multiLevelType w:val="multilevel"/>
    <w:tmpl w:val="233C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A253AD"/>
    <w:multiLevelType w:val="multilevel"/>
    <w:tmpl w:val="B3A2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5AC422C"/>
    <w:multiLevelType w:val="multilevel"/>
    <w:tmpl w:val="BA9C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6"/>
  </w:num>
  <w:num w:numId="3">
    <w:abstractNumId w:val="9"/>
  </w:num>
  <w:num w:numId="4">
    <w:abstractNumId w:val="2"/>
  </w:num>
  <w:num w:numId="5">
    <w:abstractNumId w:val="12"/>
  </w:num>
  <w:num w:numId="6">
    <w:abstractNumId w:val="15"/>
  </w:num>
  <w:num w:numId="7">
    <w:abstractNumId w:val="7"/>
  </w:num>
  <w:num w:numId="8">
    <w:abstractNumId w:val="11"/>
  </w:num>
  <w:num w:numId="9">
    <w:abstractNumId w:val="10"/>
  </w:num>
  <w:num w:numId="10">
    <w:abstractNumId w:val="0"/>
  </w:num>
  <w:num w:numId="11">
    <w:abstractNumId w:val="19"/>
  </w:num>
  <w:num w:numId="12">
    <w:abstractNumId w:val="4"/>
  </w:num>
  <w:num w:numId="13">
    <w:abstractNumId w:val="20"/>
  </w:num>
  <w:num w:numId="14">
    <w:abstractNumId w:val="13"/>
  </w:num>
  <w:num w:numId="15">
    <w:abstractNumId w:val="3"/>
  </w:num>
  <w:num w:numId="16">
    <w:abstractNumId w:val="1"/>
  </w:num>
  <w:num w:numId="17">
    <w:abstractNumId w:val="18"/>
  </w:num>
  <w:num w:numId="18">
    <w:abstractNumId w:val="5"/>
  </w:num>
  <w:num w:numId="19">
    <w:abstractNumId w:val="6"/>
  </w:num>
  <w:num w:numId="20">
    <w:abstractNumId w:val="17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D35"/>
    <w:rsid w:val="009F5D35"/>
    <w:rsid w:val="00B3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4620FC-B011-43FD-942F-1753E82DA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9F5D35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F5D35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F5D35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F5D35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9F5D35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9F5D35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9F5D3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9F5D35"/>
    <w:rPr>
      <w:b/>
      <w:bCs/>
    </w:rPr>
  </w:style>
  <w:style w:type="character" w:customStyle="1" w:styleId="whitespace-normal">
    <w:name w:val="whitespace-normal"/>
    <w:basedOn w:val="a0"/>
    <w:rsid w:val="009F5D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25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帳戶</dc:creator>
  <cp:keywords/>
  <dc:description/>
  <cp:lastModifiedBy>Microsoft 帳戶</cp:lastModifiedBy>
  <cp:revision>1</cp:revision>
  <dcterms:created xsi:type="dcterms:W3CDTF">2026-05-12T12:13:00Z</dcterms:created>
  <dcterms:modified xsi:type="dcterms:W3CDTF">2026-05-12T12:18:00Z</dcterms:modified>
</cp:coreProperties>
</file>