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93523" w14:textId="3B4DA975" w:rsidR="00D35422" w:rsidRPr="0053546E" w:rsidRDefault="00656956" w:rsidP="006D2159">
      <w:pPr>
        <w:pStyle w:val="Style3"/>
      </w:pPr>
      <w:bookmarkStart w:id="0" w:name="_Toc138879421"/>
      <w:r>
        <w:t>Objective</w:t>
      </w:r>
      <w:r w:rsidR="001C6B22">
        <w:t xml:space="preserve"> B:</w:t>
      </w:r>
      <w:r w:rsidR="00C143BE">
        <w:t xml:space="preserve"> </w:t>
      </w:r>
      <w:r w:rsidR="00D35422">
        <w:t>Hidex AMG</w:t>
      </w:r>
      <w:bookmarkEnd w:id="0"/>
    </w:p>
    <w:p w14:paraId="4CC8392F" w14:textId="69C43B85" w:rsidR="00D35422" w:rsidRDefault="00D35422" w:rsidP="006D2159">
      <w:pPr>
        <w:spacing w:after="240" w:line="480" w:lineRule="auto"/>
        <w:ind w:firstLine="720"/>
        <w:rPr>
          <w:rFonts w:ascii="Times New Roman" w:hAnsi="Times New Roman" w:cs="Times New Roman"/>
          <w:sz w:val="24"/>
          <w:szCs w:val="24"/>
        </w:rPr>
      </w:pPr>
      <w:r>
        <w:rPr>
          <w:rFonts w:ascii="Times New Roman" w:hAnsi="Times New Roman" w:cs="Times New Roman"/>
          <w:sz w:val="24"/>
          <w:szCs w:val="24"/>
        </w:rPr>
        <w:t>The full characterization of the Hidex AMG (</w:t>
      </w:r>
      <w:r w:rsidRPr="00A95688">
        <w:rPr>
          <w:rFonts w:ascii="Times New Roman" w:hAnsi="Times New Roman" w:cs="Times New Roman"/>
          <w:sz w:val="24"/>
          <w:szCs w:val="24"/>
        </w:rPr>
        <w:t xml:space="preserve">Hidex, </w:t>
      </w:r>
      <w:r w:rsidR="006D49B4">
        <w:rPr>
          <w:rFonts w:ascii="Times New Roman" w:hAnsi="Times New Roman" w:cs="Times New Roman"/>
          <w:sz w:val="24"/>
          <w:szCs w:val="24"/>
        </w:rPr>
        <w:t>Finland</w:t>
      </w:r>
      <w:r w:rsidRPr="00A95688">
        <w:rPr>
          <w:rFonts w:ascii="Times New Roman" w:hAnsi="Times New Roman" w:cs="Times New Roman"/>
          <w:sz w:val="24"/>
          <w:szCs w:val="24"/>
        </w:rPr>
        <w:t xml:space="preserve">) </w:t>
      </w:r>
      <w:r>
        <w:rPr>
          <w:rFonts w:ascii="Times New Roman" w:hAnsi="Times New Roman" w:cs="Times New Roman"/>
          <w:sz w:val="24"/>
          <w:szCs w:val="24"/>
        </w:rPr>
        <w:t xml:space="preserve">included the investigation into the effect of varying sample volume and </w:t>
      </w:r>
      <w:r w:rsidR="000707C9">
        <w:rPr>
          <w:rFonts w:ascii="Times New Roman" w:hAnsi="Times New Roman" w:cs="Times New Roman"/>
          <w:sz w:val="24"/>
          <w:szCs w:val="24"/>
        </w:rPr>
        <w:t>defining</w:t>
      </w:r>
      <w:r>
        <w:rPr>
          <w:rFonts w:ascii="Times New Roman" w:hAnsi="Times New Roman" w:cs="Times New Roman"/>
          <w:sz w:val="24"/>
          <w:szCs w:val="24"/>
        </w:rPr>
        <w:t xml:space="preserve"> the optimal range of sensitivity of the instrument. This was achieved by conducting multiple experiments using both </w:t>
      </w:r>
      <w:r>
        <w:rPr>
          <w:rFonts w:ascii="Times New Roman" w:hAnsi="Times New Roman" w:cs="Times New Roman"/>
          <w:sz w:val="24"/>
          <w:szCs w:val="24"/>
          <w:vertAlign w:val="superscript"/>
        </w:rPr>
        <w:t>18</w:t>
      </w:r>
      <w:r>
        <w:rPr>
          <w:rFonts w:ascii="Times New Roman" w:hAnsi="Times New Roman" w:cs="Times New Roman"/>
          <w:sz w:val="24"/>
          <w:szCs w:val="24"/>
        </w:rPr>
        <w:t xml:space="preserve">F and </w:t>
      </w:r>
      <w:r>
        <w:rPr>
          <w:rFonts w:ascii="Times New Roman" w:hAnsi="Times New Roman" w:cs="Times New Roman"/>
          <w:sz w:val="24"/>
          <w:szCs w:val="24"/>
          <w:vertAlign w:val="superscript"/>
        </w:rPr>
        <w:t>11</w:t>
      </w:r>
      <w:r w:rsidRPr="00A95688">
        <w:rPr>
          <w:rFonts w:ascii="Times New Roman" w:hAnsi="Times New Roman" w:cs="Times New Roman"/>
          <w:sz w:val="24"/>
          <w:szCs w:val="24"/>
        </w:rPr>
        <w:t>C</w:t>
      </w:r>
      <w:r>
        <w:rPr>
          <w:rFonts w:ascii="Times New Roman" w:hAnsi="Times New Roman" w:cs="Times New Roman"/>
          <w:sz w:val="24"/>
          <w:szCs w:val="24"/>
        </w:rPr>
        <w:t xml:space="preserve"> as gamma-emitting sources. </w:t>
      </w:r>
      <w:r w:rsidRPr="00A95688">
        <w:rPr>
          <w:rFonts w:ascii="Times New Roman" w:hAnsi="Times New Roman" w:cs="Times New Roman"/>
          <w:sz w:val="24"/>
          <w:szCs w:val="24"/>
        </w:rPr>
        <w:t xml:space="preserve">Prior to each experiment, </w:t>
      </w:r>
      <w:r w:rsidR="006D49B4">
        <w:rPr>
          <w:rFonts w:ascii="Times New Roman" w:hAnsi="Times New Roman" w:cs="Times New Roman"/>
          <w:sz w:val="24"/>
          <w:szCs w:val="24"/>
        </w:rPr>
        <w:t>a quality control, and eventually a re</w:t>
      </w:r>
      <w:r w:rsidR="00042BE0">
        <w:rPr>
          <w:rFonts w:ascii="Times New Roman" w:hAnsi="Times New Roman" w:cs="Times New Roman"/>
          <w:sz w:val="24"/>
          <w:szCs w:val="24"/>
        </w:rPr>
        <w:t>-</w:t>
      </w:r>
      <w:r w:rsidR="006D49B4">
        <w:rPr>
          <w:rFonts w:ascii="Times New Roman" w:hAnsi="Times New Roman" w:cs="Times New Roman"/>
          <w:sz w:val="24"/>
          <w:szCs w:val="24"/>
        </w:rPr>
        <w:t xml:space="preserve">calibration was performed, </w:t>
      </w:r>
      <w:r w:rsidRPr="00A95688">
        <w:rPr>
          <w:rFonts w:ascii="Times New Roman" w:hAnsi="Times New Roman" w:cs="Times New Roman"/>
          <w:sz w:val="24"/>
          <w:szCs w:val="24"/>
        </w:rPr>
        <w:t xml:space="preserve">using a </w:t>
      </w:r>
      <w:r w:rsidRPr="00A95688">
        <w:rPr>
          <w:rFonts w:ascii="Times New Roman" w:hAnsi="Times New Roman" w:cs="Times New Roman"/>
          <w:sz w:val="24"/>
          <w:szCs w:val="24"/>
          <w:vertAlign w:val="superscript"/>
        </w:rPr>
        <w:t>137</w:t>
      </w:r>
      <w:r w:rsidRPr="00A95688">
        <w:rPr>
          <w:rFonts w:ascii="Times New Roman" w:hAnsi="Times New Roman" w:cs="Times New Roman"/>
          <w:sz w:val="24"/>
          <w:szCs w:val="24"/>
        </w:rPr>
        <w:t>Cs</w:t>
      </w:r>
      <w:r w:rsidRPr="00A95688">
        <w:rPr>
          <w:rFonts w:ascii="Times New Roman" w:hAnsi="Times New Roman" w:cs="Times New Roman"/>
          <w:sz w:val="24"/>
          <w:szCs w:val="24"/>
          <w:vertAlign w:val="superscript"/>
        </w:rPr>
        <w:t xml:space="preserve"> </w:t>
      </w:r>
      <w:r w:rsidR="006D49B4">
        <w:rPr>
          <w:rFonts w:ascii="Times New Roman" w:hAnsi="Times New Roman" w:cs="Times New Roman"/>
          <w:sz w:val="24"/>
          <w:szCs w:val="24"/>
        </w:rPr>
        <w:t>activity source (</w:t>
      </w:r>
      <w:r w:rsidR="00F03F65" w:rsidRPr="00A95688">
        <w:rPr>
          <w:rFonts w:ascii="Times New Roman" w:hAnsi="Times New Roman" w:cs="Times New Roman"/>
          <w:sz w:val="24"/>
          <w:szCs w:val="24"/>
        </w:rPr>
        <w:t xml:space="preserve">Hidex, </w:t>
      </w:r>
      <w:r w:rsidR="00F03F65">
        <w:rPr>
          <w:rFonts w:ascii="Times New Roman" w:hAnsi="Times New Roman" w:cs="Times New Roman"/>
          <w:sz w:val="24"/>
          <w:szCs w:val="24"/>
        </w:rPr>
        <w:t>Finland</w:t>
      </w:r>
      <w:r w:rsidR="008E078E">
        <w:rPr>
          <w:rFonts w:ascii="Times New Roman" w:hAnsi="Times New Roman" w:cs="Times New Roman"/>
          <w:sz w:val="24"/>
          <w:szCs w:val="24"/>
        </w:rPr>
        <w:t xml:space="preserve">, </w:t>
      </w:r>
      <w:r w:rsidR="008E078E" w:rsidRPr="00A95688">
        <w:rPr>
          <w:rFonts w:ascii="Times New Roman" w:hAnsi="Times New Roman" w:cs="Times New Roman"/>
          <w:sz w:val="24"/>
          <w:szCs w:val="24"/>
          <w:vertAlign w:val="superscript"/>
        </w:rPr>
        <w:t>137</w:t>
      </w:r>
      <w:r w:rsidR="008E078E" w:rsidRPr="00A95688">
        <w:rPr>
          <w:rFonts w:ascii="Times New Roman" w:hAnsi="Times New Roman" w:cs="Times New Roman"/>
          <w:sz w:val="24"/>
          <w:szCs w:val="24"/>
        </w:rPr>
        <w:t>C</w:t>
      </w:r>
      <w:r w:rsidR="008E078E">
        <w:rPr>
          <w:rFonts w:ascii="Times New Roman" w:hAnsi="Times New Roman" w:cs="Times New Roman"/>
          <w:sz w:val="24"/>
          <w:szCs w:val="24"/>
        </w:rPr>
        <w:t>s Quality Control</w:t>
      </w:r>
      <w:r w:rsidR="009B79A2">
        <w:rPr>
          <w:rFonts w:ascii="Times New Roman" w:hAnsi="Times New Roman" w:cs="Times New Roman"/>
          <w:sz w:val="24"/>
          <w:szCs w:val="24"/>
        </w:rPr>
        <w:t>-3.36 kBq</w:t>
      </w:r>
      <w:r w:rsidR="008E078E">
        <w:rPr>
          <w:rFonts w:ascii="Times New Roman" w:hAnsi="Times New Roman" w:cs="Times New Roman"/>
          <w:sz w:val="24"/>
          <w:szCs w:val="24"/>
        </w:rPr>
        <w:t xml:space="preserve">, </w:t>
      </w:r>
      <w:r w:rsidR="008E078E" w:rsidRPr="00A622EF">
        <w:rPr>
          <w:rFonts w:ascii="Times New Roman" w:hAnsi="Times New Roman" w:cs="Times New Roman"/>
          <w:i/>
          <w:iCs/>
          <w:sz w:val="24"/>
          <w:szCs w:val="24"/>
        </w:rPr>
        <w:t>t</w:t>
      </w:r>
      <w:r w:rsidR="008E078E" w:rsidRPr="00A622EF">
        <w:rPr>
          <w:rFonts w:ascii="Times New Roman" w:hAnsi="Times New Roman" w:cs="Times New Roman"/>
          <w:sz w:val="24"/>
          <w:szCs w:val="24"/>
          <w:vertAlign w:val="subscript"/>
        </w:rPr>
        <w:t>1/2</w:t>
      </w:r>
      <w:r w:rsidR="008E078E" w:rsidRPr="00A622EF">
        <w:rPr>
          <w:rFonts w:ascii="Times New Roman" w:hAnsi="Times New Roman" w:cs="Times New Roman"/>
          <w:sz w:val="24"/>
          <w:szCs w:val="24"/>
        </w:rPr>
        <w:t xml:space="preserve"> =</w:t>
      </w:r>
      <w:r w:rsidR="009B79A2">
        <w:rPr>
          <w:rFonts w:ascii="Times New Roman" w:hAnsi="Times New Roman" w:cs="Times New Roman"/>
          <w:sz w:val="24"/>
          <w:szCs w:val="24"/>
        </w:rPr>
        <w:t xml:space="preserve"> 11,018.3 days</w:t>
      </w:r>
      <w:r w:rsidR="008E078E" w:rsidRPr="00A622EF">
        <w:rPr>
          <w:rFonts w:ascii="Times New Roman" w:hAnsi="Times New Roman" w:cs="Times New Roman"/>
          <w:sz w:val="24"/>
          <w:szCs w:val="24"/>
        </w:rPr>
        <w:t>, Eγ = 5</w:t>
      </w:r>
      <w:r w:rsidR="00571979">
        <w:rPr>
          <w:rFonts w:ascii="Times New Roman" w:hAnsi="Times New Roman" w:cs="Times New Roman"/>
          <w:sz w:val="24"/>
          <w:szCs w:val="24"/>
        </w:rPr>
        <w:t>50-750</w:t>
      </w:r>
      <w:r w:rsidR="008E078E" w:rsidRPr="00A622EF">
        <w:rPr>
          <w:rFonts w:ascii="Times New Roman" w:hAnsi="Times New Roman" w:cs="Times New Roman"/>
          <w:sz w:val="24"/>
          <w:szCs w:val="24"/>
        </w:rPr>
        <w:t xml:space="preserve"> keV</w:t>
      </w:r>
      <w:r w:rsidR="006D49B4">
        <w:rPr>
          <w:rFonts w:ascii="Times New Roman" w:hAnsi="Times New Roman" w:cs="Times New Roman"/>
          <w:sz w:val="24"/>
          <w:szCs w:val="24"/>
        </w:rPr>
        <w:t>)</w:t>
      </w:r>
      <w:r w:rsidRPr="00A95688">
        <w:rPr>
          <w:rFonts w:ascii="Times New Roman" w:hAnsi="Times New Roman" w:cs="Times New Roman"/>
          <w:sz w:val="24"/>
          <w:szCs w:val="24"/>
        </w:rPr>
        <w:t xml:space="preserve"> </w:t>
      </w:r>
      <w:r w:rsidR="0073364B">
        <w:rPr>
          <w:rFonts w:ascii="Times New Roman" w:hAnsi="Times New Roman" w:cs="Times New Roman"/>
          <w:sz w:val="24"/>
          <w:szCs w:val="24"/>
        </w:rPr>
        <w:t xml:space="preserve">to get </w:t>
      </w:r>
      <w:r w:rsidRPr="00A95688">
        <w:rPr>
          <w:rFonts w:ascii="Times New Roman" w:hAnsi="Times New Roman" w:cs="Times New Roman"/>
          <w:sz w:val="24"/>
          <w:szCs w:val="24"/>
        </w:rPr>
        <w:t xml:space="preserve">a peak position </w:t>
      </w:r>
      <w:r w:rsidR="0073364B">
        <w:rPr>
          <w:rFonts w:ascii="Times New Roman" w:hAnsi="Times New Roman" w:cs="Times New Roman"/>
          <w:sz w:val="24"/>
          <w:szCs w:val="24"/>
        </w:rPr>
        <w:t>in</w:t>
      </w:r>
      <w:r w:rsidR="0073364B" w:rsidRPr="00A95688">
        <w:rPr>
          <w:rFonts w:ascii="Times New Roman" w:hAnsi="Times New Roman" w:cs="Times New Roman"/>
          <w:sz w:val="24"/>
          <w:szCs w:val="24"/>
        </w:rPr>
        <w:t xml:space="preserve"> </w:t>
      </w:r>
      <w:r w:rsidR="006D49B4">
        <w:rPr>
          <w:rFonts w:ascii="Times New Roman" w:hAnsi="Times New Roman" w:cs="Times New Roman"/>
          <w:sz w:val="24"/>
          <w:szCs w:val="24"/>
        </w:rPr>
        <w:t xml:space="preserve">the channel corresponding to </w:t>
      </w:r>
      <w:r w:rsidRPr="00A95688">
        <w:rPr>
          <w:rFonts w:ascii="Times New Roman" w:hAnsi="Times New Roman" w:cs="Times New Roman"/>
          <w:sz w:val="24"/>
          <w:szCs w:val="24"/>
        </w:rPr>
        <w:t>662 ±10</w:t>
      </w:r>
      <w:r w:rsidR="006D49B4">
        <w:rPr>
          <w:rFonts w:ascii="Times New Roman" w:hAnsi="Times New Roman" w:cs="Times New Roman"/>
          <w:sz w:val="24"/>
          <w:szCs w:val="24"/>
        </w:rPr>
        <w:t xml:space="preserve"> keV</w:t>
      </w:r>
      <w:r w:rsidRPr="00A95688">
        <w:rPr>
          <w:rFonts w:ascii="Times New Roman" w:hAnsi="Times New Roman" w:cs="Times New Roman"/>
          <w:sz w:val="24"/>
          <w:szCs w:val="24"/>
        </w:rPr>
        <w:t xml:space="preserve">, </w:t>
      </w:r>
      <w:r w:rsidR="0073364B" w:rsidRPr="00A95688">
        <w:rPr>
          <w:rFonts w:ascii="Times New Roman" w:hAnsi="Times New Roman" w:cs="Times New Roman"/>
          <w:sz w:val="24"/>
          <w:szCs w:val="24"/>
        </w:rPr>
        <w:t>a resolution of 10±5%</w:t>
      </w:r>
      <w:r w:rsidR="0073364B">
        <w:rPr>
          <w:rFonts w:ascii="Times New Roman" w:hAnsi="Times New Roman" w:cs="Times New Roman"/>
          <w:sz w:val="24"/>
          <w:szCs w:val="24"/>
        </w:rPr>
        <w:t xml:space="preserve"> and </w:t>
      </w:r>
      <w:r w:rsidRPr="00A95688">
        <w:rPr>
          <w:rFonts w:ascii="Times New Roman" w:hAnsi="Times New Roman" w:cs="Times New Roman"/>
          <w:sz w:val="24"/>
          <w:szCs w:val="24"/>
        </w:rPr>
        <w:t>an efficiency of 18±5%</w:t>
      </w:r>
      <w:r w:rsidR="0073364B" w:rsidRPr="0073364B">
        <w:rPr>
          <w:rFonts w:ascii="Times New Roman" w:hAnsi="Times New Roman" w:cs="Times New Roman"/>
          <w:sz w:val="24"/>
          <w:szCs w:val="24"/>
        </w:rPr>
        <w:t xml:space="preserve"> </w:t>
      </w:r>
      <w:r w:rsidR="0073364B" w:rsidRPr="00A95688">
        <w:rPr>
          <w:rFonts w:ascii="Times New Roman" w:hAnsi="Times New Roman" w:cs="Times New Roman"/>
          <w:sz w:val="24"/>
          <w:szCs w:val="24"/>
        </w:rPr>
        <w:t>within a 550-750 keV energy window</w:t>
      </w:r>
      <w:r w:rsidRPr="00A95688">
        <w:rPr>
          <w:rFonts w:ascii="Times New Roman" w:hAnsi="Times New Roman" w:cs="Times New Roman"/>
          <w:sz w:val="24"/>
          <w:szCs w:val="24"/>
        </w:rPr>
        <w:t xml:space="preserve">. </w:t>
      </w:r>
      <w:r>
        <w:rPr>
          <w:rFonts w:ascii="Times New Roman" w:hAnsi="Times New Roman" w:cs="Times New Roman"/>
          <w:sz w:val="24"/>
          <w:szCs w:val="24"/>
        </w:rPr>
        <w:t>The stability of the QC measurement was assessed when the crystal of the AMG was allowed to warm up for four hours versus no warm</w:t>
      </w:r>
      <w:r w:rsidR="001E25E5">
        <w:rPr>
          <w:rFonts w:ascii="Times New Roman" w:hAnsi="Times New Roman" w:cs="Times New Roman"/>
          <w:sz w:val="24"/>
          <w:szCs w:val="24"/>
        </w:rPr>
        <w:t>-</w:t>
      </w:r>
      <w:r>
        <w:rPr>
          <w:rFonts w:ascii="Times New Roman" w:hAnsi="Times New Roman" w:cs="Times New Roman"/>
          <w:sz w:val="24"/>
          <w:szCs w:val="24"/>
        </w:rPr>
        <w:t xml:space="preserve">up time. </w:t>
      </w:r>
      <w:r w:rsidRPr="00A95688">
        <w:rPr>
          <w:rFonts w:ascii="Times New Roman" w:hAnsi="Times New Roman" w:cs="Times New Roman"/>
          <w:sz w:val="24"/>
          <w:szCs w:val="24"/>
        </w:rPr>
        <w:t xml:space="preserve">All </w:t>
      </w:r>
      <w:r w:rsidR="0073364B">
        <w:rPr>
          <w:rFonts w:ascii="Times New Roman" w:hAnsi="Times New Roman" w:cs="Times New Roman"/>
          <w:sz w:val="24"/>
          <w:szCs w:val="24"/>
          <w:vertAlign w:val="superscript"/>
        </w:rPr>
        <w:t>18</w:t>
      </w:r>
      <w:r w:rsidR="0073364B">
        <w:rPr>
          <w:rFonts w:ascii="Times New Roman" w:hAnsi="Times New Roman" w:cs="Times New Roman"/>
          <w:sz w:val="24"/>
          <w:szCs w:val="24"/>
        </w:rPr>
        <w:t>F</w:t>
      </w:r>
      <w:r w:rsidR="0073364B" w:rsidRPr="00A95688">
        <w:rPr>
          <w:rFonts w:ascii="Times New Roman" w:hAnsi="Times New Roman" w:cs="Times New Roman"/>
          <w:sz w:val="24"/>
          <w:szCs w:val="24"/>
        </w:rPr>
        <w:t xml:space="preserve"> </w:t>
      </w:r>
      <w:r w:rsidRPr="00A95688">
        <w:rPr>
          <w:rFonts w:ascii="Times New Roman" w:hAnsi="Times New Roman" w:cs="Times New Roman"/>
          <w:sz w:val="24"/>
          <w:szCs w:val="24"/>
        </w:rPr>
        <w:t>samples were counted for 60 seconds unless otherwise stated, using an energy window of 400-</w:t>
      </w:r>
      <w:commentRangeStart w:id="1"/>
      <w:r w:rsidRPr="00A95688">
        <w:rPr>
          <w:rFonts w:ascii="Times New Roman" w:hAnsi="Times New Roman" w:cs="Times New Roman"/>
          <w:sz w:val="24"/>
          <w:szCs w:val="24"/>
        </w:rPr>
        <w:t xml:space="preserve">600 keV </w:t>
      </w:r>
      <w:commentRangeEnd w:id="1"/>
      <w:r w:rsidR="006C2F7D">
        <w:rPr>
          <w:rStyle w:val="CommentReference"/>
        </w:rPr>
        <w:commentReference w:id="1"/>
      </w:r>
      <w:r w:rsidRPr="00A95688">
        <w:rPr>
          <w:rFonts w:ascii="Times New Roman" w:hAnsi="Times New Roman" w:cs="Times New Roman"/>
          <w:sz w:val="24"/>
          <w:szCs w:val="24"/>
        </w:rPr>
        <w:t xml:space="preserve">around the 511-keV coincidence peak for </w:t>
      </w:r>
      <w:r w:rsidRPr="00A95688">
        <w:rPr>
          <w:rFonts w:ascii="Times New Roman" w:hAnsi="Times New Roman" w:cs="Times New Roman"/>
          <w:sz w:val="24"/>
          <w:szCs w:val="24"/>
          <w:vertAlign w:val="superscript"/>
        </w:rPr>
        <w:t>18</w:t>
      </w:r>
      <w:r w:rsidRPr="00A95688">
        <w:rPr>
          <w:rFonts w:ascii="Times New Roman" w:hAnsi="Times New Roman" w:cs="Times New Roman"/>
          <w:sz w:val="24"/>
          <w:szCs w:val="24"/>
        </w:rPr>
        <w:t xml:space="preserve">F.  </w:t>
      </w:r>
    </w:p>
    <w:p w14:paraId="3846A621" w14:textId="77777777" w:rsidR="00D35422" w:rsidRPr="009C5986" w:rsidRDefault="00D35422" w:rsidP="00D35422">
      <w:pPr>
        <w:spacing w:after="240" w:line="480" w:lineRule="auto"/>
        <w:ind w:firstLine="720"/>
        <w:rPr>
          <w:rFonts w:ascii="Times New Roman" w:hAnsi="Times New Roman" w:cs="Times New Roman"/>
          <w:sz w:val="24"/>
          <w:szCs w:val="24"/>
        </w:rPr>
      </w:pPr>
      <w:r w:rsidRPr="00A95688">
        <w:rPr>
          <w:rFonts w:ascii="Times New Roman" w:hAnsi="Times New Roman" w:cs="Times New Roman"/>
          <w:sz w:val="24"/>
          <w:szCs w:val="24"/>
        </w:rPr>
        <w:t xml:space="preserve">Each counting acquisition will provide a series of values for individual samples, including counted time, dead time factor, raw counts, counts per minute (CPM). The Hidex AMG interface automatically calculates </w:t>
      </w:r>
      <w:r>
        <w:rPr>
          <w:rFonts w:ascii="Times New Roman" w:hAnsi="Times New Roman" w:cs="Times New Roman"/>
          <w:sz w:val="24"/>
          <w:szCs w:val="24"/>
        </w:rPr>
        <w:t xml:space="preserve">several outputs. Raw </w:t>
      </w:r>
      <w:r w:rsidRPr="009C5986">
        <w:rPr>
          <w:rFonts w:ascii="Times New Roman" w:hAnsi="Times New Roman" w:cs="Times New Roman"/>
          <w:sz w:val="24"/>
          <w:szCs w:val="24"/>
        </w:rPr>
        <w:t xml:space="preserve">counts are calculated from the spectrum to the 400-600 keV template window using the formula, </w:t>
      </w:r>
    </w:p>
    <w:p w14:paraId="0960029A" w14:textId="77777777" w:rsidR="00D35422" w:rsidRPr="00A95688" w:rsidRDefault="00D35422" w:rsidP="00D35422">
      <w:pPr>
        <w:keepNext/>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counts=</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first channel</m:t>
              </m:r>
            </m:sub>
            <m:sup>
              <m:r>
                <w:rPr>
                  <w:rFonts w:ascii="Cambria Math" w:hAnsi="Cambria Math" w:cs="Times New Roman"/>
                  <w:sz w:val="24"/>
                  <w:szCs w:val="24"/>
                </w:rPr>
                <m:t>end channel</m:t>
              </m:r>
            </m:sup>
            <m:e>
              <m:r>
                <w:rPr>
                  <w:rFonts w:ascii="Cambria Math" w:hAnsi="Cambria Math" w:cs="Times New Roman"/>
                  <w:sz w:val="24"/>
                  <w:szCs w:val="24"/>
                </w:rPr>
                <m:t>counts per channel</m:t>
              </m:r>
            </m:e>
          </m:nary>
          <m:r>
            <w:rPr>
              <w:rFonts w:ascii="Cambria Math" w:hAnsi="Cambria Math" w:cs="Times New Roman"/>
              <w:sz w:val="24"/>
              <w:szCs w:val="24"/>
            </w:rPr>
            <m:t xml:space="preserve"> </m:t>
          </m:r>
        </m:oMath>
      </m:oMathPara>
    </w:p>
    <w:p w14:paraId="435093C7" w14:textId="1EFB04E1" w:rsidR="00D35422" w:rsidRPr="00A95688" w:rsidRDefault="00E12418" w:rsidP="00E12418">
      <w:pPr>
        <w:pStyle w:val="Caption"/>
        <w:jc w:val="right"/>
        <w:rPr>
          <w:rFonts w:ascii="Times New Roman" w:hAnsi="Times New Roman" w:cs="Times New Roman"/>
          <w:color w:val="auto"/>
        </w:rPr>
      </w:pPr>
      <w:r>
        <w:t xml:space="preserve">Equation </w:t>
      </w:r>
      <w:r w:rsidR="006C2F7D">
        <w:fldChar w:fldCharType="begin"/>
      </w:r>
      <w:r w:rsidR="006C2F7D">
        <w:instrText xml:space="preserve"> SEQ Equation \* ARABIC </w:instrText>
      </w:r>
      <w:r w:rsidR="006C2F7D">
        <w:fldChar w:fldCharType="separate"/>
      </w:r>
      <w:r w:rsidR="00B85CD6">
        <w:rPr>
          <w:noProof/>
        </w:rPr>
        <w:t>7</w:t>
      </w:r>
      <w:r w:rsidR="006C2F7D">
        <w:rPr>
          <w:noProof/>
        </w:rPr>
        <w:fldChar w:fldCharType="end"/>
      </w:r>
    </w:p>
    <w:p w14:paraId="05421E3A" w14:textId="77777777" w:rsidR="00D35422" w:rsidRPr="009C5986" w:rsidRDefault="00D35422" w:rsidP="00D35422">
      <w:pPr>
        <w:spacing w:line="480" w:lineRule="auto"/>
        <w:rPr>
          <w:rFonts w:ascii="Times New Roman" w:eastAsiaTheme="minorEastAsia" w:hAnsi="Times New Roman" w:cs="Times New Roman"/>
          <w:sz w:val="24"/>
          <w:szCs w:val="24"/>
        </w:rPr>
      </w:pPr>
      <w:r w:rsidRPr="009C5986">
        <w:rPr>
          <w:rFonts w:ascii="Times New Roman" w:eastAsiaTheme="minorEastAsia" w:hAnsi="Times New Roman" w:cs="Times New Roman"/>
          <w:sz w:val="24"/>
          <w:szCs w:val="24"/>
        </w:rPr>
        <w:t>The automatic</w:t>
      </w:r>
      <w:r w:rsidRPr="004769F2">
        <w:rPr>
          <w:rFonts w:ascii="Times New Roman" w:eastAsiaTheme="minorEastAsia" w:hAnsi="Times New Roman" w:cs="Times New Roman"/>
          <w:sz w:val="24"/>
          <w:szCs w:val="24"/>
        </w:rPr>
        <w:t xml:space="preserve"> dead time factor</w:t>
      </w:r>
      <w:r>
        <w:rPr>
          <w:rFonts w:ascii="Times New Roman" w:eastAsiaTheme="minorEastAsia" w:hAnsi="Times New Roman" w:cs="Times New Roman"/>
          <w:sz w:val="24"/>
          <w:szCs w:val="24"/>
        </w:rPr>
        <w:t xml:space="preserve"> (DTF)</w:t>
      </w:r>
      <w:r w:rsidRPr="009C5986">
        <w:rPr>
          <w:rFonts w:ascii="Times New Roman" w:eastAsiaTheme="minorEastAsia" w:hAnsi="Times New Roman" w:cs="Times New Roman"/>
          <w:sz w:val="24"/>
          <w:szCs w:val="24"/>
        </w:rPr>
        <w:t xml:space="preserve"> implemented is determined by the dead time of the instrument and actual activity using the formula, </w:t>
      </w:r>
    </w:p>
    <w:p w14:paraId="548E3DE2" w14:textId="77777777" w:rsidR="00D35422" w:rsidRPr="00A95688" w:rsidRDefault="00D35422" w:rsidP="00D35422">
      <w:pPr>
        <w:keepNext/>
        <w:spacing w:line="240" w:lineRule="auto"/>
        <w:rPr>
          <w:rFonts w:ascii="Times New Roman" w:hAnsi="Times New Roman" w:cs="Times New Roman"/>
          <w:sz w:val="24"/>
          <w:szCs w:val="24"/>
        </w:rPr>
      </w:pPr>
      <m:oMathPara>
        <m:oMath>
          <m:r>
            <w:rPr>
              <w:rFonts w:ascii="Cambria Math" w:hAnsi="Cambria Math" w:cs="Times New Roman"/>
              <w:sz w:val="24"/>
              <w:szCs w:val="24"/>
            </w:rPr>
            <m:t xml:space="preserve">dead time factor </m:t>
          </m:r>
          <m:d>
            <m:dPr>
              <m:ctrlPr>
                <w:rPr>
                  <w:rFonts w:ascii="Cambria Math" w:hAnsi="Cambria Math" w:cs="Times New Roman"/>
                  <w:i/>
                  <w:sz w:val="24"/>
                  <w:szCs w:val="24"/>
                </w:rPr>
              </m:ctrlPr>
            </m:dPr>
            <m:e>
              <m:r>
                <w:rPr>
                  <w:rFonts w:ascii="Cambria Math" w:hAnsi="Cambria Math" w:cs="Times New Roman"/>
                  <w:sz w:val="24"/>
                  <w:szCs w:val="24"/>
                </w:rPr>
                <m:t>DTF</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counted time</m:t>
              </m:r>
            </m:num>
            <m:den>
              <m:r>
                <w:rPr>
                  <w:rFonts w:ascii="Cambria Math" w:hAnsi="Cambria Math" w:cs="Times New Roman"/>
                  <w:sz w:val="24"/>
                  <w:szCs w:val="24"/>
                </w:rPr>
                <m:t>counted time(dead time*total counts)</m:t>
              </m:r>
            </m:den>
          </m:f>
        </m:oMath>
      </m:oMathPara>
    </w:p>
    <w:p w14:paraId="6FE8E462" w14:textId="198A3293" w:rsidR="00D35422" w:rsidRPr="00A95688" w:rsidRDefault="00E12418" w:rsidP="00E12418">
      <w:pPr>
        <w:pStyle w:val="Caption"/>
        <w:jc w:val="right"/>
        <w:rPr>
          <w:rFonts w:ascii="Times New Roman" w:hAnsi="Times New Roman" w:cs="Times New Roman"/>
          <w:color w:val="auto"/>
        </w:rPr>
      </w:pPr>
      <w:r>
        <w:t xml:space="preserve">Equation </w:t>
      </w:r>
      <w:r w:rsidR="006C2F7D">
        <w:fldChar w:fldCharType="begin"/>
      </w:r>
      <w:r w:rsidR="006C2F7D">
        <w:instrText xml:space="preserve"> SEQ Equation \* ARABIC </w:instrText>
      </w:r>
      <w:r w:rsidR="006C2F7D">
        <w:fldChar w:fldCharType="separate"/>
      </w:r>
      <w:r w:rsidR="00B85CD6">
        <w:rPr>
          <w:noProof/>
        </w:rPr>
        <w:t>8</w:t>
      </w:r>
      <w:r w:rsidR="006C2F7D">
        <w:rPr>
          <w:noProof/>
        </w:rPr>
        <w:fldChar w:fldCharType="end"/>
      </w:r>
    </w:p>
    <w:p w14:paraId="548E8946" w14:textId="77777777" w:rsidR="00D35422" w:rsidRPr="00A95688" w:rsidRDefault="00D35422" w:rsidP="00D35422">
      <w:pPr>
        <w:spacing w:line="480" w:lineRule="auto"/>
        <w:rPr>
          <w:rFonts w:ascii="Times New Roman" w:hAnsi="Times New Roman" w:cs="Times New Roman"/>
          <w:sz w:val="24"/>
          <w:szCs w:val="24"/>
        </w:rPr>
      </w:pPr>
      <w:r w:rsidRPr="00A95688">
        <w:rPr>
          <w:rFonts w:ascii="Times New Roman" w:hAnsi="Times New Roman" w:cs="Times New Roman"/>
          <w:sz w:val="24"/>
          <w:szCs w:val="24"/>
        </w:rPr>
        <w:t>The count and dead time factor are used to calculate</w:t>
      </w:r>
      <w:r>
        <w:rPr>
          <w:rFonts w:ascii="Times New Roman" w:hAnsi="Times New Roman" w:cs="Times New Roman"/>
          <w:sz w:val="24"/>
          <w:szCs w:val="24"/>
        </w:rPr>
        <w:t xml:space="preserve"> the counts per minute</w:t>
      </w:r>
      <w:r w:rsidRPr="00A95688">
        <w:rPr>
          <w:rFonts w:ascii="Times New Roman" w:hAnsi="Times New Roman" w:cs="Times New Roman"/>
          <w:sz w:val="24"/>
          <w:szCs w:val="24"/>
        </w:rPr>
        <w:t xml:space="preserve"> </w:t>
      </w:r>
      <w:r>
        <w:rPr>
          <w:rFonts w:ascii="Times New Roman" w:hAnsi="Times New Roman" w:cs="Times New Roman"/>
          <w:sz w:val="24"/>
          <w:szCs w:val="24"/>
        </w:rPr>
        <w:t>(</w:t>
      </w:r>
      <w:r w:rsidRPr="004769F2">
        <w:rPr>
          <w:rFonts w:ascii="Times New Roman" w:hAnsi="Times New Roman" w:cs="Times New Roman"/>
          <w:sz w:val="24"/>
          <w:szCs w:val="24"/>
        </w:rPr>
        <w:t>CPM)</w:t>
      </w:r>
      <w:r>
        <w:rPr>
          <w:rFonts w:ascii="Times New Roman" w:hAnsi="Times New Roman" w:cs="Times New Roman"/>
          <w:sz w:val="24"/>
          <w:szCs w:val="24"/>
        </w:rPr>
        <w:t xml:space="preserve"> for each measurement</w:t>
      </w:r>
      <w:r w:rsidRPr="00A95688">
        <w:rPr>
          <w:rFonts w:ascii="Times New Roman" w:hAnsi="Times New Roman" w:cs="Times New Roman"/>
          <w:sz w:val="24"/>
          <w:szCs w:val="24"/>
        </w:rPr>
        <w:t xml:space="preserve"> using the formula, </w:t>
      </w:r>
    </w:p>
    <w:p w14:paraId="7B351E10" w14:textId="77777777" w:rsidR="00D35422" w:rsidRPr="00A95688" w:rsidRDefault="00D35422" w:rsidP="00D35422">
      <w:pPr>
        <w:keepNext/>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measured CPM= </m:t>
          </m:r>
          <m:f>
            <m:fPr>
              <m:ctrlPr>
                <w:rPr>
                  <w:rFonts w:ascii="Cambria Math" w:hAnsi="Cambria Math" w:cs="Times New Roman"/>
                  <w:i/>
                  <w:sz w:val="24"/>
                  <w:szCs w:val="24"/>
                </w:rPr>
              </m:ctrlPr>
            </m:fPr>
            <m:num>
              <m:r>
                <w:rPr>
                  <w:rFonts w:ascii="Cambria Math" w:hAnsi="Cambria Math" w:cs="Times New Roman"/>
                  <w:sz w:val="24"/>
                  <w:szCs w:val="24"/>
                </w:rPr>
                <m:t>(background corrected)counts</m:t>
              </m:r>
            </m:num>
            <m:den>
              <m:r>
                <w:rPr>
                  <w:rFonts w:ascii="Cambria Math" w:hAnsi="Cambria Math" w:cs="Times New Roman"/>
                  <w:sz w:val="24"/>
                  <w:szCs w:val="24"/>
                </w:rPr>
                <m:t>counted time(s)/60</m:t>
              </m:r>
            </m:den>
          </m:f>
          <m:r>
            <w:rPr>
              <w:rFonts w:ascii="Cambria Math" w:hAnsi="Cambria Math" w:cs="Times New Roman"/>
              <w:sz w:val="24"/>
              <w:szCs w:val="24"/>
            </w:rPr>
            <m:t>*DTF</m:t>
          </m:r>
        </m:oMath>
      </m:oMathPara>
    </w:p>
    <w:p w14:paraId="3FCF51A3" w14:textId="0A752FDF" w:rsidR="00D35422" w:rsidRPr="00A95688" w:rsidRDefault="00E12418" w:rsidP="00E12418">
      <w:pPr>
        <w:pStyle w:val="Caption"/>
        <w:jc w:val="right"/>
        <w:rPr>
          <w:rFonts w:ascii="Times New Roman" w:hAnsi="Times New Roman" w:cs="Times New Roman"/>
          <w:color w:val="auto"/>
        </w:rPr>
      </w:pPr>
      <w:r>
        <w:t xml:space="preserve">Equation </w:t>
      </w:r>
      <w:r w:rsidR="006C2F7D">
        <w:fldChar w:fldCharType="begin"/>
      </w:r>
      <w:r w:rsidR="006C2F7D">
        <w:instrText xml:space="preserve"> SEQ Equation \* ARABIC </w:instrText>
      </w:r>
      <w:r w:rsidR="006C2F7D">
        <w:fldChar w:fldCharType="separate"/>
      </w:r>
      <w:r w:rsidR="00B85CD6">
        <w:rPr>
          <w:noProof/>
        </w:rPr>
        <w:t>9</w:t>
      </w:r>
      <w:r w:rsidR="006C2F7D">
        <w:rPr>
          <w:noProof/>
        </w:rPr>
        <w:fldChar w:fldCharType="end"/>
      </w:r>
    </w:p>
    <w:p w14:paraId="0F7B9D94" w14:textId="77777777" w:rsidR="00D35422" w:rsidRPr="00A95688" w:rsidRDefault="00D35422" w:rsidP="00D35422">
      <w:pPr>
        <w:spacing w:line="480" w:lineRule="auto"/>
        <w:rPr>
          <w:rFonts w:ascii="Times New Roman" w:eastAsiaTheme="minorEastAsia" w:hAnsi="Times New Roman" w:cs="Times New Roman"/>
          <w:sz w:val="24"/>
          <w:szCs w:val="24"/>
        </w:rPr>
      </w:pPr>
      <w:r w:rsidRPr="00A95688">
        <w:rPr>
          <w:rFonts w:ascii="Times New Roman" w:eastAsiaTheme="minorEastAsia" w:hAnsi="Times New Roman" w:cs="Times New Roman"/>
          <w:sz w:val="24"/>
          <w:szCs w:val="24"/>
        </w:rPr>
        <w:t xml:space="preserve">The AMG will automatically decay-correct CPM to </w:t>
      </w:r>
      <w:r w:rsidRPr="0066303A">
        <w:rPr>
          <w:rFonts w:ascii="Times New Roman" w:eastAsiaTheme="minorEastAsia" w:hAnsi="Times New Roman" w:cs="Times New Roman"/>
          <w:sz w:val="24"/>
          <w:szCs w:val="24"/>
        </w:rPr>
        <w:t>calculate normalized CPM</w:t>
      </w:r>
      <w:r w:rsidRPr="00A95688">
        <w:rPr>
          <w:rFonts w:ascii="Times New Roman" w:eastAsiaTheme="minorEastAsia" w:hAnsi="Times New Roman" w:cs="Times New Roman"/>
          <w:sz w:val="24"/>
          <w:szCs w:val="24"/>
        </w:rPr>
        <w:t xml:space="preserve"> values. This normalized activity is calculated to a time of reference (</w:t>
      </w:r>
      <w:r w:rsidRPr="0066303A">
        <w:rPr>
          <w:rFonts w:ascii="Times New Roman" w:eastAsiaTheme="minorEastAsia" w:hAnsi="Times New Roman" w:cs="Times New Roman"/>
          <w:i/>
          <w:iCs/>
          <w:sz w:val="24"/>
          <w:szCs w:val="24"/>
        </w:rPr>
        <w:t>t</w:t>
      </w:r>
      <w:r w:rsidRPr="0066303A">
        <w:rPr>
          <w:rFonts w:ascii="Times New Roman" w:eastAsiaTheme="minorEastAsia" w:hAnsi="Times New Roman" w:cs="Times New Roman"/>
          <w:i/>
          <w:iCs/>
          <w:sz w:val="24"/>
          <w:szCs w:val="24"/>
          <w:vertAlign w:val="subscript"/>
        </w:rPr>
        <w:t>0</w:t>
      </w:r>
      <w:r w:rsidRPr="00A95688">
        <w:rPr>
          <w:rFonts w:ascii="Times New Roman" w:eastAsiaTheme="minorEastAsia" w:hAnsi="Times New Roman" w:cs="Times New Roman"/>
          <w:sz w:val="24"/>
          <w:szCs w:val="24"/>
        </w:rPr>
        <w:t>) usually representing the time and activity of the first sample in the acquisition based on the half-life of radioisotope,</w:t>
      </w:r>
      <w:r w:rsidRPr="00A95688">
        <w:rPr>
          <w:rFonts w:ascii="Times New Roman" w:eastAsiaTheme="minorEastAsia" w:hAnsi="Times New Roman" w:cs="Times New Roman"/>
          <w:sz w:val="24"/>
          <w:szCs w:val="24"/>
          <w:vertAlign w:val="superscript"/>
        </w:rPr>
        <w:t xml:space="preserve"> </w:t>
      </w:r>
      <w:r w:rsidRPr="00A95688">
        <w:rPr>
          <w:rFonts w:ascii="Times New Roman" w:eastAsiaTheme="minorEastAsia" w:hAnsi="Times New Roman" w:cs="Times New Roman"/>
          <w:sz w:val="24"/>
          <w:szCs w:val="24"/>
        </w:rPr>
        <w:t xml:space="preserve">using the formula, </w:t>
      </w:r>
    </w:p>
    <w:p w14:paraId="1458F58F" w14:textId="77777777" w:rsidR="00D35422" w:rsidRPr="00A95688" w:rsidRDefault="006C2F7D" w:rsidP="00D35422">
      <w:pPr>
        <w:keepNext/>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A</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ln</m:t>
                  </m:r>
                  <m:r>
                    <w:rPr>
                      <w:rFonts w:ascii="Cambria Math" w:eastAsiaTheme="minorEastAsia" w:hAnsi="Cambria Math" w:cs="Times New Roman"/>
                      <w:sz w:val="24"/>
                      <w:szCs w:val="24"/>
                    </w:rPr>
                    <m:t>(2)∆</m:t>
                  </m:r>
                  <m:r>
                    <w:rPr>
                      <w:rFonts w:ascii="Cambria Math" w:eastAsiaTheme="minorEastAsia" w:hAnsi="Cambria Math" w:cs="Times New Roman"/>
                      <w:sz w:val="24"/>
                      <w:szCs w:val="24"/>
                    </w:rPr>
                    <m:t>t</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1/2</m:t>
                      </m:r>
                    </m:sub>
                  </m:sSub>
                </m:den>
              </m:f>
              <m:r>
                <w:rPr>
                  <w:rFonts w:ascii="Cambria Math" w:eastAsiaTheme="minorEastAsia" w:hAnsi="Cambria Math" w:cs="Times New Roman"/>
                  <w:sz w:val="24"/>
                  <w:szCs w:val="24"/>
                </w:rPr>
                <m:t>)</m:t>
              </m:r>
            </m:sup>
          </m:sSup>
        </m:oMath>
      </m:oMathPara>
    </w:p>
    <w:p w14:paraId="33D12AAB" w14:textId="04DF13C8" w:rsidR="00D35422" w:rsidRPr="00A95688" w:rsidRDefault="00E12418" w:rsidP="00E12418">
      <w:pPr>
        <w:pStyle w:val="Caption"/>
        <w:jc w:val="right"/>
        <w:rPr>
          <w:rFonts w:ascii="Times New Roman" w:hAnsi="Times New Roman" w:cs="Times New Roman"/>
          <w:color w:val="auto"/>
        </w:rPr>
      </w:pPr>
      <w:r>
        <w:t xml:space="preserve">Equation </w:t>
      </w:r>
      <w:r w:rsidR="006C2F7D">
        <w:fldChar w:fldCharType="begin"/>
      </w:r>
      <w:r w:rsidR="006C2F7D">
        <w:instrText xml:space="preserve"> SEQ Equation \* ARABIC </w:instrText>
      </w:r>
      <w:r w:rsidR="006C2F7D">
        <w:fldChar w:fldCharType="separate"/>
      </w:r>
      <w:r w:rsidR="00B85CD6">
        <w:rPr>
          <w:noProof/>
        </w:rPr>
        <w:t>10</w:t>
      </w:r>
      <w:r w:rsidR="006C2F7D">
        <w:rPr>
          <w:noProof/>
        </w:rPr>
        <w:fldChar w:fldCharType="end"/>
      </w:r>
    </w:p>
    <w:p w14:paraId="7A5EB30A" w14:textId="44C16B90" w:rsidR="00D35422" w:rsidRPr="00A95688" w:rsidRDefault="00D35422" w:rsidP="00D35422">
      <w:pPr>
        <w:spacing w:line="480" w:lineRule="auto"/>
        <w:rPr>
          <w:rFonts w:ascii="Times New Roman" w:eastAsiaTheme="minorEastAsia" w:hAnsi="Times New Roman" w:cs="Times New Roman"/>
          <w:sz w:val="24"/>
          <w:szCs w:val="24"/>
        </w:rPr>
      </w:pPr>
      <w:r w:rsidRPr="00A95688">
        <w:rPr>
          <w:rFonts w:ascii="Times New Roman" w:eastAsiaTheme="minorEastAsia" w:hAnsi="Times New Roman" w:cs="Times New Roman"/>
          <w:sz w:val="24"/>
          <w:szCs w:val="24"/>
        </w:rPr>
        <w:t>Where, A</w:t>
      </w:r>
      <w:r w:rsidRPr="00A95688">
        <w:rPr>
          <w:rFonts w:ascii="Times New Roman" w:eastAsiaTheme="minorEastAsia" w:hAnsi="Times New Roman" w:cs="Times New Roman"/>
          <w:sz w:val="24"/>
          <w:szCs w:val="24"/>
          <w:vertAlign w:val="subscript"/>
        </w:rPr>
        <w:t xml:space="preserve">0 </w:t>
      </w:r>
      <w:r w:rsidRPr="00A95688">
        <w:rPr>
          <w:rFonts w:ascii="Times New Roman" w:eastAsiaTheme="minorEastAsia" w:hAnsi="Times New Roman" w:cs="Times New Roman"/>
          <w:sz w:val="24"/>
          <w:szCs w:val="24"/>
        </w:rPr>
        <w:t>is the normalized CPM, A is the measured CPM, T</w:t>
      </w:r>
      <w:r w:rsidRPr="00A95688">
        <w:rPr>
          <w:rFonts w:ascii="Times New Roman" w:eastAsiaTheme="minorEastAsia" w:hAnsi="Times New Roman" w:cs="Times New Roman"/>
          <w:sz w:val="24"/>
          <w:szCs w:val="24"/>
          <w:vertAlign w:val="subscript"/>
        </w:rPr>
        <w:t xml:space="preserve">1/2 </w:t>
      </w:r>
      <w:r w:rsidRPr="00A95688">
        <w:rPr>
          <w:rFonts w:ascii="Times New Roman" w:eastAsiaTheme="minorEastAsia" w:hAnsi="Times New Roman" w:cs="Times New Roman"/>
          <w:sz w:val="24"/>
          <w:szCs w:val="24"/>
        </w:rPr>
        <w:t xml:space="preserve">is the isotope half-life (109.8 min for </w:t>
      </w:r>
      <w:r w:rsidRPr="00A95688">
        <w:rPr>
          <w:rFonts w:ascii="Times New Roman" w:eastAsiaTheme="minorEastAsia" w:hAnsi="Times New Roman" w:cs="Times New Roman"/>
          <w:sz w:val="24"/>
          <w:szCs w:val="24"/>
          <w:vertAlign w:val="superscript"/>
        </w:rPr>
        <w:t>18</w:t>
      </w:r>
      <w:r w:rsidRPr="00A95688">
        <w:rPr>
          <w:rFonts w:ascii="Times New Roman" w:eastAsiaTheme="minorEastAsia" w:hAnsi="Times New Roman" w:cs="Times New Roman"/>
          <w:sz w:val="24"/>
          <w:szCs w:val="24"/>
        </w:rPr>
        <w:t xml:space="preserve">F, and 20.38 min for </w:t>
      </w:r>
      <w:r w:rsidRPr="00A95688">
        <w:rPr>
          <w:rFonts w:ascii="Times New Roman" w:eastAsiaTheme="minorEastAsia" w:hAnsi="Times New Roman" w:cs="Times New Roman"/>
          <w:sz w:val="24"/>
          <w:szCs w:val="24"/>
          <w:vertAlign w:val="superscript"/>
        </w:rPr>
        <w:t>11</w:t>
      </w:r>
      <w:r w:rsidRPr="00A95688">
        <w:rPr>
          <w:rFonts w:ascii="Times New Roman" w:eastAsiaTheme="minorEastAsia" w:hAnsi="Times New Roman" w:cs="Times New Roman"/>
          <w:sz w:val="24"/>
          <w:szCs w:val="24"/>
        </w:rPr>
        <w:t>C)</w:t>
      </w:r>
      <w:r w:rsidR="008A4510">
        <w:rPr>
          <w:rFonts w:ascii="Times New Roman" w:eastAsiaTheme="minorEastAsia" w:hAnsi="Times New Roman" w:cs="Times New Roman"/>
          <w:sz w:val="24"/>
          <w:szCs w:val="24"/>
        </w:rPr>
        <w:t xml:space="preserve"> </w:t>
      </w:r>
      <w:r w:rsidRPr="00A95688">
        <w:rPr>
          <w:rFonts w:ascii="Times New Roman" w:eastAsiaTheme="minorEastAsia" w:hAnsi="Times New Roman" w:cs="Times New Roman"/>
          <w:sz w:val="24"/>
          <w:szCs w:val="24"/>
        </w:rPr>
        <w:fldChar w:fldCharType="begin"/>
      </w:r>
      <w:r w:rsidR="008D0FB0">
        <w:rPr>
          <w:rFonts w:ascii="Times New Roman" w:eastAsiaTheme="minorEastAsia" w:hAnsi="Times New Roman" w:cs="Times New Roman"/>
          <w:sz w:val="24"/>
          <w:szCs w:val="24"/>
        </w:rPr>
        <w:instrText xml:space="preserve"> ADDIN ZOTERO_ITEM CSL_CITATION {"citationID":"UMXKU0gm","properties":{"formattedCitation":"[69]","plainCitation":"[69]","noteIndex":0},"citationItems":[{"id":806,"uris":["http://zotero.org/users/8738919/items/QEFSM6F3"],"itemData":{"id":806,"type":"article-journal","abstract":"Carbon-11 (C-11) radiotracers are widely used for the early diagnosis of cancer, monitoring therapeutic response to cancer treatment, and pharmacokinetic investigations of anticancer drugs. PET imaging permits non-invasive monitoring of metabolic processes and molecular targets, while carbon-11 radiotracers allow a \"hot-for cold\" substitution of biologically active molecules. Advances in organic synthetic chemistry and radiochemistry as well as improved automated techniques for radiosynthesis have encouraged investigators in developing carbon-11 tracers for use in oncology imaging studies. The short half-life of carbon-11 (20.38 minutes) creates special challenges for the synthesis of C-11 labeled tracers; these include the challenges of synthesizing C-11 target compounds with high radiochemical yield, high radiochemical purity and high specific activity in a short time and on a very small scale. The optimization of conditions for making a carbon-11 tracer include the late introduction of the C-11 isotope, the rapid formation and purification of the target compound, and the use of automated systems to afford a high yield of the target compound in a short time. In this review paper, we first briefly introduce some basic principles of PET imaging of cancer; we then discuss principles of carbon-11 radiochemistry, focus on specific advances in radiochemistry, and describe the synthesis of C-11 radiopharmaceuticals developed for cancer imaging. The carbon-11 radiochemistry approaches described include the N,O, and S-alkylations of [(11)C]methyl iodide/[(11)C]methyl triflate and analogues of [(11)C]methyl iodide and their applications for making carbon-11 tracers; we then address recent advances in exploring a transmetallic complex mediated [(11)C]carbonyl reaction for oncologic targets.","container-title":"Current Topics in Medicinal Chemistry","DOI":"10.2174/156802610791384261","ISSN":"1873-4294","issue":"11","journalAbbreviation":"Curr Top Med Chem","language":"eng","note":"PMID: 20388115","page":"1060-1095","source":"PubMed","title":"C-11 radiochemistry in cancer imaging applications","volume":"10","author":[{"family":"Tu","given":"Z."},{"family":"Mach","given":"R. H."}],"issued":{"date-parts":[["2010"]]}},"label":"page"}],"schema":"https://github.com/citation-style-language/schema/raw/master/csl-citation.json"} </w:instrText>
      </w:r>
      <w:r w:rsidRPr="00A95688">
        <w:rPr>
          <w:rFonts w:ascii="Times New Roman" w:eastAsiaTheme="minorEastAsia" w:hAnsi="Times New Roman" w:cs="Times New Roman"/>
          <w:sz w:val="24"/>
          <w:szCs w:val="24"/>
        </w:rPr>
        <w:fldChar w:fldCharType="separate"/>
      </w:r>
      <w:r w:rsidR="008D0FB0" w:rsidRPr="008D0FB0">
        <w:rPr>
          <w:rFonts w:ascii="Times New Roman" w:hAnsi="Times New Roman" w:cs="Times New Roman"/>
          <w:sz w:val="24"/>
        </w:rPr>
        <w:t>[69]</w:t>
      </w:r>
      <w:r w:rsidRPr="00A95688">
        <w:rPr>
          <w:rFonts w:ascii="Times New Roman" w:eastAsiaTheme="minorEastAsia" w:hAnsi="Times New Roman" w:cs="Times New Roman"/>
          <w:sz w:val="24"/>
          <w:szCs w:val="24"/>
        </w:rPr>
        <w:fldChar w:fldCharType="end"/>
      </w:r>
      <w:r w:rsidRPr="00A9568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m:t>
        </m:r>
      </m:oMath>
      <w:r w:rsidRPr="00A95688">
        <w:rPr>
          <w:rFonts w:ascii="Times New Roman" w:eastAsiaTheme="minorEastAsia" w:hAnsi="Times New Roman" w:cs="Times New Roman"/>
          <w:sz w:val="24"/>
          <w:szCs w:val="24"/>
        </w:rPr>
        <w:t>t is the time respect to t</w:t>
      </w:r>
      <w:r w:rsidRPr="00A95688">
        <w:rPr>
          <w:rFonts w:ascii="Times New Roman" w:eastAsiaTheme="minorEastAsia" w:hAnsi="Times New Roman" w:cs="Times New Roman"/>
          <w:sz w:val="24"/>
          <w:szCs w:val="24"/>
          <w:vertAlign w:val="subscript"/>
        </w:rPr>
        <w:t>0</w:t>
      </w:r>
      <w:r w:rsidRPr="00A95688">
        <w:rPr>
          <w:rFonts w:ascii="Times New Roman" w:eastAsiaTheme="minorEastAsia" w:hAnsi="Times New Roman" w:cs="Times New Roman"/>
          <w:sz w:val="24"/>
          <w:szCs w:val="24"/>
        </w:rPr>
        <w:t xml:space="preserve">. The counting efficiency </w:t>
      </w:r>
      <w:r w:rsidR="002C65E3" w:rsidRPr="00A95688">
        <w:rPr>
          <w:rFonts w:ascii="Times New Roman" w:eastAsiaTheme="minorEastAsia" w:hAnsi="Times New Roman" w:cs="Times New Roman"/>
          <w:sz w:val="24"/>
          <w:szCs w:val="24"/>
        </w:rPr>
        <w:t>was calculated</w:t>
      </w:r>
      <w:r w:rsidRPr="00A95688">
        <w:rPr>
          <w:rFonts w:ascii="Times New Roman" w:eastAsiaTheme="minorEastAsia" w:hAnsi="Times New Roman" w:cs="Times New Roman"/>
          <w:sz w:val="24"/>
          <w:szCs w:val="24"/>
        </w:rPr>
        <w:t xml:space="preserve"> based on the normalized CPM values and </w:t>
      </w:r>
      <w:r w:rsidR="0073364B">
        <w:rPr>
          <w:rFonts w:ascii="Times New Roman" w:eastAsiaTheme="minorEastAsia" w:hAnsi="Times New Roman" w:cs="Times New Roman"/>
          <w:sz w:val="24"/>
          <w:szCs w:val="24"/>
        </w:rPr>
        <w:t>known activity of the sources,</w:t>
      </w:r>
      <w:r w:rsidRPr="00A95688">
        <w:rPr>
          <w:rFonts w:ascii="Times New Roman" w:eastAsiaTheme="minorEastAsia" w:hAnsi="Times New Roman" w:cs="Times New Roman"/>
          <w:sz w:val="24"/>
          <w:szCs w:val="24"/>
        </w:rPr>
        <w:t xml:space="preserve"> using the formula, </w:t>
      </w:r>
    </w:p>
    <w:p w14:paraId="1E078D6E" w14:textId="77777777" w:rsidR="00D35422" w:rsidRPr="00A95688" w:rsidRDefault="00D35422" w:rsidP="00D35422">
      <w:pPr>
        <w:keepNext/>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abolute efficiency=</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normalized CPM</m:t>
                      </m:r>
                    </m:num>
                    <m:den>
                      <m:r>
                        <w:rPr>
                          <w:rFonts w:ascii="Cambria Math" w:eastAsiaTheme="minorEastAsia" w:hAnsi="Cambria Math" w:cs="Times New Roman"/>
                          <w:sz w:val="24"/>
                          <w:szCs w:val="24"/>
                        </w:rPr>
                        <m:t>60</m:t>
                      </m:r>
                    </m:den>
                  </m:f>
                </m:e>
              </m:d>
            </m:num>
            <m:den>
              <m:r>
                <w:rPr>
                  <w:rFonts w:ascii="Cambria Math" w:eastAsiaTheme="minorEastAsia" w:hAnsi="Cambria Math" w:cs="Times New Roman"/>
                  <w:sz w:val="24"/>
                  <w:szCs w:val="24"/>
                </w:rPr>
                <m:t xml:space="preserve">Activity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Bq</m:t>
                  </m:r>
                </m:e>
              </m:d>
            </m:den>
          </m:f>
        </m:oMath>
      </m:oMathPara>
    </w:p>
    <w:p w14:paraId="22C9861C" w14:textId="2A12986E" w:rsidR="00D35422" w:rsidRPr="00A95688" w:rsidRDefault="00E12418" w:rsidP="00E12418">
      <w:pPr>
        <w:pStyle w:val="Caption"/>
        <w:jc w:val="right"/>
        <w:rPr>
          <w:rFonts w:ascii="Times New Roman" w:hAnsi="Times New Roman" w:cs="Times New Roman"/>
          <w:color w:val="auto"/>
        </w:rPr>
      </w:pPr>
      <w:r>
        <w:t xml:space="preserve">Equation </w:t>
      </w:r>
      <w:r w:rsidR="006C2F7D">
        <w:fldChar w:fldCharType="begin"/>
      </w:r>
      <w:r w:rsidR="006C2F7D">
        <w:instrText xml:space="preserve"> SEQ Equation \* ARABIC </w:instrText>
      </w:r>
      <w:r w:rsidR="006C2F7D">
        <w:fldChar w:fldCharType="separate"/>
      </w:r>
      <w:r w:rsidR="00B85CD6">
        <w:rPr>
          <w:noProof/>
        </w:rPr>
        <w:t>11</w:t>
      </w:r>
      <w:r w:rsidR="006C2F7D">
        <w:rPr>
          <w:noProof/>
        </w:rPr>
        <w:fldChar w:fldCharType="end"/>
      </w:r>
    </w:p>
    <w:p w14:paraId="282AAF26" w14:textId="08ED7456" w:rsidR="00D35422" w:rsidRPr="00615B27" w:rsidRDefault="006420AD" w:rsidP="00D35422">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w:t>
      </w:r>
      <w:r w:rsidR="002A56A8">
        <w:rPr>
          <w:rFonts w:ascii="Times New Roman" w:hAnsi="Times New Roman" w:cs="Times New Roman"/>
          <w:sz w:val="24"/>
          <w:szCs w:val="24"/>
        </w:rPr>
        <w:t xml:space="preserve">presentation of </w:t>
      </w:r>
      <w:r>
        <w:rPr>
          <w:rFonts w:ascii="Times New Roman" w:hAnsi="Times New Roman" w:cs="Times New Roman"/>
          <w:sz w:val="24"/>
          <w:szCs w:val="24"/>
        </w:rPr>
        <w:t xml:space="preserve">the </w:t>
      </w:r>
      <w:r w:rsidR="00D35422" w:rsidRPr="00A95688">
        <w:rPr>
          <w:rFonts w:ascii="Times New Roman" w:hAnsi="Times New Roman" w:cs="Times New Roman"/>
          <w:sz w:val="24"/>
          <w:szCs w:val="24"/>
        </w:rPr>
        <w:t xml:space="preserve">results </w:t>
      </w:r>
      <w:r>
        <w:rPr>
          <w:rFonts w:ascii="Times New Roman" w:hAnsi="Times New Roman" w:cs="Times New Roman"/>
          <w:sz w:val="24"/>
          <w:szCs w:val="24"/>
        </w:rPr>
        <w:t>the activit</w:t>
      </w:r>
      <w:r w:rsidR="002C65E3">
        <w:rPr>
          <w:rFonts w:ascii="Times New Roman" w:hAnsi="Times New Roman" w:cs="Times New Roman"/>
          <w:sz w:val="24"/>
          <w:szCs w:val="24"/>
        </w:rPr>
        <w:t>ies</w:t>
      </w:r>
      <w:r>
        <w:rPr>
          <w:rFonts w:ascii="Times New Roman" w:hAnsi="Times New Roman" w:cs="Times New Roman"/>
          <w:sz w:val="24"/>
          <w:szCs w:val="24"/>
        </w:rPr>
        <w:t xml:space="preserve"> were expressed in </w:t>
      </w:r>
      <w:r w:rsidR="00613357">
        <w:rPr>
          <w:rFonts w:ascii="Times New Roman" w:hAnsi="Times New Roman" w:cs="Times New Roman"/>
          <w:sz w:val="24"/>
          <w:szCs w:val="24"/>
        </w:rPr>
        <w:t>nanocurie (</w:t>
      </w:r>
      <w:r w:rsidR="00D35422" w:rsidRPr="00A95688">
        <w:rPr>
          <w:rFonts w:ascii="Times New Roman" w:hAnsi="Times New Roman" w:cs="Times New Roman"/>
          <w:sz w:val="24"/>
          <w:szCs w:val="24"/>
        </w:rPr>
        <w:t>nCi</w:t>
      </w:r>
      <w:r w:rsidR="00613357">
        <w:rPr>
          <w:rFonts w:ascii="Times New Roman" w:hAnsi="Times New Roman" w:cs="Times New Roman"/>
          <w:sz w:val="24"/>
          <w:szCs w:val="24"/>
        </w:rPr>
        <w:t>)</w:t>
      </w:r>
      <w:r w:rsidR="002C65E3">
        <w:rPr>
          <w:rFonts w:ascii="Times New Roman" w:hAnsi="Times New Roman" w:cs="Times New Roman"/>
          <w:sz w:val="24"/>
          <w:szCs w:val="24"/>
        </w:rPr>
        <w:t>.</w:t>
      </w:r>
      <w:r w:rsidR="00D35422" w:rsidRPr="00A95688">
        <w:rPr>
          <w:rFonts w:ascii="Times New Roman" w:hAnsi="Times New Roman" w:cs="Times New Roman"/>
          <w:sz w:val="24"/>
          <w:szCs w:val="24"/>
        </w:rPr>
        <w:t xml:space="preserve"> </w:t>
      </w:r>
    </w:p>
    <w:p w14:paraId="088E0985" w14:textId="10D4FD6D" w:rsidR="00D35422" w:rsidRPr="00DC715A" w:rsidRDefault="00D35422" w:rsidP="00E31F7E">
      <w:pPr>
        <w:pStyle w:val="Style4"/>
      </w:pPr>
      <w:r>
        <w:t xml:space="preserve">Experiment 1: </w:t>
      </w:r>
      <w:r w:rsidRPr="00DC715A">
        <w:t xml:space="preserve">Background Correction </w:t>
      </w:r>
    </w:p>
    <w:p w14:paraId="4C0FD615" w14:textId="2D75A3CC" w:rsidR="00D35422" w:rsidRPr="004F2494" w:rsidRDefault="00D35422" w:rsidP="00D35422">
      <w:pPr>
        <w:spacing w:line="480" w:lineRule="auto"/>
        <w:ind w:firstLine="720"/>
        <w:rPr>
          <w:rFonts w:ascii="Times New Roman" w:hAnsi="Times New Roman" w:cs="Times New Roman"/>
          <w:sz w:val="24"/>
          <w:szCs w:val="24"/>
        </w:rPr>
      </w:pPr>
      <w:r w:rsidRPr="00A95688">
        <w:rPr>
          <w:rFonts w:ascii="Times New Roman" w:hAnsi="Times New Roman" w:cs="Times New Roman"/>
          <w:sz w:val="24"/>
          <w:szCs w:val="24"/>
        </w:rPr>
        <w:t xml:space="preserve">The influence of background noise and the effectiveness of the Hidex </w:t>
      </w:r>
      <w:r>
        <w:rPr>
          <w:rFonts w:ascii="Times New Roman" w:hAnsi="Times New Roman" w:cs="Times New Roman"/>
          <w:sz w:val="24"/>
          <w:szCs w:val="24"/>
        </w:rPr>
        <w:t xml:space="preserve">AMG </w:t>
      </w:r>
      <w:r w:rsidRPr="00A95688">
        <w:rPr>
          <w:rFonts w:ascii="Times New Roman" w:hAnsi="Times New Roman" w:cs="Times New Roman"/>
          <w:sz w:val="24"/>
          <w:szCs w:val="24"/>
        </w:rPr>
        <w:t xml:space="preserve">shielding system was assessed by the repeated measurement of the activity detected from an empty (nonradioactive) sample, positioned next to </w:t>
      </w:r>
      <w:r>
        <w:rPr>
          <w:rFonts w:ascii="Times New Roman" w:hAnsi="Times New Roman" w:cs="Times New Roman"/>
          <w:sz w:val="24"/>
          <w:szCs w:val="24"/>
        </w:rPr>
        <w:t>adjacent radioactive</w:t>
      </w:r>
      <w:r w:rsidRPr="00A95688">
        <w:rPr>
          <w:rFonts w:ascii="Times New Roman" w:hAnsi="Times New Roman" w:cs="Times New Roman"/>
          <w:sz w:val="24"/>
          <w:szCs w:val="24"/>
        </w:rPr>
        <w:t xml:space="preserve"> samples in the 13</w:t>
      </w:r>
      <w:r w:rsidR="008A4510">
        <w:rPr>
          <w:rFonts w:ascii="Times New Roman" w:hAnsi="Times New Roman" w:cs="Times New Roman"/>
          <w:sz w:val="24"/>
          <w:szCs w:val="24"/>
        </w:rPr>
        <w:t>-</w:t>
      </w:r>
      <w:r w:rsidRPr="00A95688">
        <w:rPr>
          <w:rFonts w:ascii="Times New Roman" w:hAnsi="Times New Roman" w:cs="Times New Roman"/>
          <w:sz w:val="24"/>
          <w:szCs w:val="24"/>
        </w:rPr>
        <w:t xml:space="preserve">mm rack. </w:t>
      </w:r>
      <w:r w:rsidRPr="00A95688">
        <w:rPr>
          <w:rFonts w:ascii="Times New Roman" w:hAnsi="Times New Roman" w:cs="Times New Roman"/>
          <w:bCs/>
          <w:iCs/>
          <w:sz w:val="24"/>
          <w:szCs w:val="24"/>
        </w:rPr>
        <w:t xml:space="preserve">All samples collected were corrected for background noise by subtracting the activity (in Bq) detected from a blank tube from the total activity of each sample. The blank tube was positioned so that it was always the first measurement of each rack counted in the data acquisition and contained no radioactivity, with all proceeding hot samples placed and counted adjacent to the blank measurement. </w:t>
      </w:r>
      <w:r>
        <w:rPr>
          <w:rFonts w:ascii="Times New Roman" w:hAnsi="Times New Roman" w:cs="Times New Roman"/>
          <w:bCs/>
          <w:iCs/>
          <w:sz w:val="24"/>
          <w:szCs w:val="24"/>
        </w:rPr>
        <w:t xml:space="preserve">There were no </w:t>
      </w:r>
      <w:r w:rsidRPr="00A95688">
        <w:rPr>
          <w:rFonts w:ascii="Times New Roman" w:hAnsi="Times New Roman" w:cs="Times New Roman"/>
          <w:bCs/>
          <w:iCs/>
          <w:sz w:val="24"/>
          <w:szCs w:val="24"/>
        </w:rPr>
        <w:t>observe</w:t>
      </w:r>
      <w:r>
        <w:rPr>
          <w:rFonts w:ascii="Times New Roman" w:hAnsi="Times New Roman" w:cs="Times New Roman"/>
          <w:bCs/>
          <w:iCs/>
          <w:sz w:val="24"/>
          <w:szCs w:val="24"/>
        </w:rPr>
        <w:t>d</w:t>
      </w:r>
      <w:r w:rsidRPr="00A95688">
        <w:rPr>
          <w:rFonts w:ascii="Times New Roman" w:hAnsi="Times New Roman" w:cs="Times New Roman"/>
          <w:bCs/>
          <w:iCs/>
          <w:sz w:val="24"/>
          <w:szCs w:val="24"/>
        </w:rPr>
        <w:t xml:space="preserve"> significant pattern</w:t>
      </w:r>
      <w:r>
        <w:rPr>
          <w:rFonts w:ascii="Times New Roman" w:hAnsi="Times New Roman" w:cs="Times New Roman"/>
          <w:bCs/>
          <w:iCs/>
          <w:sz w:val="24"/>
          <w:szCs w:val="24"/>
        </w:rPr>
        <w:t>s</w:t>
      </w:r>
      <w:r w:rsidRPr="00A95688">
        <w:rPr>
          <w:rFonts w:ascii="Times New Roman" w:hAnsi="Times New Roman" w:cs="Times New Roman"/>
          <w:bCs/>
          <w:iCs/>
          <w:sz w:val="24"/>
          <w:szCs w:val="24"/>
        </w:rPr>
        <w:t xml:space="preserve"> of change of the background activity counts therefore, the activity across all blank measurements was averaged and used as a single value that was subtracted from the total sample activity to obtain the final background corrected value. </w:t>
      </w:r>
    </w:p>
    <w:p w14:paraId="1694C843" w14:textId="35251F1F" w:rsidR="00D35422" w:rsidRPr="00DC715A" w:rsidRDefault="00D35422" w:rsidP="00E31F7E">
      <w:pPr>
        <w:pStyle w:val="Style4"/>
      </w:pPr>
      <w:r>
        <w:t>Experiment 2:</w:t>
      </w:r>
      <w:r w:rsidRPr="00DC715A">
        <w:t xml:space="preserve"> Efficiency of Response </w:t>
      </w:r>
    </w:p>
    <w:p w14:paraId="64D363A4" w14:textId="3BAC715A" w:rsidR="00D35422" w:rsidRPr="00A95688" w:rsidRDefault="00D35422" w:rsidP="00D35422">
      <w:pPr>
        <w:spacing w:line="480" w:lineRule="auto"/>
        <w:ind w:firstLine="720"/>
        <w:rPr>
          <w:rFonts w:ascii="Times New Roman" w:hAnsi="Times New Roman" w:cs="Times New Roman"/>
          <w:sz w:val="24"/>
          <w:szCs w:val="24"/>
        </w:rPr>
      </w:pPr>
      <w:r w:rsidRPr="00A95688">
        <w:rPr>
          <w:rFonts w:ascii="Times New Roman" w:hAnsi="Times New Roman" w:cs="Times New Roman"/>
          <w:sz w:val="24"/>
          <w:szCs w:val="24"/>
        </w:rPr>
        <w:t xml:space="preserve">The efficiency of each gamma counting instrument can be highly variable and is dependent on the species of isotope being measured. An experimental measure of counting efficiency by the Hidex AMG was assessed with the goal of </w:t>
      </w:r>
      <w:r w:rsidR="00984F78">
        <w:rPr>
          <w:rFonts w:ascii="Times New Roman" w:hAnsi="Times New Roman" w:cs="Times New Roman"/>
          <w:sz w:val="24"/>
          <w:szCs w:val="24"/>
        </w:rPr>
        <w:t>cross-calibrate it with the other devices in the institution for</w:t>
      </w:r>
      <w:r w:rsidRPr="00A95688">
        <w:rPr>
          <w:rFonts w:ascii="Times New Roman" w:hAnsi="Times New Roman" w:cs="Times New Roman"/>
          <w:sz w:val="24"/>
          <w:szCs w:val="24"/>
        </w:rPr>
        <w:t xml:space="preserve"> the isotope of interest (</w:t>
      </w:r>
      <w:r w:rsidRPr="00A95688">
        <w:rPr>
          <w:rFonts w:ascii="Times New Roman" w:hAnsi="Times New Roman" w:cs="Times New Roman"/>
          <w:sz w:val="24"/>
          <w:szCs w:val="24"/>
          <w:vertAlign w:val="superscript"/>
        </w:rPr>
        <w:t>11</w:t>
      </w:r>
      <w:r w:rsidRPr="00A95688">
        <w:rPr>
          <w:rFonts w:ascii="Times New Roman" w:hAnsi="Times New Roman" w:cs="Times New Roman"/>
          <w:sz w:val="24"/>
          <w:szCs w:val="24"/>
        </w:rPr>
        <w:t xml:space="preserve">C and </w:t>
      </w:r>
      <w:r w:rsidRPr="00A95688">
        <w:rPr>
          <w:rFonts w:ascii="Times New Roman" w:hAnsi="Times New Roman" w:cs="Times New Roman"/>
          <w:sz w:val="24"/>
          <w:szCs w:val="24"/>
          <w:vertAlign w:val="superscript"/>
        </w:rPr>
        <w:t>18</w:t>
      </w:r>
      <w:r w:rsidRPr="00A95688">
        <w:rPr>
          <w:rFonts w:ascii="Times New Roman" w:hAnsi="Times New Roman" w:cs="Times New Roman"/>
          <w:sz w:val="24"/>
          <w:szCs w:val="24"/>
        </w:rPr>
        <w:t xml:space="preserve">F). </w:t>
      </w:r>
    </w:p>
    <w:p w14:paraId="1CA2785A" w14:textId="276B9175" w:rsidR="00D35422" w:rsidRPr="00A95688" w:rsidRDefault="00D35422" w:rsidP="00D35422">
      <w:pPr>
        <w:spacing w:line="480" w:lineRule="auto"/>
        <w:ind w:firstLine="720"/>
        <w:rPr>
          <w:rFonts w:ascii="Times New Roman" w:hAnsi="Times New Roman" w:cs="Times New Roman"/>
          <w:bCs/>
          <w:iCs/>
          <w:sz w:val="24"/>
          <w:szCs w:val="24"/>
        </w:rPr>
      </w:pPr>
      <w:r w:rsidRPr="00A95688">
        <w:rPr>
          <w:rFonts w:ascii="Times New Roman" w:hAnsi="Times New Roman" w:cs="Times New Roman"/>
          <w:bCs/>
          <w:iCs/>
          <w:sz w:val="24"/>
          <w:szCs w:val="24"/>
        </w:rPr>
        <w:t xml:space="preserve">The </w:t>
      </w:r>
      <w:r>
        <w:rPr>
          <w:rFonts w:ascii="Times New Roman" w:hAnsi="Times New Roman" w:cs="Times New Roman"/>
          <w:bCs/>
          <w:iCs/>
          <w:sz w:val="24"/>
          <w:szCs w:val="24"/>
        </w:rPr>
        <w:t>cross-calibration</w:t>
      </w:r>
      <w:r w:rsidRPr="00A95688">
        <w:rPr>
          <w:rFonts w:ascii="Times New Roman" w:hAnsi="Times New Roman" w:cs="Times New Roman"/>
          <w:bCs/>
          <w:iCs/>
          <w:sz w:val="24"/>
          <w:szCs w:val="24"/>
        </w:rPr>
        <w:t xml:space="preserve"> between a Capintec™ Dose Calibrator and the AMG was </w:t>
      </w:r>
      <w:r w:rsidR="00984F78">
        <w:rPr>
          <w:rFonts w:ascii="Times New Roman" w:hAnsi="Times New Roman" w:cs="Times New Roman"/>
          <w:bCs/>
          <w:iCs/>
          <w:sz w:val="24"/>
          <w:szCs w:val="24"/>
        </w:rPr>
        <w:t>performed</w:t>
      </w:r>
      <w:r w:rsidR="00613357">
        <w:rPr>
          <w:rFonts w:ascii="Times New Roman" w:hAnsi="Times New Roman" w:cs="Times New Roman"/>
          <w:bCs/>
          <w:iCs/>
          <w:sz w:val="24"/>
          <w:szCs w:val="24"/>
        </w:rPr>
        <w:t xml:space="preserve"> to</w:t>
      </w:r>
      <w:r w:rsidR="00984F78">
        <w:rPr>
          <w:rFonts w:ascii="Times New Roman" w:hAnsi="Times New Roman" w:cs="Times New Roman"/>
          <w:bCs/>
          <w:iCs/>
          <w:sz w:val="24"/>
          <w:szCs w:val="24"/>
        </w:rPr>
        <w:t xml:space="preserve"> </w:t>
      </w:r>
      <w:r w:rsidRPr="00A95688">
        <w:rPr>
          <w:rFonts w:ascii="Times New Roman" w:hAnsi="Times New Roman" w:cs="Times New Roman"/>
          <w:bCs/>
          <w:iCs/>
          <w:sz w:val="24"/>
          <w:szCs w:val="24"/>
        </w:rPr>
        <w:t>determin</w:t>
      </w:r>
      <w:r w:rsidR="00613357">
        <w:rPr>
          <w:rFonts w:ascii="Times New Roman" w:hAnsi="Times New Roman" w:cs="Times New Roman"/>
          <w:bCs/>
          <w:iCs/>
          <w:sz w:val="24"/>
          <w:szCs w:val="24"/>
        </w:rPr>
        <w:t>e</w:t>
      </w:r>
      <w:r w:rsidRPr="00A95688">
        <w:rPr>
          <w:rFonts w:ascii="Times New Roman" w:hAnsi="Times New Roman" w:cs="Times New Roman"/>
          <w:bCs/>
          <w:iCs/>
          <w:sz w:val="24"/>
          <w:szCs w:val="24"/>
        </w:rPr>
        <w:t xml:space="preserve"> the efficiency </w:t>
      </w:r>
      <w:r w:rsidR="00984F78">
        <w:rPr>
          <w:rFonts w:ascii="Times New Roman" w:hAnsi="Times New Roman" w:cs="Times New Roman"/>
          <w:bCs/>
          <w:iCs/>
          <w:sz w:val="24"/>
          <w:szCs w:val="24"/>
        </w:rPr>
        <w:t xml:space="preserve">of the AMG respect to the values read in the </w:t>
      </w:r>
      <w:r w:rsidR="00984F78" w:rsidRPr="00A95688">
        <w:rPr>
          <w:rFonts w:ascii="Times New Roman" w:hAnsi="Times New Roman" w:cs="Times New Roman"/>
          <w:bCs/>
          <w:iCs/>
          <w:sz w:val="24"/>
          <w:szCs w:val="24"/>
        </w:rPr>
        <w:t>Capintec™ Dose Calibrator</w:t>
      </w:r>
      <w:r w:rsidR="00984F78">
        <w:rPr>
          <w:rFonts w:ascii="Times New Roman" w:hAnsi="Times New Roman" w:cs="Times New Roman"/>
          <w:bCs/>
          <w:iCs/>
          <w:sz w:val="24"/>
          <w:szCs w:val="24"/>
        </w:rPr>
        <w:t xml:space="preserve"> using a</w:t>
      </w:r>
      <w:r w:rsidR="00385DE4">
        <w:rPr>
          <w:rFonts w:ascii="Times New Roman" w:hAnsi="Times New Roman" w:cs="Times New Roman"/>
          <w:bCs/>
          <w:iCs/>
          <w:sz w:val="24"/>
          <w:szCs w:val="24"/>
        </w:rPr>
        <w:t xml:space="preserve"> </w:t>
      </w:r>
      <w:r>
        <w:rPr>
          <w:rFonts w:ascii="Times New Roman" w:hAnsi="Times New Roman" w:cs="Times New Roman"/>
          <w:bCs/>
          <w:iCs/>
          <w:sz w:val="24"/>
          <w:szCs w:val="24"/>
          <w:vertAlign w:val="superscript"/>
        </w:rPr>
        <w:t>18</w:t>
      </w:r>
      <w:r w:rsidRPr="00A95688">
        <w:rPr>
          <w:rFonts w:ascii="Times New Roman" w:hAnsi="Times New Roman" w:cs="Times New Roman"/>
          <w:bCs/>
          <w:iCs/>
          <w:sz w:val="24"/>
          <w:szCs w:val="24"/>
        </w:rPr>
        <w:t xml:space="preserve">F </w:t>
      </w:r>
      <w:r w:rsidR="00984F78">
        <w:rPr>
          <w:rFonts w:ascii="Times New Roman" w:hAnsi="Times New Roman" w:cs="Times New Roman"/>
          <w:bCs/>
          <w:iCs/>
          <w:sz w:val="24"/>
          <w:szCs w:val="24"/>
        </w:rPr>
        <w:t>source</w:t>
      </w:r>
      <w:r w:rsidRPr="00A95688">
        <w:rPr>
          <w:rFonts w:ascii="Times New Roman" w:hAnsi="Times New Roman" w:cs="Times New Roman"/>
          <w:bCs/>
          <w:iCs/>
          <w:sz w:val="24"/>
          <w:szCs w:val="24"/>
        </w:rPr>
        <w:t xml:space="preserve">. The experiment began with the preparation of a 200 mL aqueous solution of 12,000 </w:t>
      </w:r>
      <w:r>
        <w:rPr>
          <w:rFonts w:ascii="Times New Roman" w:hAnsi="Times New Roman" w:cs="Times New Roman"/>
          <w:bCs/>
          <w:iCs/>
          <w:sz w:val="24"/>
          <w:szCs w:val="24"/>
        </w:rPr>
        <w:t xml:space="preserve">nCi </w:t>
      </w:r>
      <w:r w:rsidRPr="00A95688">
        <w:rPr>
          <w:rFonts w:ascii="Times New Roman" w:hAnsi="Times New Roman" w:cs="Times New Roman"/>
          <w:bCs/>
          <w:iCs/>
          <w:sz w:val="24"/>
          <w:szCs w:val="24"/>
        </w:rPr>
        <w:t xml:space="preserve">of </w:t>
      </w:r>
      <w:r w:rsidRPr="00A95688">
        <w:rPr>
          <w:rFonts w:ascii="Times New Roman" w:hAnsi="Times New Roman" w:cs="Times New Roman"/>
          <w:bCs/>
          <w:iCs/>
          <w:sz w:val="24"/>
          <w:szCs w:val="24"/>
          <w:vertAlign w:val="superscript"/>
        </w:rPr>
        <w:t>18</w:t>
      </w:r>
      <w:r w:rsidRPr="00A95688">
        <w:rPr>
          <w:rFonts w:ascii="Times New Roman" w:hAnsi="Times New Roman" w:cs="Times New Roman"/>
          <w:bCs/>
          <w:iCs/>
          <w:sz w:val="24"/>
          <w:szCs w:val="24"/>
        </w:rPr>
        <w:t>F. This solution was then used to prepare a total of eight samples of different geometry and volume. Samples included four 3</w:t>
      </w:r>
      <w:r w:rsidR="00965459">
        <w:rPr>
          <w:rFonts w:ascii="Times New Roman" w:hAnsi="Times New Roman" w:cs="Times New Roman"/>
          <w:bCs/>
          <w:iCs/>
          <w:sz w:val="24"/>
          <w:szCs w:val="24"/>
        </w:rPr>
        <w:t>.0</w:t>
      </w:r>
      <w:r w:rsidRPr="00A95688">
        <w:rPr>
          <w:rFonts w:ascii="Times New Roman" w:hAnsi="Times New Roman" w:cs="Times New Roman"/>
          <w:bCs/>
          <w:iCs/>
          <w:sz w:val="24"/>
          <w:szCs w:val="24"/>
        </w:rPr>
        <w:t xml:space="preserve"> mL aliquots in 4 mL ETDA tubes and four 1</w:t>
      </w:r>
      <w:r w:rsidR="00A76BD9">
        <w:rPr>
          <w:rFonts w:ascii="Times New Roman" w:hAnsi="Times New Roman" w:cs="Times New Roman"/>
          <w:bCs/>
          <w:iCs/>
          <w:sz w:val="24"/>
          <w:szCs w:val="24"/>
        </w:rPr>
        <w:t>.0</w:t>
      </w:r>
      <w:r w:rsidRPr="00A95688">
        <w:rPr>
          <w:rFonts w:ascii="Times New Roman" w:hAnsi="Times New Roman" w:cs="Times New Roman"/>
          <w:bCs/>
          <w:iCs/>
          <w:sz w:val="24"/>
          <w:szCs w:val="24"/>
        </w:rPr>
        <w:t xml:space="preserve"> mL aliquots in 3 mL polystyrene tubes. Again, the first measurement was reserved for the background count with no activity. Data acquisition was recorded over the course of 35 hrs (n=88 paired measurements), with a counting time of 60 seconds and a decay correction to the time of the initial activity measurement by the</w:t>
      </w:r>
      <w:r w:rsidR="00984F78">
        <w:rPr>
          <w:rFonts w:ascii="Times New Roman" w:hAnsi="Times New Roman" w:cs="Times New Roman"/>
          <w:bCs/>
          <w:iCs/>
          <w:sz w:val="24"/>
          <w:szCs w:val="24"/>
        </w:rPr>
        <w:t xml:space="preserve"> synchronized</w:t>
      </w:r>
      <w:r w:rsidRPr="00A95688">
        <w:rPr>
          <w:rFonts w:ascii="Times New Roman" w:hAnsi="Times New Roman" w:cs="Times New Roman"/>
          <w:bCs/>
          <w:iCs/>
          <w:sz w:val="24"/>
          <w:szCs w:val="24"/>
        </w:rPr>
        <w:t xml:space="preserve"> dose calibrator. </w:t>
      </w:r>
    </w:p>
    <w:p w14:paraId="1FEFCC25" w14:textId="6EB3A235" w:rsidR="00D35422" w:rsidRPr="009D2A53" w:rsidRDefault="00D35422" w:rsidP="00D35422">
      <w:pPr>
        <w:spacing w:line="480" w:lineRule="auto"/>
        <w:ind w:firstLine="720"/>
        <w:rPr>
          <w:rFonts w:ascii="Times New Roman" w:hAnsi="Times New Roman" w:cs="Times New Roman"/>
        </w:rPr>
      </w:pPr>
      <w:r w:rsidRPr="00A95688">
        <w:rPr>
          <w:rFonts w:ascii="Times New Roman" w:hAnsi="Times New Roman" w:cs="Times New Roman"/>
          <w:bCs/>
          <w:iCs/>
          <w:sz w:val="24"/>
          <w:szCs w:val="24"/>
        </w:rPr>
        <w:t>To assess the linearity</w:t>
      </w:r>
      <w:r>
        <w:rPr>
          <w:rFonts w:ascii="Times New Roman" w:hAnsi="Times New Roman" w:cs="Times New Roman"/>
          <w:bCs/>
          <w:iCs/>
          <w:sz w:val="24"/>
          <w:szCs w:val="24"/>
        </w:rPr>
        <w:t xml:space="preserve"> of the response of the Hidex</w:t>
      </w:r>
      <w:r w:rsidRPr="00A95688">
        <w:rPr>
          <w:rFonts w:ascii="Times New Roman" w:hAnsi="Times New Roman" w:cs="Times New Roman"/>
          <w:bCs/>
          <w:iCs/>
          <w:sz w:val="24"/>
          <w:szCs w:val="24"/>
        </w:rPr>
        <w:t xml:space="preserve"> AMG</w:t>
      </w:r>
      <w:r w:rsidR="00984F78">
        <w:rPr>
          <w:rFonts w:ascii="Times New Roman" w:hAnsi="Times New Roman" w:cs="Times New Roman"/>
          <w:bCs/>
          <w:iCs/>
          <w:sz w:val="24"/>
          <w:szCs w:val="24"/>
        </w:rPr>
        <w:t xml:space="preserve"> respect of the activity of the sample</w:t>
      </w:r>
      <w:r w:rsidRPr="00A95688">
        <w:rPr>
          <w:rFonts w:ascii="Times New Roman" w:hAnsi="Times New Roman" w:cs="Times New Roman"/>
          <w:bCs/>
          <w:iCs/>
          <w:sz w:val="24"/>
          <w:szCs w:val="24"/>
        </w:rPr>
        <w:t xml:space="preserve">, the decay per minute (DPM) </w:t>
      </w:r>
      <w:r w:rsidR="006326B8">
        <w:rPr>
          <w:rFonts w:ascii="Times New Roman" w:hAnsi="Times New Roman" w:cs="Times New Roman"/>
          <w:bCs/>
          <w:iCs/>
          <w:sz w:val="24"/>
          <w:szCs w:val="24"/>
        </w:rPr>
        <w:t xml:space="preserve">of the sample given by the dose calibrator </w:t>
      </w:r>
      <w:r w:rsidRPr="00A95688">
        <w:rPr>
          <w:rFonts w:ascii="Times New Roman" w:hAnsi="Times New Roman" w:cs="Times New Roman"/>
          <w:bCs/>
          <w:iCs/>
          <w:sz w:val="24"/>
          <w:szCs w:val="24"/>
        </w:rPr>
        <w:t xml:space="preserve">was calculated </w:t>
      </w:r>
      <w:r w:rsidR="006326B8">
        <w:rPr>
          <w:rFonts w:ascii="Times New Roman" w:hAnsi="Times New Roman" w:cs="Times New Roman"/>
          <w:bCs/>
          <w:iCs/>
          <w:sz w:val="24"/>
          <w:szCs w:val="24"/>
        </w:rPr>
        <w:t>using the half-life of the radioactive decay</w:t>
      </w:r>
      <w:r w:rsidRPr="00A95688">
        <w:rPr>
          <w:rFonts w:ascii="Times New Roman" w:hAnsi="Times New Roman" w:cs="Times New Roman"/>
          <w:bCs/>
          <w:iCs/>
          <w:sz w:val="24"/>
          <w:szCs w:val="24"/>
        </w:rPr>
        <w:t>. The activity measured by the AMG was background corrected and converted from B</w:t>
      </w:r>
      <w:r>
        <w:rPr>
          <w:rFonts w:ascii="Times New Roman" w:hAnsi="Times New Roman" w:cs="Times New Roman"/>
          <w:bCs/>
          <w:iCs/>
          <w:sz w:val="24"/>
          <w:szCs w:val="24"/>
        </w:rPr>
        <w:t>e</w:t>
      </w:r>
      <w:r w:rsidRPr="00A95688">
        <w:rPr>
          <w:rFonts w:ascii="Times New Roman" w:hAnsi="Times New Roman" w:cs="Times New Roman"/>
          <w:bCs/>
          <w:iCs/>
          <w:sz w:val="24"/>
          <w:szCs w:val="24"/>
        </w:rPr>
        <w:t>c</w:t>
      </w:r>
      <w:r>
        <w:rPr>
          <w:rFonts w:ascii="Times New Roman" w:hAnsi="Times New Roman" w:cs="Times New Roman"/>
          <w:bCs/>
          <w:iCs/>
          <w:sz w:val="24"/>
          <w:szCs w:val="24"/>
        </w:rPr>
        <w:t>querels</w:t>
      </w:r>
      <w:r w:rsidRPr="00A95688">
        <w:rPr>
          <w:rFonts w:ascii="Times New Roman" w:hAnsi="Times New Roman" w:cs="Times New Roman"/>
          <w:bCs/>
          <w:iCs/>
          <w:sz w:val="24"/>
          <w:szCs w:val="24"/>
        </w:rPr>
        <w:t xml:space="preserve"> </w:t>
      </w:r>
      <w:r>
        <w:rPr>
          <w:rFonts w:ascii="Times New Roman" w:hAnsi="Times New Roman" w:cs="Times New Roman"/>
          <w:bCs/>
          <w:iCs/>
          <w:sz w:val="24"/>
          <w:szCs w:val="24"/>
        </w:rPr>
        <w:t xml:space="preserve">(Bq) </w:t>
      </w:r>
      <w:r w:rsidRPr="00A95688">
        <w:rPr>
          <w:rFonts w:ascii="Times New Roman" w:hAnsi="Times New Roman" w:cs="Times New Roman"/>
          <w:bCs/>
          <w:iCs/>
          <w:sz w:val="24"/>
          <w:szCs w:val="24"/>
        </w:rPr>
        <w:t xml:space="preserve">to nCi. The percent efficiency was calculated using the formula, </w:t>
      </w:r>
      <w:r>
        <w:rPr>
          <w:rFonts w:ascii="Times New Roman" w:hAnsi="Times New Roman" w:cs="Times New Roman"/>
          <w:bCs/>
          <w:iCs/>
          <w:sz w:val="24"/>
          <w:szCs w:val="24"/>
        </w:rPr>
        <w:fldChar w:fldCharType="begin"/>
      </w:r>
      <w:r w:rsidR="009E6065">
        <w:rPr>
          <w:rFonts w:ascii="Times New Roman" w:hAnsi="Times New Roman" w:cs="Times New Roman"/>
          <w:bCs/>
          <w:iCs/>
          <w:sz w:val="24"/>
          <w:szCs w:val="24"/>
        </w:rPr>
        <w:instrText xml:space="preserve"> ADDIN ZOTERO_ITEM CSL_CITATION {"citationID":"wMJOm8GX","properties":{"formattedCitation":"[70]","plainCitation":"[70]","noteIndex":0},"citationItems":[{"id":"95eZrPu8/EPQCIxVn","uris":["http://zotero.org/users/8738919/items/WL6KCDVW"],"itemData":{"id":808,"type":"document","language":"en-US","license":"Hidex Oy","title":"Hidex Automatic Gamma Counter - User Guide, Version 1.8","title-short":"GAC-0016-1 HIDEX AMG User Guide 1.8 Ver","URL":"https://hidex.com/products/hidex-automatic-gamma-counter/","issued":{"date-parts":[["2020"]]}}}],"schema":"https://github.com/citation-style-language/schema/raw/master/csl-citation.json"} </w:instrText>
      </w:r>
      <w:r>
        <w:rPr>
          <w:rFonts w:ascii="Times New Roman" w:hAnsi="Times New Roman" w:cs="Times New Roman"/>
          <w:bCs/>
          <w:iCs/>
          <w:sz w:val="24"/>
          <w:szCs w:val="24"/>
        </w:rPr>
        <w:fldChar w:fldCharType="separate"/>
      </w:r>
      <w:r w:rsidR="008D0FB0" w:rsidRPr="008D0FB0">
        <w:rPr>
          <w:rFonts w:ascii="Times New Roman" w:hAnsi="Times New Roman" w:cs="Times New Roman"/>
          <w:sz w:val="24"/>
        </w:rPr>
        <w:t>[70]</w:t>
      </w:r>
      <w:r>
        <w:rPr>
          <w:rFonts w:ascii="Times New Roman" w:hAnsi="Times New Roman" w:cs="Times New Roman"/>
          <w:bCs/>
          <w:iCs/>
          <w:sz w:val="24"/>
          <w:szCs w:val="24"/>
        </w:rPr>
        <w:fldChar w:fldCharType="end"/>
      </w:r>
    </w:p>
    <w:p w14:paraId="4D776ACD" w14:textId="77777777" w:rsidR="00D35422" w:rsidRPr="00A95688" w:rsidRDefault="00D35422" w:rsidP="00D35422">
      <w:pPr>
        <w:keepNext/>
        <w:spacing w:line="240" w:lineRule="auto"/>
        <w:rPr>
          <w:rFonts w:ascii="Times New Roman" w:eastAsiaTheme="minorEastAsia" w:hAnsi="Times New Roman" w:cs="Times New Roman"/>
          <w:bCs/>
          <w:iCs/>
          <w:sz w:val="24"/>
          <w:szCs w:val="24"/>
        </w:rPr>
      </w:pPr>
      <m:oMathPara>
        <m:oMath>
          <m:r>
            <w:rPr>
              <w:rFonts w:ascii="Cambria Math" w:hAnsi="Cambria Math" w:cs="Times New Roman"/>
              <w:sz w:val="24"/>
              <w:szCs w:val="24"/>
            </w:rPr>
            <m:t>% efficiency=</m:t>
          </m:r>
          <m:f>
            <m:fPr>
              <m:ctrlPr>
                <w:rPr>
                  <w:rFonts w:ascii="Cambria Math" w:hAnsi="Cambria Math" w:cs="Times New Roman"/>
                  <w:bCs/>
                  <w:i/>
                  <w:iCs/>
                  <w:sz w:val="24"/>
                  <w:szCs w:val="24"/>
                </w:rPr>
              </m:ctrlPr>
            </m:fPr>
            <m:num>
              <m:r>
                <w:rPr>
                  <w:rFonts w:ascii="Cambria Math" w:hAnsi="Cambria Math" w:cs="Times New Roman"/>
                  <w:sz w:val="24"/>
                  <w:szCs w:val="24"/>
                </w:rPr>
                <m:t>CPM</m:t>
              </m:r>
            </m:num>
            <m:den>
              <m:r>
                <w:rPr>
                  <w:rFonts w:ascii="Cambria Math" w:hAnsi="Cambria Math" w:cs="Times New Roman"/>
                  <w:sz w:val="24"/>
                  <w:szCs w:val="24"/>
                </w:rPr>
                <m:t>DPM</m:t>
              </m:r>
            </m:den>
          </m:f>
          <m:r>
            <w:rPr>
              <w:rFonts w:ascii="Cambria Math" w:hAnsi="Cambria Math" w:cs="Times New Roman"/>
              <w:sz w:val="24"/>
              <w:szCs w:val="24"/>
            </w:rPr>
            <m:t>*100%</m:t>
          </m:r>
        </m:oMath>
      </m:oMathPara>
    </w:p>
    <w:p w14:paraId="79491F9F" w14:textId="58E9C02E" w:rsidR="00D35422" w:rsidRPr="008D6FD7" w:rsidRDefault="00585D6D" w:rsidP="00E12418">
      <w:pPr>
        <w:pStyle w:val="Caption"/>
        <w:jc w:val="right"/>
      </w:pPr>
      <w:r>
        <w:t>Equation</w:t>
      </w:r>
      <w:r w:rsidR="00D35422">
        <w:t xml:space="preserve"> </w:t>
      </w:r>
      <w:r w:rsidR="006C2F7D">
        <w:fldChar w:fldCharType="begin"/>
      </w:r>
      <w:r w:rsidR="006C2F7D">
        <w:instrText xml:space="preserve"> SEQ Equation \* ARABIC </w:instrText>
      </w:r>
      <w:r w:rsidR="006C2F7D">
        <w:fldChar w:fldCharType="separate"/>
      </w:r>
      <w:r w:rsidR="00B85CD6">
        <w:rPr>
          <w:noProof/>
        </w:rPr>
        <w:t>12</w:t>
      </w:r>
      <w:r w:rsidR="006C2F7D">
        <w:rPr>
          <w:noProof/>
        </w:rPr>
        <w:fldChar w:fldCharType="end"/>
      </w:r>
    </w:p>
    <w:p w14:paraId="054F1F36" w14:textId="77777777" w:rsidR="00D35422" w:rsidRPr="00A95688" w:rsidRDefault="00D35422" w:rsidP="00D35422">
      <w:pPr>
        <w:spacing w:line="480" w:lineRule="auto"/>
        <w:rPr>
          <w:rFonts w:ascii="Times New Roman" w:eastAsiaTheme="minorEastAsia" w:hAnsi="Times New Roman" w:cs="Times New Roman"/>
          <w:bCs/>
          <w:iCs/>
          <w:sz w:val="24"/>
          <w:szCs w:val="24"/>
        </w:rPr>
      </w:pPr>
      <w:r w:rsidRPr="00A95688">
        <w:rPr>
          <w:rFonts w:ascii="Times New Roman" w:eastAsiaTheme="minorEastAsia" w:hAnsi="Times New Roman" w:cs="Times New Roman"/>
          <w:bCs/>
          <w:iCs/>
          <w:sz w:val="24"/>
          <w:szCs w:val="24"/>
        </w:rPr>
        <w:t xml:space="preserve">The average efficiency for both the EDTA and polystyrene tube were determined to evaluate the optimal range of activity with respect to </w:t>
      </w:r>
      <w:r w:rsidRPr="00A95688">
        <w:rPr>
          <w:rFonts w:ascii="Times New Roman" w:hAnsi="Times New Roman" w:cs="Times New Roman"/>
          <w:bCs/>
          <w:iCs/>
          <w:sz w:val="24"/>
          <w:szCs w:val="24"/>
          <w:vertAlign w:val="superscript"/>
        </w:rPr>
        <w:t>18</w:t>
      </w:r>
      <w:r w:rsidRPr="00A95688">
        <w:rPr>
          <w:rFonts w:ascii="Times New Roman" w:hAnsi="Times New Roman" w:cs="Times New Roman"/>
          <w:bCs/>
          <w:iCs/>
          <w:sz w:val="24"/>
          <w:szCs w:val="24"/>
        </w:rPr>
        <w:t xml:space="preserve">F. </w:t>
      </w:r>
      <w:r w:rsidRPr="00A95688">
        <w:rPr>
          <w:rFonts w:ascii="Times New Roman" w:eastAsiaTheme="minorEastAsia" w:hAnsi="Times New Roman" w:cs="Times New Roman"/>
          <w:bCs/>
          <w:iCs/>
          <w:sz w:val="24"/>
          <w:szCs w:val="24"/>
        </w:rPr>
        <w:t xml:space="preserve"> </w:t>
      </w:r>
    </w:p>
    <w:p w14:paraId="476D0540" w14:textId="1B723A2D" w:rsidR="00D35422" w:rsidRPr="00DC715A" w:rsidRDefault="00D35422" w:rsidP="00E31F7E">
      <w:pPr>
        <w:pStyle w:val="Style4"/>
      </w:pPr>
      <w:r>
        <w:t xml:space="preserve">Experiment 3: </w:t>
      </w:r>
      <w:r w:rsidRPr="00DC715A">
        <w:t xml:space="preserve">Sample Volume and Geometry </w:t>
      </w:r>
    </w:p>
    <w:p w14:paraId="3C6F4FA7" w14:textId="3B691B91" w:rsidR="00D35422" w:rsidRPr="00A95688" w:rsidRDefault="00D35422" w:rsidP="00D35422">
      <w:pPr>
        <w:spacing w:line="480" w:lineRule="auto"/>
        <w:ind w:firstLine="720"/>
        <w:rPr>
          <w:rFonts w:ascii="Times New Roman" w:hAnsi="Times New Roman" w:cs="Times New Roman"/>
          <w:bCs/>
          <w:sz w:val="24"/>
          <w:szCs w:val="24"/>
        </w:rPr>
      </w:pPr>
      <w:r w:rsidRPr="00A95688">
        <w:rPr>
          <w:rFonts w:ascii="Times New Roman" w:hAnsi="Times New Roman" w:cs="Times New Roman"/>
          <w:bCs/>
          <w:iCs/>
          <w:sz w:val="24"/>
          <w:szCs w:val="24"/>
        </w:rPr>
        <w:t xml:space="preserve">The effect of sample volume on the count rate and relative efficiency of the AMG was assessed using an experiment to analyze samples of </w:t>
      </w:r>
      <w:r w:rsidRPr="00A95688">
        <w:rPr>
          <w:rFonts w:ascii="Times New Roman" w:hAnsi="Times New Roman" w:cs="Times New Roman"/>
          <w:sz w:val="24"/>
          <w:szCs w:val="24"/>
          <w:vertAlign w:val="superscript"/>
        </w:rPr>
        <w:t>18</w:t>
      </w:r>
      <w:r w:rsidRPr="00A95688">
        <w:rPr>
          <w:rFonts w:ascii="Times New Roman" w:hAnsi="Times New Roman" w:cs="Times New Roman"/>
          <w:sz w:val="24"/>
          <w:szCs w:val="24"/>
        </w:rPr>
        <w:t>F</w:t>
      </w:r>
      <w:r w:rsidRPr="00A95688">
        <w:rPr>
          <w:rFonts w:ascii="Times New Roman" w:hAnsi="Times New Roman" w:cs="Times New Roman"/>
          <w:sz w:val="24"/>
          <w:szCs w:val="24"/>
          <w:vertAlign w:val="superscript"/>
        </w:rPr>
        <w:t xml:space="preserve"> </w:t>
      </w:r>
      <w:r w:rsidRPr="00A95688">
        <w:rPr>
          <w:rFonts w:ascii="Times New Roman" w:hAnsi="Times New Roman" w:cs="Times New Roman"/>
          <w:sz w:val="24"/>
          <w:szCs w:val="24"/>
        </w:rPr>
        <w:t xml:space="preserve">with a </w:t>
      </w:r>
      <w:r w:rsidRPr="00A95688">
        <w:rPr>
          <w:rFonts w:ascii="Times New Roman" w:hAnsi="Times New Roman" w:cs="Times New Roman"/>
          <w:bCs/>
          <w:iCs/>
          <w:sz w:val="24"/>
          <w:szCs w:val="24"/>
        </w:rPr>
        <w:t xml:space="preserve">constant activity and varying volumes. </w:t>
      </w:r>
      <w:r w:rsidRPr="00A95688">
        <w:rPr>
          <w:rFonts w:ascii="Times New Roman" w:hAnsi="Times New Roman" w:cs="Times New Roman"/>
          <w:bCs/>
          <w:sz w:val="24"/>
          <w:szCs w:val="24"/>
        </w:rPr>
        <w:t>This effect can be attributed to the loss emitted photons that have a greater likelihood of escaping through the hole of the detector well when volume increases (d</w:t>
      </w:r>
      <w:r>
        <w:rPr>
          <w:rFonts w:ascii="Times New Roman" w:hAnsi="Times New Roman" w:cs="Times New Roman"/>
          <w:bCs/>
          <w:sz w:val="24"/>
          <w:szCs w:val="24"/>
        </w:rPr>
        <w:t>epicted in</w:t>
      </w:r>
      <w:r w:rsidRPr="00A95688">
        <w:rPr>
          <w:rFonts w:ascii="Times New Roman" w:hAnsi="Times New Roman" w:cs="Times New Roman"/>
          <w:bCs/>
          <w:sz w:val="24"/>
          <w:szCs w:val="24"/>
        </w:rPr>
        <w:t xml:space="preserve"> Figure </w:t>
      </w:r>
      <w:r>
        <w:rPr>
          <w:rFonts w:ascii="Times New Roman" w:hAnsi="Times New Roman" w:cs="Times New Roman"/>
          <w:bCs/>
          <w:sz w:val="24"/>
          <w:szCs w:val="24"/>
        </w:rPr>
        <w:t>2</w:t>
      </w:r>
      <w:r w:rsidRPr="00A95688">
        <w:rPr>
          <w:rFonts w:ascii="Times New Roman" w:hAnsi="Times New Roman" w:cs="Times New Roman"/>
          <w:bCs/>
          <w:sz w:val="24"/>
          <w:szCs w:val="24"/>
        </w:rPr>
        <w:t xml:space="preserve">) </w:t>
      </w:r>
      <w:r w:rsidRPr="00A95688">
        <w:rPr>
          <w:rFonts w:ascii="Times New Roman" w:hAnsi="Times New Roman" w:cs="Times New Roman"/>
          <w:bCs/>
          <w:sz w:val="24"/>
          <w:szCs w:val="24"/>
        </w:rPr>
        <w:fldChar w:fldCharType="begin"/>
      </w:r>
      <w:r w:rsidR="009E6065">
        <w:rPr>
          <w:rFonts w:ascii="Times New Roman" w:hAnsi="Times New Roman" w:cs="Times New Roman"/>
          <w:bCs/>
          <w:sz w:val="24"/>
          <w:szCs w:val="24"/>
        </w:rPr>
        <w:instrText xml:space="preserve"> ADDIN ZOTERO_ITEM CSL_CITATION {"citationID":"soRrcGFL","properties":{"formattedCitation":"[12]","plainCitation":"[12]","noteIndex":0},"citationItems":[{"id":"95eZrPu8/Z6v4ziTS","uris":["http://zotero.org/users/8738919/items/LZELQNNW"],"itemData":{"id":460,"type":"article-journal","abstract":"Background\nAlthough NaI(Tl) gamma counters play an important role in many quantitative positron emission tomography (PET) protocols, their calibration for positron-emitting samples has not been standardized across imaging sites. In this study, we characterized the operational range of a gamma counter specifically for positron-emitting radionuclides, and we assessed the role of traceable 68Ge/68Ga sources for standardizing system calibration.\n\nMethods\nA NaI(Tl) gamma counter was characterized with respect to count rate performance, adequacy of detector shielding, system stability, and sample volume effects using positron-emitting radionuclides (409- to 613-keV energy window). System efficiency was measured using 18F and compared with corresponding data obtained using a long-lived 68Ge/68Ga source that was implicitly traceable to a national standard.\n\nResults\nOne percent count loss was measured at 450 × 103 counts per minute. Penetration of the detector shielding by 511-keV photons gave rise to a negligible background count rate. System stability tests showed a coefficient of variation of 0.13% over 100 days. For a sample volume of 4 mL, the efficiencies relative to those at 0.1 mL were 0.96, 0.94, 0.91, 0.78, and 0.72 for 11C, 18F, 125I, 99mTc, and 51Cr, respectively. The efficiency of a traceable 68Ge/68Ga source was 30.1% ± 0.07% and was found to be in close agreement with the efficiency for 18F after consideration of the different positron fractions.\n\nConclusions\nLong-lived 68Ge/68Ga reference sources, implicitly traceable to a national metrology institute, can aid standardization of gamma counter calibration for 18F. A characteristic feature of positron emitters meant that accurate calibration could be maintained over a wide range of sample volumes by using a narrow energy window centered on the 511-keV peak.","container-title":"EJNMMI Physics","DOI":"10.1186/s40658-015-0114-3","ISSN":"2197-7364","journalAbbreviation":"EJNMMI Phys","note":"PMID: 26046011\nPMCID: PMC4452125","page":"11","source":"PubMed Central","title":"Performance assessment of a NaI(Tl) gamma counter for PET applications with methods for improved quantitative accuracy and greater standardization","volume":"2","author":[{"family":"Lodge","given":"Martin A"},{"family":"Holt","given":"Daniel P"},{"family":"Kinahan","given":"Paul E"},{"family":"Wong","given":"Dean F"},{"family":"Wahl","given":"Richard L"}],"issued":{"date-parts":[["2015",5,6]]}}}],"schema":"https://github.com/citation-style-language/schema/raw/master/csl-citation.json"} </w:instrText>
      </w:r>
      <w:r w:rsidRPr="00A95688">
        <w:rPr>
          <w:rFonts w:ascii="Times New Roman" w:hAnsi="Times New Roman" w:cs="Times New Roman"/>
          <w:bCs/>
          <w:sz w:val="24"/>
          <w:szCs w:val="24"/>
        </w:rPr>
        <w:fldChar w:fldCharType="separate"/>
      </w:r>
      <w:r w:rsidRPr="00ED067B">
        <w:rPr>
          <w:rFonts w:ascii="Times New Roman" w:hAnsi="Times New Roman" w:cs="Times New Roman"/>
          <w:sz w:val="24"/>
        </w:rPr>
        <w:t>[12]</w:t>
      </w:r>
      <w:r w:rsidRPr="00A95688">
        <w:rPr>
          <w:rFonts w:ascii="Times New Roman" w:hAnsi="Times New Roman" w:cs="Times New Roman"/>
          <w:bCs/>
          <w:sz w:val="24"/>
          <w:szCs w:val="24"/>
        </w:rPr>
        <w:fldChar w:fldCharType="end"/>
      </w:r>
      <w:r w:rsidRPr="00A95688">
        <w:rPr>
          <w:rFonts w:ascii="Times New Roman" w:hAnsi="Times New Roman" w:cs="Times New Roman"/>
          <w:bCs/>
          <w:sz w:val="24"/>
          <w:szCs w:val="24"/>
        </w:rPr>
        <w:t xml:space="preserve">. The efficiencies for several types of tubes with varying volumes were determined. </w:t>
      </w:r>
    </w:p>
    <w:p w14:paraId="154F869F" w14:textId="77777777" w:rsidR="00D35422" w:rsidRDefault="00D35422" w:rsidP="00D35422">
      <w:pPr>
        <w:ind w:firstLine="720"/>
        <w:rPr>
          <w:rStyle w:val="Heading3Char"/>
          <w:rFonts w:ascii="Times New Roman" w:hAnsi="Times New Roman" w:cs="Times New Roman"/>
          <w:b/>
          <w:bCs/>
          <w:i/>
          <w:iCs/>
          <w:color w:val="auto"/>
        </w:rPr>
      </w:pPr>
      <w:bookmarkStart w:id="2" w:name="_Toc108090768"/>
      <w:r>
        <w:rPr>
          <w:rStyle w:val="Style4Char"/>
          <w:color w:val="auto"/>
        </w:rPr>
        <w:t xml:space="preserve">a. </w:t>
      </w:r>
      <w:r w:rsidRPr="00414401">
        <w:rPr>
          <w:rStyle w:val="Style4Char"/>
          <w:color w:val="auto"/>
        </w:rPr>
        <w:t>Validation of Effect</w:t>
      </w:r>
      <w:r w:rsidRPr="00414401">
        <w:rPr>
          <w:rStyle w:val="Heading3Char"/>
          <w:rFonts w:ascii="Times New Roman" w:hAnsi="Times New Roman" w:cs="Times New Roman"/>
          <w:bCs/>
          <w:color w:val="auto"/>
        </w:rPr>
        <w:t>.</w:t>
      </w:r>
      <w:bookmarkEnd w:id="2"/>
    </w:p>
    <w:p w14:paraId="26EC4A25" w14:textId="72F5ABD8" w:rsidR="00D35422" w:rsidRPr="00A95688" w:rsidRDefault="00D35422" w:rsidP="00D35422">
      <w:pPr>
        <w:spacing w:line="480" w:lineRule="auto"/>
        <w:ind w:firstLine="720"/>
        <w:rPr>
          <w:rFonts w:ascii="Times New Roman" w:hAnsi="Times New Roman" w:cs="Times New Roman"/>
          <w:bCs/>
          <w:iCs/>
          <w:sz w:val="24"/>
          <w:szCs w:val="24"/>
        </w:rPr>
      </w:pPr>
      <w:r w:rsidRPr="00A95688">
        <w:rPr>
          <w:rFonts w:ascii="Times New Roman" w:hAnsi="Times New Roman" w:cs="Times New Roman"/>
          <w:bCs/>
          <w:iCs/>
          <w:sz w:val="24"/>
          <w:szCs w:val="24"/>
        </w:rPr>
        <w:t xml:space="preserve"> The experimental design involved the preparation of a 1000 nCi sample of </w:t>
      </w:r>
      <w:r w:rsidRPr="00A95688">
        <w:rPr>
          <w:rFonts w:ascii="Times New Roman" w:hAnsi="Times New Roman" w:cs="Times New Roman"/>
          <w:sz w:val="24"/>
          <w:szCs w:val="24"/>
          <w:vertAlign w:val="superscript"/>
        </w:rPr>
        <w:t>18</w:t>
      </w:r>
      <w:r w:rsidRPr="00A95688">
        <w:rPr>
          <w:rFonts w:ascii="Times New Roman" w:hAnsi="Times New Roman" w:cs="Times New Roman"/>
          <w:sz w:val="24"/>
          <w:szCs w:val="24"/>
        </w:rPr>
        <w:t>F</w:t>
      </w:r>
      <w:r w:rsidRPr="00A95688">
        <w:rPr>
          <w:rFonts w:ascii="Times New Roman" w:hAnsi="Times New Roman" w:cs="Times New Roman"/>
          <w:sz w:val="24"/>
          <w:szCs w:val="24"/>
          <w:vertAlign w:val="superscript"/>
        </w:rPr>
        <w:t xml:space="preserve"> </w:t>
      </w:r>
      <w:r w:rsidRPr="00A95688">
        <w:rPr>
          <w:rFonts w:ascii="Times New Roman" w:hAnsi="Times New Roman" w:cs="Times New Roman"/>
          <w:bCs/>
          <w:iCs/>
          <w:sz w:val="24"/>
          <w:szCs w:val="24"/>
        </w:rPr>
        <w:t>in 1.0 mL aqueous solution. The initial time and activity at production was recorded, and 0.1 mL aliquots of this stock solution was then placed into two 4 mL (13</w:t>
      </w:r>
      <w:r w:rsidR="00A76BD9">
        <w:rPr>
          <w:rFonts w:ascii="Times New Roman" w:hAnsi="Times New Roman" w:cs="Times New Roman"/>
          <w:bCs/>
          <w:iCs/>
          <w:sz w:val="24"/>
          <w:szCs w:val="24"/>
        </w:rPr>
        <w:t>-</w:t>
      </w:r>
      <w:r w:rsidRPr="00A95688">
        <w:rPr>
          <w:rFonts w:ascii="Times New Roman" w:hAnsi="Times New Roman" w:cs="Times New Roman"/>
          <w:bCs/>
          <w:iCs/>
          <w:sz w:val="24"/>
          <w:szCs w:val="24"/>
        </w:rPr>
        <w:t>mm x 75</w:t>
      </w:r>
      <w:r w:rsidR="00A76BD9">
        <w:rPr>
          <w:rFonts w:ascii="Times New Roman" w:hAnsi="Times New Roman" w:cs="Times New Roman"/>
          <w:bCs/>
          <w:iCs/>
          <w:sz w:val="24"/>
          <w:szCs w:val="24"/>
        </w:rPr>
        <w:t>-</w:t>
      </w:r>
      <w:r w:rsidRPr="00A95688">
        <w:rPr>
          <w:rFonts w:ascii="Times New Roman" w:hAnsi="Times New Roman" w:cs="Times New Roman"/>
          <w:bCs/>
          <w:iCs/>
          <w:sz w:val="24"/>
          <w:szCs w:val="24"/>
        </w:rPr>
        <w:t xml:space="preserve">mm) EDTA blood tubes to make samples an approximate activity of 100 nCi. One additional vial was reserved for the background measurement with no activity. </w:t>
      </w:r>
      <w:commentRangeStart w:id="3"/>
      <w:r w:rsidRPr="00A95688">
        <w:rPr>
          <w:rFonts w:ascii="Times New Roman" w:hAnsi="Times New Roman" w:cs="Times New Roman"/>
          <w:bCs/>
          <w:iCs/>
          <w:sz w:val="24"/>
          <w:szCs w:val="24"/>
        </w:rPr>
        <w:t>An initial count of 150s was acquired for both samples as a reference count rate with low noise</w:t>
      </w:r>
      <w:commentRangeEnd w:id="3"/>
      <w:r w:rsidR="009672AD">
        <w:rPr>
          <w:rStyle w:val="CommentReference"/>
        </w:rPr>
        <w:commentReference w:id="3"/>
      </w:r>
      <w:r w:rsidRPr="00A95688">
        <w:rPr>
          <w:rFonts w:ascii="Times New Roman" w:hAnsi="Times New Roman" w:cs="Times New Roman"/>
          <w:bCs/>
          <w:iCs/>
          <w:sz w:val="24"/>
          <w:szCs w:val="24"/>
        </w:rPr>
        <w:t>. An additional forty 60</w:t>
      </w:r>
      <w:r w:rsidR="00A76BD9">
        <w:rPr>
          <w:rFonts w:ascii="Times New Roman" w:hAnsi="Times New Roman" w:cs="Times New Roman"/>
          <w:bCs/>
          <w:iCs/>
          <w:sz w:val="24"/>
          <w:szCs w:val="24"/>
        </w:rPr>
        <w:t xml:space="preserve"> sec</w:t>
      </w:r>
      <w:r w:rsidRPr="00A95688">
        <w:rPr>
          <w:rFonts w:ascii="Times New Roman" w:hAnsi="Times New Roman" w:cs="Times New Roman"/>
          <w:bCs/>
          <w:iCs/>
          <w:sz w:val="24"/>
          <w:szCs w:val="24"/>
        </w:rPr>
        <w:t xml:space="preserve"> count measurements were performed, adding a 100 µL aliquot of non-radioactive water to the vials between each measurement. The volume of the sample was gradually increased between each measurement between 0.1 and 4.0 mL, while maintaining the total activity. This data was used to estimate the </w:t>
      </w:r>
      <w:r w:rsidR="002D2AAE">
        <w:rPr>
          <w:rFonts w:ascii="Times New Roman" w:hAnsi="Times New Roman" w:cs="Times New Roman"/>
          <w:bCs/>
          <w:iCs/>
          <w:sz w:val="24"/>
          <w:szCs w:val="24"/>
        </w:rPr>
        <w:t xml:space="preserve">percent </w:t>
      </w:r>
      <w:r w:rsidR="008A6D69">
        <w:rPr>
          <w:rFonts w:ascii="Times New Roman" w:hAnsi="Times New Roman" w:cs="Times New Roman"/>
          <w:bCs/>
          <w:iCs/>
          <w:sz w:val="24"/>
          <w:szCs w:val="24"/>
        </w:rPr>
        <w:t>counting</w:t>
      </w:r>
      <w:r w:rsidR="008A6D69" w:rsidRPr="00A95688">
        <w:rPr>
          <w:rFonts w:ascii="Times New Roman" w:hAnsi="Times New Roman" w:cs="Times New Roman"/>
          <w:bCs/>
          <w:iCs/>
          <w:sz w:val="24"/>
          <w:szCs w:val="24"/>
        </w:rPr>
        <w:t xml:space="preserve"> efficiency</w:t>
      </w:r>
      <w:r w:rsidRPr="00A95688">
        <w:rPr>
          <w:rFonts w:ascii="Times New Roman" w:hAnsi="Times New Roman" w:cs="Times New Roman"/>
          <w:bCs/>
          <w:iCs/>
          <w:sz w:val="24"/>
          <w:szCs w:val="24"/>
        </w:rPr>
        <w:t xml:space="preserve"> of </w:t>
      </w:r>
      <w:r w:rsidRPr="00A95688">
        <w:rPr>
          <w:rFonts w:ascii="Times New Roman" w:hAnsi="Times New Roman" w:cs="Times New Roman"/>
          <w:bCs/>
          <w:iCs/>
          <w:sz w:val="24"/>
          <w:szCs w:val="24"/>
          <w:vertAlign w:val="superscript"/>
        </w:rPr>
        <w:t>18</w:t>
      </w:r>
      <w:r w:rsidRPr="00A95688">
        <w:rPr>
          <w:rFonts w:ascii="Times New Roman" w:hAnsi="Times New Roman" w:cs="Times New Roman"/>
          <w:bCs/>
          <w:iCs/>
          <w:sz w:val="24"/>
          <w:szCs w:val="24"/>
        </w:rPr>
        <w:t>F</w:t>
      </w:r>
      <w:r w:rsidRPr="00A95688">
        <w:rPr>
          <w:rFonts w:ascii="Times New Roman" w:hAnsi="Times New Roman" w:cs="Times New Roman"/>
          <w:bCs/>
          <w:iCs/>
          <w:sz w:val="24"/>
          <w:szCs w:val="24"/>
          <w:vertAlign w:val="superscript"/>
        </w:rPr>
        <w:t xml:space="preserve"> </w:t>
      </w:r>
      <w:r w:rsidRPr="00A95688">
        <w:rPr>
          <w:rFonts w:ascii="Times New Roman" w:hAnsi="Times New Roman" w:cs="Times New Roman"/>
          <w:bCs/>
          <w:iCs/>
          <w:sz w:val="24"/>
          <w:szCs w:val="24"/>
        </w:rPr>
        <w:t xml:space="preserve">with respect to varying sample volume.  </w:t>
      </w:r>
    </w:p>
    <w:p w14:paraId="51E532C0" w14:textId="77777777" w:rsidR="00D35422" w:rsidRDefault="00D35422" w:rsidP="00D35422">
      <w:pPr>
        <w:ind w:firstLine="720"/>
        <w:rPr>
          <w:rStyle w:val="Heading3Char"/>
          <w:rFonts w:ascii="Times New Roman" w:hAnsi="Times New Roman" w:cs="Times New Roman"/>
          <w:b/>
          <w:bCs/>
        </w:rPr>
      </w:pPr>
      <w:bookmarkStart w:id="4" w:name="_Toc108090769"/>
      <w:r>
        <w:rPr>
          <w:rStyle w:val="Style4Char"/>
          <w:color w:val="auto"/>
        </w:rPr>
        <w:t xml:space="preserve">b. </w:t>
      </w:r>
      <w:r w:rsidRPr="00641EED">
        <w:rPr>
          <w:rStyle w:val="Style4Char"/>
          <w:color w:val="auto"/>
        </w:rPr>
        <w:t>Effect of Volume on Radiometabolite Experiments</w:t>
      </w:r>
      <w:bookmarkEnd w:id="4"/>
      <w:r w:rsidRPr="00A95688">
        <w:rPr>
          <w:rStyle w:val="Heading3Char"/>
          <w:rFonts w:ascii="Times New Roman" w:hAnsi="Times New Roman" w:cs="Times New Roman"/>
          <w:bCs/>
        </w:rPr>
        <w:t xml:space="preserve"> </w:t>
      </w:r>
    </w:p>
    <w:p w14:paraId="60D8CA43" w14:textId="253769F1" w:rsidR="00D35422" w:rsidRDefault="00D35422" w:rsidP="00D35422">
      <w:pPr>
        <w:spacing w:line="480" w:lineRule="auto"/>
        <w:ind w:firstLine="720"/>
        <w:rPr>
          <w:rFonts w:ascii="Times New Roman" w:hAnsi="Times New Roman" w:cs="Times New Roman"/>
          <w:bCs/>
          <w:iCs/>
          <w:sz w:val="24"/>
          <w:szCs w:val="24"/>
        </w:rPr>
      </w:pPr>
      <w:r w:rsidRPr="00A95688">
        <w:rPr>
          <w:rFonts w:ascii="Times New Roman" w:hAnsi="Times New Roman" w:cs="Times New Roman"/>
          <w:sz w:val="24"/>
          <w:szCs w:val="24"/>
        </w:rPr>
        <w:t xml:space="preserve">These experiments assessed the counting efficiencies of the varying sample volumes and tubes used during plasma radiometabolite analysis. To begin, a radioactive sample of </w:t>
      </w:r>
      <w:r w:rsidRPr="004D7E42">
        <w:rPr>
          <w:rFonts w:ascii="Times New Roman" w:hAnsi="Times New Roman" w:cs="Times New Roman"/>
          <w:sz w:val="24"/>
          <w:szCs w:val="24"/>
          <w:vertAlign w:val="superscript"/>
        </w:rPr>
        <w:t>18</w:t>
      </w:r>
      <w:r w:rsidRPr="00A95688">
        <w:rPr>
          <w:rFonts w:ascii="Times New Roman" w:hAnsi="Times New Roman" w:cs="Times New Roman"/>
          <w:sz w:val="24"/>
          <w:szCs w:val="24"/>
        </w:rPr>
        <w:t>F was acquired with a starting activity of 2.24</w:t>
      </w:r>
      <w:r w:rsidR="00937C48">
        <w:rPr>
          <w:rFonts w:ascii="Times New Roman" w:hAnsi="Times New Roman" w:cs="Times New Roman"/>
          <w:sz w:val="24"/>
          <w:szCs w:val="24"/>
        </w:rPr>
        <w:t>x10</w:t>
      </w:r>
      <w:r w:rsidR="00937C48">
        <w:rPr>
          <w:rFonts w:ascii="Times New Roman" w:hAnsi="Times New Roman" w:cs="Times New Roman"/>
          <w:sz w:val="24"/>
          <w:szCs w:val="24"/>
          <w:vertAlign w:val="superscript"/>
        </w:rPr>
        <w:t>6</w:t>
      </w:r>
      <w:r w:rsidRPr="00A95688">
        <w:rPr>
          <w:rFonts w:ascii="Times New Roman" w:hAnsi="Times New Roman" w:cs="Times New Roman"/>
          <w:sz w:val="24"/>
          <w:szCs w:val="24"/>
        </w:rPr>
        <w:t xml:space="preserve"> </w:t>
      </w:r>
      <w:r w:rsidR="00937C48">
        <w:rPr>
          <w:rFonts w:ascii="Times New Roman" w:hAnsi="Times New Roman" w:cs="Times New Roman"/>
          <w:sz w:val="24"/>
          <w:szCs w:val="24"/>
        </w:rPr>
        <w:t>n</w:t>
      </w:r>
      <w:r>
        <w:rPr>
          <w:rFonts w:ascii="Times New Roman" w:hAnsi="Times New Roman" w:cs="Times New Roman"/>
          <w:sz w:val="24"/>
          <w:szCs w:val="24"/>
        </w:rPr>
        <w:t>Ci</w:t>
      </w:r>
      <w:r w:rsidRPr="00A95688">
        <w:rPr>
          <w:rFonts w:ascii="Times New Roman" w:hAnsi="Times New Roman" w:cs="Times New Roman"/>
          <w:sz w:val="24"/>
          <w:szCs w:val="24"/>
        </w:rPr>
        <w:t xml:space="preserve"> in 4.0 mL of aqueous solution. This initial sample </w:t>
      </w:r>
      <w:r w:rsidR="004E017E">
        <w:rPr>
          <w:rFonts w:ascii="Times New Roman" w:hAnsi="Times New Roman" w:cs="Times New Roman"/>
          <w:sz w:val="24"/>
          <w:szCs w:val="24"/>
        </w:rPr>
        <w:t xml:space="preserve">was </w:t>
      </w:r>
      <w:r w:rsidRPr="00A95688">
        <w:rPr>
          <w:rFonts w:ascii="Times New Roman" w:hAnsi="Times New Roman" w:cs="Times New Roman"/>
          <w:sz w:val="24"/>
          <w:szCs w:val="24"/>
        </w:rPr>
        <w:t>diluted deionized water and mixed thoroughly to create a desired solution with a concentration of approximately 5</w:t>
      </w:r>
      <w:r w:rsidR="00153C73">
        <w:rPr>
          <w:rFonts w:ascii="Times New Roman" w:hAnsi="Times New Roman" w:cs="Times New Roman"/>
          <w:sz w:val="24"/>
          <w:szCs w:val="24"/>
        </w:rPr>
        <w:t>00</w:t>
      </w:r>
      <w:r w:rsidRPr="00A95688">
        <w:rPr>
          <w:rFonts w:ascii="Times New Roman" w:hAnsi="Times New Roman" w:cs="Times New Roman"/>
          <w:sz w:val="24"/>
          <w:szCs w:val="24"/>
        </w:rPr>
        <w:t xml:space="preserve"> </w:t>
      </w:r>
      <w:r w:rsidR="00153C73">
        <w:rPr>
          <w:rFonts w:ascii="Times New Roman" w:hAnsi="Times New Roman" w:cs="Times New Roman"/>
          <w:sz w:val="24"/>
          <w:szCs w:val="24"/>
        </w:rPr>
        <w:t>n</w:t>
      </w:r>
      <w:r w:rsidRPr="00A95688">
        <w:rPr>
          <w:rFonts w:ascii="Times New Roman" w:hAnsi="Times New Roman" w:cs="Times New Roman"/>
          <w:sz w:val="24"/>
          <w:szCs w:val="24"/>
        </w:rPr>
        <w:t>Ci/mL. To determine the individual efficiencies of all the possible volumes for the Oasis filter eluents during radiometabolite analysis, eight 4 mL (13</w:t>
      </w:r>
      <w:r w:rsidR="005466EF">
        <w:rPr>
          <w:rFonts w:ascii="Times New Roman" w:hAnsi="Times New Roman" w:cs="Times New Roman"/>
          <w:sz w:val="24"/>
          <w:szCs w:val="24"/>
        </w:rPr>
        <w:t>-</w:t>
      </w:r>
      <w:r w:rsidRPr="00A95688">
        <w:rPr>
          <w:rFonts w:ascii="Times New Roman" w:hAnsi="Times New Roman" w:cs="Times New Roman"/>
          <w:sz w:val="24"/>
          <w:szCs w:val="24"/>
        </w:rPr>
        <w:t>mm x 75</w:t>
      </w:r>
      <w:r w:rsidR="005466EF">
        <w:rPr>
          <w:rFonts w:ascii="Times New Roman" w:hAnsi="Times New Roman" w:cs="Times New Roman"/>
          <w:bCs/>
          <w:iCs/>
          <w:sz w:val="24"/>
          <w:szCs w:val="24"/>
        </w:rPr>
        <w:t>-</w:t>
      </w:r>
      <w:r w:rsidRPr="00A95688">
        <w:rPr>
          <w:rFonts w:ascii="Times New Roman" w:hAnsi="Times New Roman" w:cs="Times New Roman"/>
          <w:bCs/>
          <w:iCs/>
          <w:sz w:val="24"/>
          <w:szCs w:val="24"/>
        </w:rPr>
        <w:t xml:space="preserve">mm) EDTA blood tubes were used with volumes ranging from 0.5 – 4.0 mL, increasing by 0.5 mL between each sample. These samples were measured at five time points to acquire matched duplicate values of efficiency. A similar design was used for the 5 mL polystyrene tubes used to hold the whole blood/plasma aliquots during metabolite analysis. For this step, 0.3 mL radioactive sample was aliquoted into one tube, and a second 0.6 mL sample was aliquoted into a separate tube. Again, these were measured five times to acquire duplicate results to calculate averaged efficiency values between each sample volume. </w:t>
      </w:r>
    </w:p>
    <w:p w14:paraId="69BAE963" w14:textId="65B30269" w:rsidR="00D35422" w:rsidRDefault="006019D0" w:rsidP="006D2159">
      <w:pPr>
        <w:pStyle w:val="Style3"/>
      </w:pPr>
      <w:bookmarkStart w:id="5" w:name="_Toc108090771"/>
      <w:bookmarkStart w:id="6" w:name="_Toc138879424"/>
      <w:r>
        <w:t>Objective B:</w:t>
      </w:r>
      <w:r w:rsidR="00080441">
        <w:t xml:space="preserve"> </w:t>
      </w:r>
      <w:r w:rsidR="00D35422">
        <w:t>Characterization of the response of the Hidex AMG</w:t>
      </w:r>
      <w:bookmarkEnd w:id="6"/>
    </w:p>
    <w:p w14:paraId="42985EB2" w14:textId="44077FE0" w:rsidR="00D35422" w:rsidRPr="0088374A" w:rsidRDefault="00080441" w:rsidP="00E31F7E">
      <w:pPr>
        <w:pStyle w:val="Style4"/>
      </w:pPr>
      <w:bookmarkStart w:id="7" w:name="_Toc108090773"/>
      <w:bookmarkEnd w:id="5"/>
      <w:r>
        <w:t>E</w:t>
      </w:r>
      <w:r w:rsidR="001318ED">
        <w:t>1</w:t>
      </w:r>
      <w:r w:rsidR="00D35422">
        <w:t xml:space="preserve">. </w:t>
      </w:r>
      <w:r w:rsidR="00D35422" w:rsidRPr="0088374A">
        <w:t>Background correction</w:t>
      </w:r>
      <w:bookmarkEnd w:id="7"/>
      <w:r w:rsidR="00D35422" w:rsidRPr="0088374A">
        <w:t xml:space="preserve"> </w:t>
      </w:r>
    </w:p>
    <w:p w14:paraId="6A75A36F" w14:textId="1CD3ED7B" w:rsidR="00D35422" w:rsidRDefault="00D35422" w:rsidP="00E31F7E">
      <w:pPr>
        <w:spacing w:after="240" w:line="480" w:lineRule="auto"/>
        <w:ind w:firstLine="720"/>
        <w:rPr>
          <w:rFonts w:ascii="Times New Roman" w:hAnsi="Times New Roman" w:cs="Times New Roman"/>
          <w:bCs/>
          <w:iCs/>
          <w:sz w:val="24"/>
          <w:szCs w:val="24"/>
        </w:rPr>
      </w:pPr>
      <w:r>
        <w:rPr>
          <w:rFonts w:ascii="Times New Roman" w:hAnsi="Times New Roman" w:cs="Times New Roman"/>
          <w:bCs/>
          <w:iCs/>
          <w:sz w:val="24"/>
          <w:szCs w:val="24"/>
        </w:rPr>
        <w:t xml:space="preserve">The experiments did not show any systematic pattern of the background counts, including low and constant measurements. </w:t>
      </w:r>
      <w:r w:rsidRPr="00A95688">
        <w:rPr>
          <w:rFonts w:ascii="Times New Roman" w:hAnsi="Times New Roman" w:cs="Times New Roman"/>
          <w:bCs/>
          <w:iCs/>
          <w:sz w:val="24"/>
          <w:szCs w:val="24"/>
        </w:rPr>
        <w:t>The</w:t>
      </w:r>
      <w:r>
        <w:rPr>
          <w:rFonts w:ascii="Times New Roman" w:hAnsi="Times New Roman" w:cs="Times New Roman"/>
          <w:bCs/>
          <w:iCs/>
          <w:sz w:val="24"/>
          <w:szCs w:val="24"/>
        </w:rPr>
        <w:t>refore, the</w:t>
      </w:r>
      <w:r w:rsidRPr="00A95688">
        <w:rPr>
          <w:rFonts w:ascii="Times New Roman" w:hAnsi="Times New Roman" w:cs="Times New Roman"/>
          <w:bCs/>
          <w:iCs/>
          <w:sz w:val="24"/>
          <w:szCs w:val="24"/>
        </w:rPr>
        <w:t xml:space="preserve"> background counts across all measurements within </w:t>
      </w:r>
      <w:r w:rsidR="00415273">
        <w:rPr>
          <w:rFonts w:ascii="Times New Roman" w:hAnsi="Times New Roman" w:cs="Times New Roman"/>
          <w:bCs/>
          <w:iCs/>
          <w:sz w:val="24"/>
          <w:szCs w:val="24"/>
        </w:rPr>
        <w:t>a</w:t>
      </w:r>
      <w:r>
        <w:rPr>
          <w:rFonts w:ascii="Times New Roman" w:hAnsi="Times New Roman" w:cs="Times New Roman"/>
          <w:bCs/>
          <w:iCs/>
          <w:sz w:val="24"/>
          <w:szCs w:val="24"/>
        </w:rPr>
        <w:t xml:space="preserve"> specified</w:t>
      </w:r>
      <w:r w:rsidRPr="00A95688">
        <w:rPr>
          <w:rFonts w:ascii="Times New Roman" w:hAnsi="Times New Roman" w:cs="Times New Roman"/>
          <w:bCs/>
          <w:iCs/>
          <w:sz w:val="24"/>
          <w:szCs w:val="24"/>
        </w:rPr>
        <w:t xml:space="preserve"> </w:t>
      </w:r>
      <w:r>
        <w:rPr>
          <w:rFonts w:ascii="Times New Roman" w:hAnsi="Times New Roman" w:cs="Times New Roman"/>
          <w:bCs/>
          <w:iCs/>
          <w:sz w:val="24"/>
          <w:szCs w:val="24"/>
        </w:rPr>
        <w:t>acquisition</w:t>
      </w:r>
      <w:r w:rsidRPr="00A95688">
        <w:rPr>
          <w:rFonts w:ascii="Times New Roman" w:hAnsi="Times New Roman" w:cs="Times New Roman"/>
          <w:bCs/>
          <w:iCs/>
          <w:sz w:val="24"/>
          <w:szCs w:val="24"/>
        </w:rPr>
        <w:t xml:space="preserve"> were </w:t>
      </w:r>
      <w:r>
        <w:rPr>
          <w:rFonts w:ascii="Times New Roman" w:hAnsi="Times New Roman" w:cs="Times New Roman"/>
          <w:bCs/>
          <w:iCs/>
          <w:sz w:val="24"/>
          <w:szCs w:val="24"/>
        </w:rPr>
        <w:t xml:space="preserve">averaged and </w:t>
      </w:r>
      <w:r w:rsidRPr="00A95688">
        <w:rPr>
          <w:rFonts w:ascii="Times New Roman" w:hAnsi="Times New Roman" w:cs="Times New Roman"/>
          <w:bCs/>
          <w:iCs/>
          <w:sz w:val="24"/>
          <w:szCs w:val="24"/>
        </w:rPr>
        <w:t xml:space="preserve">subtracted from </w:t>
      </w:r>
      <w:r>
        <w:rPr>
          <w:rFonts w:ascii="Times New Roman" w:hAnsi="Times New Roman" w:cs="Times New Roman"/>
          <w:bCs/>
          <w:iCs/>
          <w:sz w:val="24"/>
          <w:szCs w:val="24"/>
        </w:rPr>
        <w:t>the</w:t>
      </w:r>
      <w:r w:rsidRPr="00A95688">
        <w:rPr>
          <w:rFonts w:ascii="Times New Roman" w:hAnsi="Times New Roman" w:cs="Times New Roman"/>
          <w:bCs/>
          <w:iCs/>
          <w:sz w:val="24"/>
          <w:szCs w:val="24"/>
        </w:rPr>
        <w:t xml:space="preserve"> counts for </w:t>
      </w:r>
      <w:r>
        <w:rPr>
          <w:rFonts w:ascii="Times New Roman" w:hAnsi="Times New Roman" w:cs="Times New Roman"/>
          <w:bCs/>
          <w:iCs/>
          <w:sz w:val="24"/>
          <w:szCs w:val="24"/>
        </w:rPr>
        <w:t xml:space="preserve">the </w:t>
      </w:r>
      <w:r w:rsidRPr="00A95688">
        <w:rPr>
          <w:rFonts w:ascii="Times New Roman" w:hAnsi="Times New Roman" w:cs="Times New Roman"/>
          <w:bCs/>
          <w:iCs/>
          <w:sz w:val="24"/>
          <w:szCs w:val="24"/>
        </w:rPr>
        <w:t>radioactive samples</w:t>
      </w:r>
      <w:r>
        <w:rPr>
          <w:rFonts w:ascii="Times New Roman" w:hAnsi="Times New Roman" w:cs="Times New Roman"/>
          <w:bCs/>
          <w:iCs/>
          <w:sz w:val="24"/>
          <w:szCs w:val="24"/>
        </w:rPr>
        <w:t xml:space="preserve"> before </w:t>
      </w:r>
      <w:r w:rsidRPr="00A95688">
        <w:rPr>
          <w:rFonts w:ascii="Times New Roman" w:hAnsi="Times New Roman" w:cs="Times New Roman"/>
          <w:bCs/>
          <w:iCs/>
          <w:sz w:val="24"/>
          <w:szCs w:val="24"/>
        </w:rPr>
        <w:t>decay correct</w:t>
      </w:r>
      <w:r>
        <w:rPr>
          <w:rFonts w:ascii="Times New Roman" w:hAnsi="Times New Roman" w:cs="Times New Roman"/>
          <w:bCs/>
          <w:iCs/>
          <w:sz w:val="24"/>
          <w:szCs w:val="24"/>
        </w:rPr>
        <w:t>ion</w:t>
      </w:r>
      <w:r w:rsidRPr="00A95688">
        <w:rPr>
          <w:rFonts w:ascii="Times New Roman" w:hAnsi="Times New Roman" w:cs="Times New Roman"/>
          <w:bCs/>
          <w:iCs/>
          <w:sz w:val="24"/>
          <w:szCs w:val="24"/>
        </w:rPr>
        <w:t xml:space="preserve">. </w:t>
      </w:r>
      <w:r>
        <w:rPr>
          <w:rFonts w:ascii="Times New Roman" w:hAnsi="Times New Roman" w:cs="Times New Roman"/>
          <w:bCs/>
          <w:iCs/>
          <w:sz w:val="24"/>
          <w:szCs w:val="24"/>
        </w:rPr>
        <w:t>The results confirmed that there is low penetration of the lead-shielding for the environmental radiation.</w:t>
      </w:r>
    </w:p>
    <w:p w14:paraId="3E0BD22F" w14:textId="12BEA28D" w:rsidR="00D35422" w:rsidRDefault="00080441" w:rsidP="00E31F7E">
      <w:pPr>
        <w:pStyle w:val="Style4"/>
      </w:pPr>
      <w:bookmarkStart w:id="8" w:name="_Toc108090772"/>
      <w:r>
        <w:t>E</w:t>
      </w:r>
      <w:r w:rsidR="001318ED">
        <w:t>2</w:t>
      </w:r>
      <w:r w:rsidR="00D35422">
        <w:t>. Optimal Range of Activity plot</w:t>
      </w:r>
    </w:p>
    <w:p w14:paraId="2C1FCC79" w14:textId="52FF0599" w:rsidR="005159FB" w:rsidRDefault="00704D97" w:rsidP="00E31F7E">
      <w:pPr>
        <w:spacing w:after="240" w:line="480" w:lineRule="auto"/>
        <w:ind w:firstLine="720"/>
        <w:rPr>
          <w:rFonts w:ascii="Times New Roman" w:hAnsi="Times New Roman" w:cs="Times New Roman"/>
          <w:bCs/>
          <w:sz w:val="24"/>
          <w:szCs w:val="24"/>
        </w:rPr>
      </w:pPr>
      <w:r>
        <w:rPr>
          <w:rFonts w:ascii="Times New Roman" w:hAnsi="Times New Roman" w:cs="Times New Roman"/>
          <w:bCs/>
          <w:sz w:val="24"/>
          <w:szCs w:val="24"/>
        </w:rPr>
        <w:t>The results</w:t>
      </w:r>
      <w:r w:rsidR="00692BF2">
        <w:rPr>
          <w:rFonts w:ascii="Times New Roman" w:hAnsi="Times New Roman" w:cs="Times New Roman"/>
          <w:bCs/>
          <w:sz w:val="24"/>
          <w:szCs w:val="24"/>
        </w:rPr>
        <w:t xml:space="preserve"> displayed in Figure 3 </w:t>
      </w:r>
      <w:r w:rsidR="00143C1D">
        <w:rPr>
          <w:rFonts w:ascii="Times New Roman" w:hAnsi="Times New Roman" w:cs="Times New Roman"/>
          <w:bCs/>
          <w:sz w:val="24"/>
          <w:szCs w:val="24"/>
        </w:rPr>
        <w:t>provide information on the capacity of the NaI crystal detector of the AMG</w:t>
      </w:r>
      <w:r w:rsidR="006650EE">
        <w:rPr>
          <w:rFonts w:ascii="Times New Roman" w:hAnsi="Times New Roman" w:cs="Times New Roman"/>
          <w:bCs/>
          <w:sz w:val="24"/>
          <w:szCs w:val="24"/>
        </w:rPr>
        <w:t xml:space="preserve"> for capturing large volume of positron annihilation events</w:t>
      </w:r>
      <w:r w:rsidR="00143C1D">
        <w:rPr>
          <w:rFonts w:ascii="Times New Roman" w:hAnsi="Times New Roman" w:cs="Times New Roman"/>
          <w:bCs/>
          <w:sz w:val="24"/>
          <w:szCs w:val="24"/>
        </w:rPr>
        <w:t>.</w:t>
      </w:r>
      <w:r>
        <w:rPr>
          <w:rFonts w:ascii="Times New Roman" w:hAnsi="Times New Roman" w:cs="Times New Roman"/>
          <w:bCs/>
          <w:sz w:val="24"/>
          <w:szCs w:val="24"/>
        </w:rPr>
        <w:t xml:space="preserve"> </w:t>
      </w:r>
      <w:r w:rsidR="00D35422" w:rsidRPr="0002687D">
        <w:rPr>
          <w:rFonts w:ascii="Times New Roman" w:hAnsi="Times New Roman" w:cs="Times New Roman"/>
          <w:bCs/>
          <w:sz w:val="24"/>
          <w:szCs w:val="24"/>
        </w:rPr>
        <w:t>It is observed in Figure</w:t>
      </w:r>
      <w:r w:rsidR="00D35422">
        <w:rPr>
          <w:rFonts w:ascii="Times New Roman" w:hAnsi="Times New Roman" w:cs="Times New Roman"/>
          <w:bCs/>
          <w:sz w:val="24"/>
          <w:szCs w:val="24"/>
        </w:rPr>
        <w:t xml:space="preserve"> </w:t>
      </w:r>
      <w:r w:rsidR="00CC2F5D">
        <w:rPr>
          <w:rFonts w:ascii="Times New Roman" w:hAnsi="Times New Roman" w:cs="Times New Roman"/>
          <w:bCs/>
          <w:sz w:val="24"/>
          <w:szCs w:val="24"/>
        </w:rPr>
        <w:t>4</w:t>
      </w:r>
      <w:r w:rsidR="00212E87">
        <w:rPr>
          <w:rFonts w:ascii="Times New Roman" w:hAnsi="Times New Roman" w:cs="Times New Roman"/>
          <w:bCs/>
          <w:sz w:val="24"/>
          <w:szCs w:val="24"/>
        </w:rPr>
        <w:t xml:space="preserve"> that at high concentrations of activity, the dead time of the detector increases, </w:t>
      </w:r>
      <w:r w:rsidR="00771428">
        <w:rPr>
          <w:rFonts w:ascii="Times New Roman" w:hAnsi="Times New Roman" w:cs="Times New Roman"/>
          <w:bCs/>
          <w:sz w:val="24"/>
          <w:szCs w:val="24"/>
        </w:rPr>
        <w:t xml:space="preserve">and therefore decreasing the precent counting efficiency. </w:t>
      </w:r>
      <w:r w:rsidR="009C1B47">
        <w:rPr>
          <w:rFonts w:ascii="Times New Roman" w:hAnsi="Times New Roman" w:cs="Times New Roman"/>
          <w:bCs/>
          <w:sz w:val="24"/>
          <w:szCs w:val="24"/>
        </w:rPr>
        <w:t>On the other hand</w:t>
      </w:r>
      <w:r w:rsidR="004E1FCD">
        <w:rPr>
          <w:rFonts w:ascii="Times New Roman" w:hAnsi="Times New Roman" w:cs="Times New Roman"/>
          <w:bCs/>
          <w:sz w:val="24"/>
          <w:szCs w:val="24"/>
        </w:rPr>
        <w:t xml:space="preserve">, at </w:t>
      </w:r>
      <w:r w:rsidR="005D61CD">
        <w:rPr>
          <w:rFonts w:ascii="Times New Roman" w:hAnsi="Times New Roman" w:cs="Times New Roman"/>
          <w:bCs/>
          <w:sz w:val="24"/>
          <w:szCs w:val="24"/>
        </w:rPr>
        <w:t>low</w:t>
      </w:r>
      <w:r w:rsidR="004E1FCD">
        <w:rPr>
          <w:rFonts w:ascii="Times New Roman" w:hAnsi="Times New Roman" w:cs="Times New Roman"/>
          <w:bCs/>
          <w:sz w:val="24"/>
          <w:szCs w:val="24"/>
        </w:rPr>
        <w:t xml:space="preserve"> concentrations of activity</w:t>
      </w:r>
      <w:r w:rsidR="00C353DF">
        <w:rPr>
          <w:rFonts w:ascii="Times New Roman" w:hAnsi="Times New Roman" w:cs="Times New Roman"/>
          <w:bCs/>
          <w:sz w:val="24"/>
          <w:szCs w:val="24"/>
        </w:rPr>
        <w:t>,</w:t>
      </w:r>
      <w:r w:rsidR="00C0358D">
        <w:rPr>
          <w:rFonts w:ascii="Times New Roman" w:hAnsi="Times New Roman" w:cs="Times New Roman"/>
          <w:bCs/>
          <w:sz w:val="24"/>
          <w:szCs w:val="24"/>
        </w:rPr>
        <w:t xml:space="preserve"> the </w:t>
      </w:r>
      <w:r w:rsidR="00D92834" w:rsidRPr="00A97D30">
        <w:rPr>
          <w:rFonts w:ascii="Times New Roman" w:hAnsi="Times New Roman" w:cs="Times New Roman"/>
          <w:bCs/>
          <w:iCs/>
          <w:noProof/>
          <w:sz w:val="24"/>
          <w:szCs w:val="24"/>
          <w:lang w:val="en-US"/>
        </w:rPr>
        <w:drawing>
          <wp:anchor distT="0" distB="0" distL="114300" distR="114300" simplePos="0" relativeHeight="251658240" behindDoc="0" locked="0" layoutInCell="1" allowOverlap="1" wp14:anchorId="547F8656" wp14:editId="1082F46B">
            <wp:simplePos x="0" y="0"/>
            <wp:positionH relativeFrom="margin">
              <wp:align>center</wp:align>
            </wp:positionH>
            <wp:positionV relativeFrom="paragraph">
              <wp:posOffset>840033</wp:posOffset>
            </wp:positionV>
            <wp:extent cx="5635256" cy="3891516"/>
            <wp:effectExtent l="0" t="0" r="3810" b="13970"/>
            <wp:wrapSquare wrapText="bothSides"/>
            <wp:docPr id="131940019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BD687DB-429B-9E0E-6FFE-9B4F8FA1BA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C0358D">
        <w:rPr>
          <w:rFonts w:ascii="Times New Roman" w:hAnsi="Times New Roman" w:cs="Times New Roman"/>
          <w:bCs/>
          <w:sz w:val="24"/>
          <w:szCs w:val="24"/>
        </w:rPr>
        <w:t xml:space="preserve">average counting </w:t>
      </w:r>
      <w:r w:rsidR="00F35CC4">
        <w:rPr>
          <w:rFonts w:ascii="Times New Roman" w:hAnsi="Times New Roman" w:cs="Times New Roman"/>
          <w:bCs/>
          <w:sz w:val="24"/>
          <w:szCs w:val="24"/>
        </w:rPr>
        <w:t xml:space="preserve">efficiencies </w:t>
      </w:r>
      <w:r w:rsidR="00643380">
        <w:rPr>
          <w:rFonts w:ascii="Times New Roman" w:hAnsi="Times New Roman" w:cs="Times New Roman"/>
          <w:bCs/>
          <w:sz w:val="24"/>
          <w:szCs w:val="24"/>
        </w:rPr>
        <w:t xml:space="preserve">show </w:t>
      </w:r>
      <w:r w:rsidR="00F35CC4">
        <w:rPr>
          <w:rFonts w:ascii="Times New Roman" w:hAnsi="Times New Roman" w:cs="Times New Roman"/>
          <w:bCs/>
          <w:sz w:val="24"/>
          <w:szCs w:val="24"/>
        </w:rPr>
        <w:t xml:space="preserve">high levels of </w:t>
      </w:r>
      <w:r w:rsidR="00643380">
        <w:rPr>
          <w:rFonts w:ascii="Times New Roman" w:hAnsi="Times New Roman" w:cs="Times New Roman"/>
          <w:bCs/>
          <w:sz w:val="24"/>
          <w:szCs w:val="24"/>
        </w:rPr>
        <w:t>variability</w:t>
      </w:r>
      <w:commentRangeStart w:id="9"/>
      <w:commentRangeEnd w:id="9"/>
      <w:r w:rsidR="00C27A9E">
        <w:rPr>
          <w:rStyle w:val="CommentReference"/>
        </w:rPr>
        <w:commentReference w:id="9"/>
      </w:r>
      <w:r w:rsidR="00FC447D">
        <w:rPr>
          <w:rFonts w:ascii="Times New Roman" w:hAnsi="Times New Roman" w:cs="Times New Roman"/>
          <w:bCs/>
          <w:sz w:val="24"/>
          <w:szCs w:val="24"/>
        </w:rPr>
        <w:t>.</w:t>
      </w:r>
    </w:p>
    <w:p w14:paraId="7B6CA2C4" w14:textId="4C772E45" w:rsidR="005159FB" w:rsidRPr="006D2159" w:rsidRDefault="006D2159" w:rsidP="006D2159">
      <w:pPr>
        <w:keepNext/>
        <w:spacing w:line="240" w:lineRule="auto"/>
        <w:rPr>
          <w:rFonts w:ascii="Times New Roman" w:hAnsi="Times New Roman" w:cs="Times New Roman"/>
          <w:b/>
          <w:bCs/>
          <w:sz w:val="24"/>
          <w:szCs w:val="24"/>
        </w:rPr>
      </w:pPr>
      <w:r w:rsidRPr="006D2159">
        <w:rPr>
          <w:rFonts w:ascii="Times New Roman" w:hAnsi="Times New Roman" w:cs="Times New Roman"/>
          <w:b/>
          <w:bCs/>
          <w:sz w:val="20"/>
          <w:szCs w:val="20"/>
        </w:rPr>
        <w:t xml:space="preserve">Figure </w:t>
      </w:r>
      <w:r w:rsidRPr="006D2159">
        <w:rPr>
          <w:rFonts w:ascii="Times New Roman" w:hAnsi="Times New Roman" w:cs="Times New Roman"/>
          <w:b/>
          <w:bCs/>
          <w:sz w:val="20"/>
          <w:szCs w:val="20"/>
        </w:rPr>
        <w:fldChar w:fldCharType="begin"/>
      </w:r>
      <w:r w:rsidRPr="006D2159">
        <w:rPr>
          <w:rFonts w:ascii="Times New Roman" w:hAnsi="Times New Roman" w:cs="Times New Roman"/>
          <w:b/>
          <w:bCs/>
          <w:sz w:val="20"/>
          <w:szCs w:val="20"/>
        </w:rPr>
        <w:instrText xml:space="preserve"> SEQ Figure \* ARABIC </w:instrText>
      </w:r>
      <w:r w:rsidRPr="006D2159">
        <w:rPr>
          <w:rFonts w:ascii="Times New Roman" w:hAnsi="Times New Roman" w:cs="Times New Roman"/>
          <w:b/>
          <w:bCs/>
          <w:sz w:val="20"/>
          <w:szCs w:val="20"/>
        </w:rPr>
        <w:fldChar w:fldCharType="separate"/>
      </w:r>
      <w:r w:rsidR="00B85CD6">
        <w:rPr>
          <w:rFonts w:ascii="Times New Roman" w:hAnsi="Times New Roman" w:cs="Times New Roman"/>
          <w:b/>
          <w:bCs/>
          <w:noProof/>
          <w:sz w:val="20"/>
          <w:szCs w:val="20"/>
        </w:rPr>
        <w:t>4</w:t>
      </w:r>
      <w:r w:rsidRPr="006D2159">
        <w:rPr>
          <w:rFonts w:ascii="Times New Roman" w:hAnsi="Times New Roman" w:cs="Times New Roman"/>
          <w:b/>
          <w:bCs/>
          <w:sz w:val="20"/>
          <w:szCs w:val="20"/>
        </w:rPr>
        <w:fldChar w:fldCharType="end"/>
      </w:r>
      <w:r w:rsidRPr="006D2159">
        <w:rPr>
          <w:rFonts w:ascii="Times New Roman" w:hAnsi="Times New Roman" w:cs="Times New Roman"/>
          <w:b/>
          <w:bCs/>
          <w:sz w:val="20"/>
          <w:szCs w:val="20"/>
        </w:rPr>
        <w:t xml:space="preserve">. </w:t>
      </w:r>
      <w:r w:rsidR="005159FB" w:rsidRPr="002A0D25">
        <w:rPr>
          <w:rFonts w:ascii="Times New Roman" w:hAnsi="Times New Roman" w:cs="Times New Roman"/>
          <w:sz w:val="20"/>
          <w:szCs w:val="20"/>
        </w:rPr>
        <w:t>The percent efficiency</w:t>
      </w:r>
      <w:r w:rsidR="0002517B">
        <w:rPr>
          <w:rFonts w:ascii="Times New Roman" w:hAnsi="Times New Roman" w:cs="Times New Roman"/>
          <w:sz w:val="20"/>
          <w:szCs w:val="20"/>
        </w:rPr>
        <w:t>/branching ratio for</w:t>
      </w:r>
      <w:r w:rsidR="005159FB" w:rsidRPr="002A0D25">
        <w:rPr>
          <w:rFonts w:ascii="Times New Roman" w:hAnsi="Times New Roman" w:cs="Times New Roman"/>
          <w:bCs/>
          <w:sz w:val="20"/>
          <w:szCs w:val="20"/>
        </w:rPr>
        <w:t xml:space="preserve"> </w:t>
      </w:r>
      <w:r w:rsidR="005159FB" w:rsidRPr="002A0D25">
        <w:rPr>
          <w:rFonts w:ascii="Times New Roman" w:hAnsi="Times New Roman" w:cs="Times New Roman"/>
          <w:bCs/>
          <w:sz w:val="20"/>
          <w:szCs w:val="20"/>
          <w:vertAlign w:val="superscript"/>
        </w:rPr>
        <w:t>18</w:t>
      </w:r>
      <w:r w:rsidR="005159FB" w:rsidRPr="002A0D25">
        <w:rPr>
          <w:rFonts w:ascii="Times New Roman" w:hAnsi="Times New Roman" w:cs="Times New Roman"/>
          <w:bCs/>
          <w:sz w:val="20"/>
          <w:szCs w:val="20"/>
        </w:rPr>
        <w:t>F, accounting for the radioactive decay of the isotope</w:t>
      </w:r>
      <w:r w:rsidR="00CB3DBF">
        <w:rPr>
          <w:rFonts w:ascii="Times New Roman" w:hAnsi="Times New Roman" w:cs="Times New Roman"/>
          <w:bCs/>
          <w:sz w:val="20"/>
          <w:szCs w:val="20"/>
        </w:rPr>
        <w:t>, as a function of the logarithmic scale of the average activity between the 3 mL and 1 mL samples</w:t>
      </w:r>
      <w:r w:rsidR="005159FB" w:rsidRPr="002A0D25">
        <w:rPr>
          <w:rFonts w:ascii="Times New Roman" w:hAnsi="Times New Roman" w:cs="Times New Roman"/>
          <w:bCs/>
          <w:sz w:val="20"/>
          <w:szCs w:val="20"/>
        </w:rPr>
        <w:t xml:space="preserve">. Data was acquired in the window centered around the coincidence sum peak (400-600 keV). </w:t>
      </w:r>
    </w:p>
    <w:p w14:paraId="51E67024" w14:textId="478E521B" w:rsidR="00A97D30" w:rsidRPr="00FE0721" w:rsidRDefault="00FC447D" w:rsidP="00FE0721">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From these results, it was </w:t>
      </w:r>
      <w:r w:rsidR="00D23D49">
        <w:rPr>
          <w:rFonts w:ascii="Times New Roman" w:hAnsi="Times New Roman" w:cs="Times New Roman"/>
          <w:bCs/>
          <w:sz w:val="24"/>
          <w:szCs w:val="24"/>
        </w:rPr>
        <w:t xml:space="preserve">determined that the optimal range of activity </w:t>
      </w:r>
      <w:r w:rsidR="00773FCA">
        <w:rPr>
          <w:rFonts w:ascii="Times New Roman" w:hAnsi="Times New Roman" w:cs="Times New Roman"/>
          <w:bCs/>
          <w:sz w:val="24"/>
          <w:szCs w:val="24"/>
        </w:rPr>
        <w:t>for the capacity of the AMG detector was observed between 10</w:t>
      </w:r>
      <w:r w:rsidR="005159FB">
        <w:rPr>
          <w:rFonts w:ascii="Times New Roman" w:hAnsi="Times New Roman" w:cs="Times New Roman"/>
          <w:bCs/>
          <w:sz w:val="24"/>
          <w:szCs w:val="24"/>
        </w:rPr>
        <w:t>-500 nCi. The average</w:t>
      </w:r>
      <w:r w:rsidR="003D7E4F">
        <w:rPr>
          <w:rFonts w:ascii="Times New Roman" w:hAnsi="Times New Roman" w:cs="Times New Roman"/>
          <w:bCs/>
          <w:sz w:val="24"/>
          <w:szCs w:val="24"/>
        </w:rPr>
        <w:t xml:space="preserve"> percent</w:t>
      </w:r>
      <w:r w:rsidR="005159FB">
        <w:rPr>
          <w:rFonts w:ascii="Times New Roman" w:hAnsi="Times New Roman" w:cs="Times New Roman"/>
          <w:bCs/>
          <w:sz w:val="24"/>
          <w:szCs w:val="24"/>
        </w:rPr>
        <w:t xml:space="preserve"> efficien</w:t>
      </w:r>
      <w:r w:rsidR="00457EE3">
        <w:rPr>
          <w:rFonts w:ascii="Times New Roman" w:hAnsi="Times New Roman" w:cs="Times New Roman"/>
          <w:bCs/>
          <w:sz w:val="24"/>
          <w:szCs w:val="24"/>
        </w:rPr>
        <w:t>cy</w:t>
      </w:r>
      <w:r w:rsidR="00565431">
        <w:rPr>
          <w:rFonts w:ascii="Times New Roman" w:hAnsi="Times New Roman" w:cs="Times New Roman"/>
          <w:bCs/>
          <w:sz w:val="24"/>
          <w:szCs w:val="24"/>
        </w:rPr>
        <w:t xml:space="preserve"> (mean±SD) corrected for the branching ratio of </w:t>
      </w:r>
      <w:r w:rsidR="00565431" w:rsidRPr="00AB2E6D">
        <w:rPr>
          <w:rFonts w:ascii="Times New Roman" w:hAnsi="Times New Roman" w:cs="Times New Roman"/>
          <w:bCs/>
          <w:sz w:val="24"/>
          <w:szCs w:val="24"/>
          <w:vertAlign w:val="superscript"/>
        </w:rPr>
        <w:t>18</w:t>
      </w:r>
      <w:r w:rsidR="00565431">
        <w:rPr>
          <w:rFonts w:ascii="Times New Roman" w:hAnsi="Times New Roman" w:cs="Times New Roman"/>
          <w:bCs/>
          <w:sz w:val="24"/>
          <w:szCs w:val="24"/>
        </w:rPr>
        <w:t>F (</w:t>
      </w:r>
      <w:r w:rsidR="00415F02">
        <w:rPr>
          <w:rFonts w:ascii="Times New Roman" w:hAnsi="Times New Roman" w:cs="Times New Roman"/>
          <w:bCs/>
          <w:sz w:val="24"/>
          <w:szCs w:val="24"/>
        </w:rPr>
        <w:t>0.9</w:t>
      </w:r>
      <w:r w:rsidR="00DE67FE">
        <w:rPr>
          <w:rFonts w:ascii="Times New Roman" w:hAnsi="Times New Roman" w:cs="Times New Roman"/>
          <w:bCs/>
          <w:sz w:val="24"/>
          <w:szCs w:val="24"/>
        </w:rPr>
        <w:t>67</w:t>
      </w:r>
      <w:r w:rsidR="00415F02">
        <w:rPr>
          <w:rFonts w:ascii="Times New Roman" w:hAnsi="Times New Roman" w:cs="Times New Roman"/>
          <w:bCs/>
          <w:sz w:val="24"/>
          <w:szCs w:val="24"/>
        </w:rPr>
        <w:t>)</w:t>
      </w:r>
      <w:r w:rsidR="00DE67FE">
        <w:rPr>
          <w:rFonts w:ascii="Times New Roman" w:hAnsi="Times New Roman" w:cs="Times New Roman"/>
          <w:bCs/>
          <w:sz w:val="24"/>
          <w:szCs w:val="24"/>
        </w:rPr>
        <w:t xml:space="preserve"> </w:t>
      </w:r>
      <w:r w:rsidR="00457EE3">
        <w:rPr>
          <w:rFonts w:ascii="Times New Roman" w:hAnsi="Times New Roman" w:cs="Times New Roman"/>
          <w:bCs/>
          <w:sz w:val="24"/>
          <w:szCs w:val="24"/>
        </w:rPr>
        <w:t>for both</w:t>
      </w:r>
      <w:r w:rsidR="005159FB">
        <w:rPr>
          <w:rFonts w:ascii="Times New Roman" w:hAnsi="Times New Roman" w:cs="Times New Roman"/>
          <w:bCs/>
          <w:sz w:val="24"/>
          <w:szCs w:val="24"/>
        </w:rPr>
        <w:t xml:space="preserve"> </w:t>
      </w:r>
      <w:r w:rsidR="00E64106">
        <w:rPr>
          <w:rFonts w:ascii="Times New Roman" w:hAnsi="Times New Roman" w:cs="Times New Roman"/>
          <w:bCs/>
          <w:sz w:val="24"/>
          <w:szCs w:val="24"/>
        </w:rPr>
        <w:t>the</w:t>
      </w:r>
      <w:r w:rsidR="00A42290">
        <w:rPr>
          <w:rFonts w:ascii="Times New Roman" w:hAnsi="Times New Roman" w:cs="Times New Roman"/>
          <w:bCs/>
          <w:sz w:val="24"/>
          <w:szCs w:val="24"/>
        </w:rPr>
        <w:t xml:space="preserve"> 3 mL </w:t>
      </w:r>
      <w:r w:rsidR="00457EE3">
        <w:rPr>
          <w:rFonts w:ascii="Times New Roman" w:hAnsi="Times New Roman" w:cs="Times New Roman"/>
          <w:bCs/>
          <w:sz w:val="24"/>
          <w:szCs w:val="24"/>
        </w:rPr>
        <w:t xml:space="preserve">and 1 mL </w:t>
      </w:r>
      <w:r w:rsidR="00A42290">
        <w:rPr>
          <w:rFonts w:ascii="Times New Roman" w:hAnsi="Times New Roman" w:cs="Times New Roman"/>
          <w:bCs/>
          <w:sz w:val="24"/>
          <w:szCs w:val="24"/>
        </w:rPr>
        <w:t>samples within the optimal range of sensitivity (10-500 nCi) w</w:t>
      </w:r>
      <w:r w:rsidR="00457EE3">
        <w:rPr>
          <w:rFonts w:ascii="Times New Roman" w:hAnsi="Times New Roman" w:cs="Times New Roman"/>
          <w:bCs/>
          <w:sz w:val="24"/>
          <w:szCs w:val="24"/>
        </w:rPr>
        <w:t>ere</w:t>
      </w:r>
      <w:r w:rsidR="00A42290">
        <w:rPr>
          <w:rFonts w:ascii="Times New Roman" w:hAnsi="Times New Roman" w:cs="Times New Roman"/>
          <w:bCs/>
          <w:sz w:val="24"/>
          <w:szCs w:val="24"/>
        </w:rPr>
        <w:t xml:space="preserve"> determined to be </w:t>
      </w:r>
      <w:r w:rsidR="00755A5D">
        <w:rPr>
          <w:rFonts w:ascii="Times New Roman" w:hAnsi="Times New Roman" w:cs="Times New Roman"/>
          <w:bCs/>
          <w:sz w:val="24"/>
          <w:szCs w:val="24"/>
        </w:rPr>
        <w:t xml:space="preserve">37.5±0.2% </w:t>
      </w:r>
      <w:r w:rsidR="00457EE3">
        <w:rPr>
          <w:rFonts w:ascii="Times New Roman" w:hAnsi="Times New Roman" w:cs="Times New Roman"/>
          <w:bCs/>
          <w:sz w:val="24"/>
          <w:szCs w:val="24"/>
        </w:rPr>
        <w:t xml:space="preserve">and </w:t>
      </w:r>
      <w:r w:rsidR="003D7E4F">
        <w:rPr>
          <w:rFonts w:ascii="Times New Roman" w:hAnsi="Times New Roman" w:cs="Times New Roman"/>
          <w:bCs/>
          <w:sz w:val="24"/>
          <w:szCs w:val="24"/>
        </w:rPr>
        <w:t>39.1±0.4% respectively</w:t>
      </w:r>
      <w:r w:rsidR="006D32AD">
        <w:rPr>
          <w:rFonts w:ascii="Times New Roman" w:hAnsi="Times New Roman" w:cs="Times New Roman"/>
          <w:bCs/>
          <w:sz w:val="24"/>
          <w:szCs w:val="24"/>
        </w:rPr>
        <w:t xml:space="preserve"> (Figure 5)</w:t>
      </w:r>
      <w:r w:rsidR="003D7E4F">
        <w:rPr>
          <w:rFonts w:ascii="Times New Roman" w:hAnsi="Times New Roman" w:cs="Times New Roman"/>
          <w:bCs/>
          <w:sz w:val="24"/>
          <w:szCs w:val="24"/>
        </w:rPr>
        <w:t>.</w:t>
      </w:r>
      <w:r w:rsidR="009F4BF6">
        <w:rPr>
          <w:rFonts w:ascii="Times New Roman" w:hAnsi="Times New Roman" w:cs="Times New Roman"/>
          <w:bCs/>
          <w:sz w:val="24"/>
          <w:szCs w:val="24"/>
        </w:rPr>
        <w:t xml:space="preserve"> </w:t>
      </w:r>
      <w:r w:rsidR="00C3380E">
        <w:rPr>
          <w:rFonts w:ascii="Times New Roman" w:hAnsi="Times New Roman" w:cs="Times New Roman"/>
          <w:bCs/>
          <w:sz w:val="24"/>
          <w:szCs w:val="24"/>
        </w:rPr>
        <w:t xml:space="preserve">Experiment 3 expands on the effect of </w:t>
      </w:r>
      <w:r w:rsidR="00364B18">
        <w:rPr>
          <w:rFonts w:ascii="Times New Roman" w:hAnsi="Times New Roman" w:cs="Times New Roman"/>
          <w:bCs/>
          <w:sz w:val="24"/>
          <w:szCs w:val="24"/>
        </w:rPr>
        <w:t xml:space="preserve">volume on counting efficiency. </w:t>
      </w:r>
    </w:p>
    <w:p w14:paraId="1F53C4C1" w14:textId="4E5DDDC3" w:rsidR="00D35422" w:rsidRPr="002A0D25" w:rsidRDefault="002A0D25" w:rsidP="006D2159">
      <w:pPr>
        <w:keepNext/>
        <w:spacing w:line="240" w:lineRule="auto"/>
        <w:rPr>
          <w:rFonts w:ascii="Times New Roman" w:hAnsi="Times New Roman" w:cs="Times New Roman"/>
          <w:bCs/>
          <w:sz w:val="24"/>
          <w:szCs w:val="24"/>
        </w:rPr>
      </w:pPr>
      <w:r w:rsidRPr="00D96AFF">
        <w:rPr>
          <w:rFonts w:ascii="Times New Roman" w:hAnsi="Times New Roman" w:cs="Times New Roman"/>
          <w:b/>
          <w:bCs/>
          <w:noProof/>
          <w:sz w:val="20"/>
          <w:szCs w:val="20"/>
          <w:lang w:val="en-US"/>
        </w:rPr>
        <w:drawing>
          <wp:anchor distT="0" distB="0" distL="114300" distR="114300" simplePos="0" relativeHeight="251660288" behindDoc="0" locked="0" layoutInCell="1" allowOverlap="1" wp14:anchorId="1316C796" wp14:editId="3763C41B">
            <wp:simplePos x="0" y="0"/>
            <wp:positionH relativeFrom="column">
              <wp:posOffset>-10337</wp:posOffset>
            </wp:positionH>
            <wp:positionV relativeFrom="paragraph">
              <wp:posOffset>0</wp:posOffset>
            </wp:positionV>
            <wp:extent cx="5943600" cy="4088130"/>
            <wp:effectExtent l="0" t="0" r="0" b="7620"/>
            <wp:wrapSquare wrapText="bothSides"/>
            <wp:docPr id="202269672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A09E72E-29E7-4A48-8CAB-45569E2D2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6D2159" w:rsidRPr="00D96AFF">
        <w:rPr>
          <w:rFonts w:ascii="Times New Roman" w:hAnsi="Times New Roman" w:cs="Times New Roman"/>
          <w:b/>
          <w:bCs/>
          <w:sz w:val="20"/>
          <w:szCs w:val="20"/>
        </w:rPr>
        <w:t>Figure</w:t>
      </w:r>
      <w:r w:rsidR="006D2159" w:rsidRPr="006D2159">
        <w:rPr>
          <w:rFonts w:ascii="Times New Roman" w:hAnsi="Times New Roman" w:cs="Times New Roman"/>
          <w:b/>
          <w:bCs/>
          <w:sz w:val="24"/>
          <w:szCs w:val="24"/>
        </w:rPr>
        <w:t xml:space="preserve"> </w:t>
      </w:r>
      <w:r w:rsidR="006D2159" w:rsidRPr="006D2159">
        <w:rPr>
          <w:rFonts w:ascii="Times New Roman" w:hAnsi="Times New Roman" w:cs="Times New Roman"/>
          <w:b/>
          <w:bCs/>
          <w:sz w:val="24"/>
          <w:szCs w:val="24"/>
        </w:rPr>
        <w:fldChar w:fldCharType="begin"/>
      </w:r>
      <w:r w:rsidR="006D2159" w:rsidRPr="006D2159">
        <w:rPr>
          <w:rFonts w:ascii="Times New Roman" w:hAnsi="Times New Roman" w:cs="Times New Roman"/>
          <w:b/>
          <w:bCs/>
          <w:sz w:val="24"/>
          <w:szCs w:val="24"/>
        </w:rPr>
        <w:instrText xml:space="preserve"> SEQ Figure \* ARABIC </w:instrText>
      </w:r>
      <w:r w:rsidR="006D2159" w:rsidRPr="006D2159">
        <w:rPr>
          <w:rFonts w:ascii="Times New Roman" w:hAnsi="Times New Roman" w:cs="Times New Roman"/>
          <w:b/>
          <w:bCs/>
          <w:sz w:val="24"/>
          <w:szCs w:val="24"/>
        </w:rPr>
        <w:fldChar w:fldCharType="separate"/>
      </w:r>
      <w:r w:rsidR="00B85CD6">
        <w:rPr>
          <w:rFonts w:ascii="Times New Roman" w:hAnsi="Times New Roman" w:cs="Times New Roman"/>
          <w:b/>
          <w:bCs/>
          <w:noProof/>
          <w:sz w:val="24"/>
          <w:szCs w:val="24"/>
        </w:rPr>
        <w:t>5</w:t>
      </w:r>
      <w:r w:rsidR="006D2159" w:rsidRPr="006D2159">
        <w:rPr>
          <w:rFonts w:ascii="Times New Roman" w:hAnsi="Times New Roman" w:cs="Times New Roman"/>
          <w:b/>
          <w:bCs/>
          <w:sz w:val="24"/>
          <w:szCs w:val="24"/>
        </w:rPr>
        <w:fldChar w:fldCharType="end"/>
      </w:r>
      <w:r w:rsidR="006D2159">
        <w:rPr>
          <w:rFonts w:ascii="Times New Roman" w:hAnsi="Times New Roman" w:cs="Times New Roman"/>
          <w:b/>
          <w:bCs/>
          <w:sz w:val="24"/>
          <w:szCs w:val="24"/>
        </w:rPr>
        <w:t>.</w:t>
      </w:r>
      <w:r w:rsidR="006D2159">
        <w:rPr>
          <w:rFonts w:ascii="Times New Roman" w:hAnsi="Times New Roman" w:cs="Times New Roman"/>
          <w:b/>
          <w:bCs/>
        </w:rPr>
        <w:t xml:space="preserve"> </w:t>
      </w:r>
      <w:r w:rsidR="00D35422" w:rsidRPr="002A0D25">
        <w:rPr>
          <w:rFonts w:ascii="Times New Roman" w:hAnsi="Times New Roman" w:cs="Times New Roman"/>
          <w:sz w:val="20"/>
          <w:szCs w:val="20"/>
        </w:rPr>
        <w:t xml:space="preserve">The </w:t>
      </w:r>
      <w:r w:rsidR="00074DF6">
        <w:rPr>
          <w:rFonts w:ascii="Times New Roman" w:hAnsi="Times New Roman" w:cs="Times New Roman"/>
          <w:sz w:val="20"/>
          <w:szCs w:val="20"/>
        </w:rPr>
        <w:t xml:space="preserve">average </w:t>
      </w:r>
      <w:r w:rsidR="00D35422" w:rsidRPr="002A0D25">
        <w:rPr>
          <w:rFonts w:ascii="Times New Roman" w:hAnsi="Times New Roman" w:cs="Times New Roman"/>
          <w:sz w:val="20"/>
          <w:szCs w:val="20"/>
        </w:rPr>
        <w:t>percent efficiency</w:t>
      </w:r>
      <w:r w:rsidR="00BD5888">
        <w:rPr>
          <w:rFonts w:ascii="Times New Roman" w:hAnsi="Times New Roman" w:cs="Times New Roman"/>
          <w:sz w:val="20"/>
          <w:szCs w:val="20"/>
        </w:rPr>
        <w:t>/</w:t>
      </w:r>
      <w:r w:rsidR="00CB3DBF">
        <w:rPr>
          <w:rFonts w:ascii="Times New Roman" w:hAnsi="Times New Roman" w:cs="Times New Roman"/>
          <w:sz w:val="20"/>
          <w:szCs w:val="20"/>
        </w:rPr>
        <w:t>branching ratio for</w:t>
      </w:r>
      <w:r w:rsidR="00CB3DBF" w:rsidRPr="002A0D25">
        <w:rPr>
          <w:rFonts w:ascii="Times New Roman" w:hAnsi="Times New Roman" w:cs="Times New Roman"/>
          <w:bCs/>
          <w:sz w:val="20"/>
          <w:szCs w:val="20"/>
        </w:rPr>
        <w:t xml:space="preserve"> </w:t>
      </w:r>
      <w:r w:rsidR="00CB3DBF" w:rsidRPr="002A0D25">
        <w:rPr>
          <w:rFonts w:ascii="Times New Roman" w:hAnsi="Times New Roman" w:cs="Times New Roman"/>
          <w:bCs/>
          <w:sz w:val="20"/>
          <w:szCs w:val="20"/>
          <w:vertAlign w:val="superscript"/>
        </w:rPr>
        <w:t>18</w:t>
      </w:r>
      <w:r w:rsidR="00CB3DBF" w:rsidRPr="002A0D25">
        <w:rPr>
          <w:rFonts w:ascii="Times New Roman" w:hAnsi="Times New Roman" w:cs="Times New Roman"/>
          <w:bCs/>
          <w:sz w:val="20"/>
          <w:szCs w:val="20"/>
        </w:rPr>
        <w:t>F</w:t>
      </w:r>
      <w:r w:rsidR="0058716B">
        <w:rPr>
          <w:rFonts w:ascii="Times New Roman" w:hAnsi="Times New Roman" w:cs="Times New Roman"/>
          <w:bCs/>
          <w:sz w:val="20"/>
          <w:szCs w:val="20"/>
        </w:rPr>
        <w:t xml:space="preserve"> </w:t>
      </w:r>
      <w:r w:rsidR="00074DF6" w:rsidRPr="002A0D25">
        <w:rPr>
          <w:rFonts w:ascii="Times New Roman" w:hAnsi="Times New Roman" w:cs="Times New Roman"/>
          <w:bCs/>
          <w:sz w:val="20"/>
          <w:szCs w:val="20"/>
        </w:rPr>
        <w:t>the 3 mL (green) and 1 mL (blue) samples</w:t>
      </w:r>
      <w:r w:rsidR="00001444">
        <w:rPr>
          <w:rFonts w:ascii="Times New Roman" w:hAnsi="Times New Roman" w:cs="Times New Roman"/>
          <w:bCs/>
          <w:sz w:val="20"/>
          <w:szCs w:val="20"/>
        </w:rPr>
        <w:t xml:space="preserve"> within the optimal range of 10-500 nCi, </w:t>
      </w:r>
      <w:r w:rsidR="00D35422" w:rsidRPr="002A0D25">
        <w:rPr>
          <w:rFonts w:ascii="Times New Roman" w:hAnsi="Times New Roman" w:cs="Times New Roman"/>
          <w:bCs/>
          <w:sz w:val="20"/>
          <w:szCs w:val="20"/>
        </w:rPr>
        <w:t>accounting for the radioactive decay of the isotope. Vials 1-4 consisted of 3mL aliquots in 4mL EDTA blood tubes; Vials 5-8 consisted of 1 mL aliquots in 3 mL polystyrene tubes. Data was acquired in the window centered around the coincidence sum peak (400-600 keV).</w:t>
      </w:r>
      <w:r w:rsidR="005D5A08" w:rsidRPr="002A0D25">
        <w:rPr>
          <w:rFonts w:ascii="Times New Roman" w:hAnsi="Times New Roman" w:cs="Times New Roman"/>
          <w:bCs/>
          <w:sz w:val="20"/>
          <w:szCs w:val="20"/>
        </w:rPr>
        <w:t xml:space="preserve"> </w:t>
      </w:r>
    </w:p>
    <w:p w14:paraId="6BAFDE27" w14:textId="2E10D377" w:rsidR="00D35422" w:rsidRPr="0088374A" w:rsidRDefault="00375A88" w:rsidP="008C0B94">
      <w:pPr>
        <w:pStyle w:val="Style4"/>
      </w:pPr>
      <w:r>
        <w:t>E</w:t>
      </w:r>
      <w:r w:rsidR="001318ED">
        <w:t>3</w:t>
      </w:r>
      <w:r w:rsidR="00D35422">
        <w:t xml:space="preserve">. </w:t>
      </w:r>
      <w:r w:rsidR="00D35422" w:rsidRPr="0088374A">
        <w:t>Sample Volume Effect on Relative Efficiency</w:t>
      </w:r>
      <w:bookmarkEnd w:id="8"/>
    </w:p>
    <w:p w14:paraId="53199690" w14:textId="63FEEE4E" w:rsidR="007D49FE" w:rsidRDefault="00EA74D0" w:rsidP="008C0B94">
      <w:pPr>
        <w:spacing w:after="240" w:line="480" w:lineRule="auto"/>
        <w:ind w:firstLine="720"/>
        <w:rPr>
          <w:rFonts w:ascii="Times New Roman" w:hAnsi="Times New Roman" w:cs="Times New Roman"/>
          <w:bCs/>
          <w:iCs/>
          <w:sz w:val="24"/>
          <w:szCs w:val="24"/>
        </w:rPr>
      </w:pPr>
      <w:commentRangeStart w:id="10"/>
      <w:commentRangeEnd w:id="10"/>
      <w:r>
        <w:rPr>
          <w:rStyle w:val="CommentReference"/>
        </w:rPr>
        <w:commentReference w:id="10"/>
      </w:r>
      <w:r w:rsidR="00DC64B7">
        <w:rPr>
          <w:rFonts w:ascii="Times New Roman" w:hAnsi="Times New Roman" w:cs="Times New Roman"/>
          <w:bCs/>
          <w:iCs/>
          <w:sz w:val="24"/>
          <w:szCs w:val="24"/>
        </w:rPr>
        <w:t xml:space="preserve"> </w:t>
      </w:r>
      <w:r w:rsidR="002D2054">
        <w:rPr>
          <w:rFonts w:ascii="Times New Roman" w:hAnsi="Times New Roman" w:cs="Times New Roman"/>
          <w:bCs/>
          <w:iCs/>
          <w:sz w:val="24"/>
          <w:szCs w:val="24"/>
        </w:rPr>
        <w:t>The</w:t>
      </w:r>
      <w:r w:rsidR="00E42FB4">
        <w:rPr>
          <w:rFonts w:ascii="Times New Roman" w:hAnsi="Times New Roman" w:cs="Times New Roman"/>
          <w:bCs/>
          <w:iCs/>
          <w:sz w:val="24"/>
          <w:szCs w:val="24"/>
        </w:rPr>
        <w:t xml:space="preserve"> average</w:t>
      </w:r>
      <w:r w:rsidR="00E8391A">
        <w:rPr>
          <w:rFonts w:ascii="Times New Roman" w:hAnsi="Times New Roman" w:cs="Times New Roman"/>
          <w:bCs/>
          <w:iCs/>
          <w:sz w:val="24"/>
          <w:szCs w:val="24"/>
        </w:rPr>
        <w:t xml:space="preserve"> percent efficiency </w:t>
      </w:r>
      <w:r w:rsidR="008E2E89">
        <w:rPr>
          <w:rFonts w:ascii="Times New Roman" w:hAnsi="Times New Roman" w:cs="Times New Roman"/>
          <w:bCs/>
          <w:iCs/>
          <w:sz w:val="24"/>
          <w:szCs w:val="24"/>
        </w:rPr>
        <w:t xml:space="preserve">(mean±SD) </w:t>
      </w:r>
      <w:r w:rsidR="00E8391A">
        <w:rPr>
          <w:rFonts w:ascii="Times New Roman" w:hAnsi="Times New Roman" w:cs="Times New Roman"/>
          <w:bCs/>
          <w:iCs/>
          <w:sz w:val="24"/>
          <w:szCs w:val="24"/>
        </w:rPr>
        <w:t>of the</w:t>
      </w:r>
      <w:r w:rsidR="00D9716D">
        <w:rPr>
          <w:rFonts w:ascii="Times New Roman" w:hAnsi="Times New Roman" w:cs="Times New Roman"/>
          <w:bCs/>
          <w:iCs/>
          <w:sz w:val="24"/>
          <w:szCs w:val="24"/>
        </w:rPr>
        <w:t xml:space="preserve"> initial 150-s reference measurement </w:t>
      </w:r>
      <w:r w:rsidR="00E42FB4">
        <w:rPr>
          <w:rFonts w:ascii="Times New Roman" w:hAnsi="Times New Roman" w:cs="Times New Roman"/>
          <w:bCs/>
          <w:iCs/>
          <w:sz w:val="24"/>
          <w:szCs w:val="24"/>
        </w:rPr>
        <w:t xml:space="preserve">between the two samples was determined to be </w:t>
      </w:r>
      <w:r w:rsidR="00F2595B">
        <w:rPr>
          <w:rFonts w:ascii="Times New Roman" w:hAnsi="Times New Roman" w:cs="Times New Roman"/>
          <w:bCs/>
          <w:iCs/>
          <w:sz w:val="24"/>
          <w:szCs w:val="24"/>
        </w:rPr>
        <w:t>3</w:t>
      </w:r>
      <w:r w:rsidR="000D48B5">
        <w:rPr>
          <w:rFonts w:ascii="Times New Roman" w:hAnsi="Times New Roman" w:cs="Times New Roman"/>
          <w:bCs/>
          <w:iCs/>
          <w:sz w:val="24"/>
          <w:szCs w:val="24"/>
        </w:rPr>
        <w:t>6.7</w:t>
      </w:r>
      <w:r w:rsidR="008E2E89">
        <w:rPr>
          <w:rFonts w:ascii="Times New Roman" w:hAnsi="Times New Roman" w:cs="Times New Roman"/>
          <w:bCs/>
          <w:iCs/>
          <w:sz w:val="24"/>
          <w:szCs w:val="24"/>
        </w:rPr>
        <w:t>±0.</w:t>
      </w:r>
      <w:r w:rsidR="000D48B5">
        <w:rPr>
          <w:rFonts w:ascii="Times New Roman" w:hAnsi="Times New Roman" w:cs="Times New Roman"/>
          <w:bCs/>
          <w:iCs/>
          <w:sz w:val="24"/>
          <w:szCs w:val="24"/>
        </w:rPr>
        <w:t>3</w:t>
      </w:r>
      <w:r w:rsidR="008E2E89">
        <w:rPr>
          <w:rFonts w:ascii="Times New Roman" w:hAnsi="Times New Roman" w:cs="Times New Roman"/>
          <w:bCs/>
          <w:iCs/>
          <w:sz w:val="24"/>
          <w:szCs w:val="24"/>
        </w:rPr>
        <w:t>%</w:t>
      </w:r>
      <w:r w:rsidR="00E42FB4">
        <w:rPr>
          <w:rFonts w:ascii="Times New Roman" w:hAnsi="Times New Roman" w:cs="Times New Roman"/>
          <w:bCs/>
          <w:iCs/>
          <w:sz w:val="24"/>
          <w:szCs w:val="24"/>
        </w:rPr>
        <w:t xml:space="preserve"> which was used to</w:t>
      </w:r>
      <w:r w:rsidR="00763693">
        <w:rPr>
          <w:rFonts w:ascii="Times New Roman" w:hAnsi="Times New Roman" w:cs="Times New Roman"/>
          <w:bCs/>
          <w:iCs/>
          <w:sz w:val="24"/>
          <w:szCs w:val="24"/>
        </w:rPr>
        <w:t xml:space="preserve"> compare the </w:t>
      </w:r>
      <w:r w:rsidR="000839D0">
        <w:rPr>
          <w:rFonts w:ascii="Times New Roman" w:hAnsi="Times New Roman" w:cs="Times New Roman"/>
          <w:bCs/>
          <w:iCs/>
          <w:sz w:val="24"/>
          <w:szCs w:val="24"/>
        </w:rPr>
        <w:t xml:space="preserve">efficiencies of the following </w:t>
      </w:r>
      <w:r w:rsidR="001D0038">
        <w:rPr>
          <w:rFonts w:ascii="Times New Roman" w:hAnsi="Times New Roman" w:cs="Times New Roman"/>
          <w:bCs/>
          <w:iCs/>
          <w:sz w:val="24"/>
          <w:szCs w:val="24"/>
        </w:rPr>
        <w:t>forty</w:t>
      </w:r>
      <w:r w:rsidR="000839D0">
        <w:rPr>
          <w:rFonts w:ascii="Times New Roman" w:hAnsi="Times New Roman" w:cs="Times New Roman"/>
          <w:bCs/>
          <w:iCs/>
          <w:sz w:val="24"/>
          <w:szCs w:val="24"/>
        </w:rPr>
        <w:t xml:space="preserve"> measurements</w:t>
      </w:r>
      <w:r w:rsidR="00660B91">
        <w:rPr>
          <w:rFonts w:ascii="Times New Roman" w:hAnsi="Times New Roman" w:cs="Times New Roman"/>
          <w:bCs/>
          <w:iCs/>
          <w:sz w:val="24"/>
          <w:szCs w:val="24"/>
        </w:rPr>
        <w:t>.</w:t>
      </w:r>
      <w:r w:rsidR="002D2054">
        <w:rPr>
          <w:rFonts w:ascii="Times New Roman" w:hAnsi="Times New Roman" w:cs="Times New Roman"/>
          <w:bCs/>
          <w:iCs/>
          <w:sz w:val="24"/>
          <w:szCs w:val="24"/>
        </w:rPr>
        <w:t xml:space="preserve"> </w:t>
      </w:r>
      <w:r w:rsidR="00D35422" w:rsidRPr="00A95688">
        <w:rPr>
          <w:rFonts w:ascii="Times New Roman" w:hAnsi="Times New Roman" w:cs="Times New Roman"/>
          <w:sz w:val="24"/>
          <w:szCs w:val="24"/>
        </w:rPr>
        <w:t xml:space="preserve">Figure </w:t>
      </w:r>
      <w:r w:rsidR="00D35422" w:rsidRPr="004E1969">
        <w:rPr>
          <w:rFonts w:ascii="Times New Roman" w:hAnsi="Times New Roman" w:cs="Times New Roman"/>
          <w:sz w:val="24"/>
          <w:szCs w:val="24"/>
        </w:rPr>
        <w:t>6</w:t>
      </w:r>
      <w:r w:rsidR="00D35422" w:rsidRPr="00A95688">
        <w:rPr>
          <w:rFonts w:ascii="Times New Roman" w:hAnsi="Times New Roman" w:cs="Times New Roman"/>
          <w:sz w:val="24"/>
          <w:szCs w:val="24"/>
        </w:rPr>
        <w:t xml:space="preserve"> represents the </w:t>
      </w:r>
      <w:r w:rsidR="000839D0">
        <w:rPr>
          <w:rFonts w:ascii="Times New Roman" w:hAnsi="Times New Roman" w:cs="Times New Roman"/>
          <w:sz w:val="24"/>
          <w:szCs w:val="24"/>
        </w:rPr>
        <w:t>absolute</w:t>
      </w:r>
      <w:r w:rsidR="00D35422">
        <w:rPr>
          <w:rFonts w:ascii="Times New Roman" w:hAnsi="Times New Roman" w:cs="Times New Roman"/>
          <w:sz w:val="24"/>
          <w:szCs w:val="24"/>
        </w:rPr>
        <w:t xml:space="preserve"> efficiency as a function of increasing</w:t>
      </w:r>
      <w:r w:rsidR="00D35422" w:rsidRPr="00A95688">
        <w:rPr>
          <w:rFonts w:ascii="Times New Roman" w:hAnsi="Times New Roman" w:cs="Times New Roman"/>
          <w:sz w:val="24"/>
          <w:szCs w:val="24"/>
        </w:rPr>
        <w:t xml:space="preserve"> sample volume acquired in the window centered around </w:t>
      </w:r>
      <w:r w:rsidR="00201285">
        <w:rPr>
          <w:rFonts w:ascii="Times New Roman" w:hAnsi="Times New Roman" w:cs="Times New Roman"/>
          <w:sz w:val="24"/>
          <w:szCs w:val="24"/>
        </w:rPr>
        <w:t xml:space="preserve">the 511 keV energy window </w:t>
      </w:r>
      <w:r w:rsidR="00D35422" w:rsidRPr="00A95688">
        <w:rPr>
          <w:rFonts w:ascii="Times New Roman" w:hAnsi="Times New Roman" w:cs="Times New Roman"/>
          <w:sz w:val="24"/>
          <w:szCs w:val="24"/>
        </w:rPr>
        <w:t xml:space="preserve">for </w:t>
      </w:r>
      <w:r w:rsidR="00D35422" w:rsidRPr="00A95688">
        <w:rPr>
          <w:rFonts w:ascii="Times New Roman" w:hAnsi="Times New Roman" w:cs="Times New Roman"/>
          <w:bCs/>
          <w:iCs/>
          <w:sz w:val="24"/>
          <w:szCs w:val="24"/>
          <w:vertAlign w:val="superscript"/>
        </w:rPr>
        <w:t>18</w:t>
      </w:r>
      <w:r w:rsidR="00D35422" w:rsidRPr="00A95688">
        <w:rPr>
          <w:rFonts w:ascii="Times New Roman" w:hAnsi="Times New Roman" w:cs="Times New Roman"/>
          <w:bCs/>
          <w:iCs/>
          <w:sz w:val="24"/>
          <w:szCs w:val="24"/>
        </w:rPr>
        <w:t>F</w:t>
      </w:r>
      <w:r w:rsidR="00D35422" w:rsidRPr="00A95688">
        <w:rPr>
          <w:rFonts w:ascii="Times New Roman" w:hAnsi="Times New Roman" w:cs="Times New Roman"/>
          <w:bCs/>
          <w:iCs/>
          <w:sz w:val="24"/>
          <w:szCs w:val="24"/>
          <w:vertAlign w:val="superscript"/>
        </w:rPr>
        <w:t xml:space="preserve"> </w:t>
      </w:r>
      <w:r w:rsidR="00D35422" w:rsidRPr="00A95688">
        <w:rPr>
          <w:rFonts w:ascii="Times New Roman" w:hAnsi="Times New Roman" w:cs="Times New Roman"/>
          <w:bCs/>
          <w:iCs/>
          <w:sz w:val="24"/>
          <w:szCs w:val="24"/>
        </w:rPr>
        <w:t>(400-600 keV)</w:t>
      </w:r>
      <w:r w:rsidR="00D35422" w:rsidRPr="00A95688">
        <w:rPr>
          <w:rFonts w:ascii="Times New Roman" w:hAnsi="Times New Roman" w:cs="Times New Roman"/>
          <w:sz w:val="24"/>
          <w:szCs w:val="24"/>
        </w:rPr>
        <w:t xml:space="preserve">. </w:t>
      </w:r>
      <w:r w:rsidR="00D35422">
        <w:rPr>
          <w:rFonts w:ascii="Times New Roman" w:hAnsi="Times New Roman" w:cs="Times New Roman"/>
          <w:sz w:val="24"/>
          <w:szCs w:val="24"/>
        </w:rPr>
        <w:t xml:space="preserve">It was observed that there is an increasing </w:t>
      </w:r>
      <w:r w:rsidR="00D35422" w:rsidRPr="00102C65">
        <w:rPr>
          <w:rFonts w:ascii="Times New Roman" w:hAnsi="Times New Roman" w:cs="Times New Roman"/>
          <w:sz w:val="24"/>
          <w:szCs w:val="24"/>
        </w:rPr>
        <w:t>likelihood of the escape of photons from the top of the well as sample volume increases</w:t>
      </w:r>
      <w:r w:rsidR="00D35422">
        <w:rPr>
          <w:rFonts w:ascii="Times New Roman" w:hAnsi="Times New Roman" w:cs="Times New Roman"/>
          <w:sz w:val="24"/>
          <w:szCs w:val="24"/>
        </w:rPr>
        <w:t>, subsequently decreasing the count efficiency for those samples</w:t>
      </w:r>
      <w:r w:rsidR="007D49FE" w:rsidRPr="0002687D">
        <w:rPr>
          <w:rFonts w:ascii="Times New Roman" w:hAnsi="Times New Roman" w:cs="Times New Roman"/>
          <w:bCs/>
          <w:sz w:val="24"/>
          <w:szCs w:val="24"/>
        </w:rPr>
        <w:t xml:space="preserve">. It is observed </w:t>
      </w:r>
      <w:r w:rsidR="007D49FE" w:rsidRPr="00712A94">
        <w:rPr>
          <w:rFonts w:ascii="Times New Roman" w:hAnsi="Times New Roman" w:cs="Times New Roman"/>
          <w:bCs/>
          <w:sz w:val="24"/>
          <w:szCs w:val="24"/>
        </w:rPr>
        <w:t xml:space="preserve">in Figure </w:t>
      </w:r>
      <w:r w:rsidR="003F1305" w:rsidRPr="00712A94">
        <w:rPr>
          <w:rFonts w:ascii="Times New Roman" w:hAnsi="Times New Roman" w:cs="Times New Roman"/>
          <w:bCs/>
          <w:sz w:val="24"/>
          <w:szCs w:val="24"/>
        </w:rPr>
        <w:t>6</w:t>
      </w:r>
      <w:r w:rsidR="007D49FE" w:rsidRPr="0002687D">
        <w:rPr>
          <w:rFonts w:ascii="Times New Roman" w:hAnsi="Times New Roman" w:cs="Times New Roman"/>
          <w:bCs/>
          <w:sz w:val="24"/>
          <w:szCs w:val="24"/>
        </w:rPr>
        <w:t xml:space="preserve"> that between 0.1 – 2.0 mL the </w:t>
      </w:r>
      <w:r w:rsidR="006D7DD5">
        <w:rPr>
          <w:rFonts w:ascii="Times New Roman" w:hAnsi="Times New Roman" w:cs="Times New Roman"/>
          <w:bCs/>
          <w:sz w:val="24"/>
          <w:szCs w:val="24"/>
        </w:rPr>
        <w:t xml:space="preserve">percent </w:t>
      </w:r>
      <w:r w:rsidR="007D49FE" w:rsidRPr="0002687D">
        <w:rPr>
          <w:rFonts w:ascii="Times New Roman" w:hAnsi="Times New Roman" w:cs="Times New Roman"/>
          <w:bCs/>
          <w:sz w:val="24"/>
          <w:szCs w:val="24"/>
        </w:rPr>
        <w:t xml:space="preserve"> efficienc</w:t>
      </w:r>
      <w:r w:rsidR="00C77470">
        <w:rPr>
          <w:rFonts w:ascii="Times New Roman" w:hAnsi="Times New Roman" w:cs="Times New Roman"/>
          <w:bCs/>
          <w:sz w:val="24"/>
          <w:szCs w:val="24"/>
        </w:rPr>
        <w:t xml:space="preserve">y for </w:t>
      </w:r>
      <w:r w:rsidR="00172654">
        <w:rPr>
          <w:rFonts w:ascii="Times New Roman" w:hAnsi="Times New Roman" w:cs="Times New Roman"/>
          <w:bCs/>
          <w:sz w:val="24"/>
          <w:szCs w:val="24"/>
        </w:rPr>
        <w:t xml:space="preserve">both </w:t>
      </w:r>
      <w:r w:rsidR="00B974E2">
        <w:rPr>
          <w:rFonts w:ascii="Times New Roman" w:hAnsi="Times New Roman" w:cs="Times New Roman"/>
          <w:bCs/>
          <w:sz w:val="24"/>
          <w:szCs w:val="24"/>
        </w:rPr>
        <w:t>samples</w:t>
      </w:r>
      <w:r w:rsidR="00B974E2" w:rsidRPr="0002687D">
        <w:rPr>
          <w:rFonts w:ascii="Times New Roman" w:hAnsi="Times New Roman" w:cs="Times New Roman"/>
          <w:bCs/>
          <w:sz w:val="24"/>
          <w:szCs w:val="24"/>
        </w:rPr>
        <w:t xml:space="preserve"> of</w:t>
      </w:r>
      <w:r w:rsidR="007D49FE" w:rsidRPr="0002687D">
        <w:rPr>
          <w:rFonts w:ascii="Times New Roman" w:hAnsi="Times New Roman" w:cs="Times New Roman"/>
          <w:bCs/>
          <w:sz w:val="24"/>
          <w:szCs w:val="24"/>
        </w:rPr>
        <w:t xml:space="preserve"> </w:t>
      </w:r>
      <w:r w:rsidR="007D49FE" w:rsidRPr="0002687D">
        <w:rPr>
          <w:rFonts w:ascii="Times New Roman" w:hAnsi="Times New Roman" w:cs="Times New Roman"/>
          <w:bCs/>
          <w:iCs/>
          <w:sz w:val="24"/>
          <w:szCs w:val="24"/>
          <w:vertAlign w:val="superscript"/>
        </w:rPr>
        <w:t>18</w:t>
      </w:r>
      <w:r w:rsidR="007D49FE">
        <w:rPr>
          <w:rFonts w:ascii="Times New Roman" w:hAnsi="Times New Roman" w:cs="Times New Roman"/>
          <w:bCs/>
          <w:iCs/>
          <w:sz w:val="24"/>
          <w:szCs w:val="24"/>
        </w:rPr>
        <w:t xml:space="preserve">F </w:t>
      </w:r>
      <w:r w:rsidR="00B974E2">
        <w:rPr>
          <w:rFonts w:ascii="Times New Roman" w:hAnsi="Times New Roman" w:cs="Times New Roman"/>
          <w:bCs/>
          <w:iCs/>
          <w:sz w:val="24"/>
          <w:szCs w:val="24"/>
        </w:rPr>
        <w:t>are</w:t>
      </w:r>
      <w:r w:rsidR="00C77470">
        <w:rPr>
          <w:rFonts w:ascii="Times New Roman" w:hAnsi="Times New Roman" w:cs="Times New Roman"/>
          <w:bCs/>
          <w:iCs/>
          <w:sz w:val="24"/>
          <w:szCs w:val="24"/>
        </w:rPr>
        <w:t xml:space="preserve"> in close agreeance with the reference measurement</w:t>
      </w:r>
      <w:r w:rsidR="00B974E2">
        <w:rPr>
          <w:rFonts w:ascii="Times New Roman" w:hAnsi="Times New Roman" w:cs="Times New Roman"/>
          <w:bCs/>
          <w:iCs/>
          <w:sz w:val="24"/>
          <w:szCs w:val="24"/>
        </w:rPr>
        <w:t xml:space="preserve"> with low levels of noise</w:t>
      </w:r>
      <w:r w:rsidR="007D49FE" w:rsidRPr="0002687D">
        <w:rPr>
          <w:rFonts w:ascii="Times New Roman" w:hAnsi="Times New Roman" w:cs="Times New Roman"/>
          <w:bCs/>
          <w:iCs/>
          <w:sz w:val="24"/>
          <w:szCs w:val="24"/>
        </w:rPr>
        <w:t xml:space="preserve">. </w:t>
      </w:r>
      <w:r w:rsidR="00F2595B">
        <w:rPr>
          <w:rFonts w:ascii="Times New Roman" w:hAnsi="Times New Roman" w:cs="Times New Roman"/>
          <w:bCs/>
          <w:iCs/>
          <w:sz w:val="24"/>
          <w:szCs w:val="24"/>
        </w:rPr>
        <w:t xml:space="preserve">The average percent efficiency for the two samples were found to be 35.4±1% and 36.2±1% respectively. </w:t>
      </w:r>
      <w:r w:rsidR="007D49FE" w:rsidRPr="0002687D">
        <w:rPr>
          <w:rFonts w:ascii="Times New Roman" w:hAnsi="Times New Roman" w:cs="Times New Roman"/>
          <w:bCs/>
          <w:iCs/>
          <w:sz w:val="24"/>
          <w:szCs w:val="24"/>
        </w:rPr>
        <w:t xml:space="preserve">Volumes above 2.0 mL begin to have greater dispersion and begin to </w:t>
      </w:r>
      <w:r w:rsidR="002D2AAE">
        <w:rPr>
          <w:rFonts w:ascii="Times New Roman" w:hAnsi="Times New Roman" w:cs="Times New Roman"/>
          <w:bCs/>
          <w:iCs/>
          <w:sz w:val="24"/>
          <w:szCs w:val="24"/>
        </w:rPr>
        <w:t xml:space="preserve">a </w:t>
      </w:r>
      <w:r w:rsidR="007D49FE" w:rsidRPr="0002687D">
        <w:rPr>
          <w:rFonts w:ascii="Times New Roman" w:hAnsi="Times New Roman" w:cs="Times New Roman"/>
          <w:bCs/>
          <w:iCs/>
          <w:sz w:val="24"/>
          <w:szCs w:val="24"/>
        </w:rPr>
        <w:t xml:space="preserve">decrease in </w:t>
      </w:r>
      <w:r w:rsidR="002D2AAE">
        <w:rPr>
          <w:rFonts w:ascii="Times New Roman" w:hAnsi="Times New Roman" w:cs="Times New Roman"/>
          <w:bCs/>
          <w:iCs/>
          <w:sz w:val="24"/>
          <w:szCs w:val="24"/>
        </w:rPr>
        <w:t>percent</w:t>
      </w:r>
      <w:r w:rsidR="007D49FE" w:rsidRPr="0002687D">
        <w:rPr>
          <w:rFonts w:ascii="Times New Roman" w:hAnsi="Times New Roman" w:cs="Times New Roman"/>
          <w:bCs/>
          <w:iCs/>
          <w:sz w:val="24"/>
          <w:szCs w:val="24"/>
        </w:rPr>
        <w:t xml:space="preserve"> efficiency. This observation provides evidence that the optimal range for sample volume is between 0.1 and 2.0 mL for </w:t>
      </w:r>
      <w:bookmarkStart w:id="11" w:name="_Hlk130996426"/>
      <w:r w:rsidR="007D49FE" w:rsidRPr="0002687D">
        <w:rPr>
          <w:rFonts w:ascii="Times New Roman" w:hAnsi="Times New Roman" w:cs="Times New Roman"/>
          <w:bCs/>
          <w:iCs/>
          <w:sz w:val="24"/>
          <w:szCs w:val="24"/>
          <w:vertAlign w:val="superscript"/>
        </w:rPr>
        <w:t>18</w:t>
      </w:r>
      <w:r w:rsidR="007D49FE">
        <w:rPr>
          <w:rFonts w:ascii="Times New Roman" w:hAnsi="Times New Roman" w:cs="Times New Roman"/>
          <w:bCs/>
          <w:iCs/>
          <w:sz w:val="24"/>
          <w:szCs w:val="24"/>
        </w:rPr>
        <w:t>F</w:t>
      </w:r>
      <w:bookmarkEnd w:id="11"/>
      <w:r w:rsidR="007D49FE">
        <w:rPr>
          <w:rFonts w:ascii="Times New Roman" w:hAnsi="Times New Roman" w:cs="Times New Roman"/>
          <w:bCs/>
          <w:iCs/>
          <w:sz w:val="24"/>
          <w:szCs w:val="24"/>
        </w:rPr>
        <w:t>.</w:t>
      </w:r>
      <w:r w:rsidR="00172654">
        <w:rPr>
          <w:rFonts w:ascii="Times New Roman" w:hAnsi="Times New Roman" w:cs="Times New Roman"/>
          <w:bCs/>
          <w:iCs/>
          <w:sz w:val="24"/>
          <w:szCs w:val="24"/>
        </w:rPr>
        <w:t xml:space="preserve"> </w:t>
      </w:r>
    </w:p>
    <w:p w14:paraId="54EA674B" w14:textId="1C5C6789" w:rsidR="00D35422" w:rsidRDefault="008C10E2" w:rsidP="00BC7BF0">
      <w:pPr>
        <w:spacing w:after="0" w:line="240" w:lineRule="auto"/>
        <w:jc w:val="center"/>
        <w:rPr>
          <w:rFonts w:ascii="Times New Roman" w:hAnsi="Times New Roman" w:cs="Times New Roman"/>
          <w:sz w:val="24"/>
          <w:szCs w:val="24"/>
        </w:rPr>
      </w:pPr>
      <w:r>
        <w:rPr>
          <w:noProof/>
          <w:lang w:val="en-US"/>
        </w:rPr>
        <w:drawing>
          <wp:inline distT="0" distB="0" distL="0" distR="0" wp14:anchorId="1FFCBEAD" wp14:editId="0574D6B7">
            <wp:extent cx="5279571" cy="3929743"/>
            <wp:effectExtent l="0" t="0" r="16510" b="13970"/>
            <wp:docPr id="1836977967"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4769E23-21DF-ECDA-E79F-5A15FB3B7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897C17" w14:textId="75A20EDB" w:rsidR="00D35422" w:rsidRPr="00E31F7E" w:rsidRDefault="006D2159" w:rsidP="00BC7BF0">
      <w:pPr>
        <w:keepNext/>
        <w:spacing w:line="240" w:lineRule="auto"/>
        <w:rPr>
          <w:rFonts w:ascii="Times New Roman" w:hAnsi="Times New Roman" w:cs="Times New Roman"/>
          <w:b/>
          <w:bCs/>
          <w:sz w:val="24"/>
          <w:szCs w:val="24"/>
        </w:rPr>
      </w:pPr>
      <w:r w:rsidRPr="00E31F7E">
        <w:rPr>
          <w:rFonts w:ascii="Times New Roman" w:hAnsi="Times New Roman" w:cs="Times New Roman"/>
          <w:b/>
          <w:bCs/>
          <w:sz w:val="20"/>
          <w:szCs w:val="20"/>
        </w:rPr>
        <w:t xml:space="preserve">Figure </w:t>
      </w:r>
      <w:r w:rsidRPr="00E31F7E">
        <w:rPr>
          <w:rFonts w:ascii="Times New Roman" w:hAnsi="Times New Roman" w:cs="Times New Roman"/>
          <w:b/>
          <w:bCs/>
          <w:sz w:val="20"/>
          <w:szCs w:val="20"/>
        </w:rPr>
        <w:fldChar w:fldCharType="begin"/>
      </w:r>
      <w:r w:rsidRPr="00E31F7E">
        <w:rPr>
          <w:rFonts w:ascii="Times New Roman" w:hAnsi="Times New Roman" w:cs="Times New Roman"/>
          <w:b/>
          <w:bCs/>
          <w:sz w:val="20"/>
          <w:szCs w:val="20"/>
        </w:rPr>
        <w:instrText xml:space="preserve"> SEQ Figure \* ARABIC </w:instrText>
      </w:r>
      <w:r w:rsidRPr="00E31F7E">
        <w:rPr>
          <w:rFonts w:ascii="Times New Roman" w:hAnsi="Times New Roman" w:cs="Times New Roman"/>
          <w:b/>
          <w:bCs/>
          <w:sz w:val="20"/>
          <w:szCs w:val="20"/>
        </w:rPr>
        <w:fldChar w:fldCharType="separate"/>
      </w:r>
      <w:r w:rsidR="00B85CD6">
        <w:rPr>
          <w:rFonts w:ascii="Times New Roman" w:hAnsi="Times New Roman" w:cs="Times New Roman"/>
          <w:b/>
          <w:bCs/>
          <w:noProof/>
          <w:sz w:val="20"/>
          <w:szCs w:val="20"/>
        </w:rPr>
        <w:t>6</w:t>
      </w:r>
      <w:r w:rsidRPr="00E31F7E">
        <w:rPr>
          <w:rFonts w:ascii="Times New Roman" w:hAnsi="Times New Roman" w:cs="Times New Roman"/>
          <w:b/>
          <w:bCs/>
          <w:sz w:val="20"/>
          <w:szCs w:val="20"/>
        </w:rPr>
        <w:fldChar w:fldCharType="end"/>
      </w:r>
      <w:r w:rsidR="00E31F7E" w:rsidRPr="00E31F7E">
        <w:rPr>
          <w:rFonts w:ascii="Times New Roman" w:hAnsi="Times New Roman" w:cs="Times New Roman"/>
          <w:b/>
          <w:bCs/>
          <w:sz w:val="20"/>
          <w:szCs w:val="20"/>
        </w:rPr>
        <w:t>.</w:t>
      </w:r>
      <w:commentRangeStart w:id="12"/>
      <w:commentRangeStart w:id="13"/>
      <w:commentRangeStart w:id="14"/>
      <w:commentRangeStart w:id="15"/>
      <w:commentRangeStart w:id="16"/>
      <w:commentRangeStart w:id="17"/>
      <w:commentRangeStart w:id="18"/>
      <w:commentRangeStart w:id="19"/>
      <w:r w:rsidR="00E31F7E">
        <w:rPr>
          <w:rFonts w:ascii="Times New Roman" w:hAnsi="Times New Roman" w:cs="Times New Roman"/>
          <w:b/>
          <w:bCs/>
          <w:sz w:val="24"/>
          <w:szCs w:val="24"/>
        </w:rPr>
        <w:t xml:space="preserve"> </w:t>
      </w:r>
      <w:r w:rsidR="000F697A">
        <w:rPr>
          <w:rFonts w:ascii="Times New Roman" w:hAnsi="Times New Roman" w:cs="Times New Roman"/>
          <w:sz w:val="20"/>
          <w:szCs w:val="20"/>
        </w:rPr>
        <w:t>Percent</w:t>
      </w:r>
      <w:r w:rsidR="00D35422" w:rsidRPr="004E1969">
        <w:rPr>
          <w:rFonts w:ascii="Times New Roman" w:hAnsi="Times New Roman" w:cs="Times New Roman"/>
          <w:sz w:val="20"/>
          <w:szCs w:val="20"/>
        </w:rPr>
        <w:t xml:space="preserve"> efficiency</w:t>
      </w:r>
      <w:commentRangeEnd w:id="12"/>
      <w:r w:rsidR="009B6EF4">
        <w:rPr>
          <w:rStyle w:val="CommentReference"/>
        </w:rPr>
        <w:commentReference w:id="12"/>
      </w:r>
      <w:commentRangeEnd w:id="13"/>
      <w:r w:rsidR="009B6EF4">
        <w:rPr>
          <w:rStyle w:val="CommentReference"/>
        </w:rPr>
        <w:commentReference w:id="13"/>
      </w:r>
      <w:commentRangeEnd w:id="14"/>
      <w:r w:rsidR="00C353DF">
        <w:rPr>
          <w:rStyle w:val="CommentReference"/>
        </w:rPr>
        <w:commentReference w:id="14"/>
      </w:r>
      <w:commentRangeEnd w:id="15"/>
      <w:r w:rsidR="007C1AB2">
        <w:rPr>
          <w:rStyle w:val="CommentReference"/>
        </w:rPr>
        <w:commentReference w:id="15"/>
      </w:r>
      <w:commentRangeEnd w:id="16"/>
      <w:r w:rsidR="007C1AB2">
        <w:rPr>
          <w:rStyle w:val="CommentReference"/>
        </w:rPr>
        <w:commentReference w:id="16"/>
      </w:r>
      <w:commentRangeEnd w:id="17"/>
      <w:r w:rsidR="007F36E6">
        <w:rPr>
          <w:rStyle w:val="CommentReference"/>
        </w:rPr>
        <w:commentReference w:id="17"/>
      </w:r>
      <w:commentRangeEnd w:id="18"/>
      <w:r w:rsidR="00055F34">
        <w:rPr>
          <w:rStyle w:val="CommentReference"/>
        </w:rPr>
        <w:commentReference w:id="18"/>
      </w:r>
      <w:commentRangeEnd w:id="19"/>
      <w:r w:rsidR="00837879">
        <w:rPr>
          <w:rStyle w:val="CommentReference"/>
        </w:rPr>
        <w:commentReference w:id="19"/>
      </w:r>
      <w:r w:rsidR="00D35422" w:rsidRPr="004E1969">
        <w:rPr>
          <w:rFonts w:ascii="Times New Roman" w:hAnsi="Times New Roman" w:cs="Times New Roman"/>
          <w:sz w:val="20"/>
          <w:szCs w:val="20"/>
        </w:rPr>
        <w:t xml:space="preserve"> of the AMG for </w:t>
      </w:r>
      <w:r w:rsidR="00D35422" w:rsidRPr="004E1969">
        <w:rPr>
          <w:rFonts w:ascii="Times New Roman" w:hAnsi="Times New Roman" w:cs="Times New Roman"/>
          <w:bCs/>
          <w:sz w:val="20"/>
          <w:szCs w:val="20"/>
          <w:vertAlign w:val="superscript"/>
        </w:rPr>
        <w:t xml:space="preserve">18 </w:t>
      </w:r>
      <w:r w:rsidR="00D35422" w:rsidRPr="004E1969">
        <w:rPr>
          <w:rFonts w:ascii="Times New Roman" w:hAnsi="Times New Roman" w:cs="Times New Roman"/>
          <w:bCs/>
          <w:sz w:val="20"/>
          <w:szCs w:val="20"/>
        </w:rPr>
        <w:t>F</w:t>
      </w:r>
      <w:r w:rsidR="00D35422">
        <w:rPr>
          <w:rFonts w:ascii="Times New Roman" w:hAnsi="Times New Roman" w:cs="Times New Roman"/>
          <w:bCs/>
          <w:sz w:val="20"/>
          <w:szCs w:val="20"/>
        </w:rPr>
        <w:t xml:space="preserve"> </w:t>
      </w:r>
      <w:r w:rsidR="00D35422" w:rsidRPr="004E1969">
        <w:rPr>
          <w:rFonts w:ascii="Times New Roman" w:hAnsi="Times New Roman" w:cs="Times New Roman"/>
          <w:bCs/>
          <w:sz w:val="20"/>
          <w:szCs w:val="20"/>
        </w:rPr>
        <w:t>as a function of sample volume.</w:t>
      </w:r>
      <w:r w:rsidR="006379AB">
        <w:rPr>
          <w:rFonts w:ascii="Times New Roman" w:hAnsi="Times New Roman" w:cs="Times New Roman"/>
          <w:bCs/>
          <w:sz w:val="20"/>
          <w:szCs w:val="20"/>
        </w:rPr>
        <w:t xml:space="preserve"> </w:t>
      </w:r>
      <w:commentRangeStart w:id="20"/>
      <w:commentRangeStart w:id="21"/>
      <w:r w:rsidR="006379AB">
        <w:rPr>
          <w:rFonts w:ascii="Times New Roman" w:hAnsi="Times New Roman" w:cs="Times New Roman"/>
          <w:bCs/>
          <w:sz w:val="20"/>
          <w:szCs w:val="20"/>
        </w:rPr>
        <w:t>Two</w:t>
      </w:r>
      <w:commentRangeEnd w:id="20"/>
      <w:r w:rsidR="00837879">
        <w:rPr>
          <w:rStyle w:val="CommentReference"/>
        </w:rPr>
        <w:commentReference w:id="20"/>
      </w:r>
      <w:commentRangeEnd w:id="21"/>
      <w:r w:rsidR="002D2AAE">
        <w:rPr>
          <w:rStyle w:val="CommentReference"/>
        </w:rPr>
        <w:commentReference w:id="21"/>
      </w:r>
      <w:r w:rsidR="006379AB">
        <w:rPr>
          <w:rFonts w:ascii="Times New Roman" w:hAnsi="Times New Roman" w:cs="Times New Roman"/>
          <w:bCs/>
          <w:sz w:val="20"/>
          <w:szCs w:val="20"/>
        </w:rPr>
        <w:t xml:space="preserve"> samples</w:t>
      </w:r>
      <w:r w:rsidR="003A58A5">
        <w:rPr>
          <w:rFonts w:ascii="Times New Roman" w:hAnsi="Times New Roman" w:cs="Times New Roman"/>
          <w:bCs/>
          <w:sz w:val="20"/>
          <w:szCs w:val="20"/>
        </w:rPr>
        <w:t xml:space="preserve"> of 100 nCi</w:t>
      </w:r>
      <w:r w:rsidR="006379AB">
        <w:rPr>
          <w:rFonts w:ascii="Times New Roman" w:hAnsi="Times New Roman" w:cs="Times New Roman"/>
          <w:bCs/>
          <w:sz w:val="20"/>
          <w:szCs w:val="20"/>
        </w:rPr>
        <w:t xml:space="preserve"> in 4 mL EDTA tubes were measured in the 13 mm x </w:t>
      </w:r>
      <w:r w:rsidR="003A58A5">
        <w:rPr>
          <w:rFonts w:ascii="Times New Roman" w:hAnsi="Times New Roman" w:cs="Times New Roman"/>
          <w:bCs/>
          <w:sz w:val="20"/>
          <w:szCs w:val="20"/>
        </w:rPr>
        <w:t>75 m Hidex racks.</w:t>
      </w:r>
      <w:r w:rsidR="00D35422" w:rsidRPr="004E1969">
        <w:rPr>
          <w:rFonts w:ascii="Times New Roman" w:hAnsi="Times New Roman" w:cs="Times New Roman"/>
          <w:bCs/>
          <w:sz w:val="20"/>
          <w:szCs w:val="20"/>
        </w:rPr>
        <w:t xml:space="preserve"> Data was acquired in the window centered around </w:t>
      </w:r>
      <w:r w:rsidR="00D35422" w:rsidRPr="004E1969">
        <w:rPr>
          <w:rFonts w:ascii="Times New Roman" w:hAnsi="Times New Roman" w:cs="Times New Roman"/>
          <w:bCs/>
          <w:sz w:val="20"/>
          <w:szCs w:val="20"/>
          <w:vertAlign w:val="superscript"/>
        </w:rPr>
        <w:t>18</w:t>
      </w:r>
      <w:r w:rsidR="00D35422" w:rsidRPr="004E1969">
        <w:rPr>
          <w:rFonts w:ascii="Times New Roman" w:hAnsi="Times New Roman" w:cs="Times New Roman"/>
          <w:bCs/>
          <w:sz w:val="20"/>
          <w:szCs w:val="20"/>
        </w:rPr>
        <w:t>F</w:t>
      </w:r>
      <w:r w:rsidR="00E32E8B">
        <w:rPr>
          <w:rFonts w:ascii="Times New Roman" w:hAnsi="Times New Roman" w:cs="Times New Roman"/>
          <w:bCs/>
          <w:sz w:val="20"/>
          <w:szCs w:val="20"/>
          <w:vertAlign w:val="superscript"/>
        </w:rPr>
        <w:t xml:space="preserve"> </w:t>
      </w:r>
      <w:r w:rsidR="00E32E8B">
        <w:rPr>
          <w:rFonts w:ascii="Times New Roman" w:hAnsi="Times New Roman" w:cs="Times New Roman"/>
          <w:bCs/>
          <w:sz w:val="20"/>
          <w:szCs w:val="20"/>
        </w:rPr>
        <w:t xml:space="preserve">511 keV </w:t>
      </w:r>
      <w:r w:rsidR="00201285">
        <w:rPr>
          <w:rFonts w:ascii="Times New Roman" w:hAnsi="Times New Roman" w:cs="Times New Roman"/>
          <w:bCs/>
          <w:sz w:val="20"/>
          <w:szCs w:val="20"/>
        </w:rPr>
        <w:t>energy window</w:t>
      </w:r>
      <w:r w:rsidR="00D35422" w:rsidRPr="004E1969">
        <w:rPr>
          <w:rFonts w:ascii="Times New Roman" w:hAnsi="Times New Roman" w:cs="Times New Roman"/>
          <w:bCs/>
          <w:sz w:val="20"/>
          <w:szCs w:val="20"/>
        </w:rPr>
        <w:t>.</w:t>
      </w:r>
      <w:r w:rsidR="008F4BD7">
        <w:rPr>
          <w:rFonts w:ascii="Times New Roman" w:hAnsi="Times New Roman" w:cs="Times New Roman"/>
          <w:bCs/>
          <w:sz w:val="20"/>
          <w:szCs w:val="20"/>
        </w:rPr>
        <w:t xml:space="preserve"> </w:t>
      </w:r>
    </w:p>
    <w:p w14:paraId="186A6203" w14:textId="77777777" w:rsidR="00D35422" w:rsidRDefault="00D35422" w:rsidP="00BC7BF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w:t>
      </w:r>
      <w:r w:rsidRPr="00FF66E9">
        <w:rPr>
          <w:rFonts w:ascii="Times New Roman" w:hAnsi="Times New Roman" w:cs="Times New Roman"/>
          <w:color w:val="FF0000"/>
          <w:sz w:val="24"/>
          <w:szCs w:val="24"/>
        </w:rPr>
        <w:t xml:space="preserve"> </w:t>
      </w:r>
      <w:r w:rsidRPr="004E1969">
        <w:rPr>
          <w:rFonts w:ascii="Times New Roman" w:hAnsi="Times New Roman" w:cs="Times New Roman"/>
          <w:sz w:val="24"/>
          <w:szCs w:val="24"/>
        </w:rPr>
        <w:t>7</w:t>
      </w:r>
      <w:r w:rsidRPr="00FF66E9">
        <w:rPr>
          <w:rFonts w:ascii="Times New Roman" w:hAnsi="Times New Roman" w:cs="Times New Roman"/>
          <w:color w:val="FF0000"/>
          <w:sz w:val="24"/>
          <w:szCs w:val="24"/>
        </w:rPr>
        <w:t xml:space="preserve"> </w:t>
      </w:r>
      <w:r>
        <w:rPr>
          <w:rFonts w:ascii="Times New Roman" w:hAnsi="Times New Roman" w:cs="Times New Roman"/>
          <w:sz w:val="24"/>
          <w:szCs w:val="24"/>
        </w:rPr>
        <w:t>shows t</w:t>
      </w:r>
      <w:r w:rsidRPr="00F906DD">
        <w:rPr>
          <w:rFonts w:ascii="Times New Roman" w:hAnsi="Times New Roman" w:cs="Times New Roman"/>
          <w:sz w:val="24"/>
          <w:szCs w:val="24"/>
        </w:rPr>
        <w:t>he difference in efficiency of the Hidex AMG</w:t>
      </w:r>
      <w:r>
        <w:rPr>
          <w:rFonts w:ascii="Times New Roman" w:hAnsi="Times New Roman" w:cs="Times New Roman"/>
          <w:sz w:val="24"/>
          <w:szCs w:val="24"/>
        </w:rPr>
        <w:t xml:space="preserve"> for </w:t>
      </w:r>
      <w:r>
        <w:rPr>
          <w:rFonts w:ascii="Times New Roman" w:hAnsi="Times New Roman" w:cs="Times New Roman"/>
          <w:sz w:val="24"/>
          <w:szCs w:val="24"/>
          <w:vertAlign w:val="superscript"/>
        </w:rPr>
        <w:t>11</w:t>
      </w:r>
      <w:r>
        <w:rPr>
          <w:rFonts w:ascii="Times New Roman" w:hAnsi="Times New Roman" w:cs="Times New Roman"/>
          <w:sz w:val="24"/>
          <w:szCs w:val="24"/>
        </w:rPr>
        <w:t>C in a range of sample volumes from 0.3 – 4.0 mL, representing the various sample sizes required for plasma metabolite analysis during [</w:t>
      </w:r>
      <w:r>
        <w:rPr>
          <w:rFonts w:ascii="Times New Roman" w:hAnsi="Times New Roman" w:cs="Times New Roman"/>
          <w:sz w:val="24"/>
          <w:szCs w:val="24"/>
          <w:vertAlign w:val="superscript"/>
        </w:rPr>
        <w:t>11</w:t>
      </w:r>
      <w:r>
        <w:rPr>
          <w:rFonts w:ascii="Times New Roman" w:hAnsi="Times New Roman" w:cs="Times New Roman"/>
          <w:sz w:val="24"/>
          <w:szCs w:val="24"/>
        </w:rPr>
        <w:t xml:space="preserve">C]CURB PET imaging. The average efficiency using a window of energy between 400-600 keV was 32.7%. When using an energy window that is centered exactly </w:t>
      </w:r>
      <w:r w:rsidRPr="00683619">
        <w:rPr>
          <w:rFonts w:ascii="Times New Roman" w:hAnsi="Times New Roman" w:cs="Times New Roman"/>
          <w:sz w:val="24"/>
          <w:szCs w:val="24"/>
        </w:rPr>
        <w:t>±20%</w:t>
      </w:r>
      <w:r>
        <w:rPr>
          <w:rFonts w:ascii="Times New Roman" w:hAnsi="Times New Roman" w:cs="Times New Roman"/>
          <w:sz w:val="24"/>
          <w:szCs w:val="24"/>
        </w:rPr>
        <w:t xml:space="preserve"> of the 511 keV coincidence peak (409-613 keV), the efficiency stayed relatively stable with an average efficiency of 33.0%. </w:t>
      </w:r>
    </w:p>
    <w:p w14:paraId="1F912730" w14:textId="64A7FCDE" w:rsidR="00F83CEB" w:rsidRDefault="00DC0A25" w:rsidP="00843140">
      <w:pPr>
        <w:spacing w:after="0" w:line="240" w:lineRule="auto"/>
        <w:jc w:val="center"/>
        <w:rPr>
          <w:rFonts w:ascii="Times New Roman" w:hAnsi="Times New Roman" w:cs="Times New Roman"/>
          <w:b/>
          <w:bCs/>
          <w:sz w:val="20"/>
          <w:szCs w:val="20"/>
        </w:rPr>
      </w:pPr>
      <w:r>
        <w:rPr>
          <w:noProof/>
          <w:lang w:val="en-US"/>
        </w:rPr>
        <w:drawing>
          <wp:inline distT="0" distB="0" distL="0" distR="0" wp14:anchorId="1B9CB534" wp14:editId="348F2BB8">
            <wp:extent cx="5452110" cy="3759200"/>
            <wp:effectExtent l="0" t="0" r="15240" b="12700"/>
            <wp:docPr id="479697072"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A3675A0" w14:textId="0E449B03" w:rsidR="00080441" w:rsidRPr="00E31F7E" w:rsidRDefault="00E31F7E" w:rsidP="00843140">
      <w:pPr>
        <w:keepNext/>
        <w:spacing w:line="240" w:lineRule="auto"/>
      </w:pPr>
      <w:r w:rsidRPr="00E31F7E">
        <w:rPr>
          <w:rFonts w:ascii="Times New Roman" w:hAnsi="Times New Roman" w:cs="Times New Roman"/>
          <w:b/>
          <w:bCs/>
          <w:sz w:val="20"/>
          <w:szCs w:val="20"/>
        </w:rPr>
        <w:t xml:space="preserve">Figure </w:t>
      </w:r>
      <w:r w:rsidRPr="00E31F7E">
        <w:rPr>
          <w:rFonts w:ascii="Times New Roman" w:hAnsi="Times New Roman" w:cs="Times New Roman"/>
          <w:b/>
          <w:bCs/>
          <w:sz w:val="20"/>
          <w:szCs w:val="20"/>
        </w:rPr>
        <w:fldChar w:fldCharType="begin"/>
      </w:r>
      <w:r w:rsidRPr="00E31F7E">
        <w:rPr>
          <w:rFonts w:ascii="Times New Roman" w:hAnsi="Times New Roman" w:cs="Times New Roman"/>
          <w:b/>
          <w:bCs/>
          <w:sz w:val="20"/>
          <w:szCs w:val="20"/>
        </w:rPr>
        <w:instrText xml:space="preserve"> SEQ Figure \* ARABIC </w:instrText>
      </w:r>
      <w:r w:rsidRPr="00E31F7E">
        <w:rPr>
          <w:rFonts w:ascii="Times New Roman" w:hAnsi="Times New Roman" w:cs="Times New Roman"/>
          <w:b/>
          <w:bCs/>
          <w:sz w:val="20"/>
          <w:szCs w:val="20"/>
        </w:rPr>
        <w:fldChar w:fldCharType="separate"/>
      </w:r>
      <w:r w:rsidR="00B85CD6">
        <w:rPr>
          <w:rFonts w:ascii="Times New Roman" w:hAnsi="Times New Roman" w:cs="Times New Roman"/>
          <w:b/>
          <w:bCs/>
          <w:noProof/>
          <w:sz w:val="20"/>
          <w:szCs w:val="20"/>
        </w:rPr>
        <w:t>7</w:t>
      </w:r>
      <w:r w:rsidRPr="00E31F7E">
        <w:rPr>
          <w:rFonts w:ascii="Times New Roman" w:hAnsi="Times New Roman" w:cs="Times New Roman"/>
          <w:b/>
          <w:bCs/>
          <w:sz w:val="20"/>
          <w:szCs w:val="20"/>
        </w:rPr>
        <w:fldChar w:fldCharType="end"/>
      </w:r>
      <w:r w:rsidRPr="00E31F7E">
        <w:rPr>
          <w:rFonts w:ascii="Times New Roman" w:hAnsi="Times New Roman" w:cs="Times New Roman"/>
          <w:b/>
          <w:bCs/>
          <w:sz w:val="20"/>
          <w:szCs w:val="20"/>
        </w:rPr>
        <w:t>.</w:t>
      </w:r>
      <w:r>
        <w:t xml:space="preserve"> </w:t>
      </w:r>
      <w:r w:rsidR="00D35422" w:rsidRPr="004E1969">
        <w:rPr>
          <w:rFonts w:ascii="Times New Roman" w:hAnsi="Times New Roman" w:cs="Times New Roman"/>
          <w:sz w:val="20"/>
          <w:szCs w:val="20"/>
        </w:rPr>
        <w:t xml:space="preserve">Percent efficiency of the AMG for </w:t>
      </w:r>
      <w:r w:rsidR="00D35422" w:rsidRPr="004E1969">
        <w:rPr>
          <w:rFonts w:ascii="Times New Roman" w:hAnsi="Times New Roman" w:cs="Times New Roman"/>
          <w:bCs/>
          <w:sz w:val="20"/>
          <w:szCs w:val="20"/>
          <w:vertAlign w:val="superscript"/>
        </w:rPr>
        <w:t>1</w:t>
      </w:r>
      <w:r w:rsidR="00D35422">
        <w:rPr>
          <w:rFonts w:ascii="Times New Roman" w:hAnsi="Times New Roman" w:cs="Times New Roman"/>
          <w:bCs/>
          <w:sz w:val="20"/>
          <w:szCs w:val="20"/>
          <w:vertAlign w:val="superscript"/>
        </w:rPr>
        <w:t>1</w:t>
      </w:r>
      <w:r w:rsidR="00D35422">
        <w:rPr>
          <w:rFonts w:ascii="Times New Roman" w:hAnsi="Times New Roman" w:cs="Times New Roman"/>
          <w:bCs/>
          <w:sz w:val="20"/>
          <w:szCs w:val="20"/>
        </w:rPr>
        <w:t>C</w:t>
      </w:r>
      <w:r w:rsidR="00D35422" w:rsidRPr="004E1969">
        <w:rPr>
          <w:rFonts w:ascii="Times New Roman" w:hAnsi="Times New Roman" w:cs="Times New Roman"/>
          <w:bCs/>
          <w:sz w:val="20"/>
          <w:szCs w:val="20"/>
        </w:rPr>
        <w:t xml:space="preserve"> as a function of increasing sample volume acquired during plasma metabolite analyses. </w:t>
      </w:r>
    </w:p>
    <w:p w14:paraId="16AF82F0" w14:textId="3471BAD3" w:rsidR="00080441" w:rsidRDefault="00B05A2C" w:rsidP="007D4457">
      <w:pPr>
        <w:pStyle w:val="Style2"/>
      </w:pPr>
      <w:bookmarkStart w:id="22" w:name="_Toc138879425"/>
      <w:commentRangeStart w:id="23"/>
      <w:commentRangeStart w:id="24"/>
      <w:r>
        <w:t>Summary</w:t>
      </w:r>
      <w:commentRangeEnd w:id="23"/>
      <w:r w:rsidR="0000693F">
        <w:rPr>
          <w:rStyle w:val="CommentReference"/>
          <w:rFonts w:asciiTheme="minorHAnsi" w:eastAsiaTheme="minorHAnsi" w:hAnsiTheme="minorHAnsi" w:cstheme="minorBidi"/>
          <w:b w:val="0"/>
          <w:lang w:val="en-US"/>
        </w:rPr>
        <w:commentReference w:id="23"/>
      </w:r>
      <w:commentRangeEnd w:id="24"/>
      <w:r w:rsidR="00712A94">
        <w:rPr>
          <w:rStyle w:val="CommentReference"/>
          <w:rFonts w:asciiTheme="minorHAnsi" w:eastAsiaTheme="minorHAnsi" w:hAnsiTheme="minorHAnsi" w:cstheme="minorBidi"/>
          <w:b w:val="0"/>
          <w:lang w:val="en-US"/>
        </w:rPr>
        <w:commentReference w:id="24"/>
      </w:r>
      <w:bookmarkEnd w:id="22"/>
    </w:p>
    <w:p w14:paraId="3552ACD6" w14:textId="28827AE8" w:rsidR="00355AF2" w:rsidRPr="00461B94" w:rsidRDefault="00461B94" w:rsidP="007D4457">
      <w:pPr>
        <w:spacing w:after="240" w:line="480" w:lineRule="auto"/>
        <w:ind w:firstLine="720"/>
        <w:rPr>
          <w:rFonts w:ascii="Times New Roman" w:hAnsi="Times New Roman" w:cs="Times New Roman"/>
          <w:sz w:val="24"/>
          <w:szCs w:val="24"/>
        </w:rPr>
      </w:pPr>
      <w:r w:rsidRPr="00461B94">
        <w:rPr>
          <w:rFonts w:ascii="Times New Roman" w:hAnsi="Times New Roman" w:cs="Times New Roman"/>
          <w:sz w:val="24"/>
          <w:szCs w:val="24"/>
        </w:rPr>
        <w:t>Due to the necessity of additional instruments for obtaining the arterial plasma and radiometabolite activity measurements, t</w:t>
      </w:r>
      <w:r w:rsidR="00FD7D00" w:rsidRPr="00461B94">
        <w:rPr>
          <w:rFonts w:ascii="Times New Roman" w:hAnsi="Times New Roman" w:cs="Times New Roman"/>
          <w:sz w:val="24"/>
          <w:szCs w:val="24"/>
        </w:rPr>
        <w:t xml:space="preserve">here will always be a level of variability </w:t>
      </w:r>
      <w:r w:rsidRPr="00461B94">
        <w:rPr>
          <w:rFonts w:ascii="Times New Roman" w:hAnsi="Times New Roman" w:cs="Times New Roman"/>
          <w:sz w:val="24"/>
          <w:szCs w:val="24"/>
        </w:rPr>
        <w:t xml:space="preserve">and uncertainty introduced to the data across </w:t>
      </w:r>
      <w:r w:rsidR="00FD7D00" w:rsidRPr="00461B94">
        <w:rPr>
          <w:rFonts w:ascii="Times New Roman" w:hAnsi="Times New Roman" w:cs="Times New Roman"/>
          <w:sz w:val="24"/>
          <w:szCs w:val="24"/>
        </w:rPr>
        <w:t>measuring instruments</w:t>
      </w:r>
      <w:r w:rsidRPr="00461B94">
        <w:rPr>
          <w:rFonts w:ascii="Times New Roman" w:hAnsi="Times New Roman" w:cs="Times New Roman"/>
          <w:sz w:val="24"/>
          <w:szCs w:val="24"/>
        </w:rPr>
        <w:t>. T</w:t>
      </w:r>
      <w:r w:rsidR="00FD7D00" w:rsidRPr="00461B94">
        <w:rPr>
          <w:rFonts w:ascii="Times New Roman" w:hAnsi="Times New Roman" w:cs="Times New Roman"/>
          <w:sz w:val="24"/>
          <w:szCs w:val="24"/>
        </w:rPr>
        <w:t>hrough the characterization and rigorous calibration</w:t>
      </w:r>
      <w:r w:rsidRPr="00461B94">
        <w:rPr>
          <w:rFonts w:ascii="Times New Roman" w:hAnsi="Times New Roman" w:cs="Times New Roman"/>
          <w:sz w:val="24"/>
          <w:szCs w:val="24"/>
        </w:rPr>
        <w:t xml:space="preserve"> of all gamma counting instruments, including the ABSS and AMG</w:t>
      </w:r>
      <w:r w:rsidR="00FD7D00" w:rsidRPr="00461B94">
        <w:rPr>
          <w:rFonts w:ascii="Times New Roman" w:hAnsi="Times New Roman" w:cs="Times New Roman"/>
          <w:sz w:val="24"/>
          <w:szCs w:val="24"/>
        </w:rPr>
        <w:t>, th</w:t>
      </w:r>
      <w:r w:rsidRPr="00461B94">
        <w:rPr>
          <w:rFonts w:ascii="Times New Roman" w:hAnsi="Times New Roman" w:cs="Times New Roman"/>
          <w:sz w:val="24"/>
          <w:szCs w:val="24"/>
        </w:rPr>
        <w:t xml:space="preserve">e uncertainty and error introduced to the data collected can be minimized. </w:t>
      </w:r>
      <w:r w:rsidR="00FD7D00" w:rsidRPr="00461B94">
        <w:rPr>
          <w:rFonts w:ascii="Times New Roman" w:hAnsi="Times New Roman" w:cs="Times New Roman"/>
          <w:sz w:val="24"/>
          <w:szCs w:val="24"/>
        </w:rPr>
        <w:t xml:space="preserve">The characterization of </w:t>
      </w:r>
      <w:r w:rsidR="00A7307D" w:rsidRPr="00461B94">
        <w:rPr>
          <w:rFonts w:ascii="Times New Roman" w:hAnsi="Times New Roman" w:cs="Times New Roman"/>
          <w:sz w:val="24"/>
          <w:szCs w:val="24"/>
        </w:rPr>
        <w:t>both</w:t>
      </w:r>
      <w:r>
        <w:rPr>
          <w:rFonts w:ascii="Times New Roman" w:hAnsi="Times New Roman" w:cs="Times New Roman"/>
          <w:sz w:val="24"/>
          <w:szCs w:val="24"/>
        </w:rPr>
        <w:t xml:space="preserve"> the ABSS and AMG </w:t>
      </w:r>
      <w:r w:rsidR="00FD7D00" w:rsidRPr="00461B94">
        <w:rPr>
          <w:rFonts w:ascii="Times New Roman" w:hAnsi="Times New Roman" w:cs="Times New Roman"/>
          <w:sz w:val="24"/>
          <w:szCs w:val="24"/>
        </w:rPr>
        <w:t>instruments used for arterial blood sampling showed that the response of both gamma counters are stable and reproducible with minimal uncertainty</w:t>
      </w:r>
      <w:r w:rsidR="00C36C9D">
        <w:rPr>
          <w:rFonts w:ascii="Times New Roman" w:hAnsi="Times New Roman" w:cs="Times New Roman"/>
          <w:sz w:val="24"/>
          <w:szCs w:val="24"/>
        </w:rPr>
        <w:t xml:space="preserve">. </w:t>
      </w:r>
    </w:p>
    <w:p w14:paraId="5537FE7A" w14:textId="2C879CA8" w:rsidR="006F19EB" w:rsidRDefault="00DA6FE1" w:rsidP="00223887">
      <w:pPr>
        <w:spacing w:after="240" w:line="480" w:lineRule="auto"/>
        <w:ind w:firstLine="720"/>
        <w:rPr>
          <w:rFonts w:ascii="Times New Roman" w:hAnsi="Times New Roman" w:cs="Times New Roman"/>
          <w:sz w:val="24"/>
          <w:szCs w:val="24"/>
        </w:rPr>
      </w:pPr>
      <w:bookmarkStart w:id="25" w:name="_Hlk126885445"/>
      <w:r w:rsidRPr="00CA7F1F">
        <w:rPr>
          <w:rFonts w:ascii="Times New Roman" w:hAnsi="Times New Roman" w:cs="Times New Roman"/>
          <w:sz w:val="24"/>
          <w:szCs w:val="24"/>
        </w:rPr>
        <w:t xml:space="preserve">. </w:t>
      </w:r>
    </w:p>
    <w:p w14:paraId="162D48D1" w14:textId="1094F466" w:rsidR="001727E6" w:rsidRDefault="001727E6" w:rsidP="001727E6">
      <w:pPr>
        <w:pStyle w:val="Style2"/>
      </w:pPr>
      <w:bookmarkStart w:id="26" w:name="_Toc138879442"/>
      <w:r>
        <w:t>Characterization of Instruments used for Arterial Sampling</w:t>
      </w:r>
      <w:bookmarkEnd w:id="26"/>
    </w:p>
    <w:p w14:paraId="3B8FD195" w14:textId="193414BA" w:rsidR="00303055" w:rsidRDefault="008915A0" w:rsidP="00223887">
      <w:pPr>
        <w:spacing w:after="240" w:line="480" w:lineRule="auto"/>
        <w:ind w:firstLine="720"/>
        <w:rPr>
          <w:rFonts w:ascii="Times New Roman" w:hAnsi="Times New Roman" w:cs="Times New Roman"/>
          <w:bCs/>
          <w:sz w:val="24"/>
          <w:szCs w:val="24"/>
        </w:rPr>
      </w:pPr>
      <w:r>
        <w:rPr>
          <w:rFonts w:ascii="Times New Roman" w:eastAsiaTheme="minorEastAsia" w:hAnsi="Times New Roman" w:cs="Times New Roman"/>
          <w:sz w:val="24"/>
          <w:szCs w:val="24"/>
        </w:rPr>
        <w:t xml:space="preserve">The second sub-objective of Aim I </w:t>
      </w:r>
      <w:r w:rsidR="00635ACF">
        <w:rPr>
          <w:rFonts w:ascii="Times New Roman" w:eastAsiaTheme="minorEastAsia" w:hAnsi="Times New Roman" w:cs="Times New Roman"/>
          <w:sz w:val="24"/>
          <w:szCs w:val="24"/>
        </w:rPr>
        <w:t xml:space="preserve">characterized the response of the Hidex </w:t>
      </w:r>
      <w:r w:rsidR="00E33655">
        <w:rPr>
          <w:rFonts w:ascii="Times New Roman" w:eastAsiaTheme="minorEastAsia" w:hAnsi="Times New Roman" w:cs="Times New Roman"/>
          <w:sz w:val="24"/>
          <w:szCs w:val="24"/>
        </w:rPr>
        <w:t>AMG,</w:t>
      </w:r>
      <w:r w:rsidR="00635ACF">
        <w:rPr>
          <w:rFonts w:ascii="Times New Roman" w:eastAsiaTheme="minorEastAsia" w:hAnsi="Times New Roman" w:cs="Times New Roman"/>
          <w:sz w:val="24"/>
          <w:szCs w:val="24"/>
        </w:rPr>
        <w:t xml:space="preserve"> </w:t>
      </w:r>
      <w:r w:rsidR="0061698C">
        <w:rPr>
          <w:rFonts w:ascii="Times New Roman" w:eastAsiaTheme="minorEastAsia" w:hAnsi="Times New Roman" w:cs="Times New Roman"/>
          <w:sz w:val="24"/>
          <w:szCs w:val="24"/>
        </w:rPr>
        <w:t xml:space="preserve">and </w:t>
      </w:r>
      <w:r w:rsidR="000D2A10">
        <w:rPr>
          <w:rFonts w:ascii="Times New Roman" w:eastAsiaTheme="minorEastAsia" w:hAnsi="Times New Roman" w:cs="Times New Roman"/>
          <w:sz w:val="24"/>
          <w:szCs w:val="24"/>
        </w:rPr>
        <w:t xml:space="preserve">the </w:t>
      </w:r>
      <w:r w:rsidR="00235492">
        <w:rPr>
          <w:rFonts w:ascii="Times New Roman" w:eastAsiaTheme="minorEastAsia" w:hAnsi="Times New Roman" w:cs="Times New Roman"/>
          <w:sz w:val="24"/>
          <w:szCs w:val="24"/>
        </w:rPr>
        <w:t xml:space="preserve">average efficiency and optimal range of activity </w:t>
      </w:r>
      <w:r w:rsidR="0013799A">
        <w:rPr>
          <w:rFonts w:ascii="Times New Roman" w:eastAsiaTheme="minorEastAsia" w:hAnsi="Times New Roman" w:cs="Times New Roman"/>
          <w:sz w:val="24"/>
          <w:szCs w:val="24"/>
        </w:rPr>
        <w:t xml:space="preserve">were determined. </w:t>
      </w:r>
      <w:r w:rsidR="00E33655">
        <w:rPr>
          <w:rFonts w:ascii="Times New Roman" w:eastAsiaTheme="minorEastAsia" w:hAnsi="Times New Roman" w:cs="Times New Roman"/>
          <w:sz w:val="24"/>
          <w:szCs w:val="24"/>
        </w:rPr>
        <w:t xml:space="preserve">Figure </w:t>
      </w:r>
      <w:r w:rsidR="00D652FB">
        <w:rPr>
          <w:rFonts w:ascii="Times New Roman" w:eastAsiaTheme="minorEastAsia" w:hAnsi="Times New Roman" w:cs="Times New Roman"/>
          <w:sz w:val="24"/>
          <w:szCs w:val="24"/>
        </w:rPr>
        <w:t xml:space="preserve">4 </w:t>
      </w:r>
      <w:r w:rsidR="006C1C7F">
        <w:rPr>
          <w:rFonts w:ascii="Times New Roman" w:eastAsiaTheme="minorEastAsia" w:hAnsi="Times New Roman" w:cs="Times New Roman"/>
          <w:sz w:val="24"/>
          <w:szCs w:val="24"/>
        </w:rPr>
        <w:t xml:space="preserve">(Section </w:t>
      </w:r>
      <w:r w:rsidR="00613610">
        <w:rPr>
          <w:rFonts w:ascii="Times New Roman" w:eastAsiaTheme="minorEastAsia" w:hAnsi="Times New Roman" w:cs="Times New Roman"/>
          <w:sz w:val="24"/>
          <w:szCs w:val="24"/>
        </w:rPr>
        <w:t>3.</w:t>
      </w:r>
      <w:r w:rsidR="00040C95">
        <w:rPr>
          <w:rFonts w:ascii="Times New Roman" w:eastAsiaTheme="minorEastAsia" w:hAnsi="Times New Roman" w:cs="Times New Roman"/>
          <w:sz w:val="24"/>
          <w:szCs w:val="24"/>
        </w:rPr>
        <w:t>2.2</w:t>
      </w:r>
      <w:r w:rsidR="00C16F81">
        <w:rPr>
          <w:rFonts w:ascii="Times New Roman" w:eastAsiaTheme="minorEastAsia" w:hAnsi="Times New Roman" w:cs="Times New Roman"/>
          <w:sz w:val="24"/>
          <w:szCs w:val="24"/>
        </w:rPr>
        <w:t xml:space="preserve">.2) </w:t>
      </w:r>
      <w:r w:rsidR="00A712F0">
        <w:rPr>
          <w:rFonts w:ascii="Times New Roman" w:eastAsiaTheme="minorEastAsia" w:hAnsi="Times New Roman" w:cs="Times New Roman"/>
          <w:sz w:val="24"/>
          <w:szCs w:val="24"/>
        </w:rPr>
        <w:t xml:space="preserve">depicts the </w:t>
      </w:r>
      <w:r w:rsidR="00927818">
        <w:rPr>
          <w:rFonts w:ascii="Times New Roman" w:eastAsiaTheme="minorEastAsia" w:hAnsi="Times New Roman" w:cs="Times New Roman"/>
          <w:sz w:val="24"/>
          <w:szCs w:val="24"/>
        </w:rPr>
        <w:t xml:space="preserve">average </w:t>
      </w:r>
      <w:r w:rsidR="001945EF">
        <w:rPr>
          <w:rFonts w:ascii="Times New Roman" w:eastAsiaTheme="minorEastAsia" w:hAnsi="Times New Roman" w:cs="Times New Roman"/>
          <w:sz w:val="24"/>
          <w:szCs w:val="24"/>
        </w:rPr>
        <w:t xml:space="preserve">percent efficiency </w:t>
      </w:r>
      <w:r w:rsidR="000D5DB0">
        <w:rPr>
          <w:rFonts w:ascii="Times New Roman" w:eastAsiaTheme="minorEastAsia" w:hAnsi="Times New Roman" w:cs="Times New Roman"/>
          <w:sz w:val="24"/>
          <w:szCs w:val="24"/>
        </w:rPr>
        <w:t xml:space="preserve">in both the 3.0 mL and 1.0 mL samples </w:t>
      </w:r>
      <w:r w:rsidR="00042392">
        <w:rPr>
          <w:rFonts w:ascii="Times New Roman" w:eastAsiaTheme="minorEastAsia" w:hAnsi="Times New Roman" w:cs="Times New Roman"/>
          <w:sz w:val="24"/>
          <w:szCs w:val="24"/>
        </w:rPr>
        <w:t xml:space="preserve">as a function of the logarithmic scale of </w:t>
      </w:r>
      <w:r w:rsidR="00F4535E">
        <w:rPr>
          <w:rFonts w:ascii="Times New Roman" w:eastAsiaTheme="minorEastAsia" w:hAnsi="Times New Roman" w:cs="Times New Roman"/>
          <w:sz w:val="24"/>
          <w:szCs w:val="24"/>
        </w:rPr>
        <w:t>activity (nCi)</w:t>
      </w:r>
      <w:r w:rsidR="001144F6">
        <w:rPr>
          <w:rFonts w:ascii="Times New Roman" w:eastAsiaTheme="minorEastAsia" w:hAnsi="Times New Roman" w:cs="Times New Roman"/>
          <w:sz w:val="24"/>
          <w:szCs w:val="24"/>
        </w:rPr>
        <w:t>, which indicated that the optimal range of activity of the AMG detector exists between 10-500 nCi.</w:t>
      </w:r>
      <w:r w:rsidR="00863196">
        <w:rPr>
          <w:rFonts w:ascii="Times New Roman" w:hAnsi="Times New Roman" w:cs="Times New Roman"/>
          <w:bCs/>
          <w:sz w:val="24"/>
          <w:szCs w:val="24"/>
        </w:rPr>
        <w:t xml:space="preserve"> </w:t>
      </w:r>
      <w:r w:rsidR="00584EC8">
        <w:rPr>
          <w:rFonts w:ascii="Times New Roman" w:hAnsi="Times New Roman" w:cs="Times New Roman"/>
          <w:bCs/>
          <w:sz w:val="24"/>
          <w:szCs w:val="24"/>
        </w:rPr>
        <w:t xml:space="preserve">The results here provide information on </w:t>
      </w:r>
      <w:r w:rsidR="00844420">
        <w:rPr>
          <w:rFonts w:ascii="Times New Roman" w:hAnsi="Times New Roman" w:cs="Times New Roman"/>
          <w:bCs/>
          <w:sz w:val="24"/>
          <w:szCs w:val="24"/>
        </w:rPr>
        <w:t>the capacity</w:t>
      </w:r>
      <w:r w:rsidR="00F03FAA">
        <w:rPr>
          <w:rFonts w:ascii="Times New Roman" w:hAnsi="Times New Roman" w:cs="Times New Roman"/>
          <w:bCs/>
          <w:sz w:val="24"/>
          <w:szCs w:val="24"/>
        </w:rPr>
        <w:t xml:space="preserve"> of the AMG system for </w:t>
      </w:r>
      <w:r w:rsidR="00090CF6">
        <w:rPr>
          <w:rFonts w:ascii="Times New Roman" w:hAnsi="Times New Roman" w:cs="Times New Roman"/>
          <w:bCs/>
          <w:sz w:val="24"/>
          <w:szCs w:val="24"/>
        </w:rPr>
        <w:t>counting</w:t>
      </w:r>
      <w:r w:rsidR="00F03FAA">
        <w:rPr>
          <w:rFonts w:ascii="Times New Roman" w:hAnsi="Times New Roman" w:cs="Times New Roman"/>
          <w:bCs/>
          <w:sz w:val="24"/>
          <w:szCs w:val="24"/>
        </w:rPr>
        <w:t xml:space="preserve"> larger </w:t>
      </w:r>
      <w:r w:rsidR="00CE0741">
        <w:rPr>
          <w:rFonts w:ascii="Times New Roman" w:hAnsi="Times New Roman" w:cs="Times New Roman"/>
          <w:bCs/>
          <w:sz w:val="24"/>
          <w:szCs w:val="24"/>
        </w:rPr>
        <w:t xml:space="preserve">number </w:t>
      </w:r>
      <w:r w:rsidR="00F03FAA">
        <w:rPr>
          <w:rFonts w:ascii="Times New Roman" w:hAnsi="Times New Roman" w:cs="Times New Roman"/>
          <w:bCs/>
          <w:sz w:val="24"/>
          <w:szCs w:val="24"/>
        </w:rPr>
        <w:t>of positron emission events</w:t>
      </w:r>
      <w:r w:rsidR="008F6853">
        <w:rPr>
          <w:rFonts w:ascii="Times New Roman" w:hAnsi="Times New Roman" w:cs="Times New Roman"/>
          <w:bCs/>
          <w:sz w:val="24"/>
          <w:szCs w:val="24"/>
        </w:rPr>
        <w:t xml:space="preserve">, where at high </w:t>
      </w:r>
      <w:r w:rsidR="00844420">
        <w:rPr>
          <w:rFonts w:ascii="Times New Roman" w:hAnsi="Times New Roman" w:cs="Times New Roman"/>
          <w:bCs/>
          <w:sz w:val="24"/>
          <w:szCs w:val="24"/>
        </w:rPr>
        <w:t>concentrations of radioactivity the</w:t>
      </w:r>
      <w:r w:rsidR="00174276">
        <w:rPr>
          <w:rFonts w:ascii="Times New Roman" w:hAnsi="Times New Roman" w:cs="Times New Roman"/>
          <w:bCs/>
          <w:sz w:val="24"/>
          <w:szCs w:val="24"/>
        </w:rPr>
        <w:t xml:space="preserve"> detector deadtime</w:t>
      </w:r>
      <w:r w:rsidR="00844420">
        <w:rPr>
          <w:rFonts w:ascii="Times New Roman" w:hAnsi="Times New Roman" w:cs="Times New Roman"/>
          <w:bCs/>
          <w:sz w:val="24"/>
          <w:szCs w:val="24"/>
        </w:rPr>
        <w:t xml:space="preserve"> increases and therefore decreasing the overall counting efficiency.</w:t>
      </w:r>
    </w:p>
    <w:p w14:paraId="593593CA" w14:textId="5BEA9EA7" w:rsidR="00A22748" w:rsidRDefault="00844420" w:rsidP="00223887">
      <w:pPr>
        <w:spacing w:after="240" w:line="480" w:lineRule="auto"/>
        <w:ind w:firstLine="720"/>
        <w:rPr>
          <w:rFonts w:ascii="Times New Roman" w:eastAsiaTheme="minorEastAsia" w:hAnsi="Times New Roman" w:cs="Times New Roman"/>
          <w:sz w:val="24"/>
          <w:szCs w:val="24"/>
        </w:rPr>
      </w:pPr>
      <w:r>
        <w:rPr>
          <w:rFonts w:ascii="Times New Roman" w:hAnsi="Times New Roman" w:cs="Times New Roman"/>
          <w:bCs/>
          <w:sz w:val="24"/>
          <w:szCs w:val="24"/>
        </w:rPr>
        <w:t xml:space="preserve"> </w:t>
      </w:r>
      <w:r w:rsidR="000B4EE2">
        <w:rPr>
          <w:rFonts w:ascii="Times New Roman" w:hAnsi="Times New Roman" w:cs="Times New Roman"/>
          <w:bCs/>
          <w:sz w:val="24"/>
          <w:szCs w:val="24"/>
        </w:rPr>
        <w:t xml:space="preserve">From Figure </w:t>
      </w:r>
      <w:r w:rsidR="004647B7">
        <w:rPr>
          <w:rFonts w:ascii="Times New Roman" w:hAnsi="Times New Roman" w:cs="Times New Roman"/>
          <w:bCs/>
          <w:sz w:val="24"/>
          <w:szCs w:val="24"/>
        </w:rPr>
        <w:t>4</w:t>
      </w:r>
      <w:r w:rsidR="00EC471B">
        <w:rPr>
          <w:rFonts w:ascii="Times New Roman" w:hAnsi="Times New Roman" w:cs="Times New Roman"/>
          <w:bCs/>
          <w:sz w:val="24"/>
          <w:szCs w:val="24"/>
        </w:rPr>
        <w:t xml:space="preserve">, the </w:t>
      </w:r>
      <w:r w:rsidR="006E3B0B">
        <w:rPr>
          <w:rFonts w:ascii="Times New Roman" w:hAnsi="Times New Roman" w:cs="Times New Roman"/>
          <w:bCs/>
          <w:sz w:val="24"/>
          <w:szCs w:val="24"/>
        </w:rPr>
        <w:t>average counting efficiency</w:t>
      </w:r>
      <w:r w:rsidR="00E75546">
        <w:rPr>
          <w:rFonts w:ascii="Times New Roman" w:hAnsi="Times New Roman" w:cs="Times New Roman"/>
          <w:bCs/>
          <w:sz w:val="24"/>
          <w:szCs w:val="24"/>
        </w:rPr>
        <w:t xml:space="preserve"> of </w:t>
      </w:r>
      <w:r w:rsidR="00E75546" w:rsidRPr="00E75546">
        <w:rPr>
          <w:rFonts w:ascii="Times New Roman" w:hAnsi="Times New Roman" w:cs="Times New Roman"/>
          <w:bCs/>
          <w:sz w:val="24"/>
          <w:szCs w:val="24"/>
          <w:vertAlign w:val="superscript"/>
        </w:rPr>
        <w:t>18</w:t>
      </w:r>
      <w:r w:rsidR="00E75546">
        <w:rPr>
          <w:rFonts w:ascii="Times New Roman" w:hAnsi="Times New Roman" w:cs="Times New Roman"/>
          <w:bCs/>
          <w:sz w:val="24"/>
          <w:szCs w:val="24"/>
        </w:rPr>
        <w:t>F</w:t>
      </w:r>
      <w:r w:rsidR="006E3B0B">
        <w:rPr>
          <w:rFonts w:ascii="Times New Roman" w:hAnsi="Times New Roman" w:cs="Times New Roman"/>
          <w:bCs/>
          <w:sz w:val="24"/>
          <w:szCs w:val="24"/>
        </w:rPr>
        <w:t xml:space="preserve"> for the </w:t>
      </w:r>
      <w:r w:rsidR="00366A1D">
        <w:rPr>
          <w:rFonts w:ascii="Times New Roman" w:hAnsi="Times New Roman" w:cs="Times New Roman"/>
          <w:bCs/>
          <w:sz w:val="24"/>
          <w:szCs w:val="24"/>
        </w:rPr>
        <w:t xml:space="preserve">1.0 mL and 3.0 mL </w:t>
      </w:r>
      <w:r w:rsidR="009C373F">
        <w:rPr>
          <w:rFonts w:ascii="Times New Roman" w:hAnsi="Times New Roman" w:cs="Times New Roman"/>
          <w:bCs/>
          <w:sz w:val="24"/>
          <w:szCs w:val="24"/>
        </w:rPr>
        <w:t>within the</w:t>
      </w:r>
      <w:r w:rsidR="00D9122B">
        <w:rPr>
          <w:rFonts w:ascii="Times New Roman" w:hAnsi="Times New Roman" w:cs="Times New Roman"/>
          <w:bCs/>
          <w:sz w:val="24"/>
          <w:szCs w:val="24"/>
        </w:rPr>
        <w:t xml:space="preserve"> proposed optimal range of sensitivity of 10-500 nCi </w:t>
      </w:r>
      <w:r w:rsidR="009C373F">
        <w:rPr>
          <w:rFonts w:ascii="Times New Roman" w:hAnsi="Times New Roman" w:cs="Times New Roman"/>
          <w:bCs/>
          <w:sz w:val="24"/>
          <w:szCs w:val="24"/>
        </w:rPr>
        <w:t xml:space="preserve">(Figure 5, </w:t>
      </w:r>
      <w:r w:rsidR="00D42619">
        <w:rPr>
          <w:rFonts w:ascii="Times New Roman" w:hAnsi="Times New Roman" w:cs="Times New Roman"/>
          <w:sz w:val="24"/>
          <w:szCs w:val="24"/>
        </w:rPr>
        <w:t xml:space="preserve">Section </w:t>
      </w:r>
      <w:r w:rsidR="00D42619">
        <w:rPr>
          <w:rFonts w:ascii="Times New Roman" w:eastAsiaTheme="minorEastAsia" w:hAnsi="Times New Roman" w:cs="Times New Roman"/>
          <w:sz w:val="24"/>
          <w:szCs w:val="24"/>
        </w:rPr>
        <w:t>3.2.2.2</w:t>
      </w:r>
      <w:r w:rsidR="009C373F">
        <w:rPr>
          <w:rFonts w:ascii="Times New Roman" w:hAnsi="Times New Roman" w:cs="Times New Roman"/>
          <w:bCs/>
          <w:sz w:val="24"/>
          <w:szCs w:val="24"/>
        </w:rPr>
        <w:t xml:space="preserve">) </w:t>
      </w:r>
      <w:r w:rsidR="00D9122B">
        <w:rPr>
          <w:rFonts w:ascii="Times New Roman" w:hAnsi="Times New Roman" w:cs="Times New Roman"/>
          <w:bCs/>
          <w:sz w:val="24"/>
          <w:szCs w:val="24"/>
        </w:rPr>
        <w:t>were determined to be</w:t>
      </w:r>
      <w:r w:rsidR="00E40F25">
        <w:rPr>
          <w:rFonts w:ascii="Times New Roman" w:hAnsi="Times New Roman" w:cs="Times New Roman"/>
          <w:bCs/>
          <w:sz w:val="24"/>
          <w:szCs w:val="24"/>
        </w:rPr>
        <w:t xml:space="preserve"> </w:t>
      </w:r>
      <w:r w:rsidR="00E40F25" w:rsidRPr="00E40F25">
        <w:rPr>
          <w:rFonts w:ascii="Times New Roman" w:hAnsi="Times New Roman" w:cs="Times New Roman"/>
          <w:bCs/>
          <w:sz w:val="24"/>
          <w:szCs w:val="24"/>
        </w:rPr>
        <w:t>39.1±0.4%</w:t>
      </w:r>
      <w:r w:rsidR="0009546A">
        <w:rPr>
          <w:rFonts w:ascii="Times New Roman" w:hAnsi="Times New Roman" w:cs="Times New Roman"/>
          <w:bCs/>
          <w:sz w:val="24"/>
          <w:szCs w:val="24"/>
        </w:rPr>
        <w:t xml:space="preserve"> and </w:t>
      </w:r>
      <w:r w:rsidR="00B35556" w:rsidRPr="00B35556">
        <w:rPr>
          <w:rFonts w:ascii="Times New Roman" w:hAnsi="Times New Roman" w:cs="Times New Roman"/>
          <w:bCs/>
          <w:sz w:val="24"/>
          <w:szCs w:val="24"/>
        </w:rPr>
        <w:t>37.5±0.2%</w:t>
      </w:r>
      <w:r w:rsidR="00B35556">
        <w:rPr>
          <w:rFonts w:ascii="Times New Roman" w:hAnsi="Times New Roman" w:cs="Times New Roman"/>
          <w:bCs/>
          <w:sz w:val="24"/>
          <w:szCs w:val="24"/>
        </w:rPr>
        <w:t xml:space="preserve"> respectively. </w:t>
      </w:r>
      <w:r w:rsidR="00470B13">
        <w:rPr>
          <w:rFonts w:ascii="Times New Roman" w:hAnsi="Times New Roman" w:cs="Times New Roman"/>
          <w:bCs/>
          <w:sz w:val="24"/>
          <w:szCs w:val="24"/>
        </w:rPr>
        <w:t xml:space="preserve">The results from the final experiment </w:t>
      </w:r>
      <w:r w:rsidR="006A33D8">
        <w:rPr>
          <w:rFonts w:ascii="Times New Roman" w:hAnsi="Times New Roman" w:cs="Times New Roman"/>
          <w:bCs/>
          <w:sz w:val="24"/>
          <w:szCs w:val="24"/>
        </w:rPr>
        <w:t xml:space="preserve">characterized the effect of sample volume on the average counting </w:t>
      </w:r>
      <w:r w:rsidR="000C7F5A">
        <w:rPr>
          <w:rFonts w:ascii="Times New Roman" w:hAnsi="Times New Roman" w:cs="Times New Roman"/>
          <w:bCs/>
          <w:sz w:val="24"/>
          <w:szCs w:val="24"/>
        </w:rPr>
        <w:t>efficiency of measurements</w:t>
      </w:r>
      <w:r w:rsidR="00087B34">
        <w:rPr>
          <w:rFonts w:ascii="Times New Roman" w:hAnsi="Times New Roman" w:cs="Times New Roman"/>
          <w:bCs/>
          <w:sz w:val="24"/>
          <w:szCs w:val="24"/>
        </w:rPr>
        <w:t xml:space="preserve">. </w:t>
      </w:r>
      <w:r w:rsidR="004F4CC2">
        <w:rPr>
          <w:rFonts w:ascii="Times New Roman" w:eastAsiaTheme="minorEastAsia" w:hAnsi="Times New Roman" w:cs="Times New Roman"/>
          <w:sz w:val="24"/>
          <w:szCs w:val="24"/>
        </w:rPr>
        <w:t xml:space="preserve">As depicted in Figure </w:t>
      </w:r>
      <w:r w:rsidR="009E5A21">
        <w:rPr>
          <w:rFonts w:ascii="Times New Roman" w:eastAsiaTheme="minorEastAsia" w:hAnsi="Times New Roman" w:cs="Times New Roman"/>
          <w:sz w:val="24"/>
          <w:szCs w:val="24"/>
        </w:rPr>
        <w:t xml:space="preserve">6 (Section </w:t>
      </w:r>
      <w:r w:rsidR="0066540A">
        <w:rPr>
          <w:rFonts w:ascii="Times New Roman" w:eastAsiaTheme="minorEastAsia" w:hAnsi="Times New Roman" w:cs="Times New Roman"/>
          <w:sz w:val="24"/>
          <w:szCs w:val="24"/>
        </w:rPr>
        <w:t>3.</w:t>
      </w:r>
      <w:r w:rsidR="009A399C">
        <w:rPr>
          <w:rFonts w:ascii="Times New Roman" w:eastAsiaTheme="minorEastAsia" w:hAnsi="Times New Roman" w:cs="Times New Roman"/>
          <w:sz w:val="24"/>
          <w:szCs w:val="24"/>
        </w:rPr>
        <w:t xml:space="preserve">2.2.3) </w:t>
      </w:r>
      <w:r w:rsidR="009C095D" w:rsidRPr="009C095D">
        <w:rPr>
          <w:rFonts w:ascii="Times New Roman" w:eastAsiaTheme="minorEastAsia" w:hAnsi="Times New Roman" w:cs="Times New Roman"/>
          <w:sz w:val="24"/>
          <w:szCs w:val="24"/>
        </w:rPr>
        <w:t xml:space="preserve">there is an observable decrease in the </w:t>
      </w:r>
      <w:r w:rsidR="006E6133">
        <w:rPr>
          <w:rFonts w:ascii="Times New Roman" w:eastAsiaTheme="minorEastAsia" w:hAnsi="Times New Roman" w:cs="Times New Roman"/>
          <w:sz w:val="24"/>
          <w:szCs w:val="24"/>
        </w:rPr>
        <w:t xml:space="preserve">relative </w:t>
      </w:r>
      <w:r w:rsidR="009C095D" w:rsidRPr="009C095D">
        <w:rPr>
          <w:rFonts w:ascii="Times New Roman" w:eastAsiaTheme="minorEastAsia" w:hAnsi="Times New Roman" w:cs="Times New Roman"/>
          <w:sz w:val="24"/>
          <w:szCs w:val="24"/>
        </w:rPr>
        <w:t>counting efficiency of the AMG</w:t>
      </w:r>
      <w:r w:rsidR="006E6133">
        <w:rPr>
          <w:rFonts w:ascii="Times New Roman" w:eastAsiaTheme="minorEastAsia" w:hAnsi="Times New Roman" w:cs="Times New Roman"/>
          <w:sz w:val="24"/>
          <w:szCs w:val="24"/>
        </w:rPr>
        <w:t xml:space="preserve"> with increasing sample volume. </w:t>
      </w:r>
      <w:r w:rsidR="009C095D" w:rsidRPr="009C095D">
        <w:rPr>
          <w:rFonts w:ascii="Times New Roman" w:eastAsiaTheme="minorEastAsia" w:hAnsi="Times New Roman" w:cs="Times New Roman"/>
          <w:sz w:val="24"/>
          <w:szCs w:val="24"/>
        </w:rPr>
        <w:t>This can be explained by</w:t>
      </w:r>
      <w:r w:rsidR="006E6133">
        <w:rPr>
          <w:rFonts w:ascii="Times New Roman" w:eastAsiaTheme="minorEastAsia" w:hAnsi="Times New Roman" w:cs="Times New Roman"/>
          <w:sz w:val="24"/>
          <w:szCs w:val="24"/>
        </w:rPr>
        <w:t xml:space="preserve"> </w:t>
      </w:r>
      <w:r w:rsidR="00B73355">
        <w:rPr>
          <w:rFonts w:ascii="Times New Roman" w:eastAsiaTheme="minorEastAsia" w:hAnsi="Times New Roman" w:cs="Times New Roman"/>
          <w:sz w:val="24"/>
          <w:szCs w:val="24"/>
        </w:rPr>
        <w:t xml:space="preserve">the </w:t>
      </w:r>
      <w:r w:rsidR="003E05E0">
        <w:rPr>
          <w:rFonts w:ascii="Times New Roman" w:eastAsiaTheme="minorEastAsia" w:hAnsi="Times New Roman" w:cs="Times New Roman"/>
          <w:sz w:val="24"/>
          <w:szCs w:val="24"/>
        </w:rPr>
        <w:t xml:space="preserve">effect of </w:t>
      </w:r>
      <w:r w:rsidR="009C095D" w:rsidRPr="009C095D">
        <w:rPr>
          <w:rFonts w:ascii="Times New Roman" w:eastAsiaTheme="minorEastAsia" w:hAnsi="Times New Roman" w:cs="Times New Roman"/>
          <w:sz w:val="24"/>
          <w:szCs w:val="24"/>
        </w:rPr>
        <w:t xml:space="preserve">the loss </w:t>
      </w:r>
      <w:r w:rsidR="00F8084C">
        <w:rPr>
          <w:rFonts w:ascii="Times New Roman" w:eastAsiaTheme="minorEastAsia" w:hAnsi="Times New Roman" w:cs="Times New Roman"/>
          <w:sz w:val="24"/>
          <w:szCs w:val="24"/>
        </w:rPr>
        <w:t xml:space="preserve">captured </w:t>
      </w:r>
      <w:r w:rsidR="00EB2A64">
        <w:rPr>
          <w:rFonts w:ascii="Times New Roman" w:eastAsiaTheme="minorEastAsia" w:hAnsi="Times New Roman" w:cs="Times New Roman"/>
          <w:sz w:val="24"/>
          <w:szCs w:val="24"/>
        </w:rPr>
        <w:t xml:space="preserve">counted of </w:t>
      </w:r>
      <w:r w:rsidR="009C095D" w:rsidRPr="009C095D">
        <w:rPr>
          <w:rFonts w:ascii="Times New Roman" w:eastAsiaTheme="minorEastAsia" w:hAnsi="Times New Roman" w:cs="Times New Roman"/>
          <w:sz w:val="24"/>
          <w:szCs w:val="24"/>
        </w:rPr>
        <w:t>emitted photons</w:t>
      </w:r>
      <w:r w:rsidR="00E543BD">
        <w:rPr>
          <w:rFonts w:ascii="Times New Roman" w:eastAsiaTheme="minorEastAsia" w:hAnsi="Times New Roman" w:cs="Times New Roman"/>
          <w:sz w:val="24"/>
          <w:szCs w:val="24"/>
        </w:rPr>
        <w:t xml:space="preserve"> due to the geometry of positron </w:t>
      </w:r>
      <w:r w:rsidR="00B40417">
        <w:rPr>
          <w:rFonts w:ascii="Times New Roman" w:eastAsiaTheme="minorEastAsia" w:hAnsi="Times New Roman" w:cs="Times New Roman"/>
          <w:sz w:val="24"/>
          <w:szCs w:val="24"/>
        </w:rPr>
        <w:t xml:space="preserve">emission (Figure </w:t>
      </w:r>
      <w:r w:rsidR="00CC1999">
        <w:rPr>
          <w:rFonts w:ascii="Times New Roman" w:eastAsiaTheme="minorEastAsia" w:hAnsi="Times New Roman" w:cs="Times New Roman"/>
          <w:sz w:val="24"/>
          <w:szCs w:val="24"/>
        </w:rPr>
        <w:t>2</w:t>
      </w:r>
      <w:r w:rsidR="0085713C">
        <w:rPr>
          <w:rFonts w:ascii="Times New Roman" w:eastAsiaTheme="minorEastAsia" w:hAnsi="Times New Roman" w:cs="Times New Roman"/>
          <w:sz w:val="24"/>
          <w:szCs w:val="24"/>
        </w:rPr>
        <w:t>,</w:t>
      </w:r>
      <w:r w:rsidR="00CC1999">
        <w:rPr>
          <w:rFonts w:ascii="Times New Roman" w:eastAsiaTheme="minorEastAsia" w:hAnsi="Times New Roman" w:cs="Times New Roman"/>
          <w:sz w:val="24"/>
          <w:szCs w:val="24"/>
        </w:rPr>
        <w:t xml:space="preserve"> Section 2.6.3</w:t>
      </w:r>
      <w:r w:rsidR="000F07B2">
        <w:rPr>
          <w:rFonts w:ascii="Times New Roman" w:eastAsiaTheme="minorEastAsia" w:hAnsi="Times New Roman" w:cs="Times New Roman"/>
          <w:sz w:val="24"/>
          <w:szCs w:val="24"/>
        </w:rPr>
        <w:t>)</w:t>
      </w:r>
      <w:commentRangeStart w:id="27"/>
      <w:r w:rsidR="007164DA">
        <w:rPr>
          <w:rFonts w:ascii="Times New Roman" w:eastAsiaTheme="minorEastAsia" w:hAnsi="Times New Roman" w:cs="Times New Roman"/>
          <w:sz w:val="24"/>
          <w:szCs w:val="24"/>
        </w:rPr>
        <w:t>,</w:t>
      </w:r>
      <w:r w:rsidR="0085713C">
        <w:rPr>
          <w:rFonts w:ascii="Times New Roman" w:eastAsiaTheme="minorEastAsia" w:hAnsi="Times New Roman" w:cs="Times New Roman"/>
          <w:sz w:val="24"/>
          <w:szCs w:val="24"/>
        </w:rPr>
        <w:t xml:space="preserve"> </w:t>
      </w:r>
      <w:r w:rsidR="00360F8F">
        <w:rPr>
          <w:rFonts w:ascii="Times New Roman" w:eastAsiaTheme="minorEastAsia" w:hAnsi="Times New Roman" w:cs="Times New Roman"/>
          <w:sz w:val="24"/>
          <w:szCs w:val="24"/>
        </w:rPr>
        <w:t xml:space="preserve">resulting in more </w:t>
      </w:r>
      <w:r w:rsidR="009C095D" w:rsidRPr="009C095D">
        <w:rPr>
          <w:rFonts w:ascii="Times New Roman" w:eastAsiaTheme="minorEastAsia" w:hAnsi="Times New Roman" w:cs="Times New Roman"/>
          <w:sz w:val="24"/>
          <w:szCs w:val="24"/>
        </w:rPr>
        <w:t xml:space="preserve">counts detected </w:t>
      </w:r>
      <w:r w:rsidR="00360F8F">
        <w:rPr>
          <w:rFonts w:ascii="Times New Roman" w:eastAsiaTheme="minorEastAsia" w:hAnsi="Times New Roman" w:cs="Times New Roman"/>
          <w:sz w:val="24"/>
          <w:szCs w:val="24"/>
        </w:rPr>
        <w:t xml:space="preserve">in </w:t>
      </w:r>
      <w:r w:rsidR="009C095D" w:rsidRPr="009C095D">
        <w:rPr>
          <w:rFonts w:ascii="Times New Roman" w:eastAsiaTheme="minorEastAsia" w:hAnsi="Times New Roman" w:cs="Times New Roman"/>
          <w:sz w:val="24"/>
          <w:szCs w:val="24"/>
        </w:rPr>
        <w:t xml:space="preserve">the 511 keV peak </w:t>
      </w:r>
      <w:r w:rsidR="003A3400">
        <w:rPr>
          <w:rFonts w:ascii="Times New Roman" w:eastAsiaTheme="minorEastAsia" w:hAnsi="Times New Roman" w:cs="Times New Roman"/>
          <w:sz w:val="24"/>
          <w:szCs w:val="24"/>
        </w:rPr>
        <w:t>ROI</w:t>
      </w:r>
      <w:r w:rsidR="00360F8F">
        <w:rPr>
          <w:rFonts w:ascii="Times New Roman" w:eastAsiaTheme="minorEastAsia" w:hAnsi="Times New Roman" w:cs="Times New Roman"/>
          <w:sz w:val="24"/>
          <w:szCs w:val="24"/>
        </w:rPr>
        <w:t xml:space="preserve"> since</w:t>
      </w:r>
      <w:r w:rsidR="009C095D" w:rsidRPr="009C095D">
        <w:rPr>
          <w:rFonts w:ascii="Times New Roman" w:eastAsiaTheme="minorEastAsia" w:hAnsi="Times New Roman" w:cs="Times New Roman"/>
          <w:sz w:val="24"/>
          <w:szCs w:val="24"/>
        </w:rPr>
        <w:t xml:space="preserve"> there is less likelihood of capturing both photons in coincidence</w:t>
      </w:r>
      <w:r w:rsidR="00360F8F">
        <w:rPr>
          <w:rFonts w:ascii="Times New Roman" w:eastAsiaTheme="minorEastAsia" w:hAnsi="Times New Roman" w:cs="Times New Roman"/>
          <w:sz w:val="24"/>
          <w:szCs w:val="24"/>
        </w:rPr>
        <w:t xml:space="preserve"> in the 1022 keV peak ROI</w:t>
      </w:r>
      <w:r w:rsidR="003A3400">
        <w:rPr>
          <w:rFonts w:ascii="Times New Roman" w:eastAsiaTheme="minorEastAsia" w:hAnsi="Times New Roman" w:cs="Times New Roman"/>
          <w:sz w:val="24"/>
          <w:szCs w:val="24"/>
        </w:rPr>
        <w:t>.</w:t>
      </w:r>
      <w:commentRangeEnd w:id="27"/>
      <w:r w:rsidR="00090CF6">
        <w:rPr>
          <w:rStyle w:val="CommentReference"/>
        </w:rPr>
        <w:commentReference w:id="27"/>
      </w:r>
      <w:r w:rsidR="004F5D01">
        <w:rPr>
          <w:rFonts w:ascii="Times New Roman" w:eastAsiaTheme="minorEastAsia" w:hAnsi="Times New Roman" w:cs="Times New Roman"/>
          <w:sz w:val="24"/>
          <w:szCs w:val="24"/>
        </w:rPr>
        <w:t xml:space="preserve"> These results are consistent w</w:t>
      </w:r>
      <w:r w:rsidR="00AA5817">
        <w:rPr>
          <w:rFonts w:ascii="Times New Roman" w:eastAsiaTheme="minorEastAsia" w:hAnsi="Times New Roman" w:cs="Times New Roman"/>
          <w:sz w:val="24"/>
          <w:szCs w:val="24"/>
        </w:rPr>
        <w:t>ith the results of a similar study that characterized</w:t>
      </w:r>
      <w:r w:rsidR="00F740CC">
        <w:rPr>
          <w:rFonts w:ascii="Times New Roman" w:eastAsiaTheme="minorEastAsia" w:hAnsi="Times New Roman" w:cs="Times New Roman"/>
          <w:sz w:val="24"/>
          <w:szCs w:val="24"/>
        </w:rPr>
        <w:t xml:space="preserve"> </w:t>
      </w:r>
      <w:r w:rsidR="0067230B">
        <w:rPr>
          <w:rFonts w:ascii="Times New Roman" w:eastAsiaTheme="minorEastAsia" w:hAnsi="Times New Roman" w:cs="Times New Roman"/>
          <w:sz w:val="24"/>
          <w:szCs w:val="24"/>
        </w:rPr>
        <w:t>a commercial well-type</w:t>
      </w:r>
      <w:r w:rsidR="00AA5817">
        <w:rPr>
          <w:rFonts w:ascii="Times New Roman" w:eastAsiaTheme="minorEastAsia" w:hAnsi="Times New Roman" w:cs="Times New Roman"/>
          <w:sz w:val="24"/>
          <w:szCs w:val="24"/>
        </w:rPr>
        <w:t xml:space="preserve"> NaI</w:t>
      </w:r>
      <w:r w:rsidR="00F740CC">
        <w:rPr>
          <w:rFonts w:ascii="Times New Roman" w:eastAsiaTheme="minorEastAsia" w:hAnsi="Times New Roman" w:cs="Times New Roman"/>
          <w:sz w:val="24"/>
          <w:szCs w:val="24"/>
        </w:rPr>
        <w:t>(TI) gamma counter for PET applications</w:t>
      </w:r>
      <w:r w:rsidR="0067230B">
        <w:rPr>
          <w:rFonts w:ascii="Times New Roman" w:eastAsiaTheme="minorEastAsia" w:hAnsi="Times New Roman" w:cs="Times New Roman"/>
          <w:sz w:val="24"/>
          <w:szCs w:val="24"/>
        </w:rPr>
        <w:t xml:space="preserve"> (Wizard</w:t>
      </w:r>
      <w:r w:rsidR="0067230B" w:rsidRPr="00982768">
        <w:rPr>
          <w:rFonts w:ascii="Times New Roman" w:eastAsiaTheme="minorEastAsia" w:hAnsi="Times New Roman" w:cs="Times New Roman"/>
          <w:sz w:val="24"/>
          <w:szCs w:val="24"/>
          <w:vertAlign w:val="superscript"/>
        </w:rPr>
        <w:t>2</w:t>
      </w:r>
      <w:r w:rsidR="00290936">
        <w:rPr>
          <w:rFonts w:ascii="Times New Roman" w:eastAsiaTheme="minorEastAsia" w:hAnsi="Times New Roman" w:cs="Times New Roman"/>
          <w:sz w:val="24"/>
          <w:szCs w:val="24"/>
        </w:rPr>
        <w:t>, PerkinElmer, Waltham, MA, USA)</w:t>
      </w:r>
      <w:r w:rsidR="007345EE">
        <w:rPr>
          <w:rFonts w:ascii="Times New Roman" w:eastAsiaTheme="minorEastAsia" w:hAnsi="Times New Roman" w:cs="Times New Roman"/>
          <w:sz w:val="24"/>
          <w:szCs w:val="24"/>
        </w:rPr>
        <w:t xml:space="preserve"> </w:t>
      </w:r>
      <w:r w:rsidR="007345EE">
        <w:rPr>
          <w:rFonts w:ascii="Times New Roman" w:eastAsiaTheme="minorEastAsia" w:hAnsi="Times New Roman" w:cs="Times New Roman"/>
          <w:sz w:val="24"/>
          <w:szCs w:val="24"/>
        </w:rPr>
        <w:fldChar w:fldCharType="begin"/>
      </w:r>
      <w:r w:rsidR="008D0FB0">
        <w:rPr>
          <w:rFonts w:ascii="Times New Roman" w:eastAsiaTheme="minorEastAsia" w:hAnsi="Times New Roman" w:cs="Times New Roman"/>
          <w:sz w:val="24"/>
          <w:szCs w:val="24"/>
        </w:rPr>
        <w:instrText xml:space="preserve"> ADDIN ZOTERO_ITEM CSL_CITATION {"citationID":"18q6PMjQ","properties":{"formattedCitation":"[77]","plainCitation":"[77]","noteIndex":0},"citationItems":[{"id":1784,"uris":["http://zotero.org/users/8738919/items/WHESKLHB"],"itemData":{"id":1784,"type":"article-journal","abstract":"Although NaI(Tl) gamma counters play an important role in many quantitative positron emission tomography (PET) protocols, their calibration for positron-emitting samples has not been standardized across imaging sites. In this study, we characterized the operational range of a gamma counter specifically for positron-emitting radionuclides, and we assessed the role of traceable 68Ge/68Ga sources for standardizing system calibration.","container-title":"EJNMMI Physics","DOI":"10.1186/s40658-015-0114-3","ISSN":"2197-7364","issue":"1","journalAbbreviation":"EJNMMI Physics","page":"11","source":"BioMed Central","title":"Performance assessment of a NaI(Tl) gamma counter for PET applications with methods for improved quantitative accuracy and greater standardization","volume":"2","author":[{"family":"Lodge","given":"Martin A."},{"family":"Holt","given":"Daniel P."},{"family":"Kinahan","given":"Paul E."},{"family":"Wong","given":"Dean F."},{"family":"Wahl","given":"Richard L."}],"issued":{"date-parts":[["2015",5,6]]}}}],"schema":"https://github.com/citation-style-language/schema/raw/master/csl-citation.json"} </w:instrText>
      </w:r>
      <w:r w:rsidR="007345EE">
        <w:rPr>
          <w:rFonts w:ascii="Times New Roman" w:eastAsiaTheme="minorEastAsia" w:hAnsi="Times New Roman" w:cs="Times New Roman"/>
          <w:sz w:val="24"/>
          <w:szCs w:val="24"/>
        </w:rPr>
        <w:fldChar w:fldCharType="separate"/>
      </w:r>
      <w:r w:rsidR="008D0FB0" w:rsidRPr="008D0FB0">
        <w:rPr>
          <w:rFonts w:ascii="Times New Roman" w:hAnsi="Times New Roman" w:cs="Times New Roman"/>
          <w:sz w:val="24"/>
        </w:rPr>
        <w:t>[77]</w:t>
      </w:r>
      <w:r w:rsidR="007345EE">
        <w:rPr>
          <w:rFonts w:ascii="Times New Roman" w:eastAsiaTheme="minorEastAsia" w:hAnsi="Times New Roman" w:cs="Times New Roman"/>
          <w:sz w:val="24"/>
          <w:szCs w:val="24"/>
        </w:rPr>
        <w:fldChar w:fldCharType="end"/>
      </w:r>
      <w:r w:rsidR="00290936">
        <w:rPr>
          <w:rFonts w:ascii="Times New Roman" w:eastAsiaTheme="minorEastAsia" w:hAnsi="Times New Roman" w:cs="Times New Roman"/>
          <w:sz w:val="24"/>
          <w:szCs w:val="24"/>
        </w:rPr>
        <w:t xml:space="preserve">. Here, Martin A. Lodge </w:t>
      </w:r>
      <w:r w:rsidR="00290936" w:rsidRPr="00982768">
        <w:rPr>
          <w:rFonts w:ascii="Times New Roman" w:eastAsiaTheme="minorEastAsia" w:hAnsi="Times New Roman" w:cs="Times New Roman"/>
          <w:i/>
          <w:iCs/>
          <w:sz w:val="24"/>
          <w:szCs w:val="24"/>
        </w:rPr>
        <w:t>et al.</w:t>
      </w:r>
      <w:r w:rsidR="00290936">
        <w:rPr>
          <w:rFonts w:ascii="Times New Roman" w:eastAsiaTheme="minorEastAsia" w:hAnsi="Times New Roman" w:cs="Times New Roman"/>
          <w:sz w:val="24"/>
          <w:szCs w:val="24"/>
        </w:rPr>
        <w:t xml:space="preserve"> (20</w:t>
      </w:r>
      <w:r w:rsidR="00D918F0">
        <w:rPr>
          <w:rFonts w:ascii="Times New Roman" w:eastAsiaTheme="minorEastAsia" w:hAnsi="Times New Roman" w:cs="Times New Roman"/>
          <w:sz w:val="24"/>
          <w:szCs w:val="24"/>
        </w:rPr>
        <w:t xml:space="preserve">15) reported </w:t>
      </w:r>
      <w:r w:rsidR="004C6DA2">
        <w:rPr>
          <w:rFonts w:ascii="Times New Roman" w:eastAsiaTheme="minorEastAsia" w:hAnsi="Times New Roman" w:cs="Times New Roman"/>
          <w:sz w:val="24"/>
          <w:szCs w:val="24"/>
        </w:rPr>
        <w:t xml:space="preserve">a similar effect, where the </w:t>
      </w:r>
      <w:r w:rsidR="001171C9">
        <w:rPr>
          <w:rFonts w:ascii="Times New Roman" w:eastAsiaTheme="minorEastAsia" w:hAnsi="Times New Roman" w:cs="Times New Roman"/>
          <w:sz w:val="24"/>
          <w:szCs w:val="24"/>
        </w:rPr>
        <w:t xml:space="preserve">relative efficiencies </w:t>
      </w:r>
      <w:r w:rsidR="007345EE">
        <w:rPr>
          <w:rFonts w:ascii="Times New Roman" w:eastAsiaTheme="minorEastAsia" w:hAnsi="Times New Roman" w:cs="Times New Roman"/>
          <w:sz w:val="24"/>
          <w:szCs w:val="24"/>
        </w:rPr>
        <w:t>centered</w:t>
      </w:r>
      <w:r w:rsidR="001171C9">
        <w:rPr>
          <w:rFonts w:ascii="Times New Roman" w:eastAsiaTheme="minorEastAsia" w:hAnsi="Times New Roman" w:cs="Times New Roman"/>
          <w:sz w:val="24"/>
          <w:szCs w:val="24"/>
        </w:rPr>
        <w:t xml:space="preserve"> aro</w:t>
      </w:r>
      <w:r w:rsidR="007345EE">
        <w:rPr>
          <w:rFonts w:ascii="Times New Roman" w:eastAsiaTheme="minorEastAsia" w:hAnsi="Times New Roman" w:cs="Times New Roman"/>
          <w:sz w:val="24"/>
          <w:szCs w:val="24"/>
        </w:rPr>
        <w:t xml:space="preserve">und </w:t>
      </w:r>
      <w:r w:rsidR="001171C9">
        <w:rPr>
          <w:rFonts w:ascii="Times New Roman" w:eastAsiaTheme="minorEastAsia" w:hAnsi="Times New Roman" w:cs="Times New Roman"/>
          <w:sz w:val="24"/>
          <w:szCs w:val="24"/>
        </w:rPr>
        <w:t xml:space="preserve">the 511-keV </w:t>
      </w:r>
      <w:r w:rsidR="00B10B7D">
        <w:rPr>
          <w:rFonts w:ascii="Times New Roman" w:eastAsiaTheme="minorEastAsia" w:hAnsi="Times New Roman" w:cs="Times New Roman"/>
          <w:sz w:val="24"/>
          <w:szCs w:val="24"/>
        </w:rPr>
        <w:t>photon peak</w:t>
      </w:r>
      <w:r w:rsidR="001171C9">
        <w:rPr>
          <w:rFonts w:ascii="Times New Roman" w:eastAsiaTheme="minorEastAsia" w:hAnsi="Times New Roman" w:cs="Times New Roman"/>
          <w:sz w:val="24"/>
          <w:szCs w:val="24"/>
        </w:rPr>
        <w:t xml:space="preserve"> were less sus</w:t>
      </w:r>
      <w:r w:rsidR="0009421C">
        <w:rPr>
          <w:rFonts w:ascii="Times New Roman" w:eastAsiaTheme="minorEastAsia" w:hAnsi="Times New Roman" w:cs="Times New Roman"/>
          <w:sz w:val="24"/>
          <w:szCs w:val="24"/>
        </w:rPr>
        <w:t>ceptible to change</w:t>
      </w:r>
      <w:r w:rsidR="007345EE">
        <w:rPr>
          <w:rFonts w:ascii="Times New Roman" w:eastAsiaTheme="minorEastAsia" w:hAnsi="Times New Roman" w:cs="Times New Roman"/>
          <w:sz w:val="24"/>
          <w:szCs w:val="24"/>
        </w:rPr>
        <w:t>s</w:t>
      </w:r>
      <w:r w:rsidR="0009421C">
        <w:rPr>
          <w:rFonts w:ascii="Times New Roman" w:eastAsiaTheme="minorEastAsia" w:hAnsi="Times New Roman" w:cs="Times New Roman"/>
          <w:sz w:val="24"/>
          <w:szCs w:val="24"/>
        </w:rPr>
        <w:t xml:space="preserve"> in sample volumes</w:t>
      </w:r>
      <w:r w:rsidR="007322F1">
        <w:rPr>
          <w:rFonts w:ascii="Times New Roman" w:eastAsiaTheme="minorEastAsia" w:hAnsi="Times New Roman" w:cs="Times New Roman"/>
          <w:sz w:val="24"/>
          <w:szCs w:val="24"/>
        </w:rPr>
        <w:t xml:space="preserve"> than those of single-photon emitters</w:t>
      </w:r>
      <w:r w:rsidR="007345EE">
        <w:rPr>
          <w:rFonts w:ascii="Times New Roman" w:eastAsiaTheme="minorEastAsia" w:hAnsi="Times New Roman" w:cs="Times New Roman"/>
          <w:sz w:val="24"/>
          <w:szCs w:val="24"/>
        </w:rPr>
        <w:t xml:space="preserve">. </w:t>
      </w:r>
    </w:p>
    <w:p w14:paraId="5199457C" w14:textId="0987760D" w:rsidR="00CF78B5" w:rsidRDefault="00545C2F" w:rsidP="00D155B8">
      <w:pPr>
        <w:spacing w:after="24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A similar experiment was conducted, instead to determine the average</w:t>
      </w:r>
      <w:r w:rsidR="00211F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counting efficiency</w:t>
      </w:r>
      <w:r w:rsidR="001767B0">
        <w:rPr>
          <w:rFonts w:ascii="Times New Roman" w:eastAsiaTheme="minorEastAsia" w:hAnsi="Times New Roman" w:cs="Times New Roman"/>
          <w:sz w:val="24"/>
          <w:szCs w:val="24"/>
        </w:rPr>
        <w:t xml:space="preserve"> </w:t>
      </w:r>
      <w:r w:rsidR="009F4BC0">
        <w:rPr>
          <w:rFonts w:ascii="Times New Roman" w:eastAsiaTheme="minorEastAsia" w:hAnsi="Times New Roman" w:cs="Times New Roman"/>
          <w:sz w:val="24"/>
          <w:szCs w:val="24"/>
        </w:rPr>
        <w:t xml:space="preserve">of </w:t>
      </w:r>
      <w:r w:rsidR="009F4BC0" w:rsidRPr="009447BF">
        <w:rPr>
          <w:rFonts w:ascii="Times New Roman" w:eastAsiaTheme="minorEastAsia" w:hAnsi="Times New Roman" w:cs="Times New Roman"/>
          <w:sz w:val="24"/>
          <w:szCs w:val="24"/>
          <w:vertAlign w:val="superscript"/>
        </w:rPr>
        <w:t>11</w:t>
      </w:r>
      <w:r w:rsidR="009F4BC0">
        <w:rPr>
          <w:rFonts w:ascii="Times New Roman" w:eastAsiaTheme="minorEastAsia" w:hAnsi="Times New Roman" w:cs="Times New Roman"/>
          <w:sz w:val="24"/>
          <w:szCs w:val="24"/>
        </w:rPr>
        <w:t xml:space="preserve">C as a function of increasing sample sizes that represent the </w:t>
      </w:r>
      <w:r w:rsidR="00101F2A">
        <w:rPr>
          <w:rFonts w:ascii="Times New Roman" w:eastAsiaTheme="minorEastAsia" w:hAnsi="Times New Roman" w:cs="Times New Roman"/>
          <w:sz w:val="24"/>
          <w:szCs w:val="24"/>
        </w:rPr>
        <w:t xml:space="preserve">volumes required for plasma metabolite analysis of </w:t>
      </w:r>
      <w:r w:rsidR="009447BF">
        <w:rPr>
          <w:rFonts w:ascii="Times New Roman" w:hAnsi="Times New Roman" w:cs="Times New Roman"/>
          <w:sz w:val="24"/>
          <w:szCs w:val="24"/>
        </w:rPr>
        <w:t>[</w:t>
      </w:r>
      <w:r w:rsidR="009447BF">
        <w:rPr>
          <w:rFonts w:ascii="Times New Roman" w:hAnsi="Times New Roman" w:cs="Times New Roman"/>
          <w:sz w:val="24"/>
          <w:szCs w:val="24"/>
          <w:vertAlign w:val="superscript"/>
        </w:rPr>
        <w:t>11</w:t>
      </w:r>
      <w:r w:rsidR="009447BF">
        <w:rPr>
          <w:rFonts w:ascii="Times New Roman" w:hAnsi="Times New Roman" w:cs="Times New Roman"/>
          <w:sz w:val="24"/>
          <w:szCs w:val="24"/>
        </w:rPr>
        <w:t>C]CURB.</w:t>
      </w:r>
      <w:r w:rsidR="003B4C1C">
        <w:rPr>
          <w:rFonts w:ascii="Times New Roman" w:hAnsi="Times New Roman" w:cs="Times New Roman"/>
          <w:sz w:val="24"/>
          <w:szCs w:val="24"/>
        </w:rPr>
        <w:t xml:space="preserve"> Again, there is an observed decrease in the counting efficiency of 11C as sample volumes increase. In addition, </w:t>
      </w:r>
      <w:r w:rsidR="00D67963">
        <w:rPr>
          <w:rFonts w:ascii="Times New Roman" w:hAnsi="Times New Roman" w:cs="Times New Roman"/>
          <w:sz w:val="24"/>
          <w:szCs w:val="24"/>
        </w:rPr>
        <w:t>the</w:t>
      </w:r>
      <w:r w:rsidR="008912B1">
        <w:rPr>
          <w:rFonts w:ascii="Times New Roman" w:hAnsi="Times New Roman" w:cs="Times New Roman"/>
          <w:sz w:val="24"/>
          <w:szCs w:val="24"/>
        </w:rPr>
        <w:t xml:space="preserve"> average</w:t>
      </w:r>
      <w:r w:rsidR="00A72A11">
        <w:rPr>
          <w:rFonts w:ascii="Times New Roman" w:hAnsi="Times New Roman" w:cs="Times New Roman"/>
          <w:sz w:val="24"/>
          <w:szCs w:val="24"/>
        </w:rPr>
        <w:t xml:space="preserve"> </w:t>
      </w:r>
      <w:r w:rsidR="008912B1">
        <w:rPr>
          <w:rFonts w:ascii="Times New Roman" w:hAnsi="Times New Roman" w:cs="Times New Roman"/>
          <w:sz w:val="24"/>
          <w:szCs w:val="24"/>
        </w:rPr>
        <w:t xml:space="preserve">percent </w:t>
      </w:r>
      <w:r w:rsidR="00A72A11">
        <w:rPr>
          <w:rFonts w:ascii="Times New Roman" w:hAnsi="Times New Roman" w:cs="Times New Roman"/>
          <w:sz w:val="24"/>
          <w:szCs w:val="24"/>
        </w:rPr>
        <w:t xml:space="preserve">efficiency </w:t>
      </w:r>
      <w:r w:rsidR="008912B1">
        <w:rPr>
          <w:rFonts w:ascii="Times New Roman" w:hAnsi="Times New Roman" w:cs="Times New Roman"/>
          <w:sz w:val="24"/>
          <w:szCs w:val="24"/>
        </w:rPr>
        <w:t xml:space="preserve">of data measured within </w:t>
      </w:r>
      <w:r w:rsidR="00A72A11">
        <w:rPr>
          <w:rFonts w:ascii="Times New Roman" w:hAnsi="Times New Roman" w:cs="Times New Roman"/>
          <w:sz w:val="24"/>
          <w:szCs w:val="24"/>
        </w:rPr>
        <w:t xml:space="preserve">the </w:t>
      </w:r>
      <w:r w:rsidR="003B4C1C">
        <w:rPr>
          <w:rFonts w:ascii="Times New Roman" w:hAnsi="Times New Roman" w:cs="Times New Roman"/>
          <w:sz w:val="24"/>
          <w:szCs w:val="24"/>
        </w:rPr>
        <w:t>counting window of energy used in the SOP for the metabolite analyses</w:t>
      </w:r>
      <w:r w:rsidR="00D67963">
        <w:rPr>
          <w:rFonts w:ascii="Times New Roman" w:hAnsi="Times New Roman" w:cs="Times New Roman"/>
          <w:sz w:val="24"/>
          <w:szCs w:val="24"/>
        </w:rPr>
        <w:t xml:space="preserve"> </w:t>
      </w:r>
      <w:r w:rsidR="005247D1">
        <w:rPr>
          <w:rFonts w:ascii="Times New Roman" w:hAnsi="Times New Roman" w:cs="Times New Roman"/>
          <w:sz w:val="24"/>
          <w:szCs w:val="24"/>
        </w:rPr>
        <w:t>(</w:t>
      </w:r>
      <w:commentRangeStart w:id="28"/>
      <w:commentRangeStart w:id="29"/>
      <w:r w:rsidR="00D67963">
        <w:rPr>
          <w:rFonts w:ascii="Times New Roman" w:hAnsi="Times New Roman" w:cs="Times New Roman"/>
          <w:sz w:val="24"/>
          <w:szCs w:val="24"/>
        </w:rPr>
        <w:t>400</w:t>
      </w:r>
      <w:r w:rsidR="00A72A11">
        <w:rPr>
          <w:rFonts w:ascii="Times New Roman" w:hAnsi="Times New Roman" w:cs="Times New Roman"/>
          <w:sz w:val="24"/>
          <w:szCs w:val="24"/>
        </w:rPr>
        <w:t>-600 keV</w:t>
      </w:r>
      <w:commentRangeEnd w:id="28"/>
      <w:r w:rsidR="006C2F7D">
        <w:rPr>
          <w:rStyle w:val="CommentReference"/>
        </w:rPr>
        <w:commentReference w:id="28"/>
      </w:r>
      <w:commentRangeEnd w:id="29"/>
      <w:r w:rsidR="006C2F7D">
        <w:rPr>
          <w:rStyle w:val="CommentReference"/>
        </w:rPr>
        <w:commentReference w:id="29"/>
      </w:r>
      <w:r w:rsidR="005247D1">
        <w:rPr>
          <w:rFonts w:ascii="Times New Roman" w:hAnsi="Times New Roman" w:cs="Times New Roman"/>
          <w:sz w:val="24"/>
          <w:szCs w:val="24"/>
        </w:rPr>
        <w:t>)</w:t>
      </w:r>
      <w:r w:rsidR="00A72A11">
        <w:rPr>
          <w:rFonts w:ascii="Times New Roman" w:hAnsi="Times New Roman" w:cs="Times New Roman"/>
          <w:sz w:val="24"/>
          <w:szCs w:val="24"/>
        </w:rPr>
        <w:t xml:space="preserve"> </w:t>
      </w:r>
      <w:r w:rsidR="005247D1">
        <w:rPr>
          <w:rFonts w:ascii="Times New Roman" w:hAnsi="Times New Roman" w:cs="Times New Roman"/>
          <w:sz w:val="24"/>
          <w:szCs w:val="24"/>
        </w:rPr>
        <w:t xml:space="preserve">was compared to that of the average percent efficiency of data acquired in </w:t>
      </w:r>
      <w:r w:rsidR="00D67963" w:rsidRPr="00D67963">
        <w:rPr>
          <w:rFonts w:ascii="Times New Roman" w:hAnsi="Times New Roman" w:cs="Times New Roman"/>
          <w:sz w:val="24"/>
          <w:szCs w:val="24"/>
        </w:rPr>
        <w:t>an energy window that is centered exactly ±20% of the 511 keV peak (409-613 keV)</w:t>
      </w:r>
      <w:r w:rsidR="005247D1">
        <w:rPr>
          <w:rFonts w:ascii="Times New Roman" w:hAnsi="Times New Roman" w:cs="Times New Roman"/>
          <w:sz w:val="24"/>
          <w:szCs w:val="24"/>
        </w:rPr>
        <w:t xml:space="preserve">. The efficiency for the </w:t>
      </w:r>
      <w:r w:rsidR="00903C64">
        <w:rPr>
          <w:rFonts w:ascii="Times New Roman" w:hAnsi="Times New Roman" w:cs="Times New Roman"/>
          <w:sz w:val="24"/>
          <w:szCs w:val="24"/>
        </w:rPr>
        <w:t>400-600 keV energy window and the 409-613 keV energy window were determined to be 3</w:t>
      </w:r>
      <w:r w:rsidR="00E52AE4">
        <w:rPr>
          <w:rFonts w:ascii="Times New Roman" w:hAnsi="Times New Roman" w:cs="Times New Roman"/>
          <w:sz w:val="24"/>
          <w:szCs w:val="24"/>
        </w:rPr>
        <w:t xml:space="preserve">2.7% and </w:t>
      </w:r>
      <w:r w:rsidR="00D67963" w:rsidRPr="00D67963">
        <w:rPr>
          <w:rFonts w:ascii="Times New Roman" w:hAnsi="Times New Roman" w:cs="Times New Roman"/>
          <w:sz w:val="24"/>
          <w:szCs w:val="24"/>
        </w:rPr>
        <w:t>33.0%</w:t>
      </w:r>
      <w:r w:rsidR="00E52AE4">
        <w:rPr>
          <w:rFonts w:ascii="Times New Roman" w:hAnsi="Times New Roman" w:cs="Times New Roman"/>
          <w:sz w:val="24"/>
          <w:szCs w:val="24"/>
        </w:rPr>
        <w:t xml:space="preserve"> respectively, which validates</w:t>
      </w:r>
      <w:r w:rsidR="00A24A4C">
        <w:rPr>
          <w:rFonts w:ascii="Times New Roman" w:hAnsi="Times New Roman" w:cs="Times New Roman"/>
          <w:sz w:val="24"/>
          <w:szCs w:val="24"/>
        </w:rPr>
        <w:t xml:space="preserve"> the accuracy of</w:t>
      </w:r>
      <w:r w:rsidR="00E52AE4">
        <w:rPr>
          <w:rFonts w:ascii="Times New Roman" w:hAnsi="Times New Roman" w:cs="Times New Roman"/>
          <w:sz w:val="24"/>
          <w:szCs w:val="24"/>
        </w:rPr>
        <w:t xml:space="preserve"> the window of energy used for the plasma metabolite analyses</w:t>
      </w:r>
      <w:r w:rsidR="00A24A4C">
        <w:rPr>
          <w:rFonts w:ascii="Times New Roman" w:hAnsi="Times New Roman" w:cs="Times New Roman"/>
          <w:sz w:val="24"/>
          <w:szCs w:val="24"/>
        </w:rPr>
        <w:t>.</w:t>
      </w:r>
      <w:r w:rsidR="003D14F3">
        <w:rPr>
          <w:rFonts w:ascii="Times New Roman" w:hAnsi="Times New Roman" w:cs="Times New Roman"/>
          <w:sz w:val="24"/>
          <w:szCs w:val="24"/>
        </w:rPr>
        <w:t xml:space="preserve"> The observation that the percent</w:t>
      </w:r>
      <w:r w:rsidR="00E65138">
        <w:rPr>
          <w:rFonts w:ascii="Times New Roman" w:hAnsi="Times New Roman" w:cs="Times New Roman"/>
          <w:sz w:val="24"/>
          <w:szCs w:val="24"/>
        </w:rPr>
        <w:t xml:space="preserve"> efficiency for </w:t>
      </w:r>
      <w:r w:rsidR="00E65138" w:rsidRPr="00982768">
        <w:rPr>
          <w:rFonts w:ascii="Times New Roman" w:hAnsi="Times New Roman" w:cs="Times New Roman"/>
          <w:sz w:val="24"/>
          <w:szCs w:val="24"/>
          <w:vertAlign w:val="superscript"/>
        </w:rPr>
        <w:t>11</w:t>
      </w:r>
      <w:r w:rsidR="00E65138">
        <w:rPr>
          <w:rFonts w:ascii="Times New Roman" w:hAnsi="Times New Roman" w:cs="Times New Roman"/>
          <w:sz w:val="24"/>
          <w:szCs w:val="24"/>
        </w:rPr>
        <w:t xml:space="preserve">C is lower than that of </w:t>
      </w:r>
      <w:r w:rsidR="00E65138" w:rsidRPr="00982768">
        <w:rPr>
          <w:rFonts w:ascii="Times New Roman" w:hAnsi="Times New Roman" w:cs="Times New Roman"/>
          <w:sz w:val="24"/>
          <w:szCs w:val="24"/>
          <w:vertAlign w:val="superscript"/>
        </w:rPr>
        <w:t>18</w:t>
      </w:r>
      <w:r w:rsidR="00E65138">
        <w:rPr>
          <w:rFonts w:ascii="Times New Roman" w:hAnsi="Times New Roman" w:cs="Times New Roman"/>
          <w:sz w:val="24"/>
          <w:szCs w:val="24"/>
        </w:rPr>
        <w:t xml:space="preserve">F is surprising since all data was corrected for the branching ratio of each radioisotope. Some possible explanations include the </w:t>
      </w:r>
      <w:r w:rsidR="001138D3">
        <w:rPr>
          <w:rFonts w:ascii="Times New Roman" w:hAnsi="Times New Roman" w:cs="Times New Roman"/>
          <w:sz w:val="24"/>
          <w:szCs w:val="24"/>
        </w:rPr>
        <w:t xml:space="preserve">potential higher levels of adhesion of </w:t>
      </w:r>
      <w:r w:rsidR="001138D3" w:rsidRPr="00982768">
        <w:rPr>
          <w:rFonts w:ascii="Times New Roman" w:hAnsi="Times New Roman" w:cs="Times New Roman"/>
          <w:sz w:val="24"/>
          <w:szCs w:val="24"/>
          <w:vertAlign w:val="superscript"/>
        </w:rPr>
        <w:t>11</w:t>
      </w:r>
      <w:r w:rsidR="001138D3">
        <w:rPr>
          <w:rFonts w:ascii="Times New Roman" w:hAnsi="Times New Roman" w:cs="Times New Roman"/>
          <w:sz w:val="24"/>
          <w:szCs w:val="24"/>
        </w:rPr>
        <w:t>C to the syringes used to transfer the solutions and any other elements used when diluting the solutions</w:t>
      </w:r>
      <w:r w:rsidR="005A1799">
        <w:rPr>
          <w:rFonts w:ascii="Times New Roman" w:hAnsi="Times New Roman" w:cs="Times New Roman"/>
          <w:sz w:val="24"/>
          <w:szCs w:val="24"/>
        </w:rPr>
        <w:t xml:space="preserve">. In addition, the short half-life of </w:t>
      </w:r>
      <w:r w:rsidR="005A1799" w:rsidRPr="00B04AFF">
        <w:rPr>
          <w:rFonts w:ascii="Times New Roman" w:hAnsi="Times New Roman" w:cs="Times New Roman"/>
          <w:sz w:val="24"/>
          <w:szCs w:val="24"/>
          <w:vertAlign w:val="superscript"/>
        </w:rPr>
        <w:t>11</w:t>
      </w:r>
      <w:r w:rsidR="005A1799">
        <w:rPr>
          <w:rFonts w:ascii="Times New Roman" w:hAnsi="Times New Roman" w:cs="Times New Roman"/>
          <w:sz w:val="24"/>
          <w:szCs w:val="24"/>
        </w:rPr>
        <w:t>C makes it particularly more challenging to account for measur</w:t>
      </w:r>
      <w:r w:rsidR="00FE281A">
        <w:rPr>
          <w:rFonts w:ascii="Times New Roman" w:hAnsi="Times New Roman" w:cs="Times New Roman"/>
          <w:sz w:val="24"/>
          <w:szCs w:val="24"/>
        </w:rPr>
        <w:t>ement error corrections.</w:t>
      </w:r>
    </w:p>
    <w:p w14:paraId="7DEEB6EA" w14:textId="77777777" w:rsidR="00FF53D2" w:rsidRDefault="00FF53D2" w:rsidP="00C823A1">
      <w:pPr>
        <w:spacing w:line="480" w:lineRule="auto"/>
        <w:rPr>
          <w:rFonts w:ascii="Times New Roman" w:hAnsi="Times New Roman" w:cs="Times New Roman"/>
          <w:bCs/>
          <w:sz w:val="24"/>
          <w:szCs w:val="24"/>
        </w:rPr>
      </w:pPr>
    </w:p>
    <w:p w14:paraId="66B564C8" w14:textId="4F7148F9" w:rsidR="009B1E84" w:rsidRDefault="009B1E84" w:rsidP="00BE5A76">
      <w:pPr>
        <w:pStyle w:val="Style1"/>
      </w:pPr>
      <w:bookmarkStart w:id="31" w:name="_Toc138879446"/>
      <w:bookmarkEnd w:id="25"/>
      <w:r w:rsidRPr="00D83DDD">
        <w:t>References</w:t>
      </w:r>
      <w:bookmarkEnd w:id="31"/>
    </w:p>
    <w:p w14:paraId="326710BE" w14:textId="77777777" w:rsidR="00B57779" w:rsidRDefault="009B1E84" w:rsidP="00B57779">
      <w:pPr>
        <w:pStyle w:val="Bibliography"/>
        <w:rPr>
          <w:rFonts w:ascii="Times New Roman" w:hAnsi="Times New Roman" w:cs="Times New Roman"/>
          <w:sz w:val="24"/>
          <w:szCs w:val="24"/>
        </w:rPr>
      </w:pPr>
      <w:r w:rsidRPr="00D6229E">
        <w:fldChar w:fldCharType="begin"/>
      </w:r>
      <w:r w:rsidR="00B57779">
        <w:instrText xml:space="preserve"> ADDIN ZOTERO_BIBL {"uncited":[],"omitted":[["http://zotero.org/users/8738919/items/76HYVF77"],["http://zotero.org/users/8738919/items/TW5JUNC7"]],"custom":[]} CSL_BIBLIOGRAPHY </w:instrText>
      </w:r>
      <w:r w:rsidRPr="00D6229E">
        <w:fldChar w:fldCharType="separate"/>
      </w:r>
      <w:r w:rsidR="00B57779">
        <w:rPr>
          <w:rFonts w:ascii="Times New Roman" w:hAnsi="Times New Roman" w:cs="Times New Roman"/>
          <w:sz w:val="24"/>
          <w:szCs w:val="24"/>
        </w:rPr>
        <w:t>[1]</w:t>
      </w:r>
      <w:r w:rsidR="00B57779">
        <w:rPr>
          <w:rFonts w:ascii="Times New Roman" w:hAnsi="Times New Roman" w:cs="Times New Roman"/>
          <w:sz w:val="24"/>
          <w:szCs w:val="24"/>
        </w:rPr>
        <w:tab/>
        <w:t>Garani R, Watts JJ, Mizrahi R. Endocannabinoid system in psychotic and mood disorders, a review of human studies. Progress in Neuro-Psychopharmacology and Biological Psychiatry. 2021;106:110096. doi:10.1016/j.pnpbp.2020.110096</w:t>
      </w:r>
    </w:p>
    <w:p w14:paraId="36FA1C58"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Rusjan PM, Wilson AA, Mizrahi R, Boileau I, Chavez SE, Lobaugh NJ, Kish SJ, Houle S, Tong J. Mapping Human Brain Fatty Acid Amide Hydrolase Activity with PET. Journal of Cerebral Blood Flow &amp; Metabolism. 2013;33(3):407–414. doi:10.1038/jcbfm.2012.180</w:t>
      </w:r>
    </w:p>
    <w:p w14:paraId="341E3536"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Carson RE. 6 Tracer Kinetic Modeling in PET. Positron Emission Tomography: Basic Science and Clinical Practice. 2003:147–179.</w:t>
      </w:r>
    </w:p>
    <w:p w14:paraId="05EC18E9"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Ghosh KK, Padmanabhan P, Yang C-T, Mishra S, Halldin C, Gulyás B. Dealing with PET radiometabolites. EJNMMI Research. 2020;10:109. doi:10.1186/s13550-020-00692-4</w:t>
      </w:r>
    </w:p>
    <w:p w14:paraId="4D845046"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Tonietto M, Rizzo G, Veronese M, Fujita M, Zoghbi SS, Zanotti-Fregonara P, Bertoldo A. Plasma radiometabolite correction in dynamic PET studies: Insights on the available modeling approaches. Journal of Cerebral Blood Flow &amp; Metabolism. 2016;36(2):326–339. doi:10.1177/0271678X15610585</w:t>
      </w:r>
    </w:p>
    <w:p w14:paraId="68087F05"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Jons PH, Ernst M, Hankerson J, Hardy K, Zametkin AJ. Follow-up of radial arterial catheterization for positron emission tomography studies. Human Brain Mapping. 1997;5(2):119–123. doi:10.1002/(SICI)1097-0193(1997)5:2&lt;119::AID-HBM5&gt;3.0.CO;2-6</w:t>
      </w:r>
    </w:p>
    <w:p w14:paraId="28FDCABE"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Gunn R. Mathematical Modelling and Identifiability Applied to Positron Emission Tomography Data. 1996:227.</w:t>
      </w:r>
    </w:p>
    <w:p w14:paraId="2B57B264"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Nakao R, Schou M, Halldin C. Rapid metabolite analysis of positron emission tomography radioligands by direct plasma injection combining micellar cleanup with high submicellar liquid chromatography with radiometric detection. Journal of Chromatography A. 2012;1266:76–83. doi:10.1016/j.chroma.2012.10.022</w:t>
      </w:r>
    </w:p>
    <w:p w14:paraId="5E637839"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Katsifis A, Loc’h C, Henderson D, Bourdier T, Pham T, Greguric I, Lam P, Callaghan P, Mattner F, Eberl S, et al. A rapid solid-phase extraction method for measurement of non-metabolised peripheral benzodiazepine receptor ligands, [(18)F]PBR102 and [(18)F]PBR111, in rat and primate plasma. Nuclear Medicine and Biology. 2011;38(1):137–148. doi:10.1016/j.nucmedbio.2010.07.008</w:t>
      </w:r>
    </w:p>
    <w:p w14:paraId="29081101"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Boellaard R, van Lingen A, van Balen SCM, Hoving BG, Lammertsma AA. Characteristics of a new fully programmable blood sampling device for monitoring blood radioactivity during PET. European Journal of Nuclear Medicine. 2001;28(1):81–89. doi:10.1007/s002590000405</w:t>
      </w:r>
    </w:p>
    <w:p w14:paraId="3581153A"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Programmable Blood Sampler (PBS-101-UM-01-EN): Use and maintenance manual. 2014.</w:t>
      </w:r>
    </w:p>
    <w:p w14:paraId="34181EF3"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Lodge MA, Holt DP, Kinahan PE, Wong DF, Wahl RL. Performance assessment of a NaI(Tl) gamma counter for PET applications with methods for improved quantitative accuracy and greater standardization. EJNMMI Physics. 2015;2:11. doi:10.1186/s40658-015-0114-3</w:t>
      </w:r>
    </w:p>
    <w:p w14:paraId="1C6811B1"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Haaf FELT, Verheijke ML. An improved gamma well counter for radioactive tracer applications. The International Journal of Applied Radiation and Isotopes. 1976;27(2):79–84. doi:10.1016/0020-708X(76)90180-0</w:t>
      </w:r>
    </w:p>
    <w:p w14:paraId="5F7B7CB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Gunn RN, Gunn SR, Cunningham VJ. Positron Emission Tomography Compartmental Models. Journal of Cerebral Blood Flow &amp; Metabolism. 2001;21(6):635–652. doi:10.1097/00004647-200106000-00002</w:t>
      </w:r>
    </w:p>
    <w:p w14:paraId="1F6CEC13"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Daghighian F, Sumida R, Phelps ME. PET Imaging: An Overview and Instrumentation. Journal of Nuclear Medicine Technology. 1990;18(1):5–13.</w:t>
      </w:r>
    </w:p>
    <w:p w14:paraId="30A95C16"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Townsend D. Physical Principles and Technology of Clinical PET Imaging. 2004;33(2).</w:t>
      </w:r>
    </w:p>
    <w:p w14:paraId="6C3E80E5"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Zhu Y, Zhu X. MRI-Driven PET Image Optimization for Neurological Applications. Frontiers in Neuroscience. 2019;13:782. doi:10.3389/fnins.2019.00782</w:t>
      </w:r>
    </w:p>
    <w:p w14:paraId="34E3C748"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Chen Y, An H. Attenuation Correction of PET/MR Imaging. Magnetic resonance imaging clinics of North America. 2017;25(2):245–255. doi:10.1016/j.mric.2016.12.001</w:t>
      </w:r>
    </w:p>
    <w:p w14:paraId="2160D2D3"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Rusjan P, Mamo D, Ginovart N, Hussey D, Vitcu I, Yasuno F, Tetsuya S, Houle S, Kapur S. An automated method for the extraction of regional data from PET images. Psychiatry Research: Neuroimaging. 2006;147(1):79–89. doi:10.1016/j.pscychresns.2006.01.011</w:t>
      </w:r>
    </w:p>
    <w:p w14:paraId="1A84AEF0"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Gunn RN, Gunn SR, Cunningham VJ. Positron Emission Tomography Compartmental Models. Journal of Cerebral Blood Flow &amp; Metabolism. 2001;21(6):635–652. doi:10.1097/00004647-200106000-00002</w:t>
      </w:r>
    </w:p>
    <w:p w14:paraId="6F37EF32"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Morris ED, Endres CJ, Schmidt KC, Christian BT, Jr RFM, Fisher RE. Kinetic Modeling in Positron Emission Tomography.</w:t>
      </w:r>
    </w:p>
    <w:p w14:paraId="4FE05257"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Innis RB, Cunningham VJ, Delforge J, Fujita M, Gjedde A, Gunn RN, Holden J, Houle S, Huang S-C, Ichise M, et al. Consensus Nomenclature for in vivo Imaging of Reversibly Binding Radioligands. Journal of Cerebral Blood Flow &amp; Metabolism. 2007;27(9):1533–1539. doi:10.1038/sj.jcbfm.9600493</w:t>
      </w:r>
    </w:p>
    <w:p w14:paraId="6BC3B323"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Wilson AA, Garcia A, Parkes J, Houle S, Tong J, Vasdev N. [11C]CURB: Evaluation of a novel radiotracer for imaging fatty acid amide hydrolase by positron emission tomography. Nuclear Medicine and Biology. 2011;38(2):247–253. doi:10.1016/j.nucmedbio.2010.08.001</w:t>
      </w:r>
    </w:p>
    <w:p w14:paraId="4DBC3642"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Rusjan PM, Wilson AA, Mizrahi R, Boileau I, Chavez SE, Lobaugh NJ, Kish SJ, Houle S, Tong J. Mapping Human Brain Fatty Acid Amide Hydrolase Activity with PET. Journal of Cerebral Blood Flow &amp; Metabolism. 2013;33(3):407–414. doi:10.1038/jcbfm.2012.180</w:t>
      </w:r>
    </w:p>
    <w:p w14:paraId="487A5539"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Palermo G, Branduardi D, Masetti M, Lodola A, Mor M, Piomelli D, Cavalli A, De Vivo M. Covalent inhibitors of fatty acid amide hydrolase (FAAH): A rationale for the activity of piperidine and piperazine aryl ureas. Journal of medicinal chemistry. 2011;54(19):6612–6623. doi:10.1021/jm2004283</w:t>
      </w:r>
    </w:p>
    <w:p w14:paraId="18243DF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Ahn K, McKinney MK, Cravatt BF. Enzymatic Pathways That Regulate Endocannabinoid Signaling in the Nervous System. Chemical Reviews. 2008;108(5):1687–1707. doi:10.1021/cr0782067</w:t>
      </w:r>
    </w:p>
    <w:p w14:paraId="416A8A98"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Skaper SD, Di Marzo V. Endocannabinoids in nervous system health and disease: the big picture in a nutshell. Philosophical Transactions of the Royal Society B: Biological Sciences. 2012;367(1607):3193–3200. doi:10.1098/rstb.2012.0313</w:t>
      </w:r>
    </w:p>
    <w:p w14:paraId="2F53BCD7"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t xml:space="preserve">Pertwee RG, Howlett AC, Abood ME, Alexander SPH, Di Marzo V, Elphick MR, Greasley PJ, Hansen HS, Kunos G, Mackie K, et al. International Union of Basic and Clinical Pharmacology. LXXIX. Cannabinoid Receptors and Their Ligands: Beyond CB </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CB </w:t>
      </w:r>
      <w:r>
        <w:rPr>
          <w:rFonts w:ascii="Times New Roman" w:hAnsi="Times New Roman" w:cs="Times New Roman"/>
          <w:sz w:val="24"/>
          <w:szCs w:val="24"/>
          <w:vertAlign w:val="subscript"/>
        </w:rPr>
        <w:t>2</w:t>
      </w:r>
      <w:r>
        <w:rPr>
          <w:rFonts w:ascii="Times New Roman" w:hAnsi="Times New Roman" w:cs="Times New Roman"/>
          <w:sz w:val="24"/>
          <w:szCs w:val="24"/>
        </w:rPr>
        <w:t>. Pharmacological Reviews. 2010;62(4):588–631. doi:10.1124/pr.110.003004</w:t>
      </w:r>
    </w:p>
    <w:p w14:paraId="3A8052D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t>Van Sickle MD, Duncan M, Kingsley PJ, Mouihate A, Urbani P, Mackie K, Stella N, Makriyannis A, Piomelli D, Davison JS, et al. Identification and Functional Characterization of Brainstem Cannabinoid CB2 Receptors. Science. 2005;310(5746):329–332. doi:10.1126/science.1115740</w:t>
      </w:r>
    </w:p>
    <w:p w14:paraId="67F771B9"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t>Pertwee RG, Ross RA. Cannabinoid receptors and their ligands. Prostaglandins, Leukotrienes and Essential Fatty Acids (PLEFA). 2002;66(2–3):101–121. doi:10.1054/plef.2001.0341</w:t>
      </w:r>
    </w:p>
    <w:p w14:paraId="1AD2C211"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McKinney MK, Cravatt BF. Structure and Function of Fatty Acid Amide Hydrolase. Annual Review of Biochemistry. 2005;74(1):411–432. doi:10.1146/annurev.biochem.74.082803.133450</w:t>
      </w:r>
    </w:p>
    <w:p w14:paraId="226BC352"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Activation of the endocannabinoid system by organophosphorus nerve agents - PMC. [accessed 2023 Feb 10]. https://www-ncbi-nlm-nih-gov.proxy3.library.mcgill.ca/pmc/articles/PMC2597283/</w:t>
      </w:r>
    </w:p>
    <w:p w14:paraId="1B30DCA9"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Hillard CJ. The Endocannabinoid Signaling System in the CNS. In: International Review of Neurobiology. Vol. 125. Elsevier; 2015. p. 1–47. https://linkinghub.elsevier.com/retrieve/pii/S0074774215001324. doi:10.1016/bs.irn.2015.10.001</w:t>
      </w:r>
    </w:p>
    <w:p w14:paraId="3C8DF7E4"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Jacobson MR, Watts JJ, Da Silva T, Tyndale RF, Rusjan PM, Houle S, Wilson AA, Ross RA, Boileau I, Mizrahi R. Fatty Acid Amide Hydrolase is Lower in Young Cannabis Users. Addiction biology. 2021;26(1):e12872. doi:10.1111/adb.12872</w:t>
      </w:r>
    </w:p>
    <w:p w14:paraId="2D6BBE05"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Watts JJ, Jacobson MR, Lalang N, Boileau I, Tyndale RF, Kiang M, Ross RA, Houle S, Wilson AA, Rusjan P, et al. Imaging brain fatty acid amide hydrolase in untreated patients with psychosis. Biological psychiatry. 2020;88(9):727–735. doi:10.1016/j.biopsych.2020.03.003</w:t>
      </w:r>
    </w:p>
    <w:p w14:paraId="196597A4"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Lorthois S, Duru P, Billanou I, Quintard M, Celsis P. Kinetic modeling in the context of cerebral blood flow quantification by H2(15)O positron emission tomography: the meaning of the permeability coefficient in Renkin-Crone׳s model revisited at capillary scale. Journal of Theoretical Biology. 2014;353:157–169. doi:10.1016/j.jtbi.2014.03.004</w:t>
      </w:r>
    </w:p>
    <w:p w14:paraId="69772F8A"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Arakawa R, Takano A, Nag S, Jia Z, Amini N, Maresca KP, Zhang L, Keliher EJ, Butler CR, Piro JR, et al. Target occupancy study and whole-body dosimetry with a MAGL PET ligand [11C]PF-06809247 in non-human primates. EJNMMI Research. 2022;12(1):13. doi:10.1186/s13550-022-00882-2</w:t>
      </w:r>
    </w:p>
    <w:p w14:paraId="1C67AD7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Boileau I, Rusjan PM, Williams B, Mansouri E, Mizrahi R, Luca VD, Johnson DS, Wilson AA, Houle S, Kish SJ, et al. Blocking of Fatty Acid Amide Hydrolase Activity with PF-04457845 in Human Brain: A Positron Emission Tomography Study with the Novel Radioligand [11C]CURB. Journal of Cerebral Blood Flow &amp; Metabolism. 2015;35(11):1827–1835. doi:10.1038/jcbfm.2015.133</w:t>
      </w:r>
    </w:p>
    <w:p w14:paraId="5077142F"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t>Logan J, Fowler JS, Volkow ND, Wang G-J, MacGregor RR, Shea C. Reproducibility of repeated measures of deuterium substituted [11C]L-deprenyl ([11C]L-deprenyl-D2) binding in the human brain. Nuclear Medicine and Biology. 2000;27(1):43–49. doi:10.1016/S0969-8051(99)00088-8</w:t>
      </w:r>
    </w:p>
    <w:p w14:paraId="034E3A60"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[40]</w:t>
      </w:r>
      <w:r>
        <w:rPr>
          <w:rFonts w:ascii="Times New Roman" w:hAnsi="Times New Roman" w:cs="Times New Roman"/>
          <w:sz w:val="24"/>
          <w:szCs w:val="24"/>
        </w:rPr>
        <w:tab/>
        <w:t>Pike VW. PET Radiotracers: crossing the blood-brain barrier and surviving metabolism. Trends in pharmacological sciences. 2009;30(8):431. doi:10.1016/j.tips.2009.05.005</w:t>
      </w:r>
    </w:p>
    <w:p w14:paraId="6B222C8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Aarnio R, Alzghool OM, Wahlroos S, O’Brien-Brown J, Kassiou M, Solin O, Rinne JO, Forsback S, Haaparanta-Solin M. Novel plasma protein binding analysis method for a PET tracer and its radiometabolites: A case study with [11C]SMW139 to explain the high uptake of radiometabolites in mouse brain. Journal of Pharmaceutical and Biomedical Analysis. 2022;219:114860. doi:10.1016/j.jpba.2022.114860</w:t>
      </w:r>
    </w:p>
    <w:p w14:paraId="1913CF21"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Bentourkia M. Determination of the Input Function at the Entry of the Tissue of Interest and Its Impact on PET Kinetic Modeling Parameters. Molecular Imaging and Biology. 2015;17(6):748–756. doi:10.1007/s11307-015-0895-8</w:t>
      </w:r>
    </w:p>
    <w:p w14:paraId="27FDEE7F"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Graham MM, Lewellen BL. High-Speed Automated Discrete Blood Sampling for Positron Emission Tomography.</w:t>
      </w:r>
    </w:p>
    <w:p w14:paraId="53B338E1"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van der Weijden CWJ, Mossel P, Bartels AL, Dierckx RAJO, Luurtsema G, Lammertsma AA, Willemsen ATM, de Vries EFJ. Non-invasive kinetic modelling approaches for quantitative analysis of brain PET studies. European Journal of Nuclear Medicine and Molecular Imaging. 2023;50(6):1636–1650. doi:10.1007/s00259-022-06057-4</w:t>
      </w:r>
    </w:p>
    <w:p w14:paraId="1D99F92A"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Gumbleton M, Oie S, Verotta D. Pharmacokinetic-pharmacodynamic (PK-PD) modelling in non-steady-state studies and arterio-venous drug concentration differences. British Journal of Clinical Pharmacology. 1994;38(5):389–400. doi:10.1111/j.1365-2125.1994.tb04372.x</w:t>
      </w:r>
    </w:p>
    <w:p w14:paraId="36F8898A"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Tomasi G, Veronese M, Bertoldo A, Smith CB, Schmidt KC. Substitution of venous for arterial blood sampling in the determination of regional rates of cerebral protein synthesis with L-[1-11C]leucine PET: A validation study. Journal of Cerebral Blood Flow &amp; Metabolism. 2019;39(9):1849–1863. doi:10.1177/0271678X18771242</w:t>
      </w:r>
    </w:p>
    <w:p w14:paraId="77C13F55"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Green JH, Ellis FR, Shallcross TM, Bramley PN. Invalidity of hand heating as a method to arterialize venous blood. Clinical Chemistry. 1990;36(5):719–722.</w:t>
      </w:r>
    </w:p>
    <w:p w14:paraId="4BA795AA"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[48]</w:t>
      </w:r>
      <w:r>
        <w:rPr>
          <w:rFonts w:ascii="Times New Roman" w:hAnsi="Times New Roman" w:cs="Times New Roman"/>
          <w:sz w:val="24"/>
          <w:szCs w:val="24"/>
        </w:rPr>
        <w:tab/>
        <w:t>Chiou WL. The Phenomenon and Rationale of Marked Dependence of Drug Concentration on Blood Sampling Site. Clinical Pharmacokinetics. 1989;17(3):175–199. doi:10.2165/00003088-198917030-00004</w:t>
      </w:r>
    </w:p>
    <w:p w14:paraId="77258946"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Zanotti-Fregonara P, Chen K, Liow J-S, Fujita M, Innis RB. Image-derived input function for brain PET studies: many challenges and few opportunities. Journal of Cerebral Blood Flow &amp; Metabolism. 2011;31(10):1986–1998. doi:10.1038/jcbfm.2011.107</w:t>
      </w:r>
    </w:p>
    <w:p w14:paraId="76103F8F"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[50]</w:t>
      </w:r>
      <w:r>
        <w:rPr>
          <w:rFonts w:ascii="Times New Roman" w:hAnsi="Times New Roman" w:cs="Times New Roman"/>
          <w:sz w:val="24"/>
          <w:szCs w:val="24"/>
        </w:rPr>
        <w:tab/>
        <w:t>Bartlett EA, Ananth M, Rossano S, Zhang M, Yang J, Lin S, Nabulsi N, Huang Y, Zanderigo F, Parsey RV, et al. Quantification of Positron Emission Tomography Data Using Simultaneous Estimation of the Input Function: Validation with Venous Blood and Replication of Clinical Studies. Molecular Imaging and Biology. 2019;21(5):926–934. doi:10.1007/s11307-018-1300-1</w:t>
      </w:r>
    </w:p>
    <w:p w14:paraId="686337F9"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t>Brooks DC, Black PR, Arcangeli MA, Aoki TT, Wilmore DW. The Heated Dorsal Hand Vein: An Alternative Arterial Sampling Site. Journal of Parenteral and Enteral Nutrition. 1989;13(1):102–105. doi:10.1177/0148607189013001102</w:t>
      </w:r>
    </w:p>
    <w:p w14:paraId="4167425E"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t>Zanotti-Fregonara P, Hines CS, Zoghbi SS, Liow J-S, Zhang Y, Pike VW, Drevets WC, Mallinger AG, Zarate CA, Fujita M, et al. Population-based input function and image-derived input function for [11C](R)-rolipram PET imaging: Methodology, validation and application to the study of major depressive disorder. NeuroImage. 2012;63(3):1532–1541. doi:10.1016/j.neuroimage.2012.08.007</w:t>
      </w:r>
    </w:p>
    <w:p w14:paraId="3169F41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[53]</w:t>
      </w:r>
      <w:r>
        <w:rPr>
          <w:rFonts w:ascii="Times New Roman" w:hAnsi="Times New Roman" w:cs="Times New Roman"/>
          <w:sz w:val="24"/>
          <w:szCs w:val="24"/>
        </w:rPr>
        <w:tab/>
        <w:t>Mabrouk R, Strafella AP, Knezevic D, Ghadery C, Mizrahi R, Gharehgazlou A, Koshimori Y, Houle S, Rusjan P. Feasibility study of TSPO quantification with [18F]FEPPA using population-based input function. PLOS ONE. 2017;12(5):e0177785. doi:10.1371/journal.pone.0177785</w:t>
      </w:r>
    </w:p>
    <w:p w14:paraId="48C66F1F"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[54]</w:t>
      </w:r>
      <w:r>
        <w:rPr>
          <w:rFonts w:ascii="Times New Roman" w:hAnsi="Times New Roman" w:cs="Times New Roman"/>
          <w:sz w:val="24"/>
          <w:szCs w:val="24"/>
        </w:rPr>
        <w:tab/>
        <w:t>Rissanen E, Tuisku J, Luoto P, Arponen E, Johansson J, Oikonen V, Parkkola R, Airas L, Rinne JO. Automated reference region extraction and population-based input function for brain [11C]TMSX PET image analyses. Journal of Cerebral Blood Flow and Metabolism. 2015;35(1):157–165. doi:10.1038/jcbfm.2014.194</w:t>
      </w:r>
    </w:p>
    <w:p w14:paraId="7FA1E4C1"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t>Takikawa S, Dhawan V, Chaly T, Robeson W, Dahl R, Zanzi I, Mandel F, Spetsieris P, Eidelberg D. Input Functions for 6-[Fluorine-18]Fluorodopa Quantitation in Parkinsonism: Comparative Studies and Clinical Correlations. Journal of Nuclear Medicine. 1994;35(6):955–963.</w:t>
      </w:r>
    </w:p>
    <w:p w14:paraId="00D1C0E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[56]</w:t>
      </w:r>
      <w:r>
        <w:rPr>
          <w:rFonts w:ascii="Times New Roman" w:hAnsi="Times New Roman" w:cs="Times New Roman"/>
          <w:sz w:val="24"/>
          <w:szCs w:val="24"/>
        </w:rPr>
        <w:tab/>
        <w:t>Zanotti-Fregonara P, Liow J-S, Fujita M, Dusch E, Zoghbi SS, Luong E, Boellaard R, Pike VW, Comtat C, Innis RB. Image-Derived Input Function for Human Brain Using High Resolution PET Imaging with [11C](R)-rolipram and [11C]PBR28 Gelovani J, editor. PLoS ONE. 2011;6(2):e17056. doi:10.1371/journal.pone.0017056</w:t>
      </w:r>
    </w:p>
    <w:p w14:paraId="09E2B424"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[57]</w:t>
      </w:r>
      <w:r>
        <w:rPr>
          <w:rFonts w:ascii="Times New Roman" w:hAnsi="Times New Roman" w:cs="Times New Roman"/>
          <w:sz w:val="24"/>
          <w:szCs w:val="24"/>
        </w:rPr>
        <w:tab/>
        <w:t>Meechai T, Tepmongkol S, Pluempitiwiriyawej C. Partial-volume effect correction in positron emission tomography brain scan image using super-resolution image reconstruction. The British Journal of Radiology. 2015;88(1046):20140119. doi:10.1259/bjr.20140119</w:t>
      </w:r>
    </w:p>
    <w:p w14:paraId="59258878"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[58]</w:t>
      </w:r>
      <w:r>
        <w:rPr>
          <w:rFonts w:ascii="Times New Roman" w:hAnsi="Times New Roman" w:cs="Times New Roman"/>
          <w:sz w:val="24"/>
          <w:szCs w:val="24"/>
        </w:rPr>
        <w:tab/>
        <w:t>Chen K, Bandy D, Reiman E, Huang SC, Lawson M, Feng D, Yun LS, Palant A. Noninvasive quantification of the cerebral metabolic rate for glucose using positron emission tomography, 18F-fluoro-2-deoxyglucose, the Patlak method, and an image-derived input function. Journal of Cerebral Blood Flow and Metabolism: Official Journal of the International Society of Cerebral Blood Flow and Metabolism. 1998;18(7):716–723. doi:10.1097/00004647-199807000-00002</w:t>
      </w:r>
    </w:p>
    <w:p w14:paraId="0FF13C33"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[59]</w:t>
      </w:r>
      <w:r>
        <w:rPr>
          <w:rFonts w:ascii="Times New Roman" w:hAnsi="Times New Roman" w:cs="Times New Roman"/>
          <w:sz w:val="24"/>
          <w:szCs w:val="24"/>
        </w:rPr>
        <w:tab/>
        <w:t>Lammertsma AA, Hume SP. Simplified Reference Tissue Model for PET Receptor Studies. NeuroImage. 1996;4(3):153–158. doi:10.1006/nimg.1996.0066</w:t>
      </w:r>
    </w:p>
    <w:p w14:paraId="349F2F2B"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[60]</w:t>
      </w:r>
      <w:r>
        <w:rPr>
          <w:rFonts w:ascii="Times New Roman" w:hAnsi="Times New Roman" w:cs="Times New Roman"/>
          <w:sz w:val="24"/>
          <w:szCs w:val="24"/>
        </w:rPr>
        <w:tab/>
        <w:t>Litton J-E, Hall H, Pauli S. Saturation Analysis in PET—Analysis of Errors Due to Imperfect Reference Regions. Journal of Cerebral Blood Flow &amp; Metabolism. 1994;14(2):358–361. doi:10.1038/jcbfm.1994.45</w:t>
      </w:r>
    </w:p>
    <w:p w14:paraId="59E158C4"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Compartmental Analysis of Diprenorphine Binding to Opiate Receptors in the Rat in vivo and its Comparison with Equilibrium Data in vitro - Vincent J. Cunningham, Susan P. Hume, Gary R. Price, Randall G. Ahier, Jill E. Cremer, Anthony K. P. Jones, 1991. [accessed 2023 Jun 11]. https://journals-sagepub-com.proxy3.library.mcgill.ca/doi/10.1038/jcbfm.1991.1</w:t>
      </w:r>
    </w:p>
    <w:p w14:paraId="3517305E"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[62]</w:t>
      </w:r>
      <w:r>
        <w:rPr>
          <w:rFonts w:ascii="Times New Roman" w:hAnsi="Times New Roman" w:cs="Times New Roman"/>
          <w:sz w:val="24"/>
          <w:szCs w:val="24"/>
        </w:rPr>
        <w:tab/>
        <w:t>Guo Q, Owen DR, Rabiner EA, Turkheimer FE, Gunn RN. A graphical method to compare the in vivo binding potential of PET radioligands in the absence of a reference region: application to [11C]PBR28 and [18F]PBR111 for TSPO imaging. Journal of Cerebral Blood Flow &amp; Metabolism. 2014;34(7):1162–1168. doi:10.1038/jcbfm.2014.65</w:t>
      </w:r>
    </w:p>
    <w:p w14:paraId="55A765D5"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[63]</w:t>
      </w:r>
      <w:r>
        <w:rPr>
          <w:rFonts w:ascii="Times New Roman" w:hAnsi="Times New Roman" w:cs="Times New Roman"/>
          <w:sz w:val="24"/>
          <w:szCs w:val="24"/>
        </w:rPr>
        <w:tab/>
        <w:t>Logan J, Fowler JS, Volkow ND, Wang GJ, Ding YS, Alexoff DL. Distribution volume ratios without blood sampling from graphical analysis of PET data. Journal of Cerebral Blood Flow and Metabolism: Official Journal of the International Society of Cerebral Blood Flow and Metabolism. 1996;16(5):834–840. doi:10.1097/00004647-199609000-00008</w:t>
      </w:r>
    </w:p>
    <w:p w14:paraId="11FA747F"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[64]</w:t>
      </w:r>
      <w:r>
        <w:rPr>
          <w:rFonts w:ascii="Times New Roman" w:hAnsi="Times New Roman" w:cs="Times New Roman"/>
          <w:sz w:val="24"/>
          <w:szCs w:val="24"/>
        </w:rPr>
        <w:tab/>
        <w:t>Lodge MA, Holt DP, Kinahan PE, Wong DF, Wahl RL. Performance assessment of a NaI(Tl) gamma counter for PET applications with methods for improved quantitative accuracy and greater standardization. EJNMMI Physics. 2015;2(1):11. doi:10.1186/s40658-015-0114-3</w:t>
      </w:r>
    </w:p>
    <w:p w14:paraId="5053F6FD"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[65]</w:t>
      </w:r>
      <w:r>
        <w:rPr>
          <w:rFonts w:ascii="Times New Roman" w:hAnsi="Times New Roman" w:cs="Times New Roman"/>
          <w:sz w:val="24"/>
          <w:szCs w:val="24"/>
        </w:rPr>
        <w:tab/>
        <w:t>Zanzonico P. Routine Quality Control of Clinical Nuclear Medicine Instrumentation: A Brief Review. Journal of nuclear medicine : official publication, Society of Nuclear Medicine. 2008;49(7):1114–1131. doi:10.2967/jnumed.107.050203</w:t>
      </w:r>
    </w:p>
    <w:p w14:paraId="4037335C"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[66]</w:t>
      </w:r>
      <w:r>
        <w:rPr>
          <w:rFonts w:ascii="Times New Roman" w:hAnsi="Times New Roman" w:cs="Times New Roman"/>
          <w:sz w:val="24"/>
          <w:szCs w:val="24"/>
        </w:rPr>
        <w:tab/>
        <w:t>Boileau I, Tyndale RF, Williams B, Mansouri E, Westwood DJ, Foll BL, Rusjan PM, Mizrahi R, De Luca V, Zhou Q, et al. The Fatty Acid Amide Hydrolase C385A Variant Affects Brain Binding of the Positron Emission Tomography Tracer [11C]CURB. Journal of Cerebral Blood Flow &amp; Metabolism. 2015;35(8):1237–1240. doi:10.1038/jcbfm.2015.119</w:t>
      </w:r>
    </w:p>
    <w:p w14:paraId="20BA1608"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[67]</w:t>
      </w:r>
      <w:r>
        <w:rPr>
          <w:rFonts w:ascii="Times New Roman" w:hAnsi="Times New Roman" w:cs="Times New Roman"/>
          <w:sz w:val="24"/>
          <w:szCs w:val="24"/>
        </w:rPr>
        <w:tab/>
        <w:t>Sipe JC, Chiang K, Gerber AL, Beutler E, Cravatt BF. A missense mutation in human fatty acid amide hydrolase associated with problem drug use. Proceedings of the National Academy of Sciences of the United States of America. 2002;99(12):8394–8399. doi:10.1073/pnas.082235799</w:t>
      </w:r>
    </w:p>
    <w:p w14:paraId="1DEC00EF"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[68]</w:t>
      </w:r>
      <w:r>
        <w:rPr>
          <w:rFonts w:ascii="Times New Roman" w:hAnsi="Times New Roman" w:cs="Times New Roman"/>
          <w:sz w:val="24"/>
          <w:szCs w:val="24"/>
        </w:rPr>
        <w:tab/>
        <w:t>Rusjan P, Mamo D, Ginovart N, Hussey D, Vitcu I, Yasuno F, Tetsuya S, Houle S, Kapur S. An automated method for the extraction of regional data from PET images. Psychiatry Research: Neuroimaging. 2006;147(1):79–89. doi:10.1016/j.pscychresns.2006.01.011</w:t>
      </w:r>
    </w:p>
    <w:p w14:paraId="01EC8401"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[69]</w:t>
      </w:r>
      <w:r>
        <w:rPr>
          <w:rFonts w:ascii="Times New Roman" w:hAnsi="Times New Roman" w:cs="Times New Roman"/>
          <w:sz w:val="24"/>
          <w:szCs w:val="24"/>
        </w:rPr>
        <w:tab/>
        <w:t>Tu Z, Mach RH. C-11 radiochemistry in cancer imaging applications. Current Topics in Medicinal Chemistry. 2010;10(11):1060–1095. doi:10.2174/156802610791384261</w:t>
      </w:r>
    </w:p>
    <w:p w14:paraId="6990D029"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[70]</w:t>
      </w:r>
      <w:r>
        <w:rPr>
          <w:rFonts w:ascii="Times New Roman" w:hAnsi="Times New Roman" w:cs="Times New Roman"/>
          <w:sz w:val="24"/>
          <w:szCs w:val="24"/>
        </w:rPr>
        <w:tab/>
        <w:t>Hidex Automatic Gamma Counter - User Guide, Version 1.8. 2020. https://hidex.com/products/hidex-automatic-gamma-counter/</w:t>
      </w:r>
    </w:p>
    <w:p w14:paraId="738E9EC5"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[71]</w:t>
      </w:r>
      <w:r>
        <w:rPr>
          <w:rFonts w:ascii="Times New Roman" w:hAnsi="Times New Roman" w:cs="Times New Roman"/>
          <w:sz w:val="24"/>
          <w:szCs w:val="24"/>
        </w:rPr>
        <w:tab/>
        <w:t>Boileau I, Mansouri E, Williams B, Le Foll B, Rusjan P, Mizrahi R, Tyndale RF, Huestis MA, Payer DE, Wilson AA, et al. Fatty Acid Amide Hydrolase Binding in Brain of Cannabis Users: Imaging with the Novel Radiotracer [11C]CURB. Biological psychiatry. 2016;80(9):691–701. doi:10.1016/j.biopsych.2016.04.012</w:t>
      </w:r>
    </w:p>
    <w:p w14:paraId="416DCF4C"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t>Best LM, Hendershot CS, Buckman JF, Jagasar S, McPhee MD, Muzumdar N, Tyndale RF, Houle S, Logan R, Sanches M, et al. Association Between Fatty Acid Amide Hydrolase and Alcohol Response Phenotypes: A Positron Emission Tomography Imaging Study With [11C]CURB in Heavy-Drinking Youth. Biological Psychiatry. 2022 Dec:S0006322322018042. doi:10.1016/j.biopsych.2022.11.022</w:t>
      </w:r>
    </w:p>
    <w:p w14:paraId="2CB66775"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[75]</w:t>
      </w:r>
      <w:r>
        <w:rPr>
          <w:rFonts w:ascii="Times New Roman" w:hAnsi="Times New Roman" w:cs="Times New Roman"/>
          <w:sz w:val="24"/>
          <w:szCs w:val="24"/>
        </w:rPr>
        <w:tab/>
        <w:t>Doğan NÖ. Bland-Altman analysis: A paradigm to understand correlation and agreement. Turkish Journal of Emergency Medicine. 2018;18(4):139–141. doi:10.1016/j.tjem.2018.09.001</w:t>
      </w:r>
    </w:p>
    <w:p w14:paraId="6CABCCF7"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[76]</w:t>
      </w:r>
      <w:r>
        <w:rPr>
          <w:rFonts w:ascii="Times New Roman" w:hAnsi="Times New Roman" w:cs="Times New Roman"/>
          <w:sz w:val="24"/>
          <w:szCs w:val="24"/>
        </w:rPr>
        <w:tab/>
        <w:t xml:space="preserve">Pain F, Laniece P, Mastrippolito R, Gervais P, Hantraye P, Besret L. Arterial Input Function Measurement Without Blood Sampling Using a </w:t>
      </w:r>
      <w:r>
        <w:rPr>
          <w:rFonts w:ascii="Cascadia Code ExtraLight" w:hAnsi="Cascadia Code ExtraLight" w:cs="Cascadia Code ExtraLight"/>
          <w:sz w:val="24"/>
          <w:szCs w:val="24"/>
        </w:rPr>
        <w:t>␤</w:t>
      </w:r>
      <w:r>
        <w:rPr>
          <w:rFonts w:ascii="Times New Roman" w:hAnsi="Times New Roman" w:cs="Times New Roman"/>
          <w:sz w:val="24"/>
          <w:szCs w:val="24"/>
        </w:rPr>
        <w:t>-Microprobe in Rats.</w:t>
      </w:r>
    </w:p>
    <w:p w14:paraId="15E31B4A"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[77]</w:t>
      </w:r>
      <w:r>
        <w:rPr>
          <w:rFonts w:ascii="Times New Roman" w:hAnsi="Times New Roman" w:cs="Times New Roman"/>
          <w:sz w:val="24"/>
          <w:szCs w:val="24"/>
        </w:rPr>
        <w:tab/>
        <w:t>Lodge MA, Holt DP, Kinahan PE, Wong DF, Wahl RL. Performance assessment of a NaI(Tl) gamma counter for PET applications with methods for improved quantitative accuracy and greater standardization. EJNMMI Physics. 2015;2(1):11. doi:10.1186/s40658-015-0114-3</w:t>
      </w:r>
    </w:p>
    <w:p w14:paraId="449AAD97"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[78]</w:t>
      </w:r>
      <w:r>
        <w:rPr>
          <w:rFonts w:ascii="Times New Roman" w:hAnsi="Times New Roman" w:cs="Times New Roman"/>
          <w:sz w:val="24"/>
          <w:szCs w:val="24"/>
        </w:rPr>
        <w:tab/>
        <w:t>Fowler JS, Logan J, Wang G-J, Volkow ND, Telang F, Ding Y-S, Shea C, Garza V, Xu Y, Li Z, et al. Comparison of the binding of the irreversible monoamine oxidase tracers, [11C]clorgyline and [11C]l-deprenyl in brain and peripheral organs in humans. Nuclear Medicine and Biology. 2004;31(3):313–319. doi:10.1016/j.nucmedbio.2003.10.003</w:t>
      </w:r>
    </w:p>
    <w:p w14:paraId="7D024D2C"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[79]</w:t>
      </w:r>
      <w:r>
        <w:rPr>
          <w:rFonts w:ascii="Times New Roman" w:hAnsi="Times New Roman" w:cs="Times New Roman"/>
          <w:sz w:val="24"/>
          <w:szCs w:val="24"/>
        </w:rPr>
        <w:tab/>
        <w:t>Jafari-Khouzani K, Paynabar K, Hajighasemi F, Rosen B. The effect of region of interest size on the repeatability of quantitative brain imaging biomarkers. IEEE transactions on bio-medical engineering. 2019;66(3):864–872. doi:10.1109/TBME.2018.2860928</w:t>
      </w:r>
    </w:p>
    <w:p w14:paraId="5C579096" w14:textId="77777777" w:rsidR="00B57779" w:rsidRDefault="00B57779" w:rsidP="00B57779">
      <w:pPr>
        <w:pStyle w:val="Bibliography"/>
        <w:rPr>
          <w:rFonts w:ascii="Times New Roman" w:hAnsi="Times New Roman" w:cs="Times New Roman"/>
          <w:sz w:val="24"/>
          <w:szCs w:val="24"/>
        </w:rPr>
      </w:pPr>
      <w:r>
        <w:rPr>
          <w:rFonts w:ascii="Times New Roman" w:hAnsi="Times New Roman" w:cs="Times New Roman"/>
          <w:sz w:val="24"/>
          <w:szCs w:val="24"/>
        </w:rPr>
        <w:t>[80]</w:t>
      </w:r>
      <w:r>
        <w:rPr>
          <w:rFonts w:ascii="Times New Roman" w:hAnsi="Times New Roman" w:cs="Times New Roman"/>
          <w:sz w:val="24"/>
          <w:szCs w:val="24"/>
        </w:rPr>
        <w:tab/>
        <w:t>Hasford F, Wyk BV, Mabhengu T, Vangu MDT, Kyere AK, Amuasi JH. Effect of Radionuclide Activity Concentration on PET-CT Image Uniformity. World Journal of Nuclear Medicine. 2016;15(2):91–95. doi:10.4103/1450-1147.167578</w:t>
      </w:r>
    </w:p>
    <w:p w14:paraId="0E591D83" w14:textId="4D658C4E" w:rsidR="009B1E84" w:rsidRDefault="009B1E84" w:rsidP="00F41569">
      <w:pPr>
        <w:rPr>
          <w:rFonts w:ascii="Times New Roman" w:hAnsi="Times New Roman" w:cs="Times New Roman"/>
          <w:sz w:val="24"/>
          <w:szCs w:val="24"/>
        </w:rPr>
      </w:pPr>
      <w:r w:rsidRPr="00D6229E">
        <w:rPr>
          <w:rFonts w:ascii="Times New Roman" w:hAnsi="Times New Roman" w:cs="Times New Roman"/>
          <w:sz w:val="24"/>
          <w:szCs w:val="24"/>
        </w:rPr>
        <w:fldChar w:fldCharType="end"/>
      </w:r>
    </w:p>
    <w:p w14:paraId="2E769381" w14:textId="77777777" w:rsidR="00292F17" w:rsidRDefault="00292F17" w:rsidP="00F41569">
      <w:pPr>
        <w:rPr>
          <w:rFonts w:ascii="Times New Roman" w:hAnsi="Times New Roman" w:cs="Times New Roman"/>
          <w:sz w:val="24"/>
          <w:szCs w:val="24"/>
        </w:rPr>
      </w:pPr>
    </w:p>
    <w:p w14:paraId="3CAC073D" w14:textId="77777777" w:rsidR="00680437" w:rsidRDefault="00680437" w:rsidP="00F41569">
      <w:pPr>
        <w:rPr>
          <w:rFonts w:ascii="Times New Roman" w:hAnsi="Times New Roman" w:cs="Times New Roman"/>
          <w:sz w:val="24"/>
          <w:szCs w:val="24"/>
        </w:rPr>
      </w:pPr>
    </w:p>
    <w:sectPr w:rsidR="00680437" w:rsidSect="006C2F7D">
      <w:type w:val="continuous"/>
      <w:pgSz w:w="12240" w:h="15840" w:code="1"/>
      <w:pgMar w:top="1440" w:right="1440" w:bottom="1440" w:left="1440"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blo" w:date="2023-09-29T10:56:00Z" w:initials="P">
    <w:p w14:paraId="31EC0402" w14:textId="4E46B011" w:rsidR="006C2F7D" w:rsidRDefault="006C2F7D">
      <w:pPr>
        <w:pStyle w:val="CommentText"/>
      </w:pPr>
      <w:r>
        <w:rPr>
          <w:rStyle w:val="CommentReference"/>
        </w:rPr>
        <w:annotationRef/>
      </w:r>
      <w:r>
        <w:t>Yuliya, you files say 650 keV</w:t>
      </w:r>
    </w:p>
    <w:p w14:paraId="08DD4AB4" w14:textId="77777777" w:rsidR="006C2F7D" w:rsidRDefault="006C2F7D">
      <w:pPr>
        <w:pStyle w:val="CommentText"/>
      </w:pPr>
    </w:p>
  </w:comment>
  <w:comment w:id="3" w:author="Charlotte Labrie-Cleary" w:date="2023-06-19T23:10:00Z" w:initials="CLC">
    <w:p w14:paraId="3AC5BF39" w14:textId="47C4E177" w:rsidR="009672AD" w:rsidRDefault="009672AD" w:rsidP="004D2CB1">
      <w:pPr>
        <w:pStyle w:val="CommentText"/>
      </w:pPr>
      <w:r>
        <w:rPr>
          <w:rStyle w:val="CommentReference"/>
        </w:rPr>
        <w:annotationRef/>
      </w:r>
      <w:r>
        <w:t xml:space="preserve">This is the initial measurement that I use below to calculate the relative efficiency </w:t>
      </w:r>
    </w:p>
  </w:comment>
  <w:comment w:id="9" w:author="Charlotte Labrie-Cleary" w:date="2023-06-19T00:30:00Z" w:initials="CLC">
    <w:p w14:paraId="630DD0A6" w14:textId="7DB9AFF5" w:rsidR="00C27A9E" w:rsidRDefault="00C27A9E" w:rsidP="00F40172">
      <w:pPr>
        <w:pStyle w:val="CommentText"/>
      </w:pPr>
      <w:r>
        <w:rPr>
          <w:rStyle w:val="CommentReference"/>
        </w:rPr>
        <w:annotationRef/>
      </w:r>
      <w:r>
        <w:t xml:space="preserve"> Pablo comment "</w:t>
      </w:r>
      <w:r>
        <w:rPr>
          <w:color w:val="0000FF"/>
          <w:highlight w:val="yellow"/>
        </w:rPr>
        <w:t>IT WOULD BE NICE TO STABLISH THE CPM vs THE BACKGROUND CPM AT LOW ACTICITIES.  YOU CAN CHECK THE MEASSURE NUMBERS, MY FEELING SAYS BACKGRUND CPM usually are ~ 40, AT AND EFFICICIENCY OF .34 IT CORRESPONDE TO 0.05 nCI…IT IS &gt;5% NOISE/SIGNAL, AS TGE BACKGROUND IS QUITE CONSTANT, COUNTING FOR LONGER EVENTUALLY CAN HELP TO IMPROVE THE CURVE AT LOW VALUES"</w:t>
      </w:r>
      <w:r>
        <w:rPr>
          <w:color w:val="0000FF"/>
        </w:rPr>
        <w:t xml:space="preserve">  </w:t>
      </w:r>
    </w:p>
  </w:comment>
  <w:comment w:id="10" w:author="Charlotte Labrie-Cleary" w:date="2023-06-19T23:28:00Z" w:initials="CLC">
    <w:p w14:paraId="1F82352B" w14:textId="78DE39ED" w:rsidR="003A79B2" w:rsidRDefault="00EA74D0" w:rsidP="000636F2">
      <w:pPr>
        <w:pStyle w:val="CommentText"/>
      </w:pPr>
      <w:r>
        <w:rPr>
          <w:rStyle w:val="CommentReference"/>
        </w:rPr>
        <w:annotationRef/>
      </w:r>
      <w:r w:rsidR="003A79B2">
        <w:t>I realized this is from the experiment above, in this experiment it was duplicate samples in 4mL EDTA tubes with volume increasing over time</w:t>
      </w:r>
    </w:p>
  </w:comment>
  <w:comment w:id="12" w:author="Pablo Martin Rusjan, Dr" w:date="2023-06-18T10:06:00Z" w:initials="PR">
    <w:p w14:paraId="01D054EA" w14:textId="455031D5" w:rsidR="009B6EF4" w:rsidRDefault="009B6EF4" w:rsidP="00313306">
      <w:r>
        <w:rPr>
          <w:rStyle w:val="CommentReference"/>
        </w:rPr>
        <w:annotationRef/>
      </w:r>
      <w:r>
        <w:rPr>
          <w:color w:val="000000"/>
          <w:sz w:val="20"/>
          <w:szCs w:val="20"/>
        </w:rPr>
        <w:t xml:space="preserve">RELATIVE TO WHAT? </w:t>
      </w:r>
    </w:p>
  </w:comment>
  <w:comment w:id="13" w:author="Pablo Martin Rusjan, Dr" w:date="2023-06-18T10:13:00Z" w:initials="PR">
    <w:p w14:paraId="32D246FF" w14:textId="77777777" w:rsidR="009B6EF4" w:rsidRDefault="009B6EF4" w:rsidP="003D009E">
      <w:r>
        <w:rPr>
          <w:rStyle w:val="CommentReference"/>
        </w:rPr>
        <w:annotationRef/>
      </w:r>
      <w:r>
        <w:rPr>
          <w:color w:val="000000"/>
          <w:sz w:val="20"/>
          <w:szCs w:val="20"/>
        </w:rPr>
        <w:t>ALSO USE SCATTER PLOTS</w:t>
      </w:r>
    </w:p>
  </w:comment>
  <w:comment w:id="14" w:author="Pablo Martin Rusjan, Dr" w:date="2023-06-19T07:22:00Z" w:initials="PR">
    <w:p w14:paraId="665FB95B" w14:textId="77777777" w:rsidR="00C353DF" w:rsidRDefault="00C353DF" w:rsidP="00391D25">
      <w:r>
        <w:rPr>
          <w:rStyle w:val="CommentReference"/>
        </w:rPr>
        <w:annotationRef/>
      </w:r>
      <w:r>
        <w:rPr>
          <w:color w:val="000000"/>
          <w:sz w:val="20"/>
          <w:szCs w:val="20"/>
        </w:rPr>
        <w:t>Sorry, I cannot open the file. Please write clearly in the caption what is the reference value and how it was calculated.</w:t>
      </w:r>
    </w:p>
  </w:comment>
  <w:comment w:id="15" w:author="Pablo Martin Rusjan, Dr" w:date="2023-06-19T07:37:00Z" w:initials="PR">
    <w:p w14:paraId="15811EFF" w14:textId="77777777" w:rsidR="007C1AB2" w:rsidRDefault="007C1AB2" w:rsidP="00212F3F">
      <w:r>
        <w:rPr>
          <w:rStyle w:val="CommentReference"/>
        </w:rPr>
        <w:annotationRef/>
      </w:r>
      <w:r>
        <w:rPr>
          <w:color w:val="000000"/>
          <w:sz w:val="20"/>
          <w:szCs w:val="20"/>
        </w:rPr>
        <w:t>I do not see the point to use a relative value. Use directly the efficiency</w:t>
      </w:r>
    </w:p>
  </w:comment>
  <w:comment w:id="16" w:author="Pablo Martin Rusjan, Dr" w:date="2023-06-19T07:38:00Z" w:initials="PR">
    <w:p w14:paraId="2690B760" w14:textId="77777777" w:rsidR="007C1AB2" w:rsidRDefault="007C1AB2" w:rsidP="00750D75">
      <w:r>
        <w:rPr>
          <w:rStyle w:val="CommentReference"/>
        </w:rPr>
        <w:annotationRef/>
      </w:r>
      <w:r>
        <w:rPr>
          <w:color w:val="000000"/>
          <w:sz w:val="20"/>
          <w:szCs w:val="20"/>
        </w:rPr>
        <w:t>Specify the kind of container and holder</w:t>
      </w:r>
    </w:p>
    <w:p w14:paraId="0F318D72" w14:textId="77777777" w:rsidR="007C1AB2" w:rsidRDefault="007C1AB2" w:rsidP="00750D75"/>
  </w:comment>
  <w:comment w:id="17" w:author="Charlotte Labrie-Cleary" w:date="2023-06-19T23:07:00Z" w:initials="CLC">
    <w:p w14:paraId="55BF81AC" w14:textId="77777777" w:rsidR="00CC0117" w:rsidRDefault="007F36E6" w:rsidP="009E02F6">
      <w:pPr>
        <w:pStyle w:val="CommentText"/>
      </w:pPr>
      <w:r>
        <w:rPr>
          <w:rStyle w:val="CommentReference"/>
        </w:rPr>
        <w:annotationRef/>
      </w:r>
      <w:r w:rsidR="00CC0117">
        <w:t xml:space="preserve">Exp was modelled based on the paper by Martin A Lodge et all (2015) - Performance of NaI gamma counter [ref: Methods section "Sample volume effects"… using raw efficiencies does not show the difference as well (see below), although I will change as you see fit </w:t>
      </w:r>
    </w:p>
  </w:comment>
  <w:comment w:id="18" w:author="Charlotte Labrie-Cleary" w:date="2023-06-19T23:08:00Z" w:initials="CLC">
    <w:p w14:paraId="294B6F9D" w14:textId="0CCE4323" w:rsidR="00055F34" w:rsidRDefault="00055F34" w:rsidP="00204C32">
      <w:pPr>
        <w:pStyle w:val="CommentText"/>
      </w:pPr>
      <w:r>
        <w:rPr>
          <w:rStyle w:val="CommentReference"/>
        </w:rPr>
        <w:annotationRef/>
      </w:r>
      <w:r>
        <w:rPr>
          <w:noProof/>
          <w:lang w:val="en-US"/>
        </w:rPr>
        <w:drawing>
          <wp:inline distT="0" distB="0" distL="0" distR="0" wp14:anchorId="227D4453" wp14:editId="7E3FDC88">
            <wp:extent cx="4800600" cy="3429000"/>
            <wp:effectExtent l="0" t="0" r="0" b="0"/>
            <wp:docPr id="1044501993" name="Picture 104450199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29642" name="Picture 1516529642" descr="Image"/>
                    <pic:cNvPicPr/>
                  </pic:nvPicPr>
                  <pic:blipFill>
                    <a:blip r:embed="rId1">
                      <a:extLst>
                        <a:ext uri="{28A0092B-C50C-407E-A947-70E740481C1C}">
                          <a14:useLocalDpi xmlns:a14="http://schemas.microsoft.com/office/drawing/2010/main" val="0"/>
                        </a:ext>
                      </a:extLst>
                    </a:blip>
                    <a:stretch>
                      <a:fillRect/>
                    </a:stretch>
                  </pic:blipFill>
                  <pic:spPr>
                    <a:xfrm>
                      <a:off x="0" y="0"/>
                      <a:ext cx="4800600" cy="3429000"/>
                    </a:xfrm>
                    <a:prstGeom prst="rect">
                      <a:avLst/>
                    </a:prstGeom>
                  </pic:spPr>
                </pic:pic>
              </a:graphicData>
            </a:graphic>
          </wp:inline>
        </w:drawing>
      </w:r>
    </w:p>
  </w:comment>
  <w:comment w:id="19" w:author="Pablo Martin Rusjan, Dr" w:date="2023-06-25T14:36:00Z" w:initials="PR">
    <w:p w14:paraId="1D273FCC" w14:textId="77777777" w:rsidR="00837879" w:rsidRDefault="00837879" w:rsidP="009A6432">
      <w:r>
        <w:rPr>
          <w:rStyle w:val="CommentReference"/>
        </w:rPr>
        <w:annotationRef/>
      </w:r>
      <w:r>
        <w:rPr>
          <w:color w:val="000000"/>
          <w:sz w:val="20"/>
          <w:szCs w:val="20"/>
        </w:rPr>
        <w:t>Please, use absolute effciency. It will explain better the result in fig 4 which is volume</w:t>
      </w:r>
    </w:p>
  </w:comment>
  <w:comment w:id="20" w:author="Pablo Martin Rusjan, Dr" w:date="2023-06-25T14:37:00Z" w:initials="PR">
    <w:p w14:paraId="4939329E" w14:textId="77777777" w:rsidR="00837879" w:rsidRDefault="00837879" w:rsidP="00232DDF">
      <w:r>
        <w:rPr>
          <w:rStyle w:val="CommentReference"/>
        </w:rPr>
        <w:annotationRef/>
      </w:r>
      <w:r>
        <w:rPr>
          <w:color w:val="000000"/>
          <w:sz w:val="20"/>
          <w:szCs w:val="20"/>
        </w:rPr>
        <w:t>If there are 2 sample, I would expect mean values and SD</w:t>
      </w:r>
    </w:p>
  </w:comment>
  <w:comment w:id="21" w:author="Charlotte Labrie-Cleary" w:date="2023-06-28T17:09:00Z" w:initials="CLC">
    <w:p w14:paraId="64A57720" w14:textId="77777777" w:rsidR="002D2AAE" w:rsidRDefault="002D2AAE" w:rsidP="00446E15">
      <w:pPr>
        <w:pStyle w:val="CommentText"/>
      </w:pPr>
      <w:r>
        <w:rPr>
          <w:rStyle w:val="CommentReference"/>
        </w:rPr>
        <w:annotationRef/>
      </w:r>
      <w:r>
        <w:t>above</w:t>
      </w:r>
    </w:p>
  </w:comment>
  <w:comment w:id="23" w:author="Pablo Martin Rusjan, Dr" w:date="2023-06-18T10:19:00Z" w:initials="PR">
    <w:p w14:paraId="5CEC1818" w14:textId="6BBFB7D4" w:rsidR="0000693F" w:rsidRDefault="0000693F" w:rsidP="00454D25">
      <w:r>
        <w:rPr>
          <w:rStyle w:val="CommentReference"/>
        </w:rPr>
        <w:annotationRef/>
      </w:r>
      <w:r>
        <w:rPr>
          <w:color w:val="000000"/>
          <w:sz w:val="20"/>
          <w:szCs w:val="20"/>
        </w:rPr>
        <w:t>THE SUMMARY IS OK. A DISCUSSION ABOUT THE DIFFERENCE BETWEEN EFICIENCIES IN DIFFERENT EXPERIMENTS PERHAPS WOULD BE USEFUL.. PRECISION OF DILUTIONS, PRECISION OF DECAY CORRECTION, STICKINESS TO INSTRUMENTS.</w:t>
      </w:r>
    </w:p>
    <w:p w14:paraId="68652CBB" w14:textId="77777777" w:rsidR="0000693F" w:rsidRDefault="0000693F" w:rsidP="00454D25">
      <w:r>
        <w:rPr>
          <w:color w:val="000000"/>
          <w:sz w:val="20"/>
          <w:szCs w:val="20"/>
        </w:rPr>
        <w:t xml:space="preserve">  </w:t>
      </w:r>
    </w:p>
    <w:p w14:paraId="710693C0" w14:textId="77777777" w:rsidR="0000693F" w:rsidRDefault="0000693F" w:rsidP="00454D25"/>
  </w:comment>
  <w:comment w:id="24" w:author="Charlotte Labrie-Cleary" w:date="2023-06-19T00:29:00Z" w:initials="CLC">
    <w:p w14:paraId="5774A855" w14:textId="77777777" w:rsidR="00712A94" w:rsidRDefault="00712A94" w:rsidP="00485C90">
      <w:pPr>
        <w:pStyle w:val="CommentText"/>
      </w:pPr>
      <w:r>
        <w:rPr>
          <w:rStyle w:val="CommentReference"/>
        </w:rPr>
        <w:annotationRef/>
      </w:r>
      <w:r>
        <w:t>I can work on elaborating in discussion</w:t>
      </w:r>
    </w:p>
  </w:comment>
  <w:comment w:id="27" w:author="Pablo Martin Rusjan, Dr" w:date="2023-06-19T11:01:00Z" w:initials="PR">
    <w:p w14:paraId="02EEAC9B" w14:textId="77777777" w:rsidR="00090CF6" w:rsidRDefault="00090CF6" w:rsidP="00A42030">
      <w:r>
        <w:rPr>
          <w:rStyle w:val="CommentReference"/>
        </w:rPr>
        <w:annotationRef/>
      </w:r>
      <w:r>
        <w:rPr>
          <w:color w:val="000000"/>
          <w:sz w:val="20"/>
          <w:szCs w:val="20"/>
        </w:rPr>
        <w:t>I analyzed the results with the peak of 1022 and I saw the same problem, and it makes sense. Please check the paper of wizard because I believe they saw the same for 1022.. You can discuss your results</w:t>
      </w:r>
      <w:r>
        <w:rPr>
          <w:color w:val="000000"/>
          <w:sz w:val="20"/>
          <w:szCs w:val="20"/>
        </w:rPr>
        <w:tab/>
        <w:t xml:space="preserve"> are consistent with the paper of the Wizard..</w:t>
      </w:r>
    </w:p>
  </w:comment>
  <w:comment w:id="28" w:author="Pablo" w:date="2023-09-29T11:01:00Z" w:initials="P">
    <w:p w14:paraId="69919486" w14:textId="24441B3F" w:rsidR="006C2F7D" w:rsidRDefault="006C2F7D">
      <w:pPr>
        <w:pStyle w:val="CommentText"/>
      </w:pPr>
      <w:r>
        <w:rPr>
          <w:rStyle w:val="CommentReference"/>
        </w:rPr>
        <w:annotationRef/>
      </w:r>
      <w:r>
        <w:t>YULIYA this may be the source of the difference.</w:t>
      </w:r>
    </w:p>
  </w:comment>
  <w:comment w:id="29" w:author="Pablo" w:date="2023-09-29T11:02:00Z" w:initials="P">
    <w:p w14:paraId="63D60FD5" w14:textId="262A5751" w:rsidR="006C2F7D" w:rsidRDefault="006C2F7D">
      <w:pPr>
        <w:pStyle w:val="CommentText"/>
      </w:pPr>
      <w:r>
        <w:rPr>
          <w:rStyle w:val="CommentReference"/>
        </w:rPr>
        <w:annotationRef/>
      </w:r>
      <w:bookmarkStart w:id="30" w:name="_GoBack"/>
      <w:bookmarkEnd w:id="3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DD4AB4" w15:done="0"/>
  <w15:commentEx w15:paraId="3AC5BF39" w15:done="1"/>
  <w15:commentEx w15:paraId="630DD0A6" w15:done="1"/>
  <w15:commentEx w15:paraId="1F82352B" w15:done="1"/>
  <w15:commentEx w15:paraId="01D054EA" w15:done="1"/>
  <w15:commentEx w15:paraId="32D246FF" w15:paraIdParent="01D054EA" w15:done="1"/>
  <w15:commentEx w15:paraId="665FB95B" w15:paraIdParent="32D246FF" w15:done="1"/>
  <w15:commentEx w15:paraId="15811EFF" w15:paraIdParent="32D246FF" w15:done="1"/>
  <w15:commentEx w15:paraId="0F318D72" w15:paraIdParent="32D246FF" w15:done="1"/>
  <w15:commentEx w15:paraId="55BF81AC" w15:paraIdParent="01D054EA" w15:done="1"/>
  <w15:commentEx w15:paraId="294B6F9D" w15:paraIdParent="01D054EA" w15:done="1"/>
  <w15:commentEx w15:paraId="1D273FCC" w15:paraIdParent="01D054EA" w15:done="1"/>
  <w15:commentEx w15:paraId="4939329E" w15:done="1"/>
  <w15:commentEx w15:paraId="64A57720" w15:paraIdParent="4939329E" w15:done="1"/>
  <w15:commentEx w15:paraId="710693C0" w15:done="1"/>
  <w15:commentEx w15:paraId="5774A855" w15:paraIdParent="710693C0" w15:done="1"/>
  <w15:commentEx w15:paraId="02EEAC9B" w15:done="1"/>
  <w15:commentEx w15:paraId="69919486" w15:done="0"/>
  <w15:commentEx w15:paraId="63D60FD5" w15:paraIdParent="69919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FFDA" w16cex:dateUtc="2023-06-26T02:35:00Z"/>
  <w16cex:commentExtensible w16cex:durableId="283B5F02" w16cex:dateUtc="2023-06-20T03:10:00Z"/>
  <w16cex:commentExtensible w16cex:durableId="283A2031" w16cex:dateUtc="2023-06-19T04:30:00Z"/>
  <w16cex:commentExtensible w16cex:durableId="283B630D" w16cex:dateUtc="2023-06-20T03:28:00Z"/>
  <w16cex:commentExtensible w16cex:durableId="283955C2" w16cex:dateUtc="2023-06-18T14:06:00Z"/>
  <w16cex:commentExtensible w16cex:durableId="28395753" w16cex:dateUtc="2023-06-18T14:13:00Z"/>
  <w16cex:commentExtensible w16cex:durableId="283A80B4" w16cex:dateUtc="2023-06-19T11:22:00Z"/>
  <w16cex:commentExtensible w16cex:durableId="283A842C" w16cex:dateUtc="2023-06-19T11:37:00Z"/>
  <w16cex:commentExtensible w16cex:durableId="283A8459" w16cex:dateUtc="2023-06-19T11:38:00Z"/>
  <w16cex:commentExtensible w16cex:durableId="283B5E30" w16cex:dateUtc="2023-06-20T03:07:00Z"/>
  <w16cex:commentExtensible w16cex:durableId="283B5E81" w16cex:dateUtc="2023-06-20T03:08:00Z"/>
  <w16cex:commentExtensible w16cex:durableId="2842CF70" w16cex:dateUtc="2023-06-25T18:36:00Z"/>
  <w16cex:commentExtensible w16cex:durableId="2842CFAC" w16cex:dateUtc="2023-06-25T18:37:00Z"/>
  <w16cex:commentExtensible w16cex:durableId="2846E7B6" w16cex:dateUtc="2023-06-28T21:09:00Z"/>
  <w16cex:commentExtensible w16cex:durableId="283958AA" w16cex:dateUtc="2023-06-18T14:19:00Z"/>
  <w16cex:commentExtensible w16cex:durableId="283A1FDB" w16cex:dateUtc="2023-06-19T04:29:00Z"/>
  <w16cex:commentExtensible w16cex:durableId="283AB424" w16cex:dateUtc="2023-06-19T15:01:00Z"/>
  <w16cex:commentExtensible w16cex:durableId="284323CB" w16cex:dateUtc="2023-06-26T00:36:00Z"/>
  <w16cex:commentExtensible w16cex:durableId="28433B95" w16cex:dateUtc="2023-06-26T0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42AE10" w16cid:durableId="2843FFDA"/>
  <w16cid:commentId w16cid:paraId="3AC5BF39" w16cid:durableId="283B5F02"/>
  <w16cid:commentId w16cid:paraId="630DD0A6" w16cid:durableId="283A2031"/>
  <w16cid:commentId w16cid:paraId="1F82352B" w16cid:durableId="283B630D"/>
  <w16cid:commentId w16cid:paraId="01D054EA" w16cid:durableId="283955C2"/>
  <w16cid:commentId w16cid:paraId="32D246FF" w16cid:durableId="28395753"/>
  <w16cid:commentId w16cid:paraId="665FB95B" w16cid:durableId="283A80B4"/>
  <w16cid:commentId w16cid:paraId="15811EFF" w16cid:durableId="283A842C"/>
  <w16cid:commentId w16cid:paraId="0F318D72" w16cid:durableId="283A8459"/>
  <w16cid:commentId w16cid:paraId="55BF81AC" w16cid:durableId="283B5E30"/>
  <w16cid:commentId w16cid:paraId="294B6F9D" w16cid:durableId="283B5E81"/>
  <w16cid:commentId w16cid:paraId="1D273FCC" w16cid:durableId="2842CF70"/>
  <w16cid:commentId w16cid:paraId="4939329E" w16cid:durableId="2842CFAC"/>
  <w16cid:commentId w16cid:paraId="64A57720" w16cid:durableId="2846E7B6"/>
  <w16cid:commentId w16cid:paraId="710693C0" w16cid:durableId="283958AA"/>
  <w16cid:commentId w16cid:paraId="5774A855" w16cid:durableId="283A1FDB"/>
  <w16cid:commentId w16cid:paraId="02EEAC9B" w16cid:durableId="283AB424"/>
  <w16cid:commentId w16cid:paraId="6722C2C5" w16cid:durableId="284323CB"/>
  <w16cid:commentId w16cid:paraId="44D1BB1E" w16cid:durableId="28433B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7B8CF" w14:textId="77777777" w:rsidR="00012E12" w:rsidRDefault="00012E12" w:rsidP="00D54257">
      <w:pPr>
        <w:spacing w:after="0" w:line="240" w:lineRule="auto"/>
      </w:pPr>
      <w:r>
        <w:separator/>
      </w:r>
    </w:p>
  </w:endnote>
  <w:endnote w:type="continuationSeparator" w:id="0">
    <w:p w14:paraId="4ED1A2DD" w14:textId="77777777" w:rsidR="00012E12" w:rsidRDefault="00012E12" w:rsidP="00D54257">
      <w:pPr>
        <w:spacing w:after="0" w:line="240" w:lineRule="auto"/>
      </w:pPr>
      <w:r>
        <w:continuationSeparator/>
      </w:r>
    </w:p>
  </w:endnote>
  <w:endnote w:type="continuationNotice" w:id="1">
    <w:p w14:paraId="539E7D99" w14:textId="77777777" w:rsidR="00012E12" w:rsidRDefault="00012E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Cascadia Code ExtraLight">
    <w:altName w:val="Segoe UI Symbol"/>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52D9A" w14:textId="77777777" w:rsidR="00012E12" w:rsidRDefault="00012E12" w:rsidP="00D54257">
      <w:pPr>
        <w:spacing w:after="0" w:line="240" w:lineRule="auto"/>
      </w:pPr>
      <w:r>
        <w:separator/>
      </w:r>
    </w:p>
  </w:footnote>
  <w:footnote w:type="continuationSeparator" w:id="0">
    <w:p w14:paraId="7696E656" w14:textId="77777777" w:rsidR="00012E12" w:rsidRDefault="00012E12" w:rsidP="00D54257">
      <w:pPr>
        <w:spacing w:after="0" w:line="240" w:lineRule="auto"/>
      </w:pPr>
      <w:r>
        <w:continuationSeparator/>
      </w:r>
    </w:p>
  </w:footnote>
  <w:footnote w:type="continuationNotice" w:id="1">
    <w:p w14:paraId="66A01544" w14:textId="77777777" w:rsidR="00012E12" w:rsidRDefault="00012E1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276F"/>
    <w:multiLevelType w:val="hybridMultilevel"/>
    <w:tmpl w:val="1882A8F8"/>
    <w:lvl w:ilvl="0" w:tplc="FBB017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5066E"/>
    <w:multiLevelType w:val="hybridMultilevel"/>
    <w:tmpl w:val="77CC65A2"/>
    <w:lvl w:ilvl="0" w:tplc="1009000F">
      <w:start w:val="7"/>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1A0B5A60"/>
    <w:multiLevelType w:val="multilevel"/>
    <w:tmpl w:val="294EF206"/>
    <w:lvl w:ilvl="0">
      <w:start w:val="1"/>
      <w:numFmt w:val="lowerRoman"/>
      <w:lvlText w:val="%1."/>
      <w:lvlJc w:val="center"/>
      <w:pPr>
        <w:ind w:left="431" w:hanging="142"/>
      </w:pPr>
      <w:rPr>
        <w:rFonts w:ascii="Times New Roman" w:hAnsi="Times New Roman" w:hint="default"/>
        <w:b/>
        <w:i w:val="0"/>
        <w:color w:val="auto"/>
        <w:sz w:val="28"/>
      </w:rPr>
    </w:lvl>
    <w:lvl w:ilvl="1">
      <w:start w:val="1"/>
      <w:numFmt w:val="decimal"/>
      <w:lvlText w:val="%1.%2"/>
      <w:lvlJc w:val="left"/>
      <w:pPr>
        <w:ind w:left="142" w:hanging="142"/>
      </w:pPr>
      <w:rPr>
        <w:rFonts w:hint="default"/>
      </w:rPr>
    </w:lvl>
    <w:lvl w:ilvl="2">
      <w:start w:val="1"/>
      <w:numFmt w:val="decimal"/>
      <w:lvlText w:val="%1.%2.%3"/>
      <w:lvlJc w:val="left"/>
      <w:pPr>
        <w:ind w:left="-147" w:hanging="142"/>
      </w:pPr>
      <w:rPr>
        <w:rFonts w:hint="default"/>
      </w:rPr>
    </w:lvl>
    <w:lvl w:ilvl="3">
      <w:start w:val="1"/>
      <w:numFmt w:val="decimal"/>
      <w:lvlText w:val="%1.%2.%3.%4"/>
      <w:lvlJc w:val="left"/>
      <w:pPr>
        <w:ind w:left="-436" w:hanging="142"/>
      </w:pPr>
      <w:rPr>
        <w:rFonts w:hint="default"/>
      </w:rPr>
    </w:lvl>
    <w:lvl w:ilvl="4">
      <w:start w:val="1"/>
      <w:numFmt w:val="decimal"/>
      <w:lvlText w:val="%1.%2.%3.%4.%5"/>
      <w:lvlJc w:val="left"/>
      <w:pPr>
        <w:ind w:left="-725" w:hanging="142"/>
      </w:pPr>
      <w:rPr>
        <w:rFonts w:hint="default"/>
      </w:rPr>
    </w:lvl>
    <w:lvl w:ilvl="5">
      <w:start w:val="1"/>
      <w:numFmt w:val="decimal"/>
      <w:lvlText w:val="%1.%2.%3.%4.%5.%6"/>
      <w:lvlJc w:val="left"/>
      <w:pPr>
        <w:ind w:left="-1014" w:hanging="142"/>
      </w:pPr>
      <w:rPr>
        <w:rFonts w:hint="default"/>
      </w:rPr>
    </w:lvl>
    <w:lvl w:ilvl="6">
      <w:start w:val="1"/>
      <w:numFmt w:val="decimal"/>
      <w:lvlText w:val="%1.%2.%3.%4.%5.%6.%7"/>
      <w:lvlJc w:val="left"/>
      <w:pPr>
        <w:ind w:left="-1303" w:hanging="142"/>
      </w:pPr>
      <w:rPr>
        <w:rFonts w:hint="default"/>
      </w:rPr>
    </w:lvl>
    <w:lvl w:ilvl="7">
      <w:start w:val="1"/>
      <w:numFmt w:val="decimal"/>
      <w:lvlText w:val="%1.%2.%3.%4.%5.%6.%7.%8"/>
      <w:lvlJc w:val="left"/>
      <w:pPr>
        <w:ind w:left="-1592" w:hanging="142"/>
      </w:pPr>
      <w:rPr>
        <w:rFonts w:hint="default"/>
      </w:rPr>
    </w:lvl>
    <w:lvl w:ilvl="8">
      <w:start w:val="1"/>
      <w:numFmt w:val="decimal"/>
      <w:lvlText w:val="%1.%2.%3.%4.%5.%6.%7.%8.%9"/>
      <w:lvlJc w:val="left"/>
      <w:pPr>
        <w:ind w:left="-1881" w:hanging="142"/>
      </w:pPr>
      <w:rPr>
        <w:rFonts w:hint="default"/>
      </w:rPr>
    </w:lvl>
  </w:abstractNum>
  <w:abstractNum w:abstractNumId="3">
    <w:nsid w:val="1CAD5522"/>
    <w:multiLevelType w:val="hybridMultilevel"/>
    <w:tmpl w:val="8318B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D087711"/>
    <w:multiLevelType w:val="hybridMultilevel"/>
    <w:tmpl w:val="927C3A2A"/>
    <w:lvl w:ilvl="0" w:tplc="03228C4A">
      <w:start w:val="1"/>
      <w:numFmt w:val="upperLetter"/>
      <w:lvlText w:val="%1."/>
      <w:lvlJc w:val="left"/>
      <w:pPr>
        <w:ind w:left="1080" w:hanging="360"/>
      </w:pPr>
      <w:rPr>
        <w:rFonts w:cstheme="majorBidi" w:hint="default"/>
        <w:i/>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E82E35"/>
    <w:multiLevelType w:val="multilevel"/>
    <w:tmpl w:val="3D6E2CBE"/>
    <w:lvl w:ilvl="0">
      <w:start w:val="1"/>
      <w:numFmt w:val="decimal"/>
      <w:lvlText w:val="%1."/>
      <w:lvlJc w:val="center"/>
      <w:pPr>
        <w:ind w:left="1560" w:hanging="142"/>
      </w:pPr>
      <w:rPr>
        <w:rFonts w:ascii="Times New Roman" w:hAnsi="Times New Roman" w:hint="default"/>
        <w:b/>
        <w:i w:val="0"/>
        <w:color w:val="auto"/>
        <w:sz w:val="28"/>
      </w:rPr>
    </w:lvl>
    <w:lvl w:ilvl="1">
      <w:start w:val="1"/>
      <w:numFmt w:val="decimal"/>
      <w:lvlText w:val="%1.%2"/>
      <w:lvlJc w:val="left"/>
      <w:pPr>
        <w:ind w:left="142" w:hanging="142"/>
      </w:pPr>
      <w:rPr>
        <w:rFonts w:hint="default"/>
        <w:color w:val="auto"/>
      </w:rPr>
    </w:lvl>
    <w:lvl w:ilvl="2">
      <w:start w:val="1"/>
      <w:numFmt w:val="decimal"/>
      <w:lvlText w:val="%1.%2.%3"/>
      <w:lvlJc w:val="left"/>
      <w:pPr>
        <w:ind w:left="426" w:hanging="142"/>
      </w:pPr>
      <w:rPr>
        <w:rFonts w:hint="default"/>
        <w:i w:val="0"/>
        <w:iCs w:val="0"/>
        <w:color w:val="auto"/>
      </w:rPr>
    </w:lvl>
    <w:lvl w:ilvl="3">
      <w:start w:val="1"/>
      <w:numFmt w:val="decimal"/>
      <w:lvlText w:val="%1.%2.%3.%4"/>
      <w:lvlJc w:val="left"/>
      <w:pPr>
        <w:ind w:left="-436" w:hanging="142"/>
      </w:pPr>
      <w:rPr>
        <w:rFonts w:hint="default"/>
      </w:rPr>
    </w:lvl>
    <w:lvl w:ilvl="4">
      <w:start w:val="1"/>
      <w:numFmt w:val="decimal"/>
      <w:lvlText w:val="%1.%2.%3.%4.%5"/>
      <w:lvlJc w:val="left"/>
      <w:pPr>
        <w:ind w:left="-725" w:hanging="142"/>
      </w:pPr>
      <w:rPr>
        <w:rFonts w:hint="default"/>
      </w:rPr>
    </w:lvl>
    <w:lvl w:ilvl="5">
      <w:start w:val="1"/>
      <w:numFmt w:val="decimal"/>
      <w:lvlText w:val="%1.%2.%3.%4.%5.%6"/>
      <w:lvlJc w:val="left"/>
      <w:pPr>
        <w:ind w:left="-1014" w:hanging="142"/>
      </w:pPr>
      <w:rPr>
        <w:rFonts w:hint="default"/>
      </w:rPr>
    </w:lvl>
    <w:lvl w:ilvl="6">
      <w:start w:val="1"/>
      <w:numFmt w:val="decimal"/>
      <w:lvlText w:val="%1.%2.%3.%4.%5.%6.%7"/>
      <w:lvlJc w:val="left"/>
      <w:pPr>
        <w:ind w:left="-1303" w:hanging="142"/>
      </w:pPr>
      <w:rPr>
        <w:rFonts w:hint="default"/>
      </w:rPr>
    </w:lvl>
    <w:lvl w:ilvl="7">
      <w:start w:val="1"/>
      <w:numFmt w:val="decimal"/>
      <w:lvlText w:val="%1.%2.%3.%4.%5.%6.%7.%8"/>
      <w:lvlJc w:val="left"/>
      <w:pPr>
        <w:ind w:left="-1592" w:hanging="142"/>
      </w:pPr>
      <w:rPr>
        <w:rFonts w:hint="default"/>
      </w:rPr>
    </w:lvl>
    <w:lvl w:ilvl="8">
      <w:start w:val="1"/>
      <w:numFmt w:val="decimal"/>
      <w:lvlText w:val="%1.%2.%3.%4.%5.%6.%7.%8.%9"/>
      <w:lvlJc w:val="left"/>
      <w:pPr>
        <w:ind w:left="-1881" w:hanging="142"/>
      </w:pPr>
      <w:rPr>
        <w:rFonts w:hint="default"/>
      </w:rPr>
    </w:lvl>
  </w:abstractNum>
  <w:abstractNum w:abstractNumId="6">
    <w:nsid w:val="26F54142"/>
    <w:multiLevelType w:val="multilevel"/>
    <w:tmpl w:val="E5B84B92"/>
    <w:lvl w:ilvl="0">
      <w:start w:val="1"/>
      <w:numFmt w:val="lowerRoman"/>
      <w:pStyle w:val="Heading1"/>
      <w:lvlText w:val="%1."/>
      <w:lvlJc w:val="center"/>
      <w:pPr>
        <w:ind w:left="431" w:hanging="142"/>
      </w:pPr>
      <w:rPr>
        <w:rFonts w:ascii="Times New Roman" w:hAnsi="Times New Roman" w:hint="default"/>
        <w:b/>
        <w:i w:val="0"/>
        <w:color w:val="auto"/>
        <w:sz w:val="24"/>
      </w:rPr>
    </w:lvl>
    <w:lvl w:ilvl="1">
      <w:start w:val="1"/>
      <w:numFmt w:val="decimal"/>
      <w:lvlText w:val="%1.%2"/>
      <w:lvlJc w:val="left"/>
      <w:pPr>
        <w:ind w:left="142" w:hanging="142"/>
      </w:pPr>
      <w:rPr>
        <w:rFonts w:hint="default"/>
      </w:rPr>
    </w:lvl>
    <w:lvl w:ilvl="2">
      <w:start w:val="1"/>
      <w:numFmt w:val="decimal"/>
      <w:lvlText w:val="%1.%2.%3"/>
      <w:lvlJc w:val="left"/>
      <w:pPr>
        <w:ind w:left="-147" w:hanging="142"/>
      </w:pPr>
      <w:rPr>
        <w:rFonts w:hint="default"/>
      </w:rPr>
    </w:lvl>
    <w:lvl w:ilvl="3">
      <w:start w:val="1"/>
      <w:numFmt w:val="decimal"/>
      <w:lvlText w:val="%1.%2.%3.%4"/>
      <w:lvlJc w:val="left"/>
      <w:pPr>
        <w:ind w:left="-436" w:hanging="142"/>
      </w:pPr>
      <w:rPr>
        <w:rFonts w:hint="default"/>
      </w:rPr>
    </w:lvl>
    <w:lvl w:ilvl="4">
      <w:start w:val="1"/>
      <w:numFmt w:val="decimal"/>
      <w:lvlText w:val="%1.%2.%3.%4.%5"/>
      <w:lvlJc w:val="left"/>
      <w:pPr>
        <w:ind w:left="-725" w:hanging="142"/>
      </w:pPr>
      <w:rPr>
        <w:rFonts w:hint="default"/>
      </w:rPr>
    </w:lvl>
    <w:lvl w:ilvl="5">
      <w:start w:val="1"/>
      <w:numFmt w:val="decimal"/>
      <w:lvlText w:val="%1.%2.%3.%4.%5.%6"/>
      <w:lvlJc w:val="left"/>
      <w:pPr>
        <w:ind w:left="-1014" w:hanging="142"/>
      </w:pPr>
      <w:rPr>
        <w:rFonts w:hint="default"/>
      </w:rPr>
    </w:lvl>
    <w:lvl w:ilvl="6">
      <w:start w:val="1"/>
      <w:numFmt w:val="decimal"/>
      <w:lvlText w:val="%1.%2.%3.%4.%5.%6.%7"/>
      <w:lvlJc w:val="left"/>
      <w:pPr>
        <w:ind w:left="-1303" w:hanging="142"/>
      </w:pPr>
      <w:rPr>
        <w:rFonts w:hint="default"/>
      </w:rPr>
    </w:lvl>
    <w:lvl w:ilvl="7">
      <w:start w:val="1"/>
      <w:numFmt w:val="decimal"/>
      <w:lvlText w:val="%1.%2.%3.%4.%5.%6.%7.%8"/>
      <w:lvlJc w:val="left"/>
      <w:pPr>
        <w:ind w:left="-1592" w:hanging="142"/>
      </w:pPr>
      <w:rPr>
        <w:rFonts w:hint="default"/>
      </w:rPr>
    </w:lvl>
    <w:lvl w:ilvl="8">
      <w:start w:val="1"/>
      <w:numFmt w:val="decimal"/>
      <w:lvlText w:val="%1.%2.%3.%4.%5.%6.%7.%8.%9"/>
      <w:lvlJc w:val="left"/>
      <w:pPr>
        <w:ind w:left="-1881" w:hanging="142"/>
      </w:pPr>
      <w:rPr>
        <w:rFonts w:hint="default"/>
      </w:rPr>
    </w:lvl>
  </w:abstractNum>
  <w:abstractNum w:abstractNumId="7">
    <w:nsid w:val="2E15112D"/>
    <w:multiLevelType w:val="hybridMultilevel"/>
    <w:tmpl w:val="2EDE80EC"/>
    <w:lvl w:ilvl="0" w:tplc="866C72F0">
      <w:start w:val="1"/>
      <w:numFmt w:val="bullet"/>
      <w:lvlText w:val="-"/>
      <w:lvlJc w:val="left"/>
      <w:pPr>
        <w:tabs>
          <w:tab w:val="num" w:pos="720"/>
        </w:tabs>
        <w:ind w:left="720" w:hanging="360"/>
      </w:pPr>
      <w:rPr>
        <w:rFonts w:ascii="Times New Roman" w:hAnsi="Times New Roman" w:hint="default"/>
      </w:rPr>
    </w:lvl>
    <w:lvl w:ilvl="1" w:tplc="D3CE252C" w:tentative="1">
      <w:start w:val="1"/>
      <w:numFmt w:val="bullet"/>
      <w:lvlText w:val="-"/>
      <w:lvlJc w:val="left"/>
      <w:pPr>
        <w:tabs>
          <w:tab w:val="num" w:pos="1440"/>
        </w:tabs>
        <w:ind w:left="1440" w:hanging="360"/>
      </w:pPr>
      <w:rPr>
        <w:rFonts w:ascii="Times New Roman" w:hAnsi="Times New Roman" w:hint="default"/>
      </w:rPr>
    </w:lvl>
    <w:lvl w:ilvl="2" w:tplc="86E0AC66" w:tentative="1">
      <w:start w:val="1"/>
      <w:numFmt w:val="bullet"/>
      <w:lvlText w:val="-"/>
      <w:lvlJc w:val="left"/>
      <w:pPr>
        <w:tabs>
          <w:tab w:val="num" w:pos="2160"/>
        </w:tabs>
        <w:ind w:left="2160" w:hanging="360"/>
      </w:pPr>
      <w:rPr>
        <w:rFonts w:ascii="Times New Roman" w:hAnsi="Times New Roman" w:hint="default"/>
      </w:rPr>
    </w:lvl>
    <w:lvl w:ilvl="3" w:tplc="57B4E9DA" w:tentative="1">
      <w:start w:val="1"/>
      <w:numFmt w:val="bullet"/>
      <w:lvlText w:val="-"/>
      <w:lvlJc w:val="left"/>
      <w:pPr>
        <w:tabs>
          <w:tab w:val="num" w:pos="2880"/>
        </w:tabs>
        <w:ind w:left="2880" w:hanging="360"/>
      </w:pPr>
      <w:rPr>
        <w:rFonts w:ascii="Times New Roman" w:hAnsi="Times New Roman" w:hint="default"/>
      </w:rPr>
    </w:lvl>
    <w:lvl w:ilvl="4" w:tplc="FAA8931C" w:tentative="1">
      <w:start w:val="1"/>
      <w:numFmt w:val="bullet"/>
      <w:lvlText w:val="-"/>
      <w:lvlJc w:val="left"/>
      <w:pPr>
        <w:tabs>
          <w:tab w:val="num" w:pos="3600"/>
        </w:tabs>
        <w:ind w:left="3600" w:hanging="360"/>
      </w:pPr>
      <w:rPr>
        <w:rFonts w:ascii="Times New Roman" w:hAnsi="Times New Roman" w:hint="default"/>
      </w:rPr>
    </w:lvl>
    <w:lvl w:ilvl="5" w:tplc="1DE42AE6" w:tentative="1">
      <w:start w:val="1"/>
      <w:numFmt w:val="bullet"/>
      <w:lvlText w:val="-"/>
      <w:lvlJc w:val="left"/>
      <w:pPr>
        <w:tabs>
          <w:tab w:val="num" w:pos="4320"/>
        </w:tabs>
        <w:ind w:left="4320" w:hanging="360"/>
      </w:pPr>
      <w:rPr>
        <w:rFonts w:ascii="Times New Roman" w:hAnsi="Times New Roman" w:hint="default"/>
      </w:rPr>
    </w:lvl>
    <w:lvl w:ilvl="6" w:tplc="3956044C" w:tentative="1">
      <w:start w:val="1"/>
      <w:numFmt w:val="bullet"/>
      <w:lvlText w:val="-"/>
      <w:lvlJc w:val="left"/>
      <w:pPr>
        <w:tabs>
          <w:tab w:val="num" w:pos="5040"/>
        </w:tabs>
        <w:ind w:left="5040" w:hanging="360"/>
      </w:pPr>
      <w:rPr>
        <w:rFonts w:ascii="Times New Roman" w:hAnsi="Times New Roman" w:hint="default"/>
      </w:rPr>
    </w:lvl>
    <w:lvl w:ilvl="7" w:tplc="4A1C6960" w:tentative="1">
      <w:start w:val="1"/>
      <w:numFmt w:val="bullet"/>
      <w:lvlText w:val="-"/>
      <w:lvlJc w:val="left"/>
      <w:pPr>
        <w:tabs>
          <w:tab w:val="num" w:pos="5760"/>
        </w:tabs>
        <w:ind w:left="5760" w:hanging="360"/>
      </w:pPr>
      <w:rPr>
        <w:rFonts w:ascii="Times New Roman" w:hAnsi="Times New Roman" w:hint="default"/>
      </w:rPr>
    </w:lvl>
    <w:lvl w:ilvl="8" w:tplc="1D5CD4D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E6C0E8C"/>
    <w:multiLevelType w:val="hybridMultilevel"/>
    <w:tmpl w:val="0846E7F6"/>
    <w:lvl w:ilvl="0" w:tplc="269C95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F4033B"/>
    <w:multiLevelType w:val="hybridMultilevel"/>
    <w:tmpl w:val="B8F4E508"/>
    <w:lvl w:ilvl="0" w:tplc="C7E4F814">
      <w:start w:val="1"/>
      <w:numFmt w:val="upp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3312ADF"/>
    <w:multiLevelType w:val="hybridMultilevel"/>
    <w:tmpl w:val="F07A0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6C4793"/>
    <w:multiLevelType w:val="hybridMultilevel"/>
    <w:tmpl w:val="EC32D540"/>
    <w:lvl w:ilvl="0" w:tplc="90720A10">
      <w:start w:val="1"/>
      <w:numFmt w:val="upperLetter"/>
      <w:lvlText w:val="(%1)"/>
      <w:lvlJc w:val="left"/>
      <w:pPr>
        <w:ind w:left="611"/>
      </w:pPr>
      <w:rPr>
        <w:rFonts w:ascii="Times New Roman" w:eastAsia="Calibri" w:hAnsi="Times New Roman" w:cs="Times New Roman" w:hint="default"/>
        <w:b w:val="0"/>
        <w:i w:val="0"/>
        <w:strike w:val="0"/>
        <w:dstrike w:val="0"/>
        <w:color w:val="181717"/>
        <w:sz w:val="20"/>
        <w:szCs w:val="20"/>
        <w:u w:val="none" w:color="000000"/>
        <w:bdr w:val="none" w:sz="0" w:space="0" w:color="auto"/>
        <w:shd w:val="clear" w:color="auto" w:fill="auto"/>
        <w:vertAlign w:val="baseline"/>
      </w:rPr>
    </w:lvl>
    <w:lvl w:ilvl="1" w:tplc="126E7AFE">
      <w:start w:val="1"/>
      <w:numFmt w:val="lowerLetter"/>
      <w:lvlText w:val="%2"/>
      <w:lvlJc w:val="left"/>
      <w:pPr>
        <w:ind w:left="132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098EC67C">
      <w:start w:val="1"/>
      <w:numFmt w:val="lowerRoman"/>
      <w:lvlText w:val="%3"/>
      <w:lvlJc w:val="left"/>
      <w:pPr>
        <w:ind w:left="204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086A3040">
      <w:start w:val="1"/>
      <w:numFmt w:val="decimal"/>
      <w:lvlText w:val="%4"/>
      <w:lvlJc w:val="left"/>
      <w:pPr>
        <w:ind w:left="276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57A279EE">
      <w:start w:val="1"/>
      <w:numFmt w:val="lowerLetter"/>
      <w:lvlText w:val="%5"/>
      <w:lvlJc w:val="left"/>
      <w:pPr>
        <w:ind w:left="348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083C603A">
      <w:start w:val="1"/>
      <w:numFmt w:val="lowerRoman"/>
      <w:lvlText w:val="%6"/>
      <w:lvlJc w:val="left"/>
      <w:pPr>
        <w:ind w:left="420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EF120B10">
      <w:start w:val="1"/>
      <w:numFmt w:val="decimal"/>
      <w:lvlText w:val="%7"/>
      <w:lvlJc w:val="left"/>
      <w:pPr>
        <w:ind w:left="492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7CE317A">
      <w:start w:val="1"/>
      <w:numFmt w:val="lowerLetter"/>
      <w:lvlText w:val="%8"/>
      <w:lvlJc w:val="left"/>
      <w:pPr>
        <w:ind w:left="564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7E8C2C7E">
      <w:start w:val="1"/>
      <w:numFmt w:val="lowerRoman"/>
      <w:lvlText w:val="%9"/>
      <w:lvlJc w:val="left"/>
      <w:pPr>
        <w:ind w:left="636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2">
    <w:nsid w:val="3DEA6922"/>
    <w:multiLevelType w:val="hybridMultilevel"/>
    <w:tmpl w:val="F54605E2"/>
    <w:lvl w:ilvl="0" w:tplc="04C43BF0">
      <w:start w:val="1"/>
      <w:numFmt w:val="decimal"/>
      <w:lvlText w:val="(%1)"/>
      <w:lvlJc w:val="left"/>
      <w:pPr>
        <w:ind w:left="1100" w:hanging="38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453A7FE9"/>
    <w:multiLevelType w:val="multilevel"/>
    <w:tmpl w:val="C1A6B6D8"/>
    <w:lvl w:ilvl="0">
      <w:start w:val="1"/>
      <w:numFmt w:val="lowerRoman"/>
      <w:lvlText w:val="%1."/>
      <w:lvlJc w:val="center"/>
      <w:pPr>
        <w:ind w:left="431" w:hanging="142"/>
      </w:pPr>
      <w:rPr>
        <w:rFonts w:ascii="Times New Roman" w:hAnsi="Times New Roman" w:hint="default"/>
        <w:b/>
        <w:i w:val="0"/>
        <w:color w:val="auto"/>
        <w:sz w:val="28"/>
      </w:rPr>
    </w:lvl>
    <w:lvl w:ilvl="1">
      <w:start w:val="1"/>
      <w:numFmt w:val="decimal"/>
      <w:lvlText w:val="%1.%2"/>
      <w:lvlJc w:val="left"/>
      <w:pPr>
        <w:ind w:left="142" w:hanging="142"/>
      </w:pPr>
      <w:rPr>
        <w:rFonts w:hint="default"/>
      </w:rPr>
    </w:lvl>
    <w:lvl w:ilvl="2">
      <w:start w:val="1"/>
      <w:numFmt w:val="decimal"/>
      <w:lvlText w:val="%1.%2.%3"/>
      <w:lvlJc w:val="left"/>
      <w:pPr>
        <w:ind w:left="-147" w:hanging="142"/>
      </w:pPr>
      <w:rPr>
        <w:rFonts w:hint="default"/>
      </w:rPr>
    </w:lvl>
    <w:lvl w:ilvl="3">
      <w:start w:val="1"/>
      <w:numFmt w:val="decimal"/>
      <w:lvlText w:val="%1.%2.%3.%4"/>
      <w:lvlJc w:val="left"/>
      <w:pPr>
        <w:ind w:left="-436" w:hanging="142"/>
      </w:pPr>
      <w:rPr>
        <w:rFonts w:hint="default"/>
      </w:rPr>
    </w:lvl>
    <w:lvl w:ilvl="4">
      <w:start w:val="1"/>
      <w:numFmt w:val="decimal"/>
      <w:lvlText w:val="%1.%2.%3.%4.%5"/>
      <w:lvlJc w:val="left"/>
      <w:pPr>
        <w:ind w:left="-725" w:hanging="142"/>
      </w:pPr>
      <w:rPr>
        <w:rFonts w:hint="default"/>
      </w:rPr>
    </w:lvl>
    <w:lvl w:ilvl="5">
      <w:start w:val="1"/>
      <w:numFmt w:val="decimal"/>
      <w:lvlText w:val="%1.%2.%3.%4.%5.%6"/>
      <w:lvlJc w:val="left"/>
      <w:pPr>
        <w:ind w:left="-1014" w:hanging="142"/>
      </w:pPr>
      <w:rPr>
        <w:rFonts w:hint="default"/>
      </w:rPr>
    </w:lvl>
    <w:lvl w:ilvl="6">
      <w:start w:val="1"/>
      <w:numFmt w:val="decimal"/>
      <w:lvlText w:val="%1.%2.%3.%4.%5.%6.%7"/>
      <w:lvlJc w:val="left"/>
      <w:pPr>
        <w:ind w:left="-1303" w:hanging="142"/>
      </w:pPr>
      <w:rPr>
        <w:rFonts w:hint="default"/>
      </w:rPr>
    </w:lvl>
    <w:lvl w:ilvl="7">
      <w:start w:val="1"/>
      <w:numFmt w:val="decimal"/>
      <w:lvlText w:val="%1.%2.%3.%4.%5.%6.%7.%8"/>
      <w:lvlJc w:val="left"/>
      <w:pPr>
        <w:ind w:left="-1592" w:hanging="142"/>
      </w:pPr>
      <w:rPr>
        <w:rFonts w:hint="default"/>
      </w:rPr>
    </w:lvl>
    <w:lvl w:ilvl="8">
      <w:start w:val="1"/>
      <w:numFmt w:val="decimal"/>
      <w:lvlText w:val="%1.%2.%3.%4.%5.%6.%7.%8.%9"/>
      <w:lvlJc w:val="left"/>
      <w:pPr>
        <w:ind w:left="-1881" w:hanging="142"/>
      </w:pPr>
      <w:rPr>
        <w:rFonts w:hint="default"/>
      </w:rPr>
    </w:lvl>
  </w:abstractNum>
  <w:abstractNum w:abstractNumId="14">
    <w:nsid w:val="4C7A3879"/>
    <w:multiLevelType w:val="hybridMultilevel"/>
    <w:tmpl w:val="BDEA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0F733A"/>
    <w:multiLevelType w:val="multilevel"/>
    <w:tmpl w:val="8D7A0DA6"/>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2FC4C70"/>
    <w:multiLevelType w:val="hybridMultilevel"/>
    <w:tmpl w:val="2EB2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146C57"/>
    <w:multiLevelType w:val="hybridMultilevel"/>
    <w:tmpl w:val="27625736"/>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1B0114"/>
    <w:multiLevelType w:val="hybridMultilevel"/>
    <w:tmpl w:val="2510344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3C33FA"/>
    <w:multiLevelType w:val="hybridMultilevel"/>
    <w:tmpl w:val="97E47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83AC0"/>
    <w:multiLevelType w:val="multilevel"/>
    <w:tmpl w:val="7DA82B4E"/>
    <w:lvl w:ilvl="0">
      <w:start w:val="1"/>
      <w:numFmt w:val="decimal"/>
      <w:lvlText w:val="%1."/>
      <w:lvlJc w:val="left"/>
      <w:pPr>
        <w:ind w:left="1559" w:hanging="141"/>
      </w:pPr>
      <w:rPr>
        <w:rFonts w:ascii="Times New Roman" w:hAnsi="Times New Roman" w:hint="default"/>
        <w:b/>
        <w:i w:val="0"/>
        <w:color w:val="auto"/>
        <w:sz w:val="32"/>
      </w:rPr>
    </w:lvl>
    <w:lvl w:ilvl="1">
      <w:start w:val="1"/>
      <w:numFmt w:val="decimal"/>
      <w:lvlText w:val="%1.%2"/>
      <w:lvlJc w:val="left"/>
      <w:pPr>
        <w:ind w:left="141" w:hanging="141"/>
      </w:pPr>
      <w:rPr>
        <w:rFonts w:hint="default"/>
        <w:color w:val="auto"/>
      </w:rPr>
    </w:lvl>
    <w:lvl w:ilvl="2">
      <w:start w:val="1"/>
      <w:numFmt w:val="decimal"/>
      <w:lvlText w:val="%1.%2.%3"/>
      <w:lvlJc w:val="left"/>
      <w:pPr>
        <w:ind w:left="-1277" w:hanging="141"/>
      </w:pPr>
      <w:rPr>
        <w:rFonts w:hint="default"/>
        <w:i w:val="0"/>
        <w:iCs w:val="0"/>
        <w:color w:val="auto"/>
      </w:rPr>
    </w:lvl>
    <w:lvl w:ilvl="3">
      <w:start w:val="1"/>
      <w:numFmt w:val="decimal"/>
      <w:lvlText w:val="%1.%2.%3.%4"/>
      <w:lvlJc w:val="left"/>
      <w:pPr>
        <w:ind w:left="-2695" w:hanging="141"/>
      </w:pPr>
      <w:rPr>
        <w:rFonts w:hint="default"/>
      </w:rPr>
    </w:lvl>
    <w:lvl w:ilvl="4">
      <w:start w:val="1"/>
      <w:numFmt w:val="decimal"/>
      <w:lvlText w:val="%1.%2.%3.%4.%5"/>
      <w:lvlJc w:val="left"/>
      <w:pPr>
        <w:ind w:left="-4113" w:hanging="141"/>
      </w:pPr>
      <w:rPr>
        <w:rFonts w:hint="default"/>
      </w:rPr>
    </w:lvl>
    <w:lvl w:ilvl="5">
      <w:start w:val="1"/>
      <w:numFmt w:val="decimal"/>
      <w:lvlText w:val="%1.%2.%3.%4.%5.%6"/>
      <w:lvlJc w:val="left"/>
      <w:pPr>
        <w:ind w:left="-5531" w:hanging="141"/>
      </w:pPr>
      <w:rPr>
        <w:rFonts w:hint="default"/>
      </w:rPr>
    </w:lvl>
    <w:lvl w:ilvl="6">
      <w:start w:val="1"/>
      <w:numFmt w:val="upperRoman"/>
      <w:lvlRestart w:val="1"/>
      <w:lvlText w:val="Appendix %7"/>
      <w:lvlJc w:val="left"/>
      <w:pPr>
        <w:ind w:left="142" w:hanging="142"/>
      </w:pPr>
      <w:rPr>
        <w:rFonts w:ascii="Times New Roman" w:hAnsi="Times New Roman" w:hint="default"/>
        <w:b/>
        <w:i/>
        <w:color w:val="auto"/>
        <w:sz w:val="24"/>
      </w:rPr>
    </w:lvl>
    <w:lvl w:ilvl="7">
      <w:start w:val="1"/>
      <w:numFmt w:val="lowerLetter"/>
      <w:lvlText w:val="Appendix %7.%8"/>
      <w:lvlJc w:val="left"/>
      <w:pPr>
        <w:ind w:left="142" w:hanging="142"/>
      </w:pPr>
      <w:rPr>
        <w:rFonts w:ascii="Times New Roman" w:hAnsi="Times New Roman" w:hint="default"/>
        <w:b/>
        <w:i/>
        <w:color w:val="auto"/>
        <w:sz w:val="24"/>
      </w:rPr>
    </w:lvl>
    <w:lvl w:ilvl="8">
      <w:start w:val="1"/>
      <w:numFmt w:val="decimal"/>
      <w:lvlText w:val="%1.%2.%3.%4.%5.%6.%7.%8.%9"/>
      <w:lvlJc w:val="left"/>
      <w:pPr>
        <w:ind w:left="-9785" w:hanging="141"/>
      </w:pPr>
      <w:rPr>
        <w:rFonts w:hint="default"/>
      </w:rPr>
    </w:lvl>
  </w:abstractNum>
  <w:abstractNum w:abstractNumId="21">
    <w:nsid w:val="5A0672DD"/>
    <w:multiLevelType w:val="hybridMultilevel"/>
    <w:tmpl w:val="E23EF202"/>
    <w:lvl w:ilvl="0" w:tplc="D4B6FBDC">
      <w:start w:val="1"/>
      <w:numFmt w:val="decimal"/>
      <w:lvlText w:val="(%1)"/>
      <w:lvlJc w:val="left"/>
      <w:pPr>
        <w:ind w:left="1100" w:hanging="38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5B330BCA"/>
    <w:multiLevelType w:val="hybridMultilevel"/>
    <w:tmpl w:val="C95A06D8"/>
    <w:lvl w:ilvl="0" w:tplc="CFE89C04">
      <w:start w:val="1"/>
      <w:numFmt w:val="bullet"/>
      <w:lvlText w:val="-"/>
      <w:lvlJc w:val="left"/>
      <w:pPr>
        <w:tabs>
          <w:tab w:val="num" w:pos="720"/>
        </w:tabs>
        <w:ind w:left="720" w:hanging="360"/>
      </w:pPr>
      <w:rPr>
        <w:rFonts w:ascii="Times New Roman" w:hAnsi="Times New Roman" w:hint="default"/>
      </w:rPr>
    </w:lvl>
    <w:lvl w:ilvl="1" w:tplc="D988C6F4">
      <w:numFmt w:val="bullet"/>
      <w:lvlText w:val="-"/>
      <w:lvlJc w:val="left"/>
      <w:pPr>
        <w:tabs>
          <w:tab w:val="num" w:pos="1440"/>
        </w:tabs>
        <w:ind w:left="1440" w:hanging="360"/>
      </w:pPr>
      <w:rPr>
        <w:rFonts w:ascii="Times New Roman" w:hAnsi="Times New Roman" w:hint="default"/>
      </w:rPr>
    </w:lvl>
    <w:lvl w:ilvl="2" w:tplc="3794B11C" w:tentative="1">
      <w:start w:val="1"/>
      <w:numFmt w:val="bullet"/>
      <w:lvlText w:val="-"/>
      <w:lvlJc w:val="left"/>
      <w:pPr>
        <w:tabs>
          <w:tab w:val="num" w:pos="2160"/>
        </w:tabs>
        <w:ind w:left="2160" w:hanging="360"/>
      </w:pPr>
      <w:rPr>
        <w:rFonts w:ascii="Times New Roman" w:hAnsi="Times New Roman" w:hint="default"/>
      </w:rPr>
    </w:lvl>
    <w:lvl w:ilvl="3" w:tplc="16A4DA74" w:tentative="1">
      <w:start w:val="1"/>
      <w:numFmt w:val="bullet"/>
      <w:lvlText w:val="-"/>
      <w:lvlJc w:val="left"/>
      <w:pPr>
        <w:tabs>
          <w:tab w:val="num" w:pos="2880"/>
        </w:tabs>
        <w:ind w:left="2880" w:hanging="360"/>
      </w:pPr>
      <w:rPr>
        <w:rFonts w:ascii="Times New Roman" w:hAnsi="Times New Roman" w:hint="default"/>
      </w:rPr>
    </w:lvl>
    <w:lvl w:ilvl="4" w:tplc="45D2DD64" w:tentative="1">
      <w:start w:val="1"/>
      <w:numFmt w:val="bullet"/>
      <w:lvlText w:val="-"/>
      <w:lvlJc w:val="left"/>
      <w:pPr>
        <w:tabs>
          <w:tab w:val="num" w:pos="3600"/>
        </w:tabs>
        <w:ind w:left="3600" w:hanging="360"/>
      </w:pPr>
      <w:rPr>
        <w:rFonts w:ascii="Times New Roman" w:hAnsi="Times New Roman" w:hint="default"/>
      </w:rPr>
    </w:lvl>
    <w:lvl w:ilvl="5" w:tplc="E664177A" w:tentative="1">
      <w:start w:val="1"/>
      <w:numFmt w:val="bullet"/>
      <w:lvlText w:val="-"/>
      <w:lvlJc w:val="left"/>
      <w:pPr>
        <w:tabs>
          <w:tab w:val="num" w:pos="4320"/>
        </w:tabs>
        <w:ind w:left="4320" w:hanging="360"/>
      </w:pPr>
      <w:rPr>
        <w:rFonts w:ascii="Times New Roman" w:hAnsi="Times New Roman" w:hint="default"/>
      </w:rPr>
    </w:lvl>
    <w:lvl w:ilvl="6" w:tplc="FA3C6C52" w:tentative="1">
      <w:start w:val="1"/>
      <w:numFmt w:val="bullet"/>
      <w:lvlText w:val="-"/>
      <w:lvlJc w:val="left"/>
      <w:pPr>
        <w:tabs>
          <w:tab w:val="num" w:pos="5040"/>
        </w:tabs>
        <w:ind w:left="5040" w:hanging="360"/>
      </w:pPr>
      <w:rPr>
        <w:rFonts w:ascii="Times New Roman" w:hAnsi="Times New Roman" w:hint="default"/>
      </w:rPr>
    </w:lvl>
    <w:lvl w:ilvl="7" w:tplc="127694BC" w:tentative="1">
      <w:start w:val="1"/>
      <w:numFmt w:val="bullet"/>
      <w:lvlText w:val="-"/>
      <w:lvlJc w:val="left"/>
      <w:pPr>
        <w:tabs>
          <w:tab w:val="num" w:pos="5760"/>
        </w:tabs>
        <w:ind w:left="5760" w:hanging="360"/>
      </w:pPr>
      <w:rPr>
        <w:rFonts w:ascii="Times New Roman" w:hAnsi="Times New Roman" w:hint="default"/>
      </w:rPr>
    </w:lvl>
    <w:lvl w:ilvl="8" w:tplc="9A2CF3A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DAE20B6"/>
    <w:multiLevelType w:val="multilevel"/>
    <w:tmpl w:val="9DD8047A"/>
    <w:lvl w:ilvl="0">
      <w:start w:val="1"/>
      <w:numFmt w:val="decimal"/>
      <w:pStyle w:val="Style1"/>
      <w:lvlText w:val="%1."/>
      <w:lvlJc w:val="center"/>
      <w:pPr>
        <w:ind w:left="1701" w:hanging="283"/>
      </w:pPr>
      <w:rPr>
        <w:rFonts w:ascii="Times New Roman" w:hAnsi="Times New Roman" w:hint="default"/>
        <w:b/>
        <w:i w:val="0"/>
        <w:color w:val="auto"/>
        <w:sz w:val="24"/>
      </w:rPr>
    </w:lvl>
    <w:lvl w:ilvl="1">
      <w:start w:val="1"/>
      <w:numFmt w:val="decimal"/>
      <w:pStyle w:val="Heading2"/>
      <w:lvlText w:val="%1.%2"/>
      <w:lvlJc w:val="left"/>
      <w:pPr>
        <w:ind w:left="447" w:hanging="141"/>
      </w:pPr>
      <w:rPr>
        <w:rFonts w:hint="default"/>
        <w:color w:val="auto"/>
        <w:sz w:val="24"/>
      </w:rPr>
    </w:lvl>
    <w:lvl w:ilvl="2">
      <w:start w:val="1"/>
      <w:numFmt w:val="decimal"/>
      <w:pStyle w:val="Heading3"/>
      <w:lvlText w:val="%1.%2.%3"/>
      <w:lvlJc w:val="left"/>
      <w:pPr>
        <w:ind w:left="-971" w:hanging="141"/>
      </w:pPr>
      <w:rPr>
        <w:rFonts w:hint="default"/>
        <w:i w:val="0"/>
        <w:iCs w:val="0"/>
        <w:color w:val="auto"/>
      </w:rPr>
    </w:lvl>
    <w:lvl w:ilvl="3">
      <w:start w:val="1"/>
      <w:numFmt w:val="decimal"/>
      <w:pStyle w:val="Heading4"/>
      <w:lvlText w:val="%1.%2.%3.%4"/>
      <w:lvlJc w:val="left"/>
      <w:pPr>
        <w:ind w:left="-2389" w:hanging="141"/>
      </w:pPr>
      <w:rPr>
        <w:rFonts w:hint="default"/>
      </w:rPr>
    </w:lvl>
    <w:lvl w:ilvl="4">
      <w:start w:val="1"/>
      <w:numFmt w:val="decimal"/>
      <w:pStyle w:val="Heading5"/>
      <w:lvlText w:val="%1.%2.%3.%4.%5"/>
      <w:lvlJc w:val="left"/>
      <w:pPr>
        <w:ind w:left="-3807" w:hanging="141"/>
      </w:pPr>
      <w:rPr>
        <w:rFonts w:hint="default"/>
      </w:rPr>
    </w:lvl>
    <w:lvl w:ilvl="5">
      <w:start w:val="1"/>
      <w:numFmt w:val="decimal"/>
      <w:pStyle w:val="Heading6"/>
      <w:lvlText w:val="%1.%2.%3.%4.%5.%6"/>
      <w:lvlJc w:val="left"/>
      <w:pPr>
        <w:ind w:left="-5225" w:hanging="141"/>
      </w:pPr>
      <w:rPr>
        <w:rFonts w:hint="default"/>
      </w:rPr>
    </w:lvl>
    <w:lvl w:ilvl="6">
      <w:start w:val="1"/>
      <w:numFmt w:val="upperRoman"/>
      <w:lvlRestart w:val="1"/>
      <w:pStyle w:val="Heading7"/>
      <w:lvlText w:val="Appendix %7 "/>
      <w:lvlJc w:val="left"/>
      <w:pPr>
        <w:ind w:left="448" w:hanging="142"/>
      </w:pPr>
      <w:rPr>
        <w:rFonts w:ascii="Times New Roman" w:hAnsi="Times New Roman" w:hint="default"/>
        <w:b/>
        <w:i/>
        <w:color w:val="auto"/>
        <w:sz w:val="24"/>
      </w:rPr>
    </w:lvl>
    <w:lvl w:ilvl="7">
      <w:start w:val="1"/>
      <w:numFmt w:val="lowerLetter"/>
      <w:pStyle w:val="Heading8"/>
      <w:lvlText w:val="Appendix %7.%8"/>
      <w:lvlJc w:val="left"/>
      <w:pPr>
        <w:ind w:left="448" w:hanging="142"/>
      </w:pPr>
      <w:rPr>
        <w:rFonts w:ascii="Times New Roman" w:hAnsi="Times New Roman" w:hint="default"/>
        <w:b/>
        <w:i/>
        <w:color w:val="auto"/>
        <w:sz w:val="24"/>
      </w:rPr>
    </w:lvl>
    <w:lvl w:ilvl="8">
      <w:start w:val="1"/>
      <w:numFmt w:val="decimal"/>
      <w:pStyle w:val="Heading9"/>
      <w:lvlText w:val="%1.%2.%3.%4.%5.%6.%7.%8.%9"/>
      <w:lvlJc w:val="left"/>
      <w:pPr>
        <w:ind w:left="-9479" w:hanging="141"/>
      </w:pPr>
      <w:rPr>
        <w:rFonts w:hint="default"/>
      </w:rPr>
    </w:lvl>
  </w:abstractNum>
  <w:abstractNum w:abstractNumId="24">
    <w:nsid w:val="5E10673B"/>
    <w:multiLevelType w:val="hybridMultilevel"/>
    <w:tmpl w:val="1C36AF52"/>
    <w:lvl w:ilvl="0" w:tplc="FFA2ACFE">
      <w:start w:val="1"/>
      <w:numFmt w:val="decimal"/>
      <w:lvlText w:val="(%1)"/>
      <w:lvlJc w:val="left"/>
      <w:pPr>
        <w:ind w:left="1820" w:hanging="38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5">
    <w:nsid w:val="6218089D"/>
    <w:multiLevelType w:val="multilevel"/>
    <w:tmpl w:val="F4785E4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4282E83"/>
    <w:multiLevelType w:val="hybridMultilevel"/>
    <w:tmpl w:val="056EA5B6"/>
    <w:lvl w:ilvl="0" w:tplc="B8FC1454">
      <w:start w:val="1"/>
      <w:numFmt w:val="bullet"/>
      <w:lvlText w:val="-"/>
      <w:lvlJc w:val="left"/>
      <w:pPr>
        <w:tabs>
          <w:tab w:val="num" w:pos="720"/>
        </w:tabs>
        <w:ind w:left="720" w:hanging="360"/>
      </w:pPr>
      <w:rPr>
        <w:rFonts w:ascii="Times New Roman" w:hAnsi="Times New Roman" w:hint="default"/>
      </w:rPr>
    </w:lvl>
    <w:lvl w:ilvl="1" w:tplc="53C064A4" w:tentative="1">
      <w:start w:val="1"/>
      <w:numFmt w:val="bullet"/>
      <w:lvlText w:val="-"/>
      <w:lvlJc w:val="left"/>
      <w:pPr>
        <w:tabs>
          <w:tab w:val="num" w:pos="1440"/>
        </w:tabs>
        <w:ind w:left="1440" w:hanging="360"/>
      </w:pPr>
      <w:rPr>
        <w:rFonts w:ascii="Times New Roman" w:hAnsi="Times New Roman" w:hint="default"/>
      </w:rPr>
    </w:lvl>
    <w:lvl w:ilvl="2" w:tplc="631CC47C" w:tentative="1">
      <w:start w:val="1"/>
      <w:numFmt w:val="bullet"/>
      <w:lvlText w:val="-"/>
      <w:lvlJc w:val="left"/>
      <w:pPr>
        <w:tabs>
          <w:tab w:val="num" w:pos="2160"/>
        </w:tabs>
        <w:ind w:left="2160" w:hanging="360"/>
      </w:pPr>
      <w:rPr>
        <w:rFonts w:ascii="Times New Roman" w:hAnsi="Times New Roman" w:hint="default"/>
      </w:rPr>
    </w:lvl>
    <w:lvl w:ilvl="3" w:tplc="6BC0032A" w:tentative="1">
      <w:start w:val="1"/>
      <w:numFmt w:val="bullet"/>
      <w:lvlText w:val="-"/>
      <w:lvlJc w:val="left"/>
      <w:pPr>
        <w:tabs>
          <w:tab w:val="num" w:pos="2880"/>
        </w:tabs>
        <w:ind w:left="2880" w:hanging="360"/>
      </w:pPr>
      <w:rPr>
        <w:rFonts w:ascii="Times New Roman" w:hAnsi="Times New Roman" w:hint="default"/>
      </w:rPr>
    </w:lvl>
    <w:lvl w:ilvl="4" w:tplc="B6AA27A2" w:tentative="1">
      <w:start w:val="1"/>
      <w:numFmt w:val="bullet"/>
      <w:lvlText w:val="-"/>
      <w:lvlJc w:val="left"/>
      <w:pPr>
        <w:tabs>
          <w:tab w:val="num" w:pos="3600"/>
        </w:tabs>
        <w:ind w:left="3600" w:hanging="360"/>
      </w:pPr>
      <w:rPr>
        <w:rFonts w:ascii="Times New Roman" w:hAnsi="Times New Roman" w:hint="default"/>
      </w:rPr>
    </w:lvl>
    <w:lvl w:ilvl="5" w:tplc="F1668FF8" w:tentative="1">
      <w:start w:val="1"/>
      <w:numFmt w:val="bullet"/>
      <w:lvlText w:val="-"/>
      <w:lvlJc w:val="left"/>
      <w:pPr>
        <w:tabs>
          <w:tab w:val="num" w:pos="4320"/>
        </w:tabs>
        <w:ind w:left="4320" w:hanging="360"/>
      </w:pPr>
      <w:rPr>
        <w:rFonts w:ascii="Times New Roman" w:hAnsi="Times New Roman" w:hint="default"/>
      </w:rPr>
    </w:lvl>
    <w:lvl w:ilvl="6" w:tplc="882EB6D6" w:tentative="1">
      <w:start w:val="1"/>
      <w:numFmt w:val="bullet"/>
      <w:lvlText w:val="-"/>
      <w:lvlJc w:val="left"/>
      <w:pPr>
        <w:tabs>
          <w:tab w:val="num" w:pos="5040"/>
        </w:tabs>
        <w:ind w:left="5040" w:hanging="360"/>
      </w:pPr>
      <w:rPr>
        <w:rFonts w:ascii="Times New Roman" w:hAnsi="Times New Roman" w:hint="default"/>
      </w:rPr>
    </w:lvl>
    <w:lvl w:ilvl="7" w:tplc="D852455C" w:tentative="1">
      <w:start w:val="1"/>
      <w:numFmt w:val="bullet"/>
      <w:lvlText w:val="-"/>
      <w:lvlJc w:val="left"/>
      <w:pPr>
        <w:tabs>
          <w:tab w:val="num" w:pos="5760"/>
        </w:tabs>
        <w:ind w:left="5760" w:hanging="360"/>
      </w:pPr>
      <w:rPr>
        <w:rFonts w:ascii="Times New Roman" w:hAnsi="Times New Roman" w:hint="default"/>
      </w:rPr>
    </w:lvl>
    <w:lvl w:ilvl="8" w:tplc="2C32083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6DB2A82"/>
    <w:multiLevelType w:val="hybridMultilevel"/>
    <w:tmpl w:val="9E3AA3A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944426"/>
    <w:multiLevelType w:val="hybridMultilevel"/>
    <w:tmpl w:val="0508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8718D3"/>
    <w:multiLevelType w:val="hybridMultilevel"/>
    <w:tmpl w:val="3E3E411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F816BD1"/>
    <w:multiLevelType w:val="hybridMultilevel"/>
    <w:tmpl w:val="A84E4DF6"/>
    <w:lvl w:ilvl="0" w:tplc="0409000B">
      <w:start w:val="1"/>
      <w:numFmt w:val="bullet"/>
      <w:lvlText w:val=""/>
      <w:lvlJc w:val="left"/>
      <w:pPr>
        <w:ind w:left="72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05742"/>
    <w:multiLevelType w:val="hybridMultilevel"/>
    <w:tmpl w:val="6C64A1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03D18FF"/>
    <w:multiLevelType w:val="hybridMultilevel"/>
    <w:tmpl w:val="6AB2B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64B62DF"/>
    <w:multiLevelType w:val="hybridMultilevel"/>
    <w:tmpl w:val="B0265028"/>
    <w:lvl w:ilvl="0" w:tplc="866C72F0">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221290"/>
    <w:multiLevelType w:val="hybridMultilevel"/>
    <w:tmpl w:val="B03A5592"/>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30"/>
  </w:num>
  <w:num w:numId="3">
    <w:abstractNumId w:val="17"/>
  </w:num>
  <w:num w:numId="4">
    <w:abstractNumId w:val="32"/>
  </w:num>
  <w:num w:numId="5">
    <w:abstractNumId w:val="24"/>
  </w:num>
  <w:num w:numId="6">
    <w:abstractNumId w:val="21"/>
  </w:num>
  <w:num w:numId="7">
    <w:abstractNumId w:val="12"/>
  </w:num>
  <w:num w:numId="8">
    <w:abstractNumId w:val="34"/>
  </w:num>
  <w:num w:numId="9">
    <w:abstractNumId w:val="29"/>
  </w:num>
  <w:num w:numId="10">
    <w:abstractNumId w:val="16"/>
  </w:num>
  <w:num w:numId="11">
    <w:abstractNumId w:val="14"/>
  </w:num>
  <w:num w:numId="12">
    <w:abstractNumId w:val="28"/>
  </w:num>
  <w:num w:numId="13">
    <w:abstractNumId w:val="25"/>
  </w:num>
  <w:num w:numId="14">
    <w:abstractNumId w:val="27"/>
  </w:num>
  <w:num w:numId="15">
    <w:abstractNumId w:val="11"/>
  </w:num>
  <w:num w:numId="16">
    <w:abstractNumId w:val="3"/>
  </w:num>
  <w:num w:numId="17">
    <w:abstractNumId w:val="18"/>
  </w:num>
  <w:num w:numId="18">
    <w:abstractNumId w:val="8"/>
  </w:num>
  <w:num w:numId="19">
    <w:abstractNumId w:val="7"/>
  </w:num>
  <w:num w:numId="20">
    <w:abstractNumId w:val="22"/>
  </w:num>
  <w:num w:numId="21">
    <w:abstractNumId w:val="33"/>
  </w:num>
  <w:num w:numId="22">
    <w:abstractNumId w:val="15"/>
  </w:num>
  <w:num w:numId="23">
    <w:abstractNumId w:val="31"/>
  </w:num>
  <w:num w:numId="24">
    <w:abstractNumId w:val="4"/>
  </w:num>
  <w:num w:numId="25">
    <w:abstractNumId w:val="19"/>
  </w:num>
  <w:num w:numId="26">
    <w:abstractNumId w:val="1"/>
  </w:num>
  <w:num w:numId="27">
    <w:abstractNumId w:val="0"/>
  </w:num>
  <w:num w:numId="28">
    <w:abstractNumId w:val="10"/>
  </w:num>
  <w:num w:numId="29">
    <w:abstractNumId w:val="26"/>
  </w:num>
  <w:num w:numId="30">
    <w:abstractNumId w:val="6"/>
  </w:num>
  <w:num w:numId="31">
    <w:abstractNumId w:val="2"/>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20"/>
  </w:num>
  <w:num w:numId="37">
    <w:abstractNumId w:val="13"/>
  </w:num>
  <w:num w:numId="38">
    <w:abstractNumId w:val="23"/>
    <w:lvlOverride w:ilvl="0">
      <w:lvl w:ilvl="0">
        <w:start w:val="1"/>
        <w:numFmt w:val="lowerRoman"/>
        <w:pStyle w:val="Style1"/>
        <w:lvlText w:val="%1."/>
        <w:lvlJc w:val="center"/>
        <w:pPr>
          <w:ind w:left="283" w:hanging="283"/>
        </w:pPr>
        <w:rPr>
          <w:rFonts w:ascii="Times New Roman" w:hAnsi="Times New Roman" w:hint="default"/>
          <w:b/>
          <w:i w:val="0"/>
          <w:color w:val="auto"/>
          <w:sz w:val="24"/>
        </w:rPr>
      </w:lvl>
    </w:lvlOverride>
    <w:lvlOverride w:ilvl="1">
      <w:lvl w:ilvl="1">
        <w:start w:val="1"/>
        <w:numFmt w:val="decimal"/>
        <w:pStyle w:val="Heading2"/>
        <w:lvlText w:val="%1.%2"/>
        <w:lvlJc w:val="left"/>
        <w:pPr>
          <w:ind w:left="-971" w:hanging="141"/>
        </w:pPr>
        <w:rPr>
          <w:rFonts w:hint="default"/>
          <w:color w:val="auto"/>
          <w:sz w:val="24"/>
        </w:rPr>
      </w:lvl>
    </w:lvlOverride>
    <w:lvlOverride w:ilvl="2">
      <w:lvl w:ilvl="2">
        <w:start w:val="1"/>
        <w:numFmt w:val="decimal"/>
        <w:pStyle w:val="Heading3"/>
        <w:lvlText w:val="%1.%2.%3"/>
        <w:lvlJc w:val="left"/>
        <w:pPr>
          <w:ind w:left="-2389" w:hanging="141"/>
        </w:pPr>
        <w:rPr>
          <w:rFonts w:hint="default"/>
          <w:i w:val="0"/>
          <w:iCs w:val="0"/>
          <w:color w:val="auto"/>
        </w:rPr>
      </w:lvl>
    </w:lvlOverride>
    <w:lvlOverride w:ilvl="3">
      <w:lvl w:ilvl="3">
        <w:start w:val="1"/>
        <w:numFmt w:val="decimal"/>
        <w:pStyle w:val="Heading4"/>
        <w:lvlText w:val="%1.%2.%3.%4"/>
        <w:lvlJc w:val="left"/>
        <w:pPr>
          <w:ind w:left="-3807" w:hanging="141"/>
        </w:pPr>
        <w:rPr>
          <w:rFonts w:hint="default"/>
        </w:rPr>
      </w:lvl>
    </w:lvlOverride>
    <w:lvlOverride w:ilvl="4">
      <w:lvl w:ilvl="4">
        <w:start w:val="1"/>
        <w:numFmt w:val="decimal"/>
        <w:pStyle w:val="Heading5"/>
        <w:lvlText w:val="%1.%2.%3.%4.%5"/>
        <w:lvlJc w:val="left"/>
        <w:pPr>
          <w:ind w:left="-5225" w:hanging="141"/>
        </w:pPr>
        <w:rPr>
          <w:rFonts w:hint="default"/>
        </w:rPr>
      </w:lvl>
    </w:lvlOverride>
    <w:lvlOverride w:ilvl="5">
      <w:lvl w:ilvl="5">
        <w:start w:val="1"/>
        <w:numFmt w:val="decimal"/>
        <w:pStyle w:val="Heading6"/>
        <w:lvlText w:val="%1.%2.%3.%4.%5.%6"/>
        <w:lvlJc w:val="left"/>
        <w:pPr>
          <w:ind w:left="-6643" w:hanging="141"/>
        </w:pPr>
        <w:rPr>
          <w:rFonts w:hint="default"/>
        </w:rPr>
      </w:lvl>
    </w:lvlOverride>
    <w:lvlOverride w:ilvl="6">
      <w:lvl w:ilvl="6">
        <w:start w:val="1"/>
        <w:numFmt w:val="upperRoman"/>
        <w:lvlRestart w:val="1"/>
        <w:pStyle w:val="Heading7"/>
        <w:lvlText w:val="Appendix %7 "/>
        <w:lvlJc w:val="left"/>
        <w:pPr>
          <w:ind w:left="-970" w:hanging="142"/>
        </w:pPr>
        <w:rPr>
          <w:rFonts w:ascii="Times New Roman" w:hAnsi="Times New Roman" w:hint="default"/>
          <w:b/>
          <w:i/>
          <w:color w:val="auto"/>
          <w:sz w:val="24"/>
        </w:rPr>
      </w:lvl>
    </w:lvlOverride>
    <w:lvlOverride w:ilvl="7">
      <w:lvl w:ilvl="7">
        <w:start w:val="1"/>
        <w:numFmt w:val="lowerLetter"/>
        <w:pStyle w:val="Heading8"/>
        <w:lvlText w:val="Appendix %7.%8"/>
        <w:lvlJc w:val="left"/>
        <w:pPr>
          <w:ind w:left="-970" w:hanging="142"/>
        </w:pPr>
        <w:rPr>
          <w:rFonts w:ascii="Times New Roman" w:hAnsi="Times New Roman" w:hint="default"/>
          <w:b/>
          <w:i/>
          <w:color w:val="auto"/>
          <w:sz w:val="24"/>
        </w:rPr>
      </w:lvl>
    </w:lvlOverride>
    <w:lvlOverride w:ilvl="8">
      <w:lvl w:ilvl="8">
        <w:start w:val="1"/>
        <w:numFmt w:val="decimal"/>
        <w:pStyle w:val="Heading9"/>
        <w:lvlText w:val="%1.%2.%3.%4.%5.%6.%7.%8.%9"/>
        <w:lvlJc w:val="left"/>
        <w:pPr>
          <w:ind w:left="-10897" w:hanging="141"/>
        </w:pPr>
        <w:rPr>
          <w:rFonts w:hint="default"/>
        </w:rPr>
      </w:lvl>
    </w:lvlOverride>
  </w:num>
  <w:num w:numId="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blo">
    <w15:presenceInfo w15:providerId="None" w15:userId="Pablo"/>
  </w15:person>
  <w15:person w15:author="Charlotte Labrie-Cleary">
    <w15:presenceInfo w15:providerId="AD" w15:userId="S::charlotte.labrie-cleary@mail.mcgill.ca::03340392-1584-4de7-9132-69a841973d09"/>
  </w15:person>
  <w15:person w15:author="Pablo Martin Rusjan, Dr">
    <w15:presenceInfo w15:providerId="AD" w15:userId="S::pablo.rusjan@mcgill.ca::2f26e309-25d8-42eb-8efd-ae3d66e8ac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BF"/>
    <w:rsid w:val="000000C7"/>
    <w:rsid w:val="0000069D"/>
    <w:rsid w:val="00000906"/>
    <w:rsid w:val="00000BC9"/>
    <w:rsid w:val="00000F82"/>
    <w:rsid w:val="00001325"/>
    <w:rsid w:val="00001345"/>
    <w:rsid w:val="00001444"/>
    <w:rsid w:val="00001F5C"/>
    <w:rsid w:val="0000250F"/>
    <w:rsid w:val="00002526"/>
    <w:rsid w:val="000029EC"/>
    <w:rsid w:val="000039C0"/>
    <w:rsid w:val="00003A2C"/>
    <w:rsid w:val="00003F6A"/>
    <w:rsid w:val="00003FB0"/>
    <w:rsid w:val="000046AA"/>
    <w:rsid w:val="00004DE7"/>
    <w:rsid w:val="00005000"/>
    <w:rsid w:val="00005AE6"/>
    <w:rsid w:val="00005CDA"/>
    <w:rsid w:val="0000693F"/>
    <w:rsid w:val="00006952"/>
    <w:rsid w:val="00007FB4"/>
    <w:rsid w:val="00010946"/>
    <w:rsid w:val="00011975"/>
    <w:rsid w:val="00011A60"/>
    <w:rsid w:val="00011CE1"/>
    <w:rsid w:val="00011FFA"/>
    <w:rsid w:val="00012556"/>
    <w:rsid w:val="000127A7"/>
    <w:rsid w:val="0001289C"/>
    <w:rsid w:val="000128BD"/>
    <w:rsid w:val="00012CEB"/>
    <w:rsid w:val="00012E12"/>
    <w:rsid w:val="00013267"/>
    <w:rsid w:val="00013CC1"/>
    <w:rsid w:val="00014ECF"/>
    <w:rsid w:val="0001501C"/>
    <w:rsid w:val="0001594C"/>
    <w:rsid w:val="00016011"/>
    <w:rsid w:val="000162E9"/>
    <w:rsid w:val="00016839"/>
    <w:rsid w:val="00016C64"/>
    <w:rsid w:val="00016C72"/>
    <w:rsid w:val="00016CFE"/>
    <w:rsid w:val="00017784"/>
    <w:rsid w:val="00017F11"/>
    <w:rsid w:val="00020072"/>
    <w:rsid w:val="00020442"/>
    <w:rsid w:val="00021765"/>
    <w:rsid w:val="000233DC"/>
    <w:rsid w:val="000236F5"/>
    <w:rsid w:val="00023BD4"/>
    <w:rsid w:val="00023C8B"/>
    <w:rsid w:val="00024401"/>
    <w:rsid w:val="0002448D"/>
    <w:rsid w:val="00024639"/>
    <w:rsid w:val="00024E3F"/>
    <w:rsid w:val="0002517B"/>
    <w:rsid w:val="00025343"/>
    <w:rsid w:val="000260D0"/>
    <w:rsid w:val="000262D0"/>
    <w:rsid w:val="00030177"/>
    <w:rsid w:val="00030D5B"/>
    <w:rsid w:val="00031417"/>
    <w:rsid w:val="00031931"/>
    <w:rsid w:val="00031EE9"/>
    <w:rsid w:val="00032B0C"/>
    <w:rsid w:val="000331A3"/>
    <w:rsid w:val="00033DCE"/>
    <w:rsid w:val="00034658"/>
    <w:rsid w:val="00034FFC"/>
    <w:rsid w:val="00035F29"/>
    <w:rsid w:val="00037213"/>
    <w:rsid w:val="00037B1A"/>
    <w:rsid w:val="00040C95"/>
    <w:rsid w:val="00041455"/>
    <w:rsid w:val="00041538"/>
    <w:rsid w:val="00041868"/>
    <w:rsid w:val="00042392"/>
    <w:rsid w:val="00042BE0"/>
    <w:rsid w:val="00042F1C"/>
    <w:rsid w:val="000431B5"/>
    <w:rsid w:val="0004321F"/>
    <w:rsid w:val="0004379D"/>
    <w:rsid w:val="000445C8"/>
    <w:rsid w:val="00044666"/>
    <w:rsid w:val="000449EE"/>
    <w:rsid w:val="00045A71"/>
    <w:rsid w:val="00046318"/>
    <w:rsid w:val="00046899"/>
    <w:rsid w:val="000476BB"/>
    <w:rsid w:val="00047A45"/>
    <w:rsid w:val="00047D50"/>
    <w:rsid w:val="00050163"/>
    <w:rsid w:val="000505A2"/>
    <w:rsid w:val="000506E4"/>
    <w:rsid w:val="0005132D"/>
    <w:rsid w:val="000518F9"/>
    <w:rsid w:val="00051968"/>
    <w:rsid w:val="00051F5E"/>
    <w:rsid w:val="000520C9"/>
    <w:rsid w:val="0005265B"/>
    <w:rsid w:val="000526E6"/>
    <w:rsid w:val="000542E3"/>
    <w:rsid w:val="000544F8"/>
    <w:rsid w:val="000547DA"/>
    <w:rsid w:val="0005481E"/>
    <w:rsid w:val="0005491A"/>
    <w:rsid w:val="00055B2A"/>
    <w:rsid w:val="00055C9F"/>
    <w:rsid w:val="00055E73"/>
    <w:rsid w:val="00055F34"/>
    <w:rsid w:val="000567FE"/>
    <w:rsid w:val="000569B6"/>
    <w:rsid w:val="00056E4D"/>
    <w:rsid w:val="0005732F"/>
    <w:rsid w:val="0005750D"/>
    <w:rsid w:val="0005765B"/>
    <w:rsid w:val="00057816"/>
    <w:rsid w:val="00057821"/>
    <w:rsid w:val="00057B63"/>
    <w:rsid w:val="00057DA3"/>
    <w:rsid w:val="00057ED7"/>
    <w:rsid w:val="00060148"/>
    <w:rsid w:val="00060C94"/>
    <w:rsid w:val="00060F34"/>
    <w:rsid w:val="00060FFB"/>
    <w:rsid w:val="0006110E"/>
    <w:rsid w:val="0006133C"/>
    <w:rsid w:val="00061533"/>
    <w:rsid w:val="00062398"/>
    <w:rsid w:val="00062CAB"/>
    <w:rsid w:val="00063036"/>
    <w:rsid w:val="000632BE"/>
    <w:rsid w:val="000632F7"/>
    <w:rsid w:val="00064342"/>
    <w:rsid w:val="000649B2"/>
    <w:rsid w:val="00064BB7"/>
    <w:rsid w:val="00065697"/>
    <w:rsid w:val="00065AC5"/>
    <w:rsid w:val="00065B37"/>
    <w:rsid w:val="00065C25"/>
    <w:rsid w:val="00065E91"/>
    <w:rsid w:val="00066264"/>
    <w:rsid w:val="00066555"/>
    <w:rsid w:val="0006664D"/>
    <w:rsid w:val="00066A85"/>
    <w:rsid w:val="000675A4"/>
    <w:rsid w:val="00067643"/>
    <w:rsid w:val="00067848"/>
    <w:rsid w:val="00067BFC"/>
    <w:rsid w:val="00067C2F"/>
    <w:rsid w:val="00067EA5"/>
    <w:rsid w:val="00067FF2"/>
    <w:rsid w:val="000707C9"/>
    <w:rsid w:val="00070B44"/>
    <w:rsid w:val="00070B56"/>
    <w:rsid w:val="00070B9A"/>
    <w:rsid w:val="00071C63"/>
    <w:rsid w:val="00071C73"/>
    <w:rsid w:val="00072698"/>
    <w:rsid w:val="000728F8"/>
    <w:rsid w:val="00073A9C"/>
    <w:rsid w:val="00073D90"/>
    <w:rsid w:val="00074D11"/>
    <w:rsid w:val="00074D5C"/>
    <w:rsid w:val="00074DF6"/>
    <w:rsid w:val="00074E34"/>
    <w:rsid w:val="00076575"/>
    <w:rsid w:val="000767D0"/>
    <w:rsid w:val="0007690B"/>
    <w:rsid w:val="00076BC5"/>
    <w:rsid w:val="0007791D"/>
    <w:rsid w:val="00077F2C"/>
    <w:rsid w:val="00080441"/>
    <w:rsid w:val="000806F8"/>
    <w:rsid w:val="00080C73"/>
    <w:rsid w:val="000814B9"/>
    <w:rsid w:val="00081CB8"/>
    <w:rsid w:val="00082387"/>
    <w:rsid w:val="00082A77"/>
    <w:rsid w:val="00082EFD"/>
    <w:rsid w:val="000832B8"/>
    <w:rsid w:val="00083345"/>
    <w:rsid w:val="000839D0"/>
    <w:rsid w:val="0008460A"/>
    <w:rsid w:val="00084AD0"/>
    <w:rsid w:val="0008510F"/>
    <w:rsid w:val="00085DB8"/>
    <w:rsid w:val="00085E43"/>
    <w:rsid w:val="0008624C"/>
    <w:rsid w:val="0008666E"/>
    <w:rsid w:val="00086737"/>
    <w:rsid w:val="0008678E"/>
    <w:rsid w:val="00087179"/>
    <w:rsid w:val="00087337"/>
    <w:rsid w:val="000878FC"/>
    <w:rsid w:val="00087B34"/>
    <w:rsid w:val="00087F99"/>
    <w:rsid w:val="00090200"/>
    <w:rsid w:val="00090686"/>
    <w:rsid w:val="00090CF6"/>
    <w:rsid w:val="00090EE5"/>
    <w:rsid w:val="00090F46"/>
    <w:rsid w:val="00091343"/>
    <w:rsid w:val="00091CB1"/>
    <w:rsid w:val="0009248A"/>
    <w:rsid w:val="00092683"/>
    <w:rsid w:val="00092CA8"/>
    <w:rsid w:val="00092DA9"/>
    <w:rsid w:val="000930D7"/>
    <w:rsid w:val="000938EA"/>
    <w:rsid w:val="00093965"/>
    <w:rsid w:val="00093C33"/>
    <w:rsid w:val="0009421C"/>
    <w:rsid w:val="000943E2"/>
    <w:rsid w:val="000943EF"/>
    <w:rsid w:val="000949DE"/>
    <w:rsid w:val="00094B80"/>
    <w:rsid w:val="00095042"/>
    <w:rsid w:val="0009546A"/>
    <w:rsid w:val="000956F0"/>
    <w:rsid w:val="00095806"/>
    <w:rsid w:val="000965DA"/>
    <w:rsid w:val="0009686C"/>
    <w:rsid w:val="00097088"/>
    <w:rsid w:val="0009727B"/>
    <w:rsid w:val="00097433"/>
    <w:rsid w:val="00097BA3"/>
    <w:rsid w:val="00097D98"/>
    <w:rsid w:val="000A0127"/>
    <w:rsid w:val="000A167B"/>
    <w:rsid w:val="000A1CE3"/>
    <w:rsid w:val="000A2D1C"/>
    <w:rsid w:val="000A3CCD"/>
    <w:rsid w:val="000A5099"/>
    <w:rsid w:val="000A55C1"/>
    <w:rsid w:val="000A579A"/>
    <w:rsid w:val="000A654C"/>
    <w:rsid w:val="000A6671"/>
    <w:rsid w:val="000A734F"/>
    <w:rsid w:val="000A7384"/>
    <w:rsid w:val="000A7DD1"/>
    <w:rsid w:val="000B02B2"/>
    <w:rsid w:val="000B056F"/>
    <w:rsid w:val="000B0A8D"/>
    <w:rsid w:val="000B0AB1"/>
    <w:rsid w:val="000B0B2C"/>
    <w:rsid w:val="000B0B38"/>
    <w:rsid w:val="000B20C6"/>
    <w:rsid w:val="000B22B7"/>
    <w:rsid w:val="000B234C"/>
    <w:rsid w:val="000B2983"/>
    <w:rsid w:val="000B2AD5"/>
    <w:rsid w:val="000B331E"/>
    <w:rsid w:val="000B3FC1"/>
    <w:rsid w:val="000B4081"/>
    <w:rsid w:val="000B4545"/>
    <w:rsid w:val="000B4EE2"/>
    <w:rsid w:val="000B59BC"/>
    <w:rsid w:val="000B5FB1"/>
    <w:rsid w:val="000B618B"/>
    <w:rsid w:val="000B6532"/>
    <w:rsid w:val="000B6564"/>
    <w:rsid w:val="000B6ABF"/>
    <w:rsid w:val="000B6D25"/>
    <w:rsid w:val="000B6E13"/>
    <w:rsid w:val="000B6EB8"/>
    <w:rsid w:val="000B7898"/>
    <w:rsid w:val="000B7B99"/>
    <w:rsid w:val="000C0709"/>
    <w:rsid w:val="000C0AFC"/>
    <w:rsid w:val="000C0C99"/>
    <w:rsid w:val="000C27D0"/>
    <w:rsid w:val="000C2C39"/>
    <w:rsid w:val="000C38C0"/>
    <w:rsid w:val="000C4214"/>
    <w:rsid w:val="000C439F"/>
    <w:rsid w:val="000C5116"/>
    <w:rsid w:val="000C6318"/>
    <w:rsid w:val="000C66D4"/>
    <w:rsid w:val="000C693E"/>
    <w:rsid w:val="000C7465"/>
    <w:rsid w:val="000C77D8"/>
    <w:rsid w:val="000C7F5A"/>
    <w:rsid w:val="000C7F9C"/>
    <w:rsid w:val="000D0129"/>
    <w:rsid w:val="000D07ED"/>
    <w:rsid w:val="000D0C6E"/>
    <w:rsid w:val="000D13D4"/>
    <w:rsid w:val="000D18FA"/>
    <w:rsid w:val="000D1AEE"/>
    <w:rsid w:val="000D214A"/>
    <w:rsid w:val="000D217A"/>
    <w:rsid w:val="000D2581"/>
    <w:rsid w:val="000D25AF"/>
    <w:rsid w:val="000D2A10"/>
    <w:rsid w:val="000D30EC"/>
    <w:rsid w:val="000D33C0"/>
    <w:rsid w:val="000D386E"/>
    <w:rsid w:val="000D48B5"/>
    <w:rsid w:val="000D4D32"/>
    <w:rsid w:val="000D4E20"/>
    <w:rsid w:val="000D551F"/>
    <w:rsid w:val="000D58E1"/>
    <w:rsid w:val="000D5BCF"/>
    <w:rsid w:val="000D5DB0"/>
    <w:rsid w:val="000D5E06"/>
    <w:rsid w:val="000D63BE"/>
    <w:rsid w:val="000D694B"/>
    <w:rsid w:val="000D7B26"/>
    <w:rsid w:val="000E0C36"/>
    <w:rsid w:val="000E0CE4"/>
    <w:rsid w:val="000E0E91"/>
    <w:rsid w:val="000E1071"/>
    <w:rsid w:val="000E180C"/>
    <w:rsid w:val="000E182B"/>
    <w:rsid w:val="000E1BA6"/>
    <w:rsid w:val="000E1DE8"/>
    <w:rsid w:val="000E22D7"/>
    <w:rsid w:val="000E333B"/>
    <w:rsid w:val="000E3D76"/>
    <w:rsid w:val="000E4452"/>
    <w:rsid w:val="000E47F8"/>
    <w:rsid w:val="000E4E33"/>
    <w:rsid w:val="000E52E2"/>
    <w:rsid w:val="000E5EE6"/>
    <w:rsid w:val="000E6050"/>
    <w:rsid w:val="000E62E0"/>
    <w:rsid w:val="000E681E"/>
    <w:rsid w:val="000E6CB8"/>
    <w:rsid w:val="000E6DF9"/>
    <w:rsid w:val="000E7B95"/>
    <w:rsid w:val="000E7CE3"/>
    <w:rsid w:val="000F07B2"/>
    <w:rsid w:val="000F088C"/>
    <w:rsid w:val="000F0E09"/>
    <w:rsid w:val="000F1356"/>
    <w:rsid w:val="000F1763"/>
    <w:rsid w:val="000F19C3"/>
    <w:rsid w:val="000F1AE9"/>
    <w:rsid w:val="000F1C54"/>
    <w:rsid w:val="000F1C95"/>
    <w:rsid w:val="000F2579"/>
    <w:rsid w:val="000F2583"/>
    <w:rsid w:val="000F27B1"/>
    <w:rsid w:val="000F2B8C"/>
    <w:rsid w:val="000F2BCE"/>
    <w:rsid w:val="000F2DAA"/>
    <w:rsid w:val="000F3081"/>
    <w:rsid w:val="000F3C08"/>
    <w:rsid w:val="000F405C"/>
    <w:rsid w:val="000F43B0"/>
    <w:rsid w:val="000F51A0"/>
    <w:rsid w:val="000F5C3A"/>
    <w:rsid w:val="000F5F5D"/>
    <w:rsid w:val="000F697A"/>
    <w:rsid w:val="000F6A75"/>
    <w:rsid w:val="000F6B69"/>
    <w:rsid w:val="000F702C"/>
    <w:rsid w:val="000F7436"/>
    <w:rsid w:val="000F763D"/>
    <w:rsid w:val="00100510"/>
    <w:rsid w:val="00101269"/>
    <w:rsid w:val="00101AFC"/>
    <w:rsid w:val="00101F2A"/>
    <w:rsid w:val="00102C65"/>
    <w:rsid w:val="00102FE3"/>
    <w:rsid w:val="00103335"/>
    <w:rsid w:val="00103A7A"/>
    <w:rsid w:val="00105172"/>
    <w:rsid w:val="001055F5"/>
    <w:rsid w:val="00105AD3"/>
    <w:rsid w:val="00105B92"/>
    <w:rsid w:val="00105D4E"/>
    <w:rsid w:val="00105F60"/>
    <w:rsid w:val="00106182"/>
    <w:rsid w:val="00106D04"/>
    <w:rsid w:val="001079D1"/>
    <w:rsid w:val="00107B4C"/>
    <w:rsid w:val="001102A3"/>
    <w:rsid w:val="001105EE"/>
    <w:rsid w:val="00110600"/>
    <w:rsid w:val="00110A1D"/>
    <w:rsid w:val="00111971"/>
    <w:rsid w:val="00111A41"/>
    <w:rsid w:val="00111D75"/>
    <w:rsid w:val="001122C6"/>
    <w:rsid w:val="001125EC"/>
    <w:rsid w:val="001134AF"/>
    <w:rsid w:val="001138D3"/>
    <w:rsid w:val="0011404A"/>
    <w:rsid w:val="001143AC"/>
    <w:rsid w:val="001144F6"/>
    <w:rsid w:val="00114563"/>
    <w:rsid w:val="001146B6"/>
    <w:rsid w:val="00114FA8"/>
    <w:rsid w:val="00115136"/>
    <w:rsid w:val="00115351"/>
    <w:rsid w:val="001159FD"/>
    <w:rsid w:val="001160D0"/>
    <w:rsid w:val="001161A9"/>
    <w:rsid w:val="00116DF3"/>
    <w:rsid w:val="001171C9"/>
    <w:rsid w:val="001172D8"/>
    <w:rsid w:val="00117511"/>
    <w:rsid w:val="001175C7"/>
    <w:rsid w:val="00120110"/>
    <w:rsid w:val="00120264"/>
    <w:rsid w:val="001205C8"/>
    <w:rsid w:val="001207E1"/>
    <w:rsid w:val="00120BA7"/>
    <w:rsid w:val="00121739"/>
    <w:rsid w:val="001224CF"/>
    <w:rsid w:val="00122F0E"/>
    <w:rsid w:val="00123239"/>
    <w:rsid w:val="001234F4"/>
    <w:rsid w:val="0012379E"/>
    <w:rsid w:val="0012499F"/>
    <w:rsid w:val="00124CED"/>
    <w:rsid w:val="001261CD"/>
    <w:rsid w:val="00127125"/>
    <w:rsid w:val="0012795D"/>
    <w:rsid w:val="00127A70"/>
    <w:rsid w:val="00130045"/>
    <w:rsid w:val="00130B0D"/>
    <w:rsid w:val="00131733"/>
    <w:rsid w:val="001318ED"/>
    <w:rsid w:val="00131A41"/>
    <w:rsid w:val="00131F99"/>
    <w:rsid w:val="001327E9"/>
    <w:rsid w:val="001328DE"/>
    <w:rsid w:val="001329DC"/>
    <w:rsid w:val="00132EAB"/>
    <w:rsid w:val="00133E04"/>
    <w:rsid w:val="00133EEA"/>
    <w:rsid w:val="00134764"/>
    <w:rsid w:val="00135716"/>
    <w:rsid w:val="00136207"/>
    <w:rsid w:val="0013641F"/>
    <w:rsid w:val="00136BB8"/>
    <w:rsid w:val="00136FF3"/>
    <w:rsid w:val="00137492"/>
    <w:rsid w:val="00137846"/>
    <w:rsid w:val="0013799A"/>
    <w:rsid w:val="0014072C"/>
    <w:rsid w:val="00140E05"/>
    <w:rsid w:val="00140F85"/>
    <w:rsid w:val="00141EBD"/>
    <w:rsid w:val="0014280C"/>
    <w:rsid w:val="00142A3B"/>
    <w:rsid w:val="00143074"/>
    <w:rsid w:val="0014328F"/>
    <w:rsid w:val="00143973"/>
    <w:rsid w:val="00143A41"/>
    <w:rsid w:val="00143C1D"/>
    <w:rsid w:val="0014427B"/>
    <w:rsid w:val="00144764"/>
    <w:rsid w:val="001449A6"/>
    <w:rsid w:val="00146516"/>
    <w:rsid w:val="00146D82"/>
    <w:rsid w:val="001473BB"/>
    <w:rsid w:val="00147532"/>
    <w:rsid w:val="00147B11"/>
    <w:rsid w:val="001507E9"/>
    <w:rsid w:val="001509CD"/>
    <w:rsid w:val="001522D2"/>
    <w:rsid w:val="00152FA6"/>
    <w:rsid w:val="00153C73"/>
    <w:rsid w:val="00155A74"/>
    <w:rsid w:val="00156164"/>
    <w:rsid w:val="0015649A"/>
    <w:rsid w:val="0015662E"/>
    <w:rsid w:val="001569EE"/>
    <w:rsid w:val="00156DA4"/>
    <w:rsid w:val="00156FAF"/>
    <w:rsid w:val="0015739A"/>
    <w:rsid w:val="001577B9"/>
    <w:rsid w:val="00157C3E"/>
    <w:rsid w:val="001605E1"/>
    <w:rsid w:val="001606E1"/>
    <w:rsid w:val="00160829"/>
    <w:rsid w:val="00160FF8"/>
    <w:rsid w:val="0016136E"/>
    <w:rsid w:val="0016169B"/>
    <w:rsid w:val="001618B6"/>
    <w:rsid w:val="00161990"/>
    <w:rsid w:val="00161F0F"/>
    <w:rsid w:val="001627A1"/>
    <w:rsid w:val="00162A9E"/>
    <w:rsid w:val="001630CF"/>
    <w:rsid w:val="00163348"/>
    <w:rsid w:val="00164F62"/>
    <w:rsid w:val="00165440"/>
    <w:rsid w:val="00165D29"/>
    <w:rsid w:val="00166E6F"/>
    <w:rsid w:val="001671E8"/>
    <w:rsid w:val="0016735C"/>
    <w:rsid w:val="00167426"/>
    <w:rsid w:val="00167A4C"/>
    <w:rsid w:val="00167B49"/>
    <w:rsid w:val="00167FDD"/>
    <w:rsid w:val="00167FF9"/>
    <w:rsid w:val="001703D7"/>
    <w:rsid w:val="00170522"/>
    <w:rsid w:val="00170D72"/>
    <w:rsid w:val="00171148"/>
    <w:rsid w:val="00171E75"/>
    <w:rsid w:val="00172654"/>
    <w:rsid w:val="001727E6"/>
    <w:rsid w:val="001737A5"/>
    <w:rsid w:val="00173D79"/>
    <w:rsid w:val="00174276"/>
    <w:rsid w:val="001743ED"/>
    <w:rsid w:val="00174888"/>
    <w:rsid w:val="00174FA7"/>
    <w:rsid w:val="0017547F"/>
    <w:rsid w:val="00175B7C"/>
    <w:rsid w:val="00175F62"/>
    <w:rsid w:val="00176353"/>
    <w:rsid w:val="001767B0"/>
    <w:rsid w:val="00176A31"/>
    <w:rsid w:val="00177353"/>
    <w:rsid w:val="0017744E"/>
    <w:rsid w:val="00177A87"/>
    <w:rsid w:val="00177AB6"/>
    <w:rsid w:val="0018018C"/>
    <w:rsid w:val="00180552"/>
    <w:rsid w:val="001805DB"/>
    <w:rsid w:val="00181992"/>
    <w:rsid w:val="00181A5C"/>
    <w:rsid w:val="00181B66"/>
    <w:rsid w:val="00181F87"/>
    <w:rsid w:val="00183637"/>
    <w:rsid w:val="001853F0"/>
    <w:rsid w:val="00185460"/>
    <w:rsid w:val="001855A4"/>
    <w:rsid w:val="00185628"/>
    <w:rsid w:val="00185783"/>
    <w:rsid w:val="001857EA"/>
    <w:rsid w:val="00185B03"/>
    <w:rsid w:val="00185E0E"/>
    <w:rsid w:val="00185EFD"/>
    <w:rsid w:val="00185F7F"/>
    <w:rsid w:val="00185F96"/>
    <w:rsid w:val="0018648D"/>
    <w:rsid w:val="00186722"/>
    <w:rsid w:val="00187800"/>
    <w:rsid w:val="0019044E"/>
    <w:rsid w:val="001908C5"/>
    <w:rsid w:val="00190924"/>
    <w:rsid w:val="00191171"/>
    <w:rsid w:val="00191660"/>
    <w:rsid w:val="001916E9"/>
    <w:rsid w:val="001919C9"/>
    <w:rsid w:val="00191F1A"/>
    <w:rsid w:val="00192C33"/>
    <w:rsid w:val="001934FA"/>
    <w:rsid w:val="00193747"/>
    <w:rsid w:val="00193A2E"/>
    <w:rsid w:val="00193AA6"/>
    <w:rsid w:val="001945EF"/>
    <w:rsid w:val="00194B51"/>
    <w:rsid w:val="0019548F"/>
    <w:rsid w:val="0019564C"/>
    <w:rsid w:val="00195A4C"/>
    <w:rsid w:val="00195E95"/>
    <w:rsid w:val="00196219"/>
    <w:rsid w:val="0019633E"/>
    <w:rsid w:val="0019715E"/>
    <w:rsid w:val="001973A2"/>
    <w:rsid w:val="001974C6"/>
    <w:rsid w:val="001978B3"/>
    <w:rsid w:val="001A011F"/>
    <w:rsid w:val="001A1BAC"/>
    <w:rsid w:val="001A1D0A"/>
    <w:rsid w:val="001A1D33"/>
    <w:rsid w:val="001A1EDE"/>
    <w:rsid w:val="001A2057"/>
    <w:rsid w:val="001A2327"/>
    <w:rsid w:val="001A35C8"/>
    <w:rsid w:val="001A3699"/>
    <w:rsid w:val="001A381E"/>
    <w:rsid w:val="001A3E73"/>
    <w:rsid w:val="001A3FB4"/>
    <w:rsid w:val="001A54C4"/>
    <w:rsid w:val="001A55B1"/>
    <w:rsid w:val="001A577D"/>
    <w:rsid w:val="001A58A2"/>
    <w:rsid w:val="001A5AEC"/>
    <w:rsid w:val="001A5DAB"/>
    <w:rsid w:val="001A638A"/>
    <w:rsid w:val="001A65BF"/>
    <w:rsid w:val="001A6884"/>
    <w:rsid w:val="001A699C"/>
    <w:rsid w:val="001A6E04"/>
    <w:rsid w:val="001A7062"/>
    <w:rsid w:val="001A7959"/>
    <w:rsid w:val="001A7B6B"/>
    <w:rsid w:val="001B01A1"/>
    <w:rsid w:val="001B04D9"/>
    <w:rsid w:val="001B0766"/>
    <w:rsid w:val="001B082F"/>
    <w:rsid w:val="001B0900"/>
    <w:rsid w:val="001B0D58"/>
    <w:rsid w:val="001B1330"/>
    <w:rsid w:val="001B16C0"/>
    <w:rsid w:val="001B291B"/>
    <w:rsid w:val="001B2D5E"/>
    <w:rsid w:val="001B3485"/>
    <w:rsid w:val="001B38B1"/>
    <w:rsid w:val="001B41A8"/>
    <w:rsid w:val="001B4E77"/>
    <w:rsid w:val="001B5645"/>
    <w:rsid w:val="001B586C"/>
    <w:rsid w:val="001B5EDF"/>
    <w:rsid w:val="001B5F08"/>
    <w:rsid w:val="001B60C9"/>
    <w:rsid w:val="001B6A2B"/>
    <w:rsid w:val="001B72BE"/>
    <w:rsid w:val="001B7734"/>
    <w:rsid w:val="001B7D60"/>
    <w:rsid w:val="001B7F3D"/>
    <w:rsid w:val="001C0168"/>
    <w:rsid w:val="001C01BB"/>
    <w:rsid w:val="001C04EE"/>
    <w:rsid w:val="001C18D0"/>
    <w:rsid w:val="001C1D31"/>
    <w:rsid w:val="001C2696"/>
    <w:rsid w:val="001C2811"/>
    <w:rsid w:val="001C31DD"/>
    <w:rsid w:val="001C3805"/>
    <w:rsid w:val="001C41F8"/>
    <w:rsid w:val="001C4485"/>
    <w:rsid w:val="001C4A40"/>
    <w:rsid w:val="001C54F4"/>
    <w:rsid w:val="001C56E0"/>
    <w:rsid w:val="001C571B"/>
    <w:rsid w:val="001C5C38"/>
    <w:rsid w:val="001C6B22"/>
    <w:rsid w:val="001C7355"/>
    <w:rsid w:val="001C7843"/>
    <w:rsid w:val="001C7BD7"/>
    <w:rsid w:val="001D002C"/>
    <w:rsid w:val="001D0038"/>
    <w:rsid w:val="001D01C7"/>
    <w:rsid w:val="001D0402"/>
    <w:rsid w:val="001D07A5"/>
    <w:rsid w:val="001D0FB3"/>
    <w:rsid w:val="001D1431"/>
    <w:rsid w:val="001D1645"/>
    <w:rsid w:val="001D1DF6"/>
    <w:rsid w:val="001D27C6"/>
    <w:rsid w:val="001D31DA"/>
    <w:rsid w:val="001D32EA"/>
    <w:rsid w:val="001D3C36"/>
    <w:rsid w:val="001D4115"/>
    <w:rsid w:val="001D48A4"/>
    <w:rsid w:val="001D5035"/>
    <w:rsid w:val="001D509D"/>
    <w:rsid w:val="001D620D"/>
    <w:rsid w:val="001D649C"/>
    <w:rsid w:val="001D67DE"/>
    <w:rsid w:val="001D6823"/>
    <w:rsid w:val="001D6D38"/>
    <w:rsid w:val="001D7C2A"/>
    <w:rsid w:val="001D7CCD"/>
    <w:rsid w:val="001E00F5"/>
    <w:rsid w:val="001E0971"/>
    <w:rsid w:val="001E0AEA"/>
    <w:rsid w:val="001E1126"/>
    <w:rsid w:val="001E128A"/>
    <w:rsid w:val="001E17B4"/>
    <w:rsid w:val="001E1E0C"/>
    <w:rsid w:val="001E25E5"/>
    <w:rsid w:val="001E32B3"/>
    <w:rsid w:val="001E3737"/>
    <w:rsid w:val="001E3A7E"/>
    <w:rsid w:val="001E3B4E"/>
    <w:rsid w:val="001E3F9C"/>
    <w:rsid w:val="001E3FBA"/>
    <w:rsid w:val="001E4047"/>
    <w:rsid w:val="001E4A9C"/>
    <w:rsid w:val="001E4DB2"/>
    <w:rsid w:val="001E4E44"/>
    <w:rsid w:val="001E5492"/>
    <w:rsid w:val="001E557F"/>
    <w:rsid w:val="001E56C0"/>
    <w:rsid w:val="001E5759"/>
    <w:rsid w:val="001E57B8"/>
    <w:rsid w:val="001E58DB"/>
    <w:rsid w:val="001E5E2B"/>
    <w:rsid w:val="001E634C"/>
    <w:rsid w:val="001E6737"/>
    <w:rsid w:val="001E6BDA"/>
    <w:rsid w:val="001E7817"/>
    <w:rsid w:val="001E78E1"/>
    <w:rsid w:val="001F004B"/>
    <w:rsid w:val="001F0090"/>
    <w:rsid w:val="001F091C"/>
    <w:rsid w:val="001F0F4E"/>
    <w:rsid w:val="001F0FB3"/>
    <w:rsid w:val="001F154A"/>
    <w:rsid w:val="001F1A05"/>
    <w:rsid w:val="001F1D5B"/>
    <w:rsid w:val="001F1F77"/>
    <w:rsid w:val="001F2ACA"/>
    <w:rsid w:val="001F2CC6"/>
    <w:rsid w:val="001F41CF"/>
    <w:rsid w:val="001F4772"/>
    <w:rsid w:val="001F47BA"/>
    <w:rsid w:val="001F5407"/>
    <w:rsid w:val="001F5495"/>
    <w:rsid w:val="001F60E6"/>
    <w:rsid w:val="001F6358"/>
    <w:rsid w:val="001F6779"/>
    <w:rsid w:val="001F6D33"/>
    <w:rsid w:val="001F7020"/>
    <w:rsid w:val="001F7890"/>
    <w:rsid w:val="001F7B1A"/>
    <w:rsid w:val="001F7B68"/>
    <w:rsid w:val="0020092C"/>
    <w:rsid w:val="00201285"/>
    <w:rsid w:val="002016B4"/>
    <w:rsid w:val="002021F7"/>
    <w:rsid w:val="00202616"/>
    <w:rsid w:val="002028D4"/>
    <w:rsid w:val="00202909"/>
    <w:rsid w:val="00203270"/>
    <w:rsid w:val="00203C2A"/>
    <w:rsid w:val="00203E58"/>
    <w:rsid w:val="00203F9C"/>
    <w:rsid w:val="0020418B"/>
    <w:rsid w:val="00204346"/>
    <w:rsid w:val="00204AE6"/>
    <w:rsid w:val="00204D93"/>
    <w:rsid w:val="00204E1A"/>
    <w:rsid w:val="0020517E"/>
    <w:rsid w:val="00205271"/>
    <w:rsid w:val="002052B9"/>
    <w:rsid w:val="00205F23"/>
    <w:rsid w:val="002060B7"/>
    <w:rsid w:val="002071A2"/>
    <w:rsid w:val="0021002B"/>
    <w:rsid w:val="00210D97"/>
    <w:rsid w:val="00210DB6"/>
    <w:rsid w:val="002111BC"/>
    <w:rsid w:val="00211946"/>
    <w:rsid w:val="00211FC8"/>
    <w:rsid w:val="002127FF"/>
    <w:rsid w:val="00212E87"/>
    <w:rsid w:val="0021339C"/>
    <w:rsid w:val="00213727"/>
    <w:rsid w:val="002148FF"/>
    <w:rsid w:val="0021495B"/>
    <w:rsid w:val="00215155"/>
    <w:rsid w:val="00215314"/>
    <w:rsid w:val="0021588F"/>
    <w:rsid w:val="00215EBD"/>
    <w:rsid w:val="0021603D"/>
    <w:rsid w:val="002160C3"/>
    <w:rsid w:val="00216BEA"/>
    <w:rsid w:val="00216FFC"/>
    <w:rsid w:val="002174E7"/>
    <w:rsid w:val="00217659"/>
    <w:rsid w:val="002204C6"/>
    <w:rsid w:val="002206A8"/>
    <w:rsid w:val="00221079"/>
    <w:rsid w:val="00221B6B"/>
    <w:rsid w:val="00222255"/>
    <w:rsid w:val="0022340F"/>
    <w:rsid w:val="0022377C"/>
    <w:rsid w:val="00223887"/>
    <w:rsid w:val="00224558"/>
    <w:rsid w:val="002256BE"/>
    <w:rsid w:val="00225986"/>
    <w:rsid w:val="002269B0"/>
    <w:rsid w:val="00227287"/>
    <w:rsid w:val="002308FD"/>
    <w:rsid w:val="00230F29"/>
    <w:rsid w:val="002314D4"/>
    <w:rsid w:val="00231801"/>
    <w:rsid w:val="00231879"/>
    <w:rsid w:val="002318C1"/>
    <w:rsid w:val="00231E17"/>
    <w:rsid w:val="00231ED1"/>
    <w:rsid w:val="00232FC0"/>
    <w:rsid w:val="00233193"/>
    <w:rsid w:val="00233307"/>
    <w:rsid w:val="002339AD"/>
    <w:rsid w:val="00234548"/>
    <w:rsid w:val="00234BC0"/>
    <w:rsid w:val="0023514C"/>
    <w:rsid w:val="00235492"/>
    <w:rsid w:val="00235657"/>
    <w:rsid w:val="002365A5"/>
    <w:rsid w:val="0023669F"/>
    <w:rsid w:val="0024009E"/>
    <w:rsid w:val="0024027D"/>
    <w:rsid w:val="0024048B"/>
    <w:rsid w:val="00240D0D"/>
    <w:rsid w:val="00240EF1"/>
    <w:rsid w:val="002411E8"/>
    <w:rsid w:val="00241259"/>
    <w:rsid w:val="00241316"/>
    <w:rsid w:val="00241F94"/>
    <w:rsid w:val="002424D5"/>
    <w:rsid w:val="00242CBC"/>
    <w:rsid w:val="00243248"/>
    <w:rsid w:val="002435B1"/>
    <w:rsid w:val="00243CA9"/>
    <w:rsid w:val="00244AA2"/>
    <w:rsid w:val="00244FDB"/>
    <w:rsid w:val="0024550F"/>
    <w:rsid w:val="00245A41"/>
    <w:rsid w:val="00245B48"/>
    <w:rsid w:val="00245C55"/>
    <w:rsid w:val="00246363"/>
    <w:rsid w:val="00246732"/>
    <w:rsid w:val="00246AFB"/>
    <w:rsid w:val="00246BAA"/>
    <w:rsid w:val="00247540"/>
    <w:rsid w:val="0024792E"/>
    <w:rsid w:val="00247AFD"/>
    <w:rsid w:val="00247D9A"/>
    <w:rsid w:val="002500D5"/>
    <w:rsid w:val="00250610"/>
    <w:rsid w:val="002509F3"/>
    <w:rsid w:val="00250DCC"/>
    <w:rsid w:val="00250F14"/>
    <w:rsid w:val="0025200B"/>
    <w:rsid w:val="0025252F"/>
    <w:rsid w:val="00252EF7"/>
    <w:rsid w:val="002532EB"/>
    <w:rsid w:val="00253390"/>
    <w:rsid w:val="0025444A"/>
    <w:rsid w:val="0025466C"/>
    <w:rsid w:val="00254A50"/>
    <w:rsid w:val="00254E23"/>
    <w:rsid w:val="00255584"/>
    <w:rsid w:val="00256BC9"/>
    <w:rsid w:val="00256E01"/>
    <w:rsid w:val="002573FA"/>
    <w:rsid w:val="002574C1"/>
    <w:rsid w:val="00257DA0"/>
    <w:rsid w:val="00257F23"/>
    <w:rsid w:val="0026030E"/>
    <w:rsid w:val="002605D0"/>
    <w:rsid w:val="00260753"/>
    <w:rsid w:val="00260C6B"/>
    <w:rsid w:val="00260DB5"/>
    <w:rsid w:val="00261EA1"/>
    <w:rsid w:val="002623A1"/>
    <w:rsid w:val="00263090"/>
    <w:rsid w:val="002632D7"/>
    <w:rsid w:val="0026389A"/>
    <w:rsid w:val="00263D56"/>
    <w:rsid w:val="002640C0"/>
    <w:rsid w:val="002640C3"/>
    <w:rsid w:val="00264276"/>
    <w:rsid w:val="002642A9"/>
    <w:rsid w:val="00266798"/>
    <w:rsid w:val="002670CF"/>
    <w:rsid w:val="002706DD"/>
    <w:rsid w:val="00270776"/>
    <w:rsid w:val="00270933"/>
    <w:rsid w:val="002713D0"/>
    <w:rsid w:val="00271820"/>
    <w:rsid w:val="00271F95"/>
    <w:rsid w:val="00272367"/>
    <w:rsid w:val="00272D73"/>
    <w:rsid w:val="00273102"/>
    <w:rsid w:val="0027322F"/>
    <w:rsid w:val="00273A62"/>
    <w:rsid w:val="00273D1F"/>
    <w:rsid w:val="00273E48"/>
    <w:rsid w:val="00274238"/>
    <w:rsid w:val="0027437E"/>
    <w:rsid w:val="00274381"/>
    <w:rsid w:val="00274409"/>
    <w:rsid w:val="0027464A"/>
    <w:rsid w:val="00274839"/>
    <w:rsid w:val="00274E8D"/>
    <w:rsid w:val="002758BE"/>
    <w:rsid w:val="00275991"/>
    <w:rsid w:val="00275CDC"/>
    <w:rsid w:val="0027612E"/>
    <w:rsid w:val="00276197"/>
    <w:rsid w:val="00277287"/>
    <w:rsid w:val="00277336"/>
    <w:rsid w:val="00277676"/>
    <w:rsid w:val="00277BE5"/>
    <w:rsid w:val="00277E02"/>
    <w:rsid w:val="00277ED6"/>
    <w:rsid w:val="002805E9"/>
    <w:rsid w:val="00281851"/>
    <w:rsid w:val="00281F3D"/>
    <w:rsid w:val="00281F85"/>
    <w:rsid w:val="00282EF6"/>
    <w:rsid w:val="0028314E"/>
    <w:rsid w:val="002831FF"/>
    <w:rsid w:val="00283C7D"/>
    <w:rsid w:val="002847CE"/>
    <w:rsid w:val="00284DFA"/>
    <w:rsid w:val="00285185"/>
    <w:rsid w:val="002854D8"/>
    <w:rsid w:val="00285A80"/>
    <w:rsid w:val="00286432"/>
    <w:rsid w:val="0028731B"/>
    <w:rsid w:val="00287869"/>
    <w:rsid w:val="00287C04"/>
    <w:rsid w:val="00287EC3"/>
    <w:rsid w:val="002901E3"/>
    <w:rsid w:val="0029028A"/>
    <w:rsid w:val="00290299"/>
    <w:rsid w:val="0029042A"/>
    <w:rsid w:val="002907B2"/>
    <w:rsid w:val="00290936"/>
    <w:rsid w:val="00290B87"/>
    <w:rsid w:val="00290D06"/>
    <w:rsid w:val="00291A45"/>
    <w:rsid w:val="00291E1C"/>
    <w:rsid w:val="002922D4"/>
    <w:rsid w:val="002925F2"/>
    <w:rsid w:val="00292676"/>
    <w:rsid w:val="00292D03"/>
    <w:rsid w:val="00292EE9"/>
    <w:rsid w:val="00292F17"/>
    <w:rsid w:val="00293091"/>
    <w:rsid w:val="002931B2"/>
    <w:rsid w:val="00293AC3"/>
    <w:rsid w:val="00293B27"/>
    <w:rsid w:val="00294B0D"/>
    <w:rsid w:val="00295205"/>
    <w:rsid w:val="002954A2"/>
    <w:rsid w:val="00295916"/>
    <w:rsid w:val="00295B41"/>
    <w:rsid w:val="00295B42"/>
    <w:rsid w:val="00296377"/>
    <w:rsid w:val="002969D2"/>
    <w:rsid w:val="00296D84"/>
    <w:rsid w:val="002976F0"/>
    <w:rsid w:val="0029783E"/>
    <w:rsid w:val="00297A7D"/>
    <w:rsid w:val="00297E8E"/>
    <w:rsid w:val="002A01CD"/>
    <w:rsid w:val="002A0D25"/>
    <w:rsid w:val="002A1637"/>
    <w:rsid w:val="002A1A23"/>
    <w:rsid w:val="002A22E2"/>
    <w:rsid w:val="002A37E6"/>
    <w:rsid w:val="002A37FA"/>
    <w:rsid w:val="002A3A8A"/>
    <w:rsid w:val="002A4225"/>
    <w:rsid w:val="002A4412"/>
    <w:rsid w:val="002A4E54"/>
    <w:rsid w:val="002A4F35"/>
    <w:rsid w:val="002A549F"/>
    <w:rsid w:val="002A56A8"/>
    <w:rsid w:val="002A5C4E"/>
    <w:rsid w:val="002A5F4D"/>
    <w:rsid w:val="002A61F1"/>
    <w:rsid w:val="002A6245"/>
    <w:rsid w:val="002A6E9E"/>
    <w:rsid w:val="002A7171"/>
    <w:rsid w:val="002A725B"/>
    <w:rsid w:val="002A7306"/>
    <w:rsid w:val="002A7C15"/>
    <w:rsid w:val="002A7D2F"/>
    <w:rsid w:val="002B0009"/>
    <w:rsid w:val="002B0871"/>
    <w:rsid w:val="002B0C10"/>
    <w:rsid w:val="002B1110"/>
    <w:rsid w:val="002B1448"/>
    <w:rsid w:val="002B1C9B"/>
    <w:rsid w:val="002B1F95"/>
    <w:rsid w:val="002B23FD"/>
    <w:rsid w:val="002B2CA2"/>
    <w:rsid w:val="002B2DD9"/>
    <w:rsid w:val="002B2FD9"/>
    <w:rsid w:val="002B3373"/>
    <w:rsid w:val="002B36A3"/>
    <w:rsid w:val="002B5127"/>
    <w:rsid w:val="002B5674"/>
    <w:rsid w:val="002B6267"/>
    <w:rsid w:val="002B64E0"/>
    <w:rsid w:val="002B66C9"/>
    <w:rsid w:val="002C0C14"/>
    <w:rsid w:val="002C120A"/>
    <w:rsid w:val="002C165A"/>
    <w:rsid w:val="002C1830"/>
    <w:rsid w:val="002C1C2B"/>
    <w:rsid w:val="002C28C0"/>
    <w:rsid w:val="002C2FB7"/>
    <w:rsid w:val="002C30C3"/>
    <w:rsid w:val="002C34E7"/>
    <w:rsid w:val="002C3C30"/>
    <w:rsid w:val="002C403C"/>
    <w:rsid w:val="002C40A2"/>
    <w:rsid w:val="002C4782"/>
    <w:rsid w:val="002C4D63"/>
    <w:rsid w:val="002C541B"/>
    <w:rsid w:val="002C5C85"/>
    <w:rsid w:val="002C65E3"/>
    <w:rsid w:val="002C67EB"/>
    <w:rsid w:val="002C6B5A"/>
    <w:rsid w:val="002C6CA0"/>
    <w:rsid w:val="002C780E"/>
    <w:rsid w:val="002C7A10"/>
    <w:rsid w:val="002C7C89"/>
    <w:rsid w:val="002D02BC"/>
    <w:rsid w:val="002D0CFC"/>
    <w:rsid w:val="002D2054"/>
    <w:rsid w:val="002D2319"/>
    <w:rsid w:val="002D23B8"/>
    <w:rsid w:val="002D252B"/>
    <w:rsid w:val="002D27C5"/>
    <w:rsid w:val="002D2A70"/>
    <w:rsid w:val="002D2AAE"/>
    <w:rsid w:val="002D2C2B"/>
    <w:rsid w:val="002D36F1"/>
    <w:rsid w:val="002D3CE0"/>
    <w:rsid w:val="002D3F78"/>
    <w:rsid w:val="002D46E6"/>
    <w:rsid w:val="002D489F"/>
    <w:rsid w:val="002D4A54"/>
    <w:rsid w:val="002D597B"/>
    <w:rsid w:val="002D5C45"/>
    <w:rsid w:val="002D5CE7"/>
    <w:rsid w:val="002D5DD4"/>
    <w:rsid w:val="002D6667"/>
    <w:rsid w:val="002D6C9C"/>
    <w:rsid w:val="002D7C49"/>
    <w:rsid w:val="002E1078"/>
    <w:rsid w:val="002E18CA"/>
    <w:rsid w:val="002E1B47"/>
    <w:rsid w:val="002E1E6F"/>
    <w:rsid w:val="002E2C80"/>
    <w:rsid w:val="002E2D60"/>
    <w:rsid w:val="002E4389"/>
    <w:rsid w:val="002E4478"/>
    <w:rsid w:val="002E5B0B"/>
    <w:rsid w:val="002E5CFB"/>
    <w:rsid w:val="002E6031"/>
    <w:rsid w:val="002E6536"/>
    <w:rsid w:val="002E67F7"/>
    <w:rsid w:val="002E6DE8"/>
    <w:rsid w:val="002E76B0"/>
    <w:rsid w:val="002E7785"/>
    <w:rsid w:val="002F0162"/>
    <w:rsid w:val="002F12A9"/>
    <w:rsid w:val="002F182C"/>
    <w:rsid w:val="002F2155"/>
    <w:rsid w:val="002F2649"/>
    <w:rsid w:val="002F2850"/>
    <w:rsid w:val="002F2E62"/>
    <w:rsid w:val="002F3AC4"/>
    <w:rsid w:val="002F4409"/>
    <w:rsid w:val="002F4D9C"/>
    <w:rsid w:val="002F4F47"/>
    <w:rsid w:val="002F5171"/>
    <w:rsid w:val="002F60E5"/>
    <w:rsid w:val="002F60FC"/>
    <w:rsid w:val="002F6894"/>
    <w:rsid w:val="002F6A71"/>
    <w:rsid w:val="002F6AAA"/>
    <w:rsid w:val="002F709D"/>
    <w:rsid w:val="002F7248"/>
    <w:rsid w:val="00301492"/>
    <w:rsid w:val="00302360"/>
    <w:rsid w:val="003023D2"/>
    <w:rsid w:val="00302602"/>
    <w:rsid w:val="003026D3"/>
    <w:rsid w:val="003027E0"/>
    <w:rsid w:val="00302819"/>
    <w:rsid w:val="00302BC3"/>
    <w:rsid w:val="00303055"/>
    <w:rsid w:val="00303123"/>
    <w:rsid w:val="00303D05"/>
    <w:rsid w:val="0030451A"/>
    <w:rsid w:val="003046F9"/>
    <w:rsid w:val="0030471F"/>
    <w:rsid w:val="00304B12"/>
    <w:rsid w:val="003054D3"/>
    <w:rsid w:val="003058EA"/>
    <w:rsid w:val="00305CAC"/>
    <w:rsid w:val="00305F97"/>
    <w:rsid w:val="00306179"/>
    <w:rsid w:val="00306809"/>
    <w:rsid w:val="00306B4F"/>
    <w:rsid w:val="00306F63"/>
    <w:rsid w:val="003073F8"/>
    <w:rsid w:val="003076BC"/>
    <w:rsid w:val="00307C79"/>
    <w:rsid w:val="00310050"/>
    <w:rsid w:val="00310AB6"/>
    <w:rsid w:val="003112ED"/>
    <w:rsid w:val="00311F4A"/>
    <w:rsid w:val="003127A3"/>
    <w:rsid w:val="00313421"/>
    <w:rsid w:val="0031385A"/>
    <w:rsid w:val="00313C25"/>
    <w:rsid w:val="00314EB8"/>
    <w:rsid w:val="0031576E"/>
    <w:rsid w:val="003157E5"/>
    <w:rsid w:val="00315E56"/>
    <w:rsid w:val="00316F23"/>
    <w:rsid w:val="003174E5"/>
    <w:rsid w:val="00317D42"/>
    <w:rsid w:val="00320013"/>
    <w:rsid w:val="003209AF"/>
    <w:rsid w:val="003220F9"/>
    <w:rsid w:val="0032210A"/>
    <w:rsid w:val="003221C7"/>
    <w:rsid w:val="0032261B"/>
    <w:rsid w:val="00322764"/>
    <w:rsid w:val="0032309C"/>
    <w:rsid w:val="00323816"/>
    <w:rsid w:val="0032388A"/>
    <w:rsid w:val="00323B91"/>
    <w:rsid w:val="003242CF"/>
    <w:rsid w:val="00324CD9"/>
    <w:rsid w:val="00324D1C"/>
    <w:rsid w:val="00325961"/>
    <w:rsid w:val="00325D46"/>
    <w:rsid w:val="00326331"/>
    <w:rsid w:val="00326699"/>
    <w:rsid w:val="00326A09"/>
    <w:rsid w:val="00326D7B"/>
    <w:rsid w:val="0032702F"/>
    <w:rsid w:val="003270FD"/>
    <w:rsid w:val="00327227"/>
    <w:rsid w:val="0032764A"/>
    <w:rsid w:val="00327673"/>
    <w:rsid w:val="0032776D"/>
    <w:rsid w:val="003279FD"/>
    <w:rsid w:val="00327F12"/>
    <w:rsid w:val="00330282"/>
    <w:rsid w:val="00330336"/>
    <w:rsid w:val="00330426"/>
    <w:rsid w:val="00330511"/>
    <w:rsid w:val="00330833"/>
    <w:rsid w:val="0033087C"/>
    <w:rsid w:val="00330AE4"/>
    <w:rsid w:val="00331A27"/>
    <w:rsid w:val="003326CA"/>
    <w:rsid w:val="00332BF3"/>
    <w:rsid w:val="00332DF7"/>
    <w:rsid w:val="0033327B"/>
    <w:rsid w:val="00333297"/>
    <w:rsid w:val="003337BE"/>
    <w:rsid w:val="00333A9E"/>
    <w:rsid w:val="00333B85"/>
    <w:rsid w:val="00333C62"/>
    <w:rsid w:val="00333C65"/>
    <w:rsid w:val="00333DEE"/>
    <w:rsid w:val="003344E1"/>
    <w:rsid w:val="00334708"/>
    <w:rsid w:val="00334D60"/>
    <w:rsid w:val="0033510D"/>
    <w:rsid w:val="003354FA"/>
    <w:rsid w:val="003355BF"/>
    <w:rsid w:val="0033569F"/>
    <w:rsid w:val="0033586D"/>
    <w:rsid w:val="00335B60"/>
    <w:rsid w:val="00335C73"/>
    <w:rsid w:val="00336112"/>
    <w:rsid w:val="0033658F"/>
    <w:rsid w:val="00336969"/>
    <w:rsid w:val="00336DEF"/>
    <w:rsid w:val="003371D5"/>
    <w:rsid w:val="003374E9"/>
    <w:rsid w:val="00337BD1"/>
    <w:rsid w:val="00340687"/>
    <w:rsid w:val="003408EC"/>
    <w:rsid w:val="0034146C"/>
    <w:rsid w:val="00341627"/>
    <w:rsid w:val="00343878"/>
    <w:rsid w:val="0034389C"/>
    <w:rsid w:val="003443FF"/>
    <w:rsid w:val="00344914"/>
    <w:rsid w:val="00344B0F"/>
    <w:rsid w:val="00344D7D"/>
    <w:rsid w:val="00345691"/>
    <w:rsid w:val="003459EE"/>
    <w:rsid w:val="00345A98"/>
    <w:rsid w:val="003469BF"/>
    <w:rsid w:val="003471AC"/>
    <w:rsid w:val="0035059D"/>
    <w:rsid w:val="00351B01"/>
    <w:rsid w:val="00353231"/>
    <w:rsid w:val="00354175"/>
    <w:rsid w:val="003545D2"/>
    <w:rsid w:val="00354625"/>
    <w:rsid w:val="0035527B"/>
    <w:rsid w:val="00355AF2"/>
    <w:rsid w:val="00355C24"/>
    <w:rsid w:val="0035630F"/>
    <w:rsid w:val="00357339"/>
    <w:rsid w:val="00360521"/>
    <w:rsid w:val="00360825"/>
    <w:rsid w:val="00360F8F"/>
    <w:rsid w:val="003611E9"/>
    <w:rsid w:val="00361789"/>
    <w:rsid w:val="00362B4F"/>
    <w:rsid w:val="00363704"/>
    <w:rsid w:val="0036376B"/>
    <w:rsid w:val="00363859"/>
    <w:rsid w:val="00363872"/>
    <w:rsid w:val="00363C0B"/>
    <w:rsid w:val="00364203"/>
    <w:rsid w:val="0036441E"/>
    <w:rsid w:val="00364544"/>
    <w:rsid w:val="003646D0"/>
    <w:rsid w:val="00364B18"/>
    <w:rsid w:val="00364C12"/>
    <w:rsid w:val="0036533A"/>
    <w:rsid w:val="003661E6"/>
    <w:rsid w:val="003664AD"/>
    <w:rsid w:val="003665C4"/>
    <w:rsid w:val="00366A1D"/>
    <w:rsid w:val="00366EE8"/>
    <w:rsid w:val="003675DF"/>
    <w:rsid w:val="003710B5"/>
    <w:rsid w:val="003711AE"/>
    <w:rsid w:val="00371209"/>
    <w:rsid w:val="0037144A"/>
    <w:rsid w:val="003714D8"/>
    <w:rsid w:val="00371961"/>
    <w:rsid w:val="00371C22"/>
    <w:rsid w:val="00371EFC"/>
    <w:rsid w:val="003722DA"/>
    <w:rsid w:val="003728EF"/>
    <w:rsid w:val="00373BD1"/>
    <w:rsid w:val="0037400B"/>
    <w:rsid w:val="0037410E"/>
    <w:rsid w:val="00374447"/>
    <w:rsid w:val="003751F6"/>
    <w:rsid w:val="003755D1"/>
    <w:rsid w:val="00375A88"/>
    <w:rsid w:val="003764F0"/>
    <w:rsid w:val="003766B6"/>
    <w:rsid w:val="003767E6"/>
    <w:rsid w:val="00377196"/>
    <w:rsid w:val="0038062C"/>
    <w:rsid w:val="00380B52"/>
    <w:rsid w:val="0038115E"/>
    <w:rsid w:val="003813A9"/>
    <w:rsid w:val="00381419"/>
    <w:rsid w:val="003815F9"/>
    <w:rsid w:val="00381A89"/>
    <w:rsid w:val="00381BFC"/>
    <w:rsid w:val="00381CB5"/>
    <w:rsid w:val="003826AF"/>
    <w:rsid w:val="00382751"/>
    <w:rsid w:val="00382810"/>
    <w:rsid w:val="003836DB"/>
    <w:rsid w:val="00384025"/>
    <w:rsid w:val="00384198"/>
    <w:rsid w:val="003844FC"/>
    <w:rsid w:val="00385166"/>
    <w:rsid w:val="00385487"/>
    <w:rsid w:val="003856CA"/>
    <w:rsid w:val="00385B7C"/>
    <w:rsid w:val="00385CAE"/>
    <w:rsid w:val="00385DE4"/>
    <w:rsid w:val="0038636F"/>
    <w:rsid w:val="003868CE"/>
    <w:rsid w:val="00386ABB"/>
    <w:rsid w:val="00386CFA"/>
    <w:rsid w:val="00387127"/>
    <w:rsid w:val="003873B8"/>
    <w:rsid w:val="003875FC"/>
    <w:rsid w:val="003903D3"/>
    <w:rsid w:val="003911C0"/>
    <w:rsid w:val="0039145C"/>
    <w:rsid w:val="003921D6"/>
    <w:rsid w:val="0039293F"/>
    <w:rsid w:val="00392B39"/>
    <w:rsid w:val="00392BDC"/>
    <w:rsid w:val="00392CB8"/>
    <w:rsid w:val="00392CFB"/>
    <w:rsid w:val="00392F1F"/>
    <w:rsid w:val="00393444"/>
    <w:rsid w:val="003935B6"/>
    <w:rsid w:val="003947EE"/>
    <w:rsid w:val="00395620"/>
    <w:rsid w:val="00395C96"/>
    <w:rsid w:val="00395F5B"/>
    <w:rsid w:val="0039619F"/>
    <w:rsid w:val="00396450"/>
    <w:rsid w:val="00396B2F"/>
    <w:rsid w:val="00396F99"/>
    <w:rsid w:val="003970E9"/>
    <w:rsid w:val="00397465"/>
    <w:rsid w:val="003977E9"/>
    <w:rsid w:val="00397953"/>
    <w:rsid w:val="003A0386"/>
    <w:rsid w:val="003A1920"/>
    <w:rsid w:val="003A1FBF"/>
    <w:rsid w:val="003A265D"/>
    <w:rsid w:val="003A27B3"/>
    <w:rsid w:val="003A2A49"/>
    <w:rsid w:val="003A3400"/>
    <w:rsid w:val="003A344B"/>
    <w:rsid w:val="003A398D"/>
    <w:rsid w:val="003A3D27"/>
    <w:rsid w:val="003A40AD"/>
    <w:rsid w:val="003A4A8F"/>
    <w:rsid w:val="003A4B05"/>
    <w:rsid w:val="003A4BEF"/>
    <w:rsid w:val="003A5311"/>
    <w:rsid w:val="003A58A5"/>
    <w:rsid w:val="003A5B97"/>
    <w:rsid w:val="003A5E8B"/>
    <w:rsid w:val="003A6055"/>
    <w:rsid w:val="003A60E4"/>
    <w:rsid w:val="003A69C6"/>
    <w:rsid w:val="003A6D04"/>
    <w:rsid w:val="003A745B"/>
    <w:rsid w:val="003A748E"/>
    <w:rsid w:val="003A79B2"/>
    <w:rsid w:val="003A7DDB"/>
    <w:rsid w:val="003A7DEC"/>
    <w:rsid w:val="003B0D83"/>
    <w:rsid w:val="003B0EB9"/>
    <w:rsid w:val="003B1D61"/>
    <w:rsid w:val="003B27EF"/>
    <w:rsid w:val="003B2D2E"/>
    <w:rsid w:val="003B3036"/>
    <w:rsid w:val="003B3984"/>
    <w:rsid w:val="003B4C1C"/>
    <w:rsid w:val="003B7B86"/>
    <w:rsid w:val="003C07F3"/>
    <w:rsid w:val="003C081D"/>
    <w:rsid w:val="003C0A08"/>
    <w:rsid w:val="003C0BBF"/>
    <w:rsid w:val="003C18E2"/>
    <w:rsid w:val="003C1E71"/>
    <w:rsid w:val="003C2436"/>
    <w:rsid w:val="003C245F"/>
    <w:rsid w:val="003C254C"/>
    <w:rsid w:val="003C2575"/>
    <w:rsid w:val="003C318A"/>
    <w:rsid w:val="003C32D8"/>
    <w:rsid w:val="003C3510"/>
    <w:rsid w:val="003C3515"/>
    <w:rsid w:val="003C39F0"/>
    <w:rsid w:val="003C3CB6"/>
    <w:rsid w:val="003C4BAD"/>
    <w:rsid w:val="003C50A7"/>
    <w:rsid w:val="003C5734"/>
    <w:rsid w:val="003C5836"/>
    <w:rsid w:val="003C5DF8"/>
    <w:rsid w:val="003C67ED"/>
    <w:rsid w:val="003D02FD"/>
    <w:rsid w:val="003D07AD"/>
    <w:rsid w:val="003D07C0"/>
    <w:rsid w:val="003D0B6A"/>
    <w:rsid w:val="003D0E57"/>
    <w:rsid w:val="003D14F3"/>
    <w:rsid w:val="003D16F5"/>
    <w:rsid w:val="003D1CD0"/>
    <w:rsid w:val="003D1D4D"/>
    <w:rsid w:val="003D1F6B"/>
    <w:rsid w:val="003D2062"/>
    <w:rsid w:val="003D21FE"/>
    <w:rsid w:val="003D247F"/>
    <w:rsid w:val="003D2A41"/>
    <w:rsid w:val="003D2BF2"/>
    <w:rsid w:val="003D32ED"/>
    <w:rsid w:val="003D37DF"/>
    <w:rsid w:val="003D3860"/>
    <w:rsid w:val="003D3BB2"/>
    <w:rsid w:val="003D3E2C"/>
    <w:rsid w:val="003D3F5E"/>
    <w:rsid w:val="003D4084"/>
    <w:rsid w:val="003D4D80"/>
    <w:rsid w:val="003D4DBD"/>
    <w:rsid w:val="003D538E"/>
    <w:rsid w:val="003D608D"/>
    <w:rsid w:val="003D66FE"/>
    <w:rsid w:val="003D6C19"/>
    <w:rsid w:val="003D6F6E"/>
    <w:rsid w:val="003D71D9"/>
    <w:rsid w:val="003D7E4F"/>
    <w:rsid w:val="003E05E0"/>
    <w:rsid w:val="003E0C6F"/>
    <w:rsid w:val="003E16F0"/>
    <w:rsid w:val="003E1CEE"/>
    <w:rsid w:val="003E1D0E"/>
    <w:rsid w:val="003E2E94"/>
    <w:rsid w:val="003E3198"/>
    <w:rsid w:val="003E38AB"/>
    <w:rsid w:val="003E38FC"/>
    <w:rsid w:val="003E4024"/>
    <w:rsid w:val="003E423D"/>
    <w:rsid w:val="003E449D"/>
    <w:rsid w:val="003E53DB"/>
    <w:rsid w:val="003E5D94"/>
    <w:rsid w:val="003E62BD"/>
    <w:rsid w:val="003E66E1"/>
    <w:rsid w:val="003E6925"/>
    <w:rsid w:val="003E6A87"/>
    <w:rsid w:val="003E782D"/>
    <w:rsid w:val="003F05A3"/>
    <w:rsid w:val="003F1305"/>
    <w:rsid w:val="003F1F29"/>
    <w:rsid w:val="003F2915"/>
    <w:rsid w:val="003F2A1B"/>
    <w:rsid w:val="003F2CCB"/>
    <w:rsid w:val="003F4236"/>
    <w:rsid w:val="003F4643"/>
    <w:rsid w:val="003F48DF"/>
    <w:rsid w:val="003F4A8F"/>
    <w:rsid w:val="003F4C75"/>
    <w:rsid w:val="003F4CC3"/>
    <w:rsid w:val="003F4CD3"/>
    <w:rsid w:val="003F5B0F"/>
    <w:rsid w:val="003F6464"/>
    <w:rsid w:val="003F65CB"/>
    <w:rsid w:val="003F6C36"/>
    <w:rsid w:val="003F6D9C"/>
    <w:rsid w:val="003F738B"/>
    <w:rsid w:val="003F7A93"/>
    <w:rsid w:val="003F7BA8"/>
    <w:rsid w:val="003F7CF9"/>
    <w:rsid w:val="003F7D12"/>
    <w:rsid w:val="004006CD"/>
    <w:rsid w:val="004013C7"/>
    <w:rsid w:val="00401493"/>
    <w:rsid w:val="00401BA7"/>
    <w:rsid w:val="004020E1"/>
    <w:rsid w:val="004024A8"/>
    <w:rsid w:val="00402569"/>
    <w:rsid w:val="0040275E"/>
    <w:rsid w:val="00402A6D"/>
    <w:rsid w:val="00402DFE"/>
    <w:rsid w:val="00403435"/>
    <w:rsid w:val="00403640"/>
    <w:rsid w:val="00403716"/>
    <w:rsid w:val="00403A8E"/>
    <w:rsid w:val="004040BA"/>
    <w:rsid w:val="00404CAE"/>
    <w:rsid w:val="0040538E"/>
    <w:rsid w:val="00405565"/>
    <w:rsid w:val="00405767"/>
    <w:rsid w:val="0040615D"/>
    <w:rsid w:val="004065A6"/>
    <w:rsid w:val="0040660C"/>
    <w:rsid w:val="00406E36"/>
    <w:rsid w:val="004074FA"/>
    <w:rsid w:val="00407655"/>
    <w:rsid w:val="00407F1E"/>
    <w:rsid w:val="00407F7E"/>
    <w:rsid w:val="0041044D"/>
    <w:rsid w:val="00410743"/>
    <w:rsid w:val="004109A3"/>
    <w:rsid w:val="00410AA9"/>
    <w:rsid w:val="00410B2F"/>
    <w:rsid w:val="00411146"/>
    <w:rsid w:val="0041122E"/>
    <w:rsid w:val="00411600"/>
    <w:rsid w:val="004116CF"/>
    <w:rsid w:val="0041277E"/>
    <w:rsid w:val="00412918"/>
    <w:rsid w:val="00413457"/>
    <w:rsid w:val="00413513"/>
    <w:rsid w:val="004139F9"/>
    <w:rsid w:val="004141C7"/>
    <w:rsid w:val="00414401"/>
    <w:rsid w:val="004149A9"/>
    <w:rsid w:val="00414F31"/>
    <w:rsid w:val="00415273"/>
    <w:rsid w:val="004155E5"/>
    <w:rsid w:val="00415787"/>
    <w:rsid w:val="00415DCD"/>
    <w:rsid w:val="00415F02"/>
    <w:rsid w:val="00415F51"/>
    <w:rsid w:val="0041667F"/>
    <w:rsid w:val="00416A35"/>
    <w:rsid w:val="00416FBC"/>
    <w:rsid w:val="00417B20"/>
    <w:rsid w:val="00420E40"/>
    <w:rsid w:val="00420EC8"/>
    <w:rsid w:val="00421157"/>
    <w:rsid w:val="0042138B"/>
    <w:rsid w:val="00421B99"/>
    <w:rsid w:val="0042276A"/>
    <w:rsid w:val="004229C3"/>
    <w:rsid w:val="00422EA6"/>
    <w:rsid w:val="00422F3A"/>
    <w:rsid w:val="00423103"/>
    <w:rsid w:val="004234C3"/>
    <w:rsid w:val="004239DC"/>
    <w:rsid w:val="00423C7F"/>
    <w:rsid w:val="00423EC5"/>
    <w:rsid w:val="00424081"/>
    <w:rsid w:val="00424B8E"/>
    <w:rsid w:val="00425069"/>
    <w:rsid w:val="00425639"/>
    <w:rsid w:val="00425BA4"/>
    <w:rsid w:val="00426373"/>
    <w:rsid w:val="00426395"/>
    <w:rsid w:val="004265D4"/>
    <w:rsid w:val="004267B7"/>
    <w:rsid w:val="00426BDD"/>
    <w:rsid w:val="00426BE4"/>
    <w:rsid w:val="004275EF"/>
    <w:rsid w:val="00427EE5"/>
    <w:rsid w:val="004308A6"/>
    <w:rsid w:val="004308CC"/>
    <w:rsid w:val="00431397"/>
    <w:rsid w:val="004313AA"/>
    <w:rsid w:val="0043207C"/>
    <w:rsid w:val="00432293"/>
    <w:rsid w:val="004331BE"/>
    <w:rsid w:val="004335DD"/>
    <w:rsid w:val="00433A1D"/>
    <w:rsid w:val="004345DC"/>
    <w:rsid w:val="004349FA"/>
    <w:rsid w:val="00434C2B"/>
    <w:rsid w:val="00435447"/>
    <w:rsid w:val="004358EC"/>
    <w:rsid w:val="00436D71"/>
    <w:rsid w:val="00436E51"/>
    <w:rsid w:val="00437644"/>
    <w:rsid w:val="00437BDD"/>
    <w:rsid w:val="00440287"/>
    <w:rsid w:val="00440542"/>
    <w:rsid w:val="00440B69"/>
    <w:rsid w:val="00441CA5"/>
    <w:rsid w:val="004425DC"/>
    <w:rsid w:val="00442D80"/>
    <w:rsid w:val="00443288"/>
    <w:rsid w:val="00443433"/>
    <w:rsid w:val="00443CEF"/>
    <w:rsid w:val="00445104"/>
    <w:rsid w:val="004461B3"/>
    <w:rsid w:val="00447612"/>
    <w:rsid w:val="004477DE"/>
    <w:rsid w:val="00447D2C"/>
    <w:rsid w:val="00447FC9"/>
    <w:rsid w:val="0045004D"/>
    <w:rsid w:val="00450464"/>
    <w:rsid w:val="00450D52"/>
    <w:rsid w:val="00452536"/>
    <w:rsid w:val="004528B1"/>
    <w:rsid w:val="00452D08"/>
    <w:rsid w:val="00453A81"/>
    <w:rsid w:val="004546F5"/>
    <w:rsid w:val="00454F5A"/>
    <w:rsid w:val="00454FCB"/>
    <w:rsid w:val="004554E9"/>
    <w:rsid w:val="00455533"/>
    <w:rsid w:val="00455D38"/>
    <w:rsid w:val="00455EDF"/>
    <w:rsid w:val="00455F19"/>
    <w:rsid w:val="00456578"/>
    <w:rsid w:val="0045737F"/>
    <w:rsid w:val="00457B62"/>
    <w:rsid w:val="00457B97"/>
    <w:rsid w:val="00457EE3"/>
    <w:rsid w:val="004602A0"/>
    <w:rsid w:val="00460853"/>
    <w:rsid w:val="00461B94"/>
    <w:rsid w:val="00461BD5"/>
    <w:rsid w:val="00462055"/>
    <w:rsid w:val="004627D0"/>
    <w:rsid w:val="00463EB4"/>
    <w:rsid w:val="004642C4"/>
    <w:rsid w:val="00464664"/>
    <w:rsid w:val="004647B7"/>
    <w:rsid w:val="00464B6C"/>
    <w:rsid w:val="00464E03"/>
    <w:rsid w:val="004656AB"/>
    <w:rsid w:val="00465F19"/>
    <w:rsid w:val="00466364"/>
    <w:rsid w:val="0046652E"/>
    <w:rsid w:val="004665E5"/>
    <w:rsid w:val="00467448"/>
    <w:rsid w:val="0046771C"/>
    <w:rsid w:val="004677B1"/>
    <w:rsid w:val="00470766"/>
    <w:rsid w:val="00470B13"/>
    <w:rsid w:val="00470C32"/>
    <w:rsid w:val="00470D0E"/>
    <w:rsid w:val="00470D40"/>
    <w:rsid w:val="00470F99"/>
    <w:rsid w:val="00471521"/>
    <w:rsid w:val="00471667"/>
    <w:rsid w:val="00472050"/>
    <w:rsid w:val="00472091"/>
    <w:rsid w:val="00472498"/>
    <w:rsid w:val="00472810"/>
    <w:rsid w:val="00472864"/>
    <w:rsid w:val="00473C3E"/>
    <w:rsid w:val="004741E9"/>
    <w:rsid w:val="00474CFC"/>
    <w:rsid w:val="004758D3"/>
    <w:rsid w:val="00475A97"/>
    <w:rsid w:val="00476039"/>
    <w:rsid w:val="00476299"/>
    <w:rsid w:val="004769E8"/>
    <w:rsid w:val="004769F2"/>
    <w:rsid w:val="00477353"/>
    <w:rsid w:val="0047781E"/>
    <w:rsid w:val="0048164E"/>
    <w:rsid w:val="00481842"/>
    <w:rsid w:val="00481892"/>
    <w:rsid w:val="00481C02"/>
    <w:rsid w:val="00481F11"/>
    <w:rsid w:val="004829E5"/>
    <w:rsid w:val="00482A50"/>
    <w:rsid w:val="00482E4D"/>
    <w:rsid w:val="00483850"/>
    <w:rsid w:val="00483A59"/>
    <w:rsid w:val="00483B97"/>
    <w:rsid w:val="00484133"/>
    <w:rsid w:val="004844F5"/>
    <w:rsid w:val="00484CEB"/>
    <w:rsid w:val="00485875"/>
    <w:rsid w:val="004865F6"/>
    <w:rsid w:val="004871BF"/>
    <w:rsid w:val="00487241"/>
    <w:rsid w:val="00487D60"/>
    <w:rsid w:val="00487F7F"/>
    <w:rsid w:val="00487FAE"/>
    <w:rsid w:val="0049065F"/>
    <w:rsid w:val="0049070B"/>
    <w:rsid w:val="004916D0"/>
    <w:rsid w:val="00491814"/>
    <w:rsid w:val="00491C44"/>
    <w:rsid w:val="00491D34"/>
    <w:rsid w:val="004923B9"/>
    <w:rsid w:val="00492E8A"/>
    <w:rsid w:val="00494A84"/>
    <w:rsid w:val="004953DF"/>
    <w:rsid w:val="004956C4"/>
    <w:rsid w:val="004958C8"/>
    <w:rsid w:val="00495F4A"/>
    <w:rsid w:val="00496159"/>
    <w:rsid w:val="00497037"/>
    <w:rsid w:val="004973BE"/>
    <w:rsid w:val="00497622"/>
    <w:rsid w:val="004978EA"/>
    <w:rsid w:val="00497A4D"/>
    <w:rsid w:val="00497C8D"/>
    <w:rsid w:val="00497E78"/>
    <w:rsid w:val="004A064F"/>
    <w:rsid w:val="004A11AE"/>
    <w:rsid w:val="004A2422"/>
    <w:rsid w:val="004A2848"/>
    <w:rsid w:val="004A2D15"/>
    <w:rsid w:val="004A3216"/>
    <w:rsid w:val="004A3287"/>
    <w:rsid w:val="004A3BA9"/>
    <w:rsid w:val="004A3D45"/>
    <w:rsid w:val="004A457D"/>
    <w:rsid w:val="004A5782"/>
    <w:rsid w:val="004A5BA3"/>
    <w:rsid w:val="004A6670"/>
    <w:rsid w:val="004A6834"/>
    <w:rsid w:val="004A6FAD"/>
    <w:rsid w:val="004B009C"/>
    <w:rsid w:val="004B08D0"/>
    <w:rsid w:val="004B12D8"/>
    <w:rsid w:val="004B1580"/>
    <w:rsid w:val="004B1AE3"/>
    <w:rsid w:val="004B1D89"/>
    <w:rsid w:val="004B252A"/>
    <w:rsid w:val="004B29A4"/>
    <w:rsid w:val="004B3020"/>
    <w:rsid w:val="004B3C27"/>
    <w:rsid w:val="004B3C32"/>
    <w:rsid w:val="004B44DC"/>
    <w:rsid w:val="004B45A5"/>
    <w:rsid w:val="004B49E2"/>
    <w:rsid w:val="004B4C55"/>
    <w:rsid w:val="004B4E16"/>
    <w:rsid w:val="004B51FB"/>
    <w:rsid w:val="004B5D0A"/>
    <w:rsid w:val="004B5E52"/>
    <w:rsid w:val="004B6AED"/>
    <w:rsid w:val="004B78EF"/>
    <w:rsid w:val="004C0179"/>
    <w:rsid w:val="004C0181"/>
    <w:rsid w:val="004C079B"/>
    <w:rsid w:val="004C0FCD"/>
    <w:rsid w:val="004C156B"/>
    <w:rsid w:val="004C1B1B"/>
    <w:rsid w:val="004C271B"/>
    <w:rsid w:val="004C28FC"/>
    <w:rsid w:val="004C31B5"/>
    <w:rsid w:val="004C3336"/>
    <w:rsid w:val="004C3B8E"/>
    <w:rsid w:val="004C3C4B"/>
    <w:rsid w:val="004C3E84"/>
    <w:rsid w:val="004C3F5F"/>
    <w:rsid w:val="004C4E23"/>
    <w:rsid w:val="004C5148"/>
    <w:rsid w:val="004C5167"/>
    <w:rsid w:val="004C5315"/>
    <w:rsid w:val="004C6973"/>
    <w:rsid w:val="004C6DA2"/>
    <w:rsid w:val="004D070C"/>
    <w:rsid w:val="004D0DFD"/>
    <w:rsid w:val="004D1AE9"/>
    <w:rsid w:val="004D1FA0"/>
    <w:rsid w:val="004D211C"/>
    <w:rsid w:val="004D25C9"/>
    <w:rsid w:val="004D264C"/>
    <w:rsid w:val="004D2B1F"/>
    <w:rsid w:val="004D30E9"/>
    <w:rsid w:val="004D3180"/>
    <w:rsid w:val="004D3363"/>
    <w:rsid w:val="004D3966"/>
    <w:rsid w:val="004D3AA3"/>
    <w:rsid w:val="004D3BDC"/>
    <w:rsid w:val="004D3DE5"/>
    <w:rsid w:val="004D3FBD"/>
    <w:rsid w:val="004D41C5"/>
    <w:rsid w:val="004D4810"/>
    <w:rsid w:val="004D4A93"/>
    <w:rsid w:val="004D5EFF"/>
    <w:rsid w:val="004D6016"/>
    <w:rsid w:val="004D7E42"/>
    <w:rsid w:val="004E0112"/>
    <w:rsid w:val="004E017E"/>
    <w:rsid w:val="004E055C"/>
    <w:rsid w:val="004E1857"/>
    <w:rsid w:val="004E1969"/>
    <w:rsid w:val="004E1BA9"/>
    <w:rsid w:val="004E1F43"/>
    <w:rsid w:val="004E1FC7"/>
    <w:rsid w:val="004E1FCD"/>
    <w:rsid w:val="004E2901"/>
    <w:rsid w:val="004E2C3D"/>
    <w:rsid w:val="004E2ECA"/>
    <w:rsid w:val="004E31E5"/>
    <w:rsid w:val="004E3420"/>
    <w:rsid w:val="004E4632"/>
    <w:rsid w:val="004E468C"/>
    <w:rsid w:val="004E472B"/>
    <w:rsid w:val="004E4A54"/>
    <w:rsid w:val="004E5093"/>
    <w:rsid w:val="004E50E8"/>
    <w:rsid w:val="004E5A77"/>
    <w:rsid w:val="004E5B2A"/>
    <w:rsid w:val="004E5DEE"/>
    <w:rsid w:val="004E6085"/>
    <w:rsid w:val="004E61C2"/>
    <w:rsid w:val="004E62E7"/>
    <w:rsid w:val="004E6883"/>
    <w:rsid w:val="004E6906"/>
    <w:rsid w:val="004E6AF6"/>
    <w:rsid w:val="004E7497"/>
    <w:rsid w:val="004E762B"/>
    <w:rsid w:val="004F0291"/>
    <w:rsid w:val="004F0FA0"/>
    <w:rsid w:val="004F164E"/>
    <w:rsid w:val="004F1A99"/>
    <w:rsid w:val="004F1B80"/>
    <w:rsid w:val="004F1ECA"/>
    <w:rsid w:val="004F2494"/>
    <w:rsid w:val="004F2A3C"/>
    <w:rsid w:val="004F2AF3"/>
    <w:rsid w:val="004F3100"/>
    <w:rsid w:val="004F3240"/>
    <w:rsid w:val="004F35E3"/>
    <w:rsid w:val="004F4007"/>
    <w:rsid w:val="004F4669"/>
    <w:rsid w:val="004F4711"/>
    <w:rsid w:val="004F47C9"/>
    <w:rsid w:val="004F4CC2"/>
    <w:rsid w:val="004F5448"/>
    <w:rsid w:val="004F55B5"/>
    <w:rsid w:val="004F5CF9"/>
    <w:rsid w:val="004F5D01"/>
    <w:rsid w:val="004F5E03"/>
    <w:rsid w:val="004F60BB"/>
    <w:rsid w:val="004F6619"/>
    <w:rsid w:val="004F6DBC"/>
    <w:rsid w:val="004F6FCF"/>
    <w:rsid w:val="004F7A69"/>
    <w:rsid w:val="004F7C90"/>
    <w:rsid w:val="00501354"/>
    <w:rsid w:val="0050139A"/>
    <w:rsid w:val="005014A6"/>
    <w:rsid w:val="00501758"/>
    <w:rsid w:val="00502B0E"/>
    <w:rsid w:val="00503161"/>
    <w:rsid w:val="005031D2"/>
    <w:rsid w:val="00503350"/>
    <w:rsid w:val="0050371F"/>
    <w:rsid w:val="00504376"/>
    <w:rsid w:val="005043E3"/>
    <w:rsid w:val="0050467B"/>
    <w:rsid w:val="00504839"/>
    <w:rsid w:val="00504C21"/>
    <w:rsid w:val="00504E8F"/>
    <w:rsid w:val="00505B87"/>
    <w:rsid w:val="00505D21"/>
    <w:rsid w:val="005061DC"/>
    <w:rsid w:val="00506488"/>
    <w:rsid w:val="00506DF3"/>
    <w:rsid w:val="005075B8"/>
    <w:rsid w:val="00507AC8"/>
    <w:rsid w:val="005102F7"/>
    <w:rsid w:val="005104F9"/>
    <w:rsid w:val="00510823"/>
    <w:rsid w:val="0051092C"/>
    <w:rsid w:val="005118A7"/>
    <w:rsid w:val="00511C6D"/>
    <w:rsid w:val="00511F08"/>
    <w:rsid w:val="0051250A"/>
    <w:rsid w:val="0051252C"/>
    <w:rsid w:val="00513688"/>
    <w:rsid w:val="00513A49"/>
    <w:rsid w:val="00515848"/>
    <w:rsid w:val="005159FB"/>
    <w:rsid w:val="00515E6E"/>
    <w:rsid w:val="00515EDD"/>
    <w:rsid w:val="00516294"/>
    <w:rsid w:val="0051692E"/>
    <w:rsid w:val="00516CBC"/>
    <w:rsid w:val="00517116"/>
    <w:rsid w:val="00517431"/>
    <w:rsid w:val="005176C4"/>
    <w:rsid w:val="005203EF"/>
    <w:rsid w:val="00520563"/>
    <w:rsid w:val="00521505"/>
    <w:rsid w:val="00521558"/>
    <w:rsid w:val="00521ED7"/>
    <w:rsid w:val="00522301"/>
    <w:rsid w:val="005230D5"/>
    <w:rsid w:val="005234ED"/>
    <w:rsid w:val="005247D1"/>
    <w:rsid w:val="00524AC8"/>
    <w:rsid w:val="00524E74"/>
    <w:rsid w:val="005253FC"/>
    <w:rsid w:val="0052612F"/>
    <w:rsid w:val="0052685C"/>
    <w:rsid w:val="00526C2C"/>
    <w:rsid w:val="00526EFD"/>
    <w:rsid w:val="00527084"/>
    <w:rsid w:val="00527142"/>
    <w:rsid w:val="0052714D"/>
    <w:rsid w:val="00527433"/>
    <w:rsid w:val="005276A6"/>
    <w:rsid w:val="005278BD"/>
    <w:rsid w:val="00527C7C"/>
    <w:rsid w:val="00527DBC"/>
    <w:rsid w:val="00530050"/>
    <w:rsid w:val="005301D7"/>
    <w:rsid w:val="0053069C"/>
    <w:rsid w:val="00530A96"/>
    <w:rsid w:val="00530C9F"/>
    <w:rsid w:val="00531041"/>
    <w:rsid w:val="00531AAD"/>
    <w:rsid w:val="00531E0F"/>
    <w:rsid w:val="005326F9"/>
    <w:rsid w:val="00532B40"/>
    <w:rsid w:val="00532CBD"/>
    <w:rsid w:val="00533529"/>
    <w:rsid w:val="00533941"/>
    <w:rsid w:val="00533E85"/>
    <w:rsid w:val="00534076"/>
    <w:rsid w:val="0053546E"/>
    <w:rsid w:val="0053566E"/>
    <w:rsid w:val="00535766"/>
    <w:rsid w:val="0053602A"/>
    <w:rsid w:val="005364ED"/>
    <w:rsid w:val="005368FC"/>
    <w:rsid w:val="00536927"/>
    <w:rsid w:val="005377F5"/>
    <w:rsid w:val="00537A0B"/>
    <w:rsid w:val="00537B9A"/>
    <w:rsid w:val="00537D98"/>
    <w:rsid w:val="00537DED"/>
    <w:rsid w:val="005406EC"/>
    <w:rsid w:val="00540BD5"/>
    <w:rsid w:val="00540CC1"/>
    <w:rsid w:val="00541CC8"/>
    <w:rsid w:val="005426AB"/>
    <w:rsid w:val="00542BAA"/>
    <w:rsid w:val="00542EE2"/>
    <w:rsid w:val="005430B1"/>
    <w:rsid w:val="005431C1"/>
    <w:rsid w:val="0054396D"/>
    <w:rsid w:val="00543E42"/>
    <w:rsid w:val="0054428C"/>
    <w:rsid w:val="00544711"/>
    <w:rsid w:val="00544870"/>
    <w:rsid w:val="005448B6"/>
    <w:rsid w:val="00545C2F"/>
    <w:rsid w:val="00545CE4"/>
    <w:rsid w:val="00545E09"/>
    <w:rsid w:val="005461B3"/>
    <w:rsid w:val="0054650D"/>
    <w:rsid w:val="005466EF"/>
    <w:rsid w:val="00546D14"/>
    <w:rsid w:val="00546D79"/>
    <w:rsid w:val="005472CE"/>
    <w:rsid w:val="00547599"/>
    <w:rsid w:val="00550353"/>
    <w:rsid w:val="00550A71"/>
    <w:rsid w:val="005511D8"/>
    <w:rsid w:val="005511F7"/>
    <w:rsid w:val="0055138A"/>
    <w:rsid w:val="00551634"/>
    <w:rsid w:val="0055203B"/>
    <w:rsid w:val="005523EA"/>
    <w:rsid w:val="0055268B"/>
    <w:rsid w:val="00553706"/>
    <w:rsid w:val="00553B21"/>
    <w:rsid w:val="0055454E"/>
    <w:rsid w:val="00554E90"/>
    <w:rsid w:val="005555DC"/>
    <w:rsid w:val="0055612A"/>
    <w:rsid w:val="0055631C"/>
    <w:rsid w:val="005565AB"/>
    <w:rsid w:val="005566EE"/>
    <w:rsid w:val="00556839"/>
    <w:rsid w:val="00556C7A"/>
    <w:rsid w:val="00556F12"/>
    <w:rsid w:val="005578A8"/>
    <w:rsid w:val="00557B9E"/>
    <w:rsid w:val="00557ED6"/>
    <w:rsid w:val="00560223"/>
    <w:rsid w:val="00560AA7"/>
    <w:rsid w:val="00560D24"/>
    <w:rsid w:val="00560D79"/>
    <w:rsid w:val="00561371"/>
    <w:rsid w:val="00561746"/>
    <w:rsid w:val="00563D21"/>
    <w:rsid w:val="00563E75"/>
    <w:rsid w:val="005640F3"/>
    <w:rsid w:val="00564540"/>
    <w:rsid w:val="005649B8"/>
    <w:rsid w:val="005651F1"/>
    <w:rsid w:val="005653C1"/>
    <w:rsid w:val="00565431"/>
    <w:rsid w:val="005655C7"/>
    <w:rsid w:val="00566B90"/>
    <w:rsid w:val="0056729F"/>
    <w:rsid w:val="005707EE"/>
    <w:rsid w:val="00570E72"/>
    <w:rsid w:val="005718E2"/>
    <w:rsid w:val="00571930"/>
    <w:rsid w:val="00571979"/>
    <w:rsid w:val="005727EB"/>
    <w:rsid w:val="00572CFF"/>
    <w:rsid w:val="00573121"/>
    <w:rsid w:val="005734E0"/>
    <w:rsid w:val="00573578"/>
    <w:rsid w:val="005738AE"/>
    <w:rsid w:val="00573F32"/>
    <w:rsid w:val="00574223"/>
    <w:rsid w:val="00574384"/>
    <w:rsid w:val="005743AA"/>
    <w:rsid w:val="00574571"/>
    <w:rsid w:val="005749D2"/>
    <w:rsid w:val="00574ECC"/>
    <w:rsid w:val="0057539F"/>
    <w:rsid w:val="00575B6E"/>
    <w:rsid w:val="00575EBF"/>
    <w:rsid w:val="0057631C"/>
    <w:rsid w:val="005765DC"/>
    <w:rsid w:val="00576FB9"/>
    <w:rsid w:val="00577384"/>
    <w:rsid w:val="005775D3"/>
    <w:rsid w:val="0057774C"/>
    <w:rsid w:val="00577804"/>
    <w:rsid w:val="0057791C"/>
    <w:rsid w:val="00577F99"/>
    <w:rsid w:val="00580C65"/>
    <w:rsid w:val="00580E28"/>
    <w:rsid w:val="0058138B"/>
    <w:rsid w:val="005817C8"/>
    <w:rsid w:val="00581DE2"/>
    <w:rsid w:val="00581E1A"/>
    <w:rsid w:val="005823AA"/>
    <w:rsid w:val="005824CA"/>
    <w:rsid w:val="005825CB"/>
    <w:rsid w:val="00582BBD"/>
    <w:rsid w:val="00583156"/>
    <w:rsid w:val="00583454"/>
    <w:rsid w:val="00583784"/>
    <w:rsid w:val="00583AE5"/>
    <w:rsid w:val="005841BF"/>
    <w:rsid w:val="00584D1E"/>
    <w:rsid w:val="00584EC8"/>
    <w:rsid w:val="00585CC0"/>
    <w:rsid w:val="00585D19"/>
    <w:rsid w:val="00585D6D"/>
    <w:rsid w:val="005864CE"/>
    <w:rsid w:val="00587057"/>
    <w:rsid w:val="0058716B"/>
    <w:rsid w:val="00590129"/>
    <w:rsid w:val="00590C7B"/>
    <w:rsid w:val="00590E81"/>
    <w:rsid w:val="005912D4"/>
    <w:rsid w:val="00591B78"/>
    <w:rsid w:val="00593845"/>
    <w:rsid w:val="00593CE1"/>
    <w:rsid w:val="005945C3"/>
    <w:rsid w:val="0059464C"/>
    <w:rsid w:val="00594761"/>
    <w:rsid w:val="005947C7"/>
    <w:rsid w:val="0059488B"/>
    <w:rsid w:val="00594FFC"/>
    <w:rsid w:val="005953F0"/>
    <w:rsid w:val="005955DE"/>
    <w:rsid w:val="00595CD8"/>
    <w:rsid w:val="005962C2"/>
    <w:rsid w:val="005963C0"/>
    <w:rsid w:val="005966A8"/>
    <w:rsid w:val="00596887"/>
    <w:rsid w:val="00596F60"/>
    <w:rsid w:val="0059705A"/>
    <w:rsid w:val="00597185"/>
    <w:rsid w:val="00597372"/>
    <w:rsid w:val="00597AD2"/>
    <w:rsid w:val="00597C26"/>
    <w:rsid w:val="005A018E"/>
    <w:rsid w:val="005A130C"/>
    <w:rsid w:val="005A166A"/>
    <w:rsid w:val="005A1799"/>
    <w:rsid w:val="005A18D7"/>
    <w:rsid w:val="005A195D"/>
    <w:rsid w:val="005A264C"/>
    <w:rsid w:val="005A2F22"/>
    <w:rsid w:val="005A3193"/>
    <w:rsid w:val="005A3997"/>
    <w:rsid w:val="005A3D1D"/>
    <w:rsid w:val="005A45C7"/>
    <w:rsid w:val="005A48BD"/>
    <w:rsid w:val="005A4EDC"/>
    <w:rsid w:val="005A52CB"/>
    <w:rsid w:val="005A52CD"/>
    <w:rsid w:val="005A569B"/>
    <w:rsid w:val="005A59D8"/>
    <w:rsid w:val="005A6334"/>
    <w:rsid w:val="005A66A2"/>
    <w:rsid w:val="005A6ADA"/>
    <w:rsid w:val="005A714F"/>
    <w:rsid w:val="005A75E4"/>
    <w:rsid w:val="005A7736"/>
    <w:rsid w:val="005A7A05"/>
    <w:rsid w:val="005B0A26"/>
    <w:rsid w:val="005B0E40"/>
    <w:rsid w:val="005B1AAA"/>
    <w:rsid w:val="005B249C"/>
    <w:rsid w:val="005B24FA"/>
    <w:rsid w:val="005B288C"/>
    <w:rsid w:val="005B2D2A"/>
    <w:rsid w:val="005B339E"/>
    <w:rsid w:val="005B4B0F"/>
    <w:rsid w:val="005B4D69"/>
    <w:rsid w:val="005B5396"/>
    <w:rsid w:val="005B567D"/>
    <w:rsid w:val="005B5BCB"/>
    <w:rsid w:val="005B5DAE"/>
    <w:rsid w:val="005C02D0"/>
    <w:rsid w:val="005C03F2"/>
    <w:rsid w:val="005C0841"/>
    <w:rsid w:val="005C088D"/>
    <w:rsid w:val="005C09EF"/>
    <w:rsid w:val="005C197C"/>
    <w:rsid w:val="005C1AAA"/>
    <w:rsid w:val="005C22D9"/>
    <w:rsid w:val="005C24CD"/>
    <w:rsid w:val="005C27E5"/>
    <w:rsid w:val="005C2C1E"/>
    <w:rsid w:val="005C37E7"/>
    <w:rsid w:val="005C3B35"/>
    <w:rsid w:val="005C4BAC"/>
    <w:rsid w:val="005C4CFE"/>
    <w:rsid w:val="005C4EE0"/>
    <w:rsid w:val="005C5106"/>
    <w:rsid w:val="005C5497"/>
    <w:rsid w:val="005C5A63"/>
    <w:rsid w:val="005C5C0E"/>
    <w:rsid w:val="005C5F5B"/>
    <w:rsid w:val="005C649C"/>
    <w:rsid w:val="005C66C0"/>
    <w:rsid w:val="005C6D59"/>
    <w:rsid w:val="005C7409"/>
    <w:rsid w:val="005C74D7"/>
    <w:rsid w:val="005C7B5B"/>
    <w:rsid w:val="005D0883"/>
    <w:rsid w:val="005D0963"/>
    <w:rsid w:val="005D16E9"/>
    <w:rsid w:val="005D182D"/>
    <w:rsid w:val="005D1961"/>
    <w:rsid w:val="005D1A90"/>
    <w:rsid w:val="005D262D"/>
    <w:rsid w:val="005D3297"/>
    <w:rsid w:val="005D351D"/>
    <w:rsid w:val="005D360D"/>
    <w:rsid w:val="005D36BA"/>
    <w:rsid w:val="005D4A1A"/>
    <w:rsid w:val="005D4E91"/>
    <w:rsid w:val="005D533A"/>
    <w:rsid w:val="005D5843"/>
    <w:rsid w:val="005D5A08"/>
    <w:rsid w:val="005D5E7E"/>
    <w:rsid w:val="005D5F48"/>
    <w:rsid w:val="005D606C"/>
    <w:rsid w:val="005D61CD"/>
    <w:rsid w:val="005D6913"/>
    <w:rsid w:val="005D7363"/>
    <w:rsid w:val="005E0353"/>
    <w:rsid w:val="005E050F"/>
    <w:rsid w:val="005E0C77"/>
    <w:rsid w:val="005E1A7B"/>
    <w:rsid w:val="005E1CC6"/>
    <w:rsid w:val="005E1F38"/>
    <w:rsid w:val="005E2017"/>
    <w:rsid w:val="005E2967"/>
    <w:rsid w:val="005E2F77"/>
    <w:rsid w:val="005E3109"/>
    <w:rsid w:val="005E38EF"/>
    <w:rsid w:val="005E42D7"/>
    <w:rsid w:val="005E470B"/>
    <w:rsid w:val="005E5038"/>
    <w:rsid w:val="005E5145"/>
    <w:rsid w:val="005E5799"/>
    <w:rsid w:val="005E5A2C"/>
    <w:rsid w:val="005E66FF"/>
    <w:rsid w:val="005E72EB"/>
    <w:rsid w:val="005F032E"/>
    <w:rsid w:val="005F06D9"/>
    <w:rsid w:val="005F0A8E"/>
    <w:rsid w:val="005F0A90"/>
    <w:rsid w:val="005F0B0F"/>
    <w:rsid w:val="005F1E74"/>
    <w:rsid w:val="005F22F2"/>
    <w:rsid w:val="005F2BDD"/>
    <w:rsid w:val="005F2E2C"/>
    <w:rsid w:val="005F3926"/>
    <w:rsid w:val="005F3BC3"/>
    <w:rsid w:val="005F51D3"/>
    <w:rsid w:val="005F5E95"/>
    <w:rsid w:val="005F60C4"/>
    <w:rsid w:val="005F688C"/>
    <w:rsid w:val="005F6B37"/>
    <w:rsid w:val="005F7269"/>
    <w:rsid w:val="005F76CC"/>
    <w:rsid w:val="005F7B7A"/>
    <w:rsid w:val="00601502"/>
    <w:rsid w:val="0060192E"/>
    <w:rsid w:val="006019D0"/>
    <w:rsid w:val="00601A9E"/>
    <w:rsid w:val="006023AF"/>
    <w:rsid w:val="00603182"/>
    <w:rsid w:val="006033E5"/>
    <w:rsid w:val="006035B0"/>
    <w:rsid w:val="00604B54"/>
    <w:rsid w:val="00604DDE"/>
    <w:rsid w:val="00605272"/>
    <w:rsid w:val="0060555A"/>
    <w:rsid w:val="00605A4A"/>
    <w:rsid w:val="0060679B"/>
    <w:rsid w:val="00606F15"/>
    <w:rsid w:val="00607326"/>
    <w:rsid w:val="00610354"/>
    <w:rsid w:val="0061107B"/>
    <w:rsid w:val="00611715"/>
    <w:rsid w:val="00612000"/>
    <w:rsid w:val="00612D9A"/>
    <w:rsid w:val="00613357"/>
    <w:rsid w:val="006133D8"/>
    <w:rsid w:val="00613610"/>
    <w:rsid w:val="00613D53"/>
    <w:rsid w:val="00614067"/>
    <w:rsid w:val="006142DC"/>
    <w:rsid w:val="00614C1C"/>
    <w:rsid w:val="006158A5"/>
    <w:rsid w:val="006159BE"/>
    <w:rsid w:val="00615B27"/>
    <w:rsid w:val="0061607B"/>
    <w:rsid w:val="00616084"/>
    <w:rsid w:val="006160F2"/>
    <w:rsid w:val="0061698C"/>
    <w:rsid w:val="00617217"/>
    <w:rsid w:val="00617DB3"/>
    <w:rsid w:val="00620A04"/>
    <w:rsid w:val="00621EB1"/>
    <w:rsid w:val="00621ED5"/>
    <w:rsid w:val="006225F7"/>
    <w:rsid w:val="00623064"/>
    <w:rsid w:val="006235F9"/>
    <w:rsid w:val="00624055"/>
    <w:rsid w:val="00624E54"/>
    <w:rsid w:val="00625B4E"/>
    <w:rsid w:val="00625CA7"/>
    <w:rsid w:val="006261A7"/>
    <w:rsid w:val="00626463"/>
    <w:rsid w:val="006268A2"/>
    <w:rsid w:val="006268E8"/>
    <w:rsid w:val="006269EE"/>
    <w:rsid w:val="00626A9E"/>
    <w:rsid w:val="00626ABD"/>
    <w:rsid w:val="00626AF9"/>
    <w:rsid w:val="00626D2E"/>
    <w:rsid w:val="00626E78"/>
    <w:rsid w:val="00627406"/>
    <w:rsid w:val="00627A4D"/>
    <w:rsid w:val="006303D8"/>
    <w:rsid w:val="006326B8"/>
    <w:rsid w:val="0063280A"/>
    <w:rsid w:val="00633EAA"/>
    <w:rsid w:val="00634083"/>
    <w:rsid w:val="00634310"/>
    <w:rsid w:val="00635ACF"/>
    <w:rsid w:val="0063646A"/>
    <w:rsid w:val="006366CC"/>
    <w:rsid w:val="00636744"/>
    <w:rsid w:val="00636945"/>
    <w:rsid w:val="00636A6F"/>
    <w:rsid w:val="00636CB8"/>
    <w:rsid w:val="006378DD"/>
    <w:rsid w:val="006379AB"/>
    <w:rsid w:val="00637A73"/>
    <w:rsid w:val="00637CDA"/>
    <w:rsid w:val="00637F30"/>
    <w:rsid w:val="00640367"/>
    <w:rsid w:val="00640863"/>
    <w:rsid w:val="00640885"/>
    <w:rsid w:val="00641EED"/>
    <w:rsid w:val="00641FDB"/>
    <w:rsid w:val="006420AD"/>
    <w:rsid w:val="00642D25"/>
    <w:rsid w:val="006431CD"/>
    <w:rsid w:val="00643309"/>
    <w:rsid w:val="00643380"/>
    <w:rsid w:val="0064404F"/>
    <w:rsid w:val="0064461C"/>
    <w:rsid w:val="006446B2"/>
    <w:rsid w:val="0064479B"/>
    <w:rsid w:val="0064493A"/>
    <w:rsid w:val="00644F28"/>
    <w:rsid w:val="0064501B"/>
    <w:rsid w:val="00645372"/>
    <w:rsid w:val="00645768"/>
    <w:rsid w:val="00645ABF"/>
    <w:rsid w:val="00646A5E"/>
    <w:rsid w:val="006471CB"/>
    <w:rsid w:val="00650014"/>
    <w:rsid w:val="006500C2"/>
    <w:rsid w:val="006510E2"/>
    <w:rsid w:val="00651CAE"/>
    <w:rsid w:val="006522C8"/>
    <w:rsid w:val="00652680"/>
    <w:rsid w:val="00652A24"/>
    <w:rsid w:val="00652ADD"/>
    <w:rsid w:val="006530A5"/>
    <w:rsid w:val="006534E7"/>
    <w:rsid w:val="006538E9"/>
    <w:rsid w:val="00653969"/>
    <w:rsid w:val="006545E1"/>
    <w:rsid w:val="00654655"/>
    <w:rsid w:val="00655FEE"/>
    <w:rsid w:val="0065606C"/>
    <w:rsid w:val="00656956"/>
    <w:rsid w:val="00656AF0"/>
    <w:rsid w:val="00656AF9"/>
    <w:rsid w:val="006576A6"/>
    <w:rsid w:val="006577E7"/>
    <w:rsid w:val="00660181"/>
    <w:rsid w:val="0066095A"/>
    <w:rsid w:val="00660B91"/>
    <w:rsid w:val="00660DB7"/>
    <w:rsid w:val="00660E81"/>
    <w:rsid w:val="0066189E"/>
    <w:rsid w:val="006620B5"/>
    <w:rsid w:val="00662F0C"/>
    <w:rsid w:val="00662FD7"/>
    <w:rsid w:val="0066303A"/>
    <w:rsid w:val="0066351B"/>
    <w:rsid w:val="006636D9"/>
    <w:rsid w:val="00663A29"/>
    <w:rsid w:val="00663B2C"/>
    <w:rsid w:val="00663E75"/>
    <w:rsid w:val="00663EF7"/>
    <w:rsid w:val="00663FEA"/>
    <w:rsid w:val="0066414A"/>
    <w:rsid w:val="00664821"/>
    <w:rsid w:val="00664A71"/>
    <w:rsid w:val="00664CC2"/>
    <w:rsid w:val="006650EE"/>
    <w:rsid w:val="006651A9"/>
    <w:rsid w:val="0066540A"/>
    <w:rsid w:val="0066684B"/>
    <w:rsid w:val="006668AA"/>
    <w:rsid w:val="00666D41"/>
    <w:rsid w:val="00667170"/>
    <w:rsid w:val="006671F4"/>
    <w:rsid w:val="0066794C"/>
    <w:rsid w:val="00667A88"/>
    <w:rsid w:val="00667C13"/>
    <w:rsid w:val="00667E0C"/>
    <w:rsid w:val="0067029D"/>
    <w:rsid w:val="006707D7"/>
    <w:rsid w:val="0067087B"/>
    <w:rsid w:val="006721DC"/>
    <w:rsid w:val="0067230B"/>
    <w:rsid w:val="0067284B"/>
    <w:rsid w:val="00672FB0"/>
    <w:rsid w:val="006737F9"/>
    <w:rsid w:val="00673861"/>
    <w:rsid w:val="0067438B"/>
    <w:rsid w:val="00674681"/>
    <w:rsid w:val="00674E72"/>
    <w:rsid w:val="006750EC"/>
    <w:rsid w:val="00675272"/>
    <w:rsid w:val="006767F9"/>
    <w:rsid w:val="00676A6C"/>
    <w:rsid w:val="00676F16"/>
    <w:rsid w:val="006776B7"/>
    <w:rsid w:val="00677B99"/>
    <w:rsid w:val="00677C1F"/>
    <w:rsid w:val="00677D1D"/>
    <w:rsid w:val="006800BA"/>
    <w:rsid w:val="006802AB"/>
    <w:rsid w:val="00680437"/>
    <w:rsid w:val="006804D8"/>
    <w:rsid w:val="00680EE9"/>
    <w:rsid w:val="0068135F"/>
    <w:rsid w:val="0068172D"/>
    <w:rsid w:val="00682126"/>
    <w:rsid w:val="006830A8"/>
    <w:rsid w:val="0068335B"/>
    <w:rsid w:val="00683619"/>
    <w:rsid w:val="00684123"/>
    <w:rsid w:val="00684219"/>
    <w:rsid w:val="00684392"/>
    <w:rsid w:val="006843A3"/>
    <w:rsid w:val="006843B1"/>
    <w:rsid w:val="00684E42"/>
    <w:rsid w:val="0068553D"/>
    <w:rsid w:val="00686534"/>
    <w:rsid w:val="00686645"/>
    <w:rsid w:val="006869D6"/>
    <w:rsid w:val="00686D5A"/>
    <w:rsid w:val="00687650"/>
    <w:rsid w:val="0069064F"/>
    <w:rsid w:val="00691D4C"/>
    <w:rsid w:val="0069249F"/>
    <w:rsid w:val="006925BA"/>
    <w:rsid w:val="0069282D"/>
    <w:rsid w:val="00692BF2"/>
    <w:rsid w:val="0069347E"/>
    <w:rsid w:val="006935B1"/>
    <w:rsid w:val="006936D9"/>
    <w:rsid w:val="00693C94"/>
    <w:rsid w:val="0069448F"/>
    <w:rsid w:val="00694BDC"/>
    <w:rsid w:val="00694CBE"/>
    <w:rsid w:val="00695098"/>
    <w:rsid w:val="00695186"/>
    <w:rsid w:val="00695196"/>
    <w:rsid w:val="0069542C"/>
    <w:rsid w:val="0069595B"/>
    <w:rsid w:val="00695990"/>
    <w:rsid w:val="00696D33"/>
    <w:rsid w:val="00697092"/>
    <w:rsid w:val="00697148"/>
    <w:rsid w:val="00697689"/>
    <w:rsid w:val="00697BF6"/>
    <w:rsid w:val="00697EAC"/>
    <w:rsid w:val="006A0D10"/>
    <w:rsid w:val="006A13F2"/>
    <w:rsid w:val="006A144A"/>
    <w:rsid w:val="006A1A68"/>
    <w:rsid w:val="006A206D"/>
    <w:rsid w:val="006A217A"/>
    <w:rsid w:val="006A2553"/>
    <w:rsid w:val="006A2738"/>
    <w:rsid w:val="006A2948"/>
    <w:rsid w:val="006A2ED8"/>
    <w:rsid w:val="006A311C"/>
    <w:rsid w:val="006A3164"/>
    <w:rsid w:val="006A33D8"/>
    <w:rsid w:val="006A385D"/>
    <w:rsid w:val="006A557C"/>
    <w:rsid w:val="006A5901"/>
    <w:rsid w:val="006A5D8D"/>
    <w:rsid w:val="006A609A"/>
    <w:rsid w:val="006A65E5"/>
    <w:rsid w:val="006A6ABD"/>
    <w:rsid w:val="006A7291"/>
    <w:rsid w:val="006A79C0"/>
    <w:rsid w:val="006B066C"/>
    <w:rsid w:val="006B0C2F"/>
    <w:rsid w:val="006B120A"/>
    <w:rsid w:val="006B129A"/>
    <w:rsid w:val="006B193B"/>
    <w:rsid w:val="006B278D"/>
    <w:rsid w:val="006B30D6"/>
    <w:rsid w:val="006B3484"/>
    <w:rsid w:val="006B3603"/>
    <w:rsid w:val="006B3FEB"/>
    <w:rsid w:val="006B439A"/>
    <w:rsid w:val="006B4444"/>
    <w:rsid w:val="006B4614"/>
    <w:rsid w:val="006B5563"/>
    <w:rsid w:val="006B5EFD"/>
    <w:rsid w:val="006B6871"/>
    <w:rsid w:val="006B6C3C"/>
    <w:rsid w:val="006B6F48"/>
    <w:rsid w:val="006C0487"/>
    <w:rsid w:val="006C06ED"/>
    <w:rsid w:val="006C085D"/>
    <w:rsid w:val="006C0CD5"/>
    <w:rsid w:val="006C11CD"/>
    <w:rsid w:val="006C155E"/>
    <w:rsid w:val="006C1C7F"/>
    <w:rsid w:val="006C2038"/>
    <w:rsid w:val="006C2AB1"/>
    <w:rsid w:val="006C2AC9"/>
    <w:rsid w:val="006C2F7D"/>
    <w:rsid w:val="006C3A32"/>
    <w:rsid w:val="006C3BE6"/>
    <w:rsid w:val="006C3FE5"/>
    <w:rsid w:val="006C4862"/>
    <w:rsid w:val="006C487D"/>
    <w:rsid w:val="006C4BD7"/>
    <w:rsid w:val="006C5C4F"/>
    <w:rsid w:val="006D01F4"/>
    <w:rsid w:val="006D15DA"/>
    <w:rsid w:val="006D16F3"/>
    <w:rsid w:val="006D2159"/>
    <w:rsid w:val="006D2188"/>
    <w:rsid w:val="006D2C11"/>
    <w:rsid w:val="006D2E08"/>
    <w:rsid w:val="006D32AD"/>
    <w:rsid w:val="006D363F"/>
    <w:rsid w:val="006D3665"/>
    <w:rsid w:val="006D3996"/>
    <w:rsid w:val="006D49B4"/>
    <w:rsid w:val="006D49F8"/>
    <w:rsid w:val="006D532F"/>
    <w:rsid w:val="006D564F"/>
    <w:rsid w:val="006D6B1E"/>
    <w:rsid w:val="006D7C90"/>
    <w:rsid w:val="006D7DD5"/>
    <w:rsid w:val="006E0471"/>
    <w:rsid w:val="006E05D9"/>
    <w:rsid w:val="006E0CB7"/>
    <w:rsid w:val="006E0FAA"/>
    <w:rsid w:val="006E1C15"/>
    <w:rsid w:val="006E2302"/>
    <w:rsid w:val="006E2396"/>
    <w:rsid w:val="006E31D4"/>
    <w:rsid w:val="006E3495"/>
    <w:rsid w:val="006E361B"/>
    <w:rsid w:val="006E3B0B"/>
    <w:rsid w:val="006E3B78"/>
    <w:rsid w:val="006E3C90"/>
    <w:rsid w:val="006E3EBD"/>
    <w:rsid w:val="006E42F3"/>
    <w:rsid w:val="006E4DD2"/>
    <w:rsid w:val="006E5401"/>
    <w:rsid w:val="006E6133"/>
    <w:rsid w:val="006E764A"/>
    <w:rsid w:val="006E7A1E"/>
    <w:rsid w:val="006F01E4"/>
    <w:rsid w:val="006F0506"/>
    <w:rsid w:val="006F19EB"/>
    <w:rsid w:val="006F24A0"/>
    <w:rsid w:val="006F24F9"/>
    <w:rsid w:val="006F2EF6"/>
    <w:rsid w:val="006F3A44"/>
    <w:rsid w:val="006F3FA4"/>
    <w:rsid w:val="006F4E67"/>
    <w:rsid w:val="006F504B"/>
    <w:rsid w:val="006F5414"/>
    <w:rsid w:val="006F542C"/>
    <w:rsid w:val="006F547D"/>
    <w:rsid w:val="006F547F"/>
    <w:rsid w:val="006F5BE5"/>
    <w:rsid w:val="006F705C"/>
    <w:rsid w:val="006F78C8"/>
    <w:rsid w:val="006F7A0C"/>
    <w:rsid w:val="006F7BE5"/>
    <w:rsid w:val="007003B3"/>
    <w:rsid w:val="00700E7E"/>
    <w:rsid w:val="007010DD"/>
    <w:rsid w:val="007013DE"/>
    <w:rsid w:val="00702596"/>
    <w:rsid w:val="0070269F"/>
    <w:rsid w:val="00702AB5"/>
    <w:rsid w:val="00702DEC"/>
    <w:rsid w:val="0070386B"/>
    <w:rsid w:val="00703AC9"/>
    <w:rsid w:val="00703D9B"/>
    <w:rsid w:val="00704CEB"/>
    <w:rsid w:val="00704D97"/>
    <w:rsid w:val="0070530B"/>
    <w:rsid w:val="00705454"/>
    <w:rsid w:val="00705BF5"/>
    <w:rsid w:val="00706106"/>
    <w:rsid w:val="007069F9"/>
    <w:rsid w:val="00707079"/>
    <w:rsid w:val="0070719E"/>
    <w:rsid w:val="007073AA"/>
    <w:rsid w:val="0070B9F6"/>
    <w:rsid w:val="0071023F"/>
    <w:rsid w:val="007103EF"/>
    <w:rsid w:val="007108F8"/>
    <w:rsid w:val="00710AF5"/>
    <w:rsid w:val="007110C9"/>
    <w:rsid w:val="00711491"/>
    <w:rsid w:val="00711C2A"/>
    <w:rsid w:val="00712A57"/>
    <w:rsid w:val="00712A94"/>
    <w:rsid w:val="00713993"/>
    <w:rsid w:val="007148C5"/>
    <w:rsid w:val="00714D79"/>
    <w:rsid w:val="00714F08"/>
    <w:rsid w:val="007152A1"/>
    <w:rsid w:val="00715586"/>
    <w:rsid w:val="007158AE"/>
    <w:rsid w:val="007164DA"/>
    <w:rsid w:val="007170BE"/>
    <w:rsid w:val="0071728A"/>
    <w:rsid w:val="0071736B"/>
    <w:rsid w:val="00717E10"/>
    <w:rsid w:val="00720095"/>
    <w:rsid w:val="0072091E"/>
    <w:rsid w:val="00720BA4"/>
    <w:rsid w:val="00720D79"/>
    <w:rsid w:val="00721F18"/>
    <w:rsid w:val="00722054"/>
    <w:rsid w:val="007221FD"/>
    <w:rsid w:val="00722DB6"/>
    <w:rsid w:val="00722E6A"/>
    <w:rsid w:val="007235AB"/>
    <w:rsid w:val="00723983"/>
    <w:rsid w:val="00723A50"/>
    <w:rsid w:val="00723E95"/>
    <w:rsid w:val="007242CC"/>
    <w:rsid w:val="00724433"/>
    <w:rsid w:val="007245D0"/>
    <w:rsid w:val="00724C95"/>
    <w:rsid w:val="00724EB7"/>
    <w:rsid w:val="00725C96"/>
    <w:rsid w:val="0072605A"/>
    <w:rsid w:val="00726317"/>
    <w:rsid w:val="007267B4"/>
    <w:rsid w:val="0072707E"/>
    <w:rsid w:val="007272BA"/>
    <w:rsid w:val="00727354"/>
    <w:rsid w:val="0072773C"/>
    <w:rsid w:val="007301E4"/>
    <w:rsid w:val="007302A4"/>
    <w:rsid w:val="00730505"/>
    <w:rsid w:val="00731135"/>
    <w:rsid w:val="0073161F"/>
    <w:rsid w:val="007320C3"/>
    <w:rsid w:val="007322F1"/>
    <w:rsid w:val="00733576"/>
    <w:rsid w:val="0073364B"/>
    <w:rsid w:val="007337E6"/>
    <w:rsid w:val="00733DD3"/>
    <w:rsid w:val="007345EE"/>
    <w:rsid w:val="00734E0B"/>
    <w:rsid w:val="00734E95"/>
    <w:rsid w:val="00735869"/>
    <w:rsid w:val="007358EF"/>
    <w:rsid w:val="007359D2"/>
    <w:rsid w:val="007362F2"/>
    <w:rsid w:val="00737A58"/>
    <w:rsid w:val="00740102"/>
    <w:rsid w:val="007403E8"/>
    <w:rsid w:val="00741249"/>
    <w:rsid w:val="007421DB"/>
    <w:rsid w:val="00742321"/>
    <w:rsid w:val="00743CB6"/>
    <w:rsid w:val="007448C2"/>
    <w:rsid w:val="0074578F"/>
    <w:rsid w:val="00745885"/>
    <w:rsid w:val="00745C3E"/>
    <w:rsid w:val="00745D58"/>
    <w:rsid w:val="0074660B"/>
    <w:rsid w:val="00746CCB"/>
    <w:rsid w:val="00746FB4"/>
    <w:rsid w:val="00747A1D"/>
    <w:rsid w:val="00747A5E"/>
    <w:rsid w:val="00747FC3"/>
    <w:rsid w:val="00750448"/>
    <w:rsid w:val="00750935"/>
    <w:rsid w:val="00751F44"/>
    <w:rsid w:val="00752042"/>
    <w:rsid w:val="00752479"/>
    <w:rsid w:val="007524CD"/>
    <w:rsid w:val="007526EF"/>
    <w:rsid w:val="00752D4A"/>
    <w:rsid w:val="00752F3C"/>
    <w:rsid w:val="0075442D"/>
    <w:rsid w:val="007547F4"/>
    <w:rsid w:val="00754A16"/>
    <w:rsid w:val="00755572"/>
    <w:rsid w:val="00755A5D"/>
    <w:rsid w:val="00755FDD"/>
    <w:rsid w:val="00756000"/>
    <w:rsid w:val="00756037"/>
    <w:rsid w:val="00756265"/>
    <w:rsid w:val="00756F3B"/>
    <w:rsid w:val="007601AB"/>
    <w:rsid w:val="00760317"/>
    <w:rsid w:val="007606BB"/>
    <w:rsid w:val="00760CDF"/>
    <w:rsid w:val="00761B19"/>
    <w:rsid w:val="0076270A"/>
    <w:rsid w:val="00763324"/>
    <w:rsid w:val="00763693"/>
    <w:rsid w:val="00763936"/>
    <w:rsid w:val="00763B05"/>
    <w:rsid w:val="00764454"/>
    <w:rsid w:val="007649FD"/>
    <w:rsid w:val="00764C78"/>
    <w:rsid w:val="00764F8E"/>
    <w:rsid w:val="00765057"/>
    <w:rsid w:val="007655E6"/>
    <w:rsid w:val="00766251"/>
    <w:rsid w:val="0076701F"/>
    <w:rsid w:val="007671F8"/>
    <w:rsid w:val="0076729B"/>
    <w:rsid w:val="00767312"/>
    <w:rsid w:val="007673B5"/>
    <w:rsid w:val="0076742E"/>
    <w:rsid w:val="00767AEC"/>
    <w:rsid w:val="00767C20"/>
    <w:rsid w:val="00767D3E"/>
    <w:rsid w:val="00767E37"/>
    <w:rsid w:val="00770DC0"/>
    <w:rsid w:val="00770DFB"/>
    <w:rsid w:val="007710FC"/>
    <w:rsid w:val="007712AC"/>
    <w:rsid w:val="00771428"/>
    <w:rsid w:val="00771BF4"/>
    <w:rsid w:val="0077241B"/>
    <w:rsid w:val="007725A4"/>
    <w:rsid w:val="00772BB9"/>
    <w:rsid w:val="00772E79"/>
    <w:rsid w:val="00772EB4"/>
    <w:rsid w:val="00773386"/>
    <w:rsid w:val="00773647"/>
    <w:rsid w:val="00773FCA"/>
    <w:rsid w:val="00775514"/>
    <w:rsid w:val="007759F8"/>
    <w:rsid w:val="00775BE4"/>
    <w:rsid w:val="007760CB"/>
    <w:rsid w:val="00780340"/>
    <w:rsid w:val="0078058D"/>
    <w:rsid w:val="00781136"/>
    <w:rsid w:val="007815A1"/>
    <w:rsid w:val="007816AF"/>
    <w:rsid w:val="00781958"/>
    <w:rsid w:val="00781CEE"/>
    <w:rsid w:val="00781EDA"/>
    <w:rsid w:val="007821E2"/>
    <w:rsid w:val="0078299E"/>
    <w:rsid w:val="00783150"/>
    <w:rsid w:val="00783201"/>
    <w:rsid w:val="0078347F"/>
    <w:rsid w:val="00783C08"/>
    <w:rsid w:val="00783C47"/>
    <w:rsid w:val="00784073"/>
    <w:rsid w:val="00784933"/>
    <w:rsid w:val="007849C6"/>
    <w:rsid w:val="0078509C"/>
    <w:rsid w:val="0078544B"/>
    <w:rsid w:val="00785670"/>
    <w:rsid w:val="00785BB5"/>
    <w:rsid w:val="00785D24"/>
    <w:rsid w:val="00785FA1"/>
    <w:rsid w:val="00786734"/>
    <w:rsid w:val="00786EF9"/>
    <w:rsid w:val="007879C6"/>
    <w:rsid w:val="00787FAA"/>
    <w:rsid w:val="00790225"/>
    <w:rsid w:val="007909D0"/>
    <w:rsid w:val="0079113B"/>
    <w:rsid w:val="007912B4"/>
    <w:rsid w:val="00791B4F"/>
    <w:rsid w:val="00792025"/>
    <w:rsid w:val="00792481"/>
    <w:rsid w:val="00792B22"/>
    <w:rsid w:val="00793202"/>
    <w:rsid w:val="00793A48"/>
    <w:rsid w:val="00793B7E"/>
    <w:rsid w:val="00793D88"/>
    <w:rsid w:val="007940B5"/>
    <w:rsid w:val="00794503"/>
    <w:rsid w:val="00794562"/>
    <w:rsid w:val="00794861"/>
    <w:rsid w:val="00794AAC"/>
    <w:rsid w:val="00794D0A"/>
    <w:rsid w:val="00796C31"/>
    <w:rsid w:val="00796D59"/>
    <w:rsid w:val="00796E5B"/>
    <w:rsid w:val="00797933"/>
    <w:rsid w:val="00797BFE"/>
    <w:rsid w:val="007A033A"/>
    <w:rsid w:val="007A05E9"/>
    <w:rsid w:val="007A06E6"/>
    <w:rsid w:val="007A07E6"/>
    <w:rsid w:val="007A0C6E"/>
    <w:rsid w:val="007A0E8E"/>
    <w:rsid w:val="007A2133"/>
    <w:rsid w:val="007A2748"/>
    <w:rsid w:val="007A27CB"/>
    <w:rsid w:val="007A2887"/>
    <w:rsid w:val="007A2941"/>
    <w:rsid w:val="007A2B5D"/>
    <w:rsid w:val="007A369C"/>
    <w:rsid w:val="007A3B2F"/>
    <w:rsid w:val="007A447D"/>
    <w:rsid w:val="007A49E0"/>
    <w:rsid w:val="007A49EA"/>
    <w:rsid w:val="007A627E"/>
    <w:rsid w:val="007A64D5"/>
    <w:rsid w:val="007A700F"/>
    <w:rsid w:val="007A7A5A"/>
    <w:rsid w:val="007A7E13"/>
    <w:rsid w:val="007B00A9"/>
    <w:rsid w:val="007B0209"/>
    <w:rsid w:val="007B072D"/>
    <w:rsid w:val="007B0B7F"/>
    <w:rsid w:val="007B0F45"/>
    <w:rsid w:val="007B0FC0"/>
    <w:rsid w:val="007B112F"/>
    <w:rsid w:val="007B18A7"/>
    <w:rsid w:val="007B1B0E"/>
    <w:rsid w:val="007B1B12"/>
    <w:rsid w:val="007B2274"/>
    <w:rsid w:val="007B2517"/>
    <w:rsid w:val="007B25D3"/>
    <w:rsid w:val="007B29A1"/>
    <w:rsid w:val="007B3BD1"/>
    <w:rsid w:val="007B3CA0"/>
    <w:rsid w:val="007B4824"/>
    <w:rsid w:val="007B4908"/>
    <w:rsid w:val="007B58E4"/>
    <w:rsid w:val="007B5FA6"/>
    <w:rsid w:val="007B61F7"/>
    <w:rsid w:val="007B673F"/>
    <w:rsid w:val="007B685C"/>
    <w:rsid w:val="007B6A5E"/>
    <w:rsid w:val="007B7453"/>
    <w:rsid w:val="007B771E"/>
    <w:rsid w:val="007B7910"/>
    <w:rsid w:val="007B7E2D"/>
    <w:rsid w:val="007C069D"/>
    <w:rsid w:val="007C0875"/>
    <w:rsid w:val="007C093A"/>
    <w:rsid w:val="007C1AB2"/>
    <w:rsid w:val="007C2569"/>
    <w:rsid w:val="007C27DA"/>
    <w:rsid w:val="007C2948"/>
    <w:rsid w:val="007C3326"/>
    <w:rsid w:val="007C3DC8"/>
    <w:rsid w:val="007C4C75"/>
    <w:rsid w:val="007C4E5C"/>
    <w:rsid w:val="007C5480"/>
    <w:rsid w:val="007C5512"/>
    <w:rsid w:val="007C5BD5"/>
    <w:rsid w:val="007C5FA4"/>
    <w:rsid w:val="007C6202"/>
    <w:rsid w:val="007C624D"/>
    <w:rsid w:val="007C673A"/>
    <w:rsid w:val="007C6E52"/>
    <w:rsid w:val="007C7082"/>
    <w:rsid w:val="007C7944"/>
    <w:rsid w:val="007C7DEE"/>
    <w:rsid w:val="007C7E6A"/>
    <w:rsid w:val="007D0D56"/>
    <w:rsid w:val="007D1518"/>
    <w:rsid w:val="007D1D1F"/>
    <w:rsid w:val="007D30D3"/>
    <w:rsid w:val="007D33B1"/>
    <w:rsid w:val="007D33CD"/>
    <w:rsid w:val="007D40F5"/>
    <w:rsid w:val="007D4457"/>
    <w:rsid w:val="007D49FE"/>
    <w:rsid w:val="007D4A14"/>
    <w:rsid w:val="007D56C6"/>
    <w:rsid w:val="007D5C7A"/>
    <w:rsid w:val="007D6E45"/>
    <w:rsid w:val="007D7252"/>
    <w:rsid w:val="007D79F9"/>
    <w:rsid w:val="007D7E4B"/>
    <w:rsid w:val="007E07D5"/>
    <w:rsid w:val="007E088F"/>
    <w:rsid w:val="007E092C"/>
    <w:rsid w:val="007E0C9A"/>
    <w:rsid w:val="007E0D68"/>
    <w:rsid w:val="007E173C"/>
    <w:rsid w:val="007E2033"/>
    <w:rsid w:val="007E2253"/>
    <w:rsid w:val="007E26E3"/>
    <w:rsid w:val="007E377F"/>
    <w:rsid w:val="007E3B31"/>
    <w:rsid w:val="007E3DC5"/>
    <w:rsid w:val="007E4365"/>
    <w:rsid w:val="007E44CF"/>
    <w:rsid w:val="007E5056"/>
    <w:rsid w:val="007E51EC"/>
    <w:rsid w:val="007E65ED"/>
    <w:rsid w:val="007E66EC"/>
    <w:rsid w:val="007E6A4F"/>
    <w:rsid w:val="007E6AB3"/>
    <w:rsid w:val="007E6D2A"/>
    <w:rsid w:val="007E77FD"/>
    <w:rsid w:val="007F0378"/>
    <w:rsid w:val="007F10AC"/>
    <w:rsid w:val="007F121D"/>
    <w:rsid w:val="007F1ACF"/>
    <w:rsid w:val="007F2CAE"/>
    <w:rsid w:val="007F2EF7"/>
    <w:rsid w:val="007F36E6"/>
    <w:rsid w:val="007F4033"/>
    <w:rsid w:val="007F4548"/>
    <w:rsid w:val="007F4884"/>
    <w:rsid w:val="007F4EBF"/>
    <w:rsid w:val="007F5510"/>
    <w:rsid w:val="007F5C6F"/>
    <w:rsid w:val="007F62D8"/>
    <w:rsid w:val="0080060A"/>
    <w:rsid w:val="0080087B"/>
    <w:rsid w:val="0080090B"/>
    <w:rsid w:val="00800EC3"/>
    <w:rsid w:val="008015DC"/>
    <w:rsid w:val="0080160A"/>
    <w:rsid w:val="00801679"/>
    <w:rsid w:val="00801CB7"/>
    <w:rsid w:val="00801E48"/>
    <w:rsid w:val="00802371"/>
    <w:rsid w:val="008027C5"/>
    <w:rsid w:val="00802859"/>
    <w:rsid w:val="00803126"/>
    <w:rsid w:val="00803303"/>
    <w:rsid w:val="008034F6"/>
    <w:rsid w:val="00803C4D"/>
    <w:rsid w:val="00804046"/>
    <w:rsid w:val="008040A8"/>
    <w:rsid w:val="008049DB"/>
    <w:rsid w:val="00804D7F"/>
    <w:rsid w:val="008054B7"/>
    <w:rsid w:val="00805D30"/>
    <w:rsid w:val="00805D64"/>
    <w:rsid w:val="0080618C"/>
    <w:rsid w:val="00806242"/>
    <w:rsid w:val="00806250"/>
    <w:rsid w:val="00806D9D"/>
    <w:rsid w:val="00807261"/>
    <w:rsid w:val="008073C6"/>
    <w:rsid w:val="00807416"/>
    <w:rsid w:val="00807CFB"/>
    <w:rsid w:val="00810CCF"/>
    <w:rsid w:val="00810DCA"/>
    <w:rsid w:val="00811078"/>
    <w:rsid w:val="0081187A"/>
    <w:rsid w:val="00811BE7"/>
    <w:rsid w:val="00811F6B"/>
    <w:rsid w:val="00812433"/>
    <w:rsid w:val="00812692"/>
    <w:rsid w:val="00812E55"/>
    <w:rsid w:val="00813010"/>
    <w:rsid w:val="0081305D"/>
    <w:rsid w:val="008141F8"/>
    <w:rsid w:val="008143F6"/>
    <w:rsid w:val="00814A75"/>
    <w:rsid w:val="00814C3B"/>
    <w:rsid w:val="00814FA9"/>
    <w:rsid w:val="008157A7"/>
    <w:rsid w:val="0081582D"/>
    <w:rsid w:val="00816281"/>
    <w:rsid w:val="00816B23"/>
    <w:rsid w:val="00817089"/>
    <w:rsid w:val="00817334"/>
    <w:rsid w:val="00817C38"/>
    <w:rsid w:val="0082072C"/>
    <w:rsid w:val="008208AB"/>
    <w:rsid w:val="00820FD4"/>
    <w:rsid w:val="0082133A"/>
    <w:rsid w:val="00821442"/>
    <w:rsid w:val="00821B06"/>
    <w:rsid w:val="008222C9"/>
    <w:rsid w:val="00822601"/>
    <w:rsid w:val="00822692"/>
    <w:rsid w:val="008226F1"/>
    <w:rsid w:val="00822ED8"/>
    <w:rsid w:val="00823A8F"/>
    <w:rsid w:val="00823ACD"/>
    <w:rsid w:val="00823D48"/>
    <w:rsid w:val="008242C4"/>
    <w:rsid w:val="008244CE"/>
    <w:rsid w:val="008244D1"/>
    <w:rsid w:val="008244EE"/>
    <w:rsid w:val="0082526B"/>
    <w:rsid w:val="00825590"/>
    <w:rsid w:val="00826544"/>
    <w:rsid w:val="00826692"/>
    <w:rsid w:val="008266AD"/>
    <w:rsid w:val="008267B6"/>
    <w:rsid w:val="00826856"/>
    <w:rsid w:val="00827741"/>
    <w:rsid w:val="00827D6F"/>
    <w:rsid w:val="00827EC9"/>
    <w:rsid w:val="00827F66"/>
    <w:rsid w:val="00830447"/>
    <w:rsid w:val="00830712"/>
    <w:rsid w:val="00830A3C"/>
    <w:rsid w:val="00830FA2"/>
    <w:rsid w:val="00831397"/>
    <w:rsid w:val="00831FF2"/>
    <w:rsid w:val="008327F2"/>
    <w:rsid w:val="0083283C"/>
    <w:rsid w:val="00832C04"/>
    <w:rsid w:val="00832D7C"/>
    <w:rsid w:val="00833338"/>
    <w:rsid w:val="00833575"/>
    <w:rsid w:val="00833995"/>
    <w:rsid w:val="0083435F"/>
    <w:rsid w:val="00834DD2"/>
    <w:rsid w:val="0083586E"/>
    <w:rsid w:val="00836392"/>
    <w:rsid w:val="008369A5"/>
    <w:rsid w:val="00836AB8"/>
    <w:rsid w:val="00836BE4"/>
    <w:rsid w:val="00836CC7"/>
    <w:rsid w:val="00836E59"/>
    <w:rsid w:val="00836F82"/>
    <w:rsid w:val="008370C0"/>
    <w:rsid w:val="0083760F"/>
    <w:rsid w:val="00837879"/>
    <w:rsid w:val="00837C1F"/>
    <w:rsid w:val="00837D42"/>
    <w:rsid w:val="0084005D"/>
    <w:rsid w:val="008404DA"/>
    <w:rsid w:val="00840FF9"/>
    <w:rsid w:val="00841E9E"/>
    <w:rsid w:val="008425CC"/>
    <w:rsid w:val="00842723"/>
    <w:rsid w:val="00842982"/>
    <w:rsid w:val="008429B4"/>
    <w:rsid w:val="00842A1F"/>
    <w:rsid w:val="00843140"/>
    <w:rsid w:val="00844420"/>
    <w:rsid w:val="00844851"/>
    <w:rsid w:val="00844AB4"/>
    <w:rsid w:val="008450E1"/>
    <w:rsid w:val="0084556E"/>
    <w:rsid w:val="008458F7"/>
    <w:rsid w:val="00845940"/>
    <w:rsid w:val="00845B0B"/>
    <w:rsid w:val="00845B3B"/>
    <w:rsid w:val="00845D16"/>
    <w:rsid w:val="0084604F"/>
    <w:rsid w:val="0084619F"/>
    <w:rsid w:val="00846CF3"/>
    <w:rsid w:val="00847393"/>
    <w:rsid w:val="00847B5E"/>
    <w:rsid w:val="00850600"/>
    <w:rsid w:val="00850738"/>
    <w:rsid w:val="00850A79"/>
    <w:rsid w:val="00851310"/>
    <w:rsid w:val="00851400"/>
    <w:rsid w:val="00851F84"/>
    <w:rsid w:val="00852DBE"/>
    <w:rsid w:val="008535D1"/>
    <w:rsid w:val="008536A7"/>
    <w:rsid w:val="00853931"/>
    <w:rsid w:val="00853D4D"/>
    <w:rsid w:val="00854E42"/>
    <w:rsid w:val="00854F19"/>
    <w:rsid w:val="0085568F"/>
    <w:rsid w:val="008558E6"/>
    <w:rsid w:val="00855E1C"/>
    <w:rsid w:val="0085655A"/>
    <w:rsid w:val="0085713C"/>
    <w:rsid w:val="00857C61"/>
    <w:rsid w:val="008604B0"/>
    <w:rsid w:val="008607F4"/>
    <w:rsid w:val="00860A19"/>
    <w:rsid w:val="00860A4D"/>
    <w:rsid w:val="00860FB4"/>
    <w:rsid w:val="00861AE5"/>
    <w:rsid w:val="00862416"/>
    <w:rsid w:val="0086287B"/>
    <w:rsid w:val="00862923"/>
    <w:rsid w:val="00862A7B"/>
    <w:rsid w:val="00862D53"/>
    <w:rsid w:val="00862DD5"/>
    <w:rsid w:val="00863196"/>
    <w:rsid w:val="00863444"/>
    <w:rsid w:val="00863CB7"/>
    <w:rsid w:val="00864B8A"/>
    <w:rsid w:val="00864EC4"/>
    <w:rsid w:val="00865F1C"/>
    <w:rsid w:val="00866A47"/>
    <w:rsid w:val="00866F4F"/>
    <w:rsid w:val="00867287"/>
    <w:rsid w:val="008679C8"/>
    <w:rsid w:val="00867B84"/>
    <w:rsid w:val="00867FFD"/>
    <w:rsid w:val="00870494"/>
    <w:rsid w:val="00870DEB"/>
    <w:rsid w:val="00870E65"/>
    <w:rsid w:val="00871334"/>
    <w:rsid w:val="0087135B"/>
    <w:rsid w:val="008715A0"/>
    <w:rsid w:val="00871BBD"/>
    <w:rsid w:val="00872007"/>
    <w:rsid w:val="00872AA8"/>
    <w:rsid w:val="00873088"/>
    <w:rsid w:val="00873465"/>
    <w:rsid w:val="008735B0"/>
    <w:rsid w:val="0087394C"/>
    <w:rsid w:val="00873989"/>
    <w:rsid w:val="00874504"/>
    <w:rsid w:val="00875373"/>
    <w:rsid w:val="008753B4"/>
    <w:rsid w:val="00875B0F"/>
    <w:rsid w:val="00875CFC"/>
    <w:rsid w:val="00875DE2"/>
    <w:rsid w:val="00875DFA"/>
    <w:rsid w:val="0087642C"/>
    <w:rsid w:val="00876459"/>
    <w:rsid w:val="0087668C"/>
    <w:rsid w:val="00876732"/>
    <w:rsid w:val="00877135"/>
    <w:rsid w:val="008777B1"/>
    <w:rsid w:val="00877C03"/>
    <w:rsid w:val="00877D0F"/>
    <w:rsid w:val="0088006B"/>
    <w:rsid w:val="008806D9"/>
    <w:rsid w:val="008808D5"/>
    <w:rsid w:val="0088154F"/>
    <w:rsid w:val="0088165D"/>
    <w:rsid w:val="00881890"/>
    <w:rsid w:val="00881991"/>
    <w:rsid w:val="00881ABD"/>
    <w:rsid w:val="00882020"/>
    <w:rsid w:val="00882299"/>
    <w:rsid w:val="00882483"/>
    <w:rsid w:val="008830D1"/>
    <w:rsid w:val="0088374A"/>
    <w:rsid w:val="00883754"/>
    <w:rsid w:val="00884596"/>
    <w:rsid w:val="008848EF"/>
    <w:rsid w:val="00885090"/>
    <w:rsid w:val="00885510"/>
    <w:rsid w:val="008855F1"/>
    <w:rsid w:val="0088663C"/>
    <w:rsid w:val="008868C9"/>
    <w:rsid w:val="008869FA"/>
    <w:rsid w:val="00886B97"/>
    <w:rsid w:val="00887327"/>
    <w:rsid w:val="00887803"/>
    <w:rsid w:val="008904CF"/>
    <w:rsid w:val="008905D9"/>
    <w:rsid w:val="008908BD"/>
    <w:rsid w:val="0089093E"/>
    <w:rsid w:val="008912B1"/>
    <w:rsid w:val="008915A0"/>
    <w:rsid w:val="00891605"/>
    <w:rsid w:val="00891C2B"/>
    <w:rsid w:val="008923F5"/>
    <w:rsid w:val="00892692"/>
    <w:rsid w:val="008934FD"/>
    <w:rsid w:val="0089350F"/>
    <w:rsid w:val="00893675"/>
    <w:rsid w:val="00893684"/>
    <w:rsid w:val="00893FC9"/>
    <w:rsid w:val="00894108"/>
    <w:rsid w:val="0089457B"/>
    <w:rsid w:val="008947D5"/>
    <w:rsid w:val="00895148"/>
    <w:rsid w:val="008952A6"/>
    <w:rsid w:val="008962DA"/>
    <w:rsid w:val="0089686D"/>
    <w:rsid w:val="00896BB0"/>
    <w:rsid w:val="00897371"/>
    <w:rsid w:val="008973CC"/>
    <w:rsid w:val="00897437"/>
    <w:rsid w:val="00897E56"/>
    <w:rsid w:val="008A0B46"/>
    <w:rsid w:val="008A1333"/>
    <w:rsid w:val="008A21AB"/>
    <w:rsid w:val="008A2E56"/>
    <w:rsid w:val="008A4001"/>
    <w:rsid w:val="008A4510"/>
    <w:rsid w:val="008A4683"/>
    <w:rsid w:val="008A4B7C"/>
    <w:rsid w:val="008A5088"/>
    <w:rsid w:val="008A5244"/>
    <w:rsid w:val="008A637D"/>
    <w:rsid w:val="008A63F3"/>
    <w:rsid w:val="008A657F"/>
    <w:rsid w:val="008A66F6"/>
    <w:rsid w:val="008A6A6D"/>
    <w:rsid w:val="008A6D69"/>
    <w:rsid w:val="008A6E89"/>
    <w:rsid w:val="008A7067"/>
    <w:rsid w:val="008A70C6"/>
    <w:rsid w:val="008A7272"/>
    <w:rsid w:val="008A7DF1"/>
    <w:rsid w:val="008A7F0B"/>
    <w:rsid w:val="008B0545"/>
    <w:rsid w:val="008B0FD5"/>
    <w:rsid w:val="008B20FC"/>
    <w:rsid w:val="008B23DC"/>
    <w:rsid w:val="008B3051"/>
    <w:rsid w:val="008B30A0"/>
    <w:rsid w:val="008B3305"/>
    <w:rsid w:val="008B3594"/>
    <w:rsid w:val="008B3B9F"/>
    <w:rsid w:val="008B44BD"/>
    <w:rsid w:val="008B5444"/>
    <w:rsid w:val="008B5793"/>
    <w:rsid w:val="008B59BD"/>
    <w:rsid w:val="008B6C3F"/>
    <w:rsid w:val="008B6CA7"/>
    <w:rsid w:val="008B744C"/>
    <w:rsid w:val="008B7A42"/>
    <w:rsid w:val="008C0251"/>
    <w:rsid w:val="008C04F3"/>
    <w:rsid w:val="008C0B94"/>
    <w:rsid w:val="008C10E2"/>
    <w:rsid w:val="008C1830"/>
    <w:rsid w:val="008C2058"/>
    <w:rsid w:val="008C275D"/>
    <w:rsid w:val="008C2DBD"/>
    <w:rsid w:val="008C2FA7"/>
    <w:rsid w:val="008C323F"/>
    <w:rsid w:val="008C3A56"/>
    <w:rsid w:val="008C4CB9"/>
    <w:rsid w:val="008C530D"/>
    <w:rsid w:val="008C532A"/>
    <w:rsid w:val="008C5334"/>
    <w:rsid w:val="008C59C8"/>
    <w:rsid w:val="008C628E"/>
    <w:rsid w:val="008C650C"/>
    <w:rsid w:val="008C6584"/>
    <w:rsid w:val="008C664F"/>
    <w:rsid w:val="008C68D5"/>
    <w:rsid w:val="008C6D1C"/>
    <w:rsid w:val="008C6DA0"/>
    <w:rsid w:val="008C6E81"/>
    <w:rsid w:val="008C71B1"/>
    <w:rsid w:val="008C73CC"/>
    <w:rsid w:val="008C766F"/>
    <w:rsid w:val="008D034C"/>
    <w:rsid w:val="008D0518"/>
    <w:rsid w:val="008D0FB0"/>
    <w:rsid w:val="008D185A"/>
    <w:rsid w:val="008D19FF"/>
    <w:rsid w:val="008D266E"/>
    <w:rsid w:val="008D2786"/>
    <w:rsid w:val="008D2B96"/>
    <w:rsid w:val="008D376C"/>
    <w:rsid w:val="008D44D9"/>
    <w:rsid w:val="008D44E6"/>
    <w:rsid w:val="008D5968"/>
    <w:rsid w:val="008D5FB9"/>
    <w:rsid w:val="008D6FD7"/>
    <w:rsid w:val="008D7154"/>
    <w:rsid w:val="008D7281"/>
    <w:rsid w:val="008E078E"/>
    <w:rsid w:val="008E08A4"/>
    <w:rsid w:val="008E0F5F"/>
    <w:rsid w:val="008E137B"/>
    <w:rsid w:val="008E17E8"/>
    <w:rsid w:val="008E1E8A"/>
    <w:rsid w:val="008E2800"/>
    <w:rsid w:val="008E2E89"/>
    <w:rsid w:val="008E3291"/>
    <w:rsid w:val="008E3446"/>
    <w:rsid w:val="008E352C"/>
    <w:rsid w:val="008E3B99"/>
    <w:rsid w:val="008E411C"/>
    <w:rsid w:val="008E4685"/>
    <w:rsid w:val="008E4B25"/>
    <w:rsid w:val="008E4C97"/>
    <w:rsid w:val="008E4D4C"/>
    <w:rsid w:val="008E5050"/>
    <w:rsid w:val="008E5378"/>
    <w:rsid w:val="008E5D7E"/>
    <w:rsid w:val="008E62BE"/>
    <w:rsid w:val="008E662D"/>
    <w:rsid w:val="008E67D0"/>
    <w:rsid w:val="008E67E6"/>
    <w:rsid w:val="008F0A67"/>
    <w:rsid w:val="008F0ADF"/>
    <w:rsid w:val="008F1570"/>
    <w:rsid w:val="008F161E"/>
    <w:rsid w:val="008F1780"/>
    <w:rsid w:val="008F1FB0"/>
    <w:rsid w:val="008F2092"/>
    <w:rsid w:val="008F2371"/>
    <w:rsid w:val="008F24A5"/>
    <w:rsid w:val="008F2733"/>
    <w:rsid w:val="008F2B26"/>
    <w:rsid w:val="008F2CDC"/>
    <w:rsid w:val="008F2F52"/>
    <w:rsid w:val="008F2F73"/>
    <w:rsid w:val="008F307D"/>
    <w:rsid w:val="008F3152"/>
    <w:rsid w:val="008F320E"/>
    <w:rsid w:val="008F3AB4"/>
    <w:rsid w:val="008F3BAA"/>
    <w:rsid w:val="008F4109"/>
    <w:rsid w:val="008F4183"/>
    <w:rsid w:val="008F46F4"/>
    <w:rsid w:val="008F4BD7"/>
    <w:rsid w:val="008F4D41"/>
    <w:rsid w:val="008F4E5F"/>
    <w:rsid w:val="008F4FCB"/>
    <w:rsid w:val="008F5143"/>
    <w:rsid w:val="008F556F"/>
    <w:rsid w:val="008F5A8F"/>
    <w:rsid w:val="008F6853"/>
    <w:rsid w:val="008F7590"/>
    <w:rsid w:val="008F7D4A"/>
    <w:rsid w:val="0090001F"/>
    <w:rsid w:val="009002E3"/>
    <w:rsid w:val="00900304"/>
    <w:rsid w:val="009005B2"/>
    <w:rsid w:val="00900B15"/>
    <w:rsid w:val="00901EC7"/>
    <w:rsid w:val="00901F82"/>
    <w:rsid w:val="009029FF"/>
    <w:rsid w:val="00902BEA"/>
    <w:rsid w:val="00902E0D"/>
    <w:rsid w:val="00902E4E"/>
    <w:rsid w:val="00903706"/>
    <w:rsid w:val="00903C64"/>
    <w:rsid w:val="00903DD7"/>
    <w:rsid w:val="009047E2"/>
    <w:rsid w:val="009047F3"/>
    <w:rsid w:val="009048FE"/>
    <w:rsid w:val="009056F4"/>
    <w:rsid w:val="00905968"/>
    <w:rsid w:val="009063E3"/>
    <w:rsid w:val="00906405"/>
    <w:rsid w:val="00906713"/>
    <w:rsid w:val="00907198"/>
    <w:rsid w:val="00907CCE"/>
    <w:rsid w:val="00907E87"/>
    <w:rsid w:val="00910A32"/>
    <w:rsid w:val="009117E7"/>
    <w:rsid w:val="0091210C"/>
    <w:rsid w:val="0091330A"/>
    <w:rsid w:val="009136FC"/>
    <w:rsid w:val="0091372F"/>
    <w:rsid w:val="00913A0F"/>
    <w:rsid w:val="00913B16"/>
    <w:rsid w:val="0091401D"/>
    <w:rsid w:val="009146F3"/>
    <w:rsid w:val="00914EC0"/>
    <w:rsid w:val="00915516"/>
    <w:rsid w:val="009155EF"/>
    <w:rsid w:val="00915647"/>
    <w:rsid w:val="00915796"/>
    <w:rsid w:val="0091603A"/>
    <w:rsid w:val="009168CE"/>
    <w:rsid w:val="00917279"/>
    <w:rsid w:val="00917594"/>
    <w:rsid w:val="0091759D"/>
    <w:rsid w:val="00917B69"/>
    <w:rsid w:val="009202CB"/>
    <w:rsid w:val="009203EE"/>
    <w:rsid w:val="00920516"/>
    <w:rsid w:val="00920633"/>
    <w:rsid w:val="0092130F"/>
    <w:rsid w:val="0092142B"/>
    <w:rsid w:val="00921971"/>
    <w:rsid w:val="00921D19"/>
    <w:rsid w:val="00921D47"/>
    <w:rsid w:val="009220FB"/>
    <w:rsid w:val="009226D1"/>
    <w:rsid w:val="0092298D"/>
    <w:rsid w:val="00922A38"/>
    <w:rsid w:val="00922C33"/>
    <w:rsid w:val="00922DBA"/>
    <w:rsid w:val="00922F39"/>
    <w:rsid w:val="00922FB0"/>
    <w:rsid w:val="00922FD4"/>
    <w:rsid w:val="0092313F"/>
    <w:rsid w:val="00923B60"/>
    <w:rsid w:val="00923DFE"/>
    <w:rsid w:val="00924535"/>
    <w:rsid w:val="0092490A"/>
    <w:rsid w:val="00925A78"/>
    <w:rsid w:val="00926360"/>
    <w:rsid w:val="009268C2"/>
    <w:rsid w:val="0092706D"/>
    <w:rsid w:val="00927818"/>
    <w:rsid w:val="00927F3E"/>
    <w:rsid w:val="00930329"/>
    <w:rsid w:val="009304DC"/>
    <w:rsid w:val="009309DC"/>
    <w:rsid w:val="00931EC2"/>
    <w:rsid w:val="0093214F"/>
    <w:rsid w:val="00932249"/>
    <w:rsid w:val="009324FD"/>
    <w:rsid w:val="00932F22"/>
    <w:rsid w:val="009333D6"/>
    <w:rsid w:val="0093450A"/>
    <w:rsid w:val="009346A9"/>
    <w:rsid w:val="00934C40"/>
    <w:rsid w:val="0093579B"/>
    <w:rsid w:val="0093702D"/>
    <w:rsid w:val="00937A19"/>
    <w:rsid w:val="00937BDF"/>
    <w:rsid w:val="00937C48"/>
    <w:rsid w:val="0094018A"/>
    <w:rsid w:val="009405E0"/>
    <w:rsid w:val="00940944"/>
    <w:rsid w:val="00942295"/>
    <w:rsid w:val="00942502"/>
    <w:rsid w:val="00943C25"/>
    <w:rsid w:val="00943C41"/>
    <w:rsid w:val="00943ECC"/>
    <w:rsid w:val="009447BF"/>
    <w:rsid w:val="00946300"/>
    <w:rsid w:val="00946322"/>
    <w:rsid w:val="00946A88"/>
    <w:rsid w:val="00946BDA"/>
    <w:rsid w:val="0094721A"/>
    <w:rsid w:val="009476F8"/>
    <w:rsid w:val="00951462"/>
    <w:rsid w:val="00951871"/>
    <w:rsid w:val="009519FE"/>
    <w:rsid w:val="00951BB9"/>
    <w:rsid w:val="0095307E"/>
    <w:rsid w:val="009534AE"/>
    <w:rsid w:val="00953583"/>
    <w:rsid w:val="00953B13"/>
    <w:rsid w:val="009547EC"/>
    <w:rsid w:val="00955080"/>
    <w:rsid w:val="009552BD"/>
    <w:rsid w:val="00955337"/>
    <w:rsid w:val="009555D9"/>
    <w:rsid w:val="00955BF5"/>
    <w:rsid w:val="00955FAE"/>
    <w:rsid w:val="00956921"/>
    <w:rsid w:val="0095699C"/>
    <w:rsid w:val="00956B19"/>
    <w:rsid w:val="00956C27"/>
    <w:rsid w:val="00957011"/>
    <w:rsid w:val="0095791A"/>
    <w:rsid w:val="00957F10"/>
    <w:rsid w:val="00960217"/>
    <w:rsid w:val="0096077B"/>
    <w:rsid w:val="00961177"/>
    <w:rsid w:val="00961675"/>
    <w:rsid w:val="009618BF"/>
    <w:rsid w:val="00961A50"/>
    <w:rsid w:val="00961C7C"/>
    <w:rsid w:val="00961CD2"/>
    <w:rsid w:val="00961E03"/>
    <w:rsid w:val="00963399"/>
    <w:rsid w:val="00963C8E"/>
    <w:rsid w:val="00963D40"/>
    <w:rsid w:val="00964506"/>
    <w:rsid w:val="00965459"/>
    <w:rsid w:val="009655E3"/>
    <w:rsid w:val="0096585D"/>
    <w:rsid w:val="00965A06"/>
    <w:rsid w:val="0096633D"/>
    <w:rsid w:val="009668EA"/>
    <w:rsid w:val="009672AD"/>
    <w:rsid w:val="009675B0"/>
    <w:rsid w:val="009679F8"/>
    <w:rsid w:val="00967A0D"/>
    <w:rsid w:val="00970E98"/>
    <w:rsid w:val="00971213"/>
    <w:rsid w:val="00971CC0"/>
    <w:rsid w:val="009722E1"/>
    <w:rsid w:val="00972656"/>
    <w:rsid w:val="009728A2"/>
    <w:rsid w:val="00974651"/>
    <w:rsid w:val="009747AA"/>
    <w:rsid w:val="00974A4E"/>
    <w:rsid w:val="00975380"/>
    <w:rsid w:val="0097547D"/>
    <w:rsid w:val="00976336"/>
    <w:rsid w:val="00980274"/>
    <w:rsid w:val="0098079E"/>
    <w:rsid w:val="00980875"/>
    <w:rsid w:val="00981094"/>
    <w:rsid w:val="00981E03"/>
    <w:rsid w:val="009823D2"/>
    <w:rsid w:val="00982768"/>
    <w:rsid w:val="009828DD"/>
    <w:rsid w:val="00982C33"/>
    <w:rsid w:val="00983877"/>
    <w:rsid w:val="00983897"/>
    <w:rsid w:val="00983B55"/>
    <w:rsid w:val="00983B89"/>
    <w:rsid w:val="00984D9A"/>
    <w:rsid w:val="00984F78"/>
    <w:rsid w:val="00984FF8"/>
    <w:rsid w:val="009850F6"/>
    <w:rsid w:val="0098539D"/>
    <w:rsid w:val="009859E0"/>
    <w:rsid w:val="00986587"/>
    <w:rsid w:val="00986646"/>
    <w:rsid w:val="009868B6"/>
    <w:rsid w:val="00987868"/>
    <w:rsid w:val="009878B8"/>
    <w:rsid w:val="00987CF0"/>
    <w:rsid w:val="009901A4"/>
    <w:rsid w:val="009907B5"/>
    <w:rsid w:val="00991403"/>
    <w:rsid w:val="009917EA"/>
    <w:rsid w:val="00991A7F"/>
    <w:rsid w:val="00991C02"/>
    <w:rsid w:val="00991C75"/>
    <w:rsid w:val="00991D3A"/>
    <w:rsid w:val="00992371"/>
    <w:rsid w:val="00992C38"/>
    <w:rsid w:val="0099355A"/>
    <w:rsid w:val="00993E3A"/>
    <w:rsid w:val="009944AF"/>
    <w:rsid w:val="0099452B"/>
    <w:rsid w:val="009948A4"/>
    <w:rsid w:val="00994A9E"/>
    <w:rsid w:val="00994CAF"/>
    <w:rsid w:val="0099530A"/>
    <w:rsid w:val="009957C6"/>
    <w:rsid w:val="0099582B"/>
    <w:rsid w:val="00996304"/>
    <w:rsid w:val="0099666A"/>
    <w:rsid w:val="009969F0"/>
    <w:rsid w:val="00997223"/>
    <w:rsid w:val="009972D9"/>
    <w:rsid w:val="009974EA"/>
    <w:rsid w:val="009A06AE"/>
    <w:rsid w:val="009A0E23"/>
    <w:rsid w:val="009A0FCC"/>
    <w:rsid w:val="009A1C9D"/>
    <w:rsid w:val="009A1D64"/>
    <w:rsid w:val="009A240D"/>
    <w:rsid w:val="009A2682"/>
    <w:rsid w:val="009A321F"/>
    <w:rsid w:val="009A363A"/>
    <w:rsid w:val="009A36D4"/>
    <w:rsid w:val="009A37CF"/>
    <w:rsid w:val="009A399C"/>
    <w:rsid w:val="009A3E29"/>
    <w:rsid w:val="009A44D5"/>
    <w:rsid w:val="009A4508"/>
    <w:rsid w:val="009A47C9"/>
    <w:rsid w:val="009A4867"/>
    <w:rsid w:val="009A4B19"/>
    <w:rsid w:val="009A4D17"/>
    <w:rsid w:val="009A4D5A"/>
    <w:rsid w:val="009A505C"/>
    <w:rsid w:val="009A6B23"/>
    <w:rsid w:val="009A6D73"/>
    <w:rsid w:val="009A7027"/>
    <w:rsid w:val="009A7119"/>
    <w:rsid w:val="009A71CC"/>
    <w:rsid w:val="009A7959"/>
    <w:rsid w:val="009A7960"/>
    <w:rsid w:val="009B02CF"/>
    <w:rsid w:val="009B04CA"/>
    <w:rsid w:val="009B0598"/>
    <w:rsid w:val="009B1E84"/>
    <w:rsid w:val="009B1EDA"/>
    <w:rsid w:val="009B2DD5"/>
    <w:rsid w:val="009B38C7"/>
    <w:rsid w:val="009B4AB8"/>
    <w:rsid w:val="009B4C98"/>
    <w:rsid w:val="009B52CE"/>
    <w:rsid w:val="009B63BD"/>
    <w:rsid w:val="009B66BD"/>
    <w:rsid w:val="009B6EF4"/>
    <w:rsid w:val="009B70D0"/>
    <w:rsid w:val="009B76A2"/>
    <w:rsid w:val="009B7913"/>
    <w:rsid w:val="009B79A2"/>
    <w:rsid w:val="009C00B5"/>
    <w:rsid w:val="009C0191"/>
    <w:rsid w:val="009C06AB"/>
    <w:rsid w:val="009C095D"/>
    <w:rsid w:val="009C1525"/>
    <w:rsid w:val="009C1B47"/>
    <w:rsid w:val="009C1BD2"/>
    <w:rsid w:val="009C1FD5"/>
    <w:rsid w:val="009C236E"/>
    <w:rsid w:val="009C2879"/>
    <w:rsid w:val="009C298C"/>
    <w:rsid w:val="009C2FC9"/>
    <w:rsid w:val="009C301E"/>
    <w:rsid w:val="009C367F"/>
    <w:rsid w:val="009C373F"/>
    <w:rsid w:val="009C3AFD"/>
    <w:rsid w:val="009C3FC7"/>
    <w:rsid w:val="009C4421"/>
    <w:rsid w:val="009C45BC"/>
    <w:rsid w:val="009C4ACD"/>
    <w:rsid w:val="009C55B8"/>
    <w:rsid w:val="009C5986"/>
    <w:rsid w:val="009C5A51"/>
    <w:rsid w:val="009C5C05"/>
    <w:rsid w:val="009C65B5"/>
    <w:rsid w:val="009C66C1"/>
    <w:rsid w:val="009C7051"/>
    <w:rsid w:val="009C728F"/>
    <w:rsid w:val="009C7793"/>
    <w:rsid w:val="009C7AA9"/>
    <w:rsid w:val="009C7F7A"/>
    <w:rsid w:val="009D0A5E"/>
    <w:rsid w:val="009D123C"/>
    <w:rsid w:val="009D1C8E"/>
    <w:rsid w:val="009D1D21"/>
    <w:rsid w:val="009D1D73"/>
    <w:rsid w:val="009D2A53"/>
    <w:rsid w:val="009D2EF8"/>
    <w:rsid w:val="009D2F9A"/>
    <w:rsid w:val="009D34D8"/>
    <w:rsid w:val="009D44F3"/>
    <w:rsid w:val="009D4E05"/>
    <w:rsid w:val="009D4EC5"/>
    <w:rsid w:val="009D5CFD"/>
    <w:rsid w:val="009D7789"/>
    <w:rsid w:val="009E0BFE"/>
    <w:rsid w:val="009E14F2"/>
    <w:rsid w:val="009E1620"/>
    <w:rsid w:val="009E162D"/>
    <w:rsid w:val="009E1E2D"/>
    <w:rsid w:val="009E25E2"/>
    <w:rsid w:val="009E3237"/>
    <w:rsid w:val="009E3503"/>
    <w:rsid w:val="009E4DD4"/>
    <w:rsid w:val="009E4E5E"/>
    <w:rsid w:val="009E4F44"/>
    <w:rsid w:val="009E5549"/>
    <w:rsid w:val="009E5854"/>
    <w:rsid w:val="009E5A21"/>
    <w:rsid w:val="009E5D9F"/>
    <w:rsid w:val="009E5F14"/>
    <w:rsid w:val="009E6065"/>
    <w:rsid w:val="009E6444"/>
    <w:rsid w:val="009E69A7"/>
    <w:rsid w:val="009E73A1"/>
    <w:rsid w:val="009E7B72"/>
    <w:rsid w:val="009F08FD"/>
    <w:rsid w:val="009F114C"/>
    <w:rsid w:val="009F13AA"/>
    <w:rsid w:val="009F1690"/>
    <w:rsid w:val="009F16BE"/>
    <w:rsid w:val="009F2047"/>
    <w:rsid w:val="009F25D2"/>
    <w:rsid w:val="009F4BC0"/>
    <w:rsid w:val="009F4BF6"/>
    <w:rsid w:val="009F5277"/>
    <w:rsid w:val="009F535E"/>
    <w:rsid w:val="009F5DD8"/>
    <w:rsid w:val="009F5FD4"/>
    <w:rsid w:val="009F6BBE"/>
    <w:rsid w:val="009F728A"/>
    <w:rsid w:val="009F794B"/>
    <w:rsid w:val="009F7BFB"/>
    <w:rsid w:val="009F7F02"/>
    <w:rsid w:val="00A002B7"/>
    <w:rsid w:val="00A00629"/>
    <w:rsid w:val="00A00AA0"/>
    <w:rsid w:val="00A01714"/>
    <w:rsid w:val="00A01ED5"/>
    <w:rsid w:val="00A02735"/>
    <w:rsid w:val="00A028B2"/>
    <w:rsid w:val="00A02B56"/>
    <w:rsid w:val="00A02DAC"/>
    <w:rsid w:val="00A03EA0"/>
    <w:rsid w:val="00A041B8"/>
    <w:rsid w:val="00A0493E"/>
    <w:rsid w:val="00A0518A"/>
    <w:rsid w:val="00A053B4"/>
    <w:rsid w:val="00A05C34"/>
    <w:rsid w:val="00A0620A"/>
    <w:rsid w:val="00A064CF"/>
    <w:rsid w:val="00A065F5"/>
    <w:rsid w:val="00A07244"/>
    <w:rsid w:val="00A0793E"/>
    <w:rsid w:val="00A10B71"/>
    <w:rsid w:val="00A113D5"/>
    <w:rsid w:val="00A11566"/>
    <w:rsid w:val="00A11697"/>
    <w:rsid w:val="00A1175C"/>
    <w:rsid w:val="00A117AF"/>
    <w:rsid w:val="00A119E9"/>
    <w:rsid w:val="00A12097"/>
    <w:rsid w:val="00A12484"/>
    <w:rsid w:val="00A12D7F"/>
    <w:rsid w:val="00A13225"/>
    <w:rsid w:val="00A145C8"/>
    <w:rsid w:val="00A1470F"/>
    <w:rsid w:val="00A14FD7"/>
    <w:rsid w:val="00A16070"/>
    <w:rsid w:val="00A17058"/>
    <w:rsid w:val="00A1740A"/>
    <w:rsid w:val="00A1755D"/>
    <w:rsid w:val="00A206D4"/>
    <w:rsid w:val="00A20B04"/>
    <w:rsid w:val="00A20E59"/>
    <w:rsid w:val="00A217FD"/>
    <w:rsid w:val="00A21D29"/>
    <w:rsid w:val="00A2211C"/>
    <w:rsid w:val="00A22541"/>
    <w:rsid w:val="00A22748"/>
    <w:rsid w:val="00A22AFA"/>
    <w:rsid w:val="00A22CF6"/>
    <w:rsid w:val="00A23019"/>
    <w:rsid w:val="00A2322D"/>
    <w:rsid w:val="00A23698"/>
    <w:rsid w:val="00A23C39"/>
    <w:rsid w:val="00A2416D"/>
    <w:rsid w:val="00A244ED"/>
    <w:rsid w:val="00A24803"/>
    <w:rsid w:val="00A2483C"/>
    <w:rsid w:val="00A24897"/>
    <w:rsid w:val="00A24A4C"/>
    <w:rsid w:val="00A25029"/>
    <w:rsid w:val="00A259DA"/>
    <w:rsid w:val="00A25B07"/>
    <w:rsid w:val="00A25C19"/>
    <w:rsid w:val="00A25DD8"/>
    <w:rsid w:val="00A25FC9"/>
    <w:rsid w:val="00A263FD"/>
    <w:rsid w:val="00A26EF4"/>
    <w:rsid w:val="00A27099"/>
    <w:rsid w:val="00A2769B"/>
    <w:rsid w:val="00A27979"/>
    <w:rsid w:val="00A301E8"/>
    <w:rsid w:val="00A30325"/>
    <w:rsid w:val="00A307DF"/>
    <w:rsid w:val="00A30CCD"/>
    <w:rsid w:val="00A31512"/>
    <w:rsid w:val="00A316AB"/>
    <w:rsid w:val="00A31818"/>
    <w:rsid w:val="00A31E28"/>
    <w:rsid w:val="00A31FB8"/>
    <w:rsid w:val="00A32233"/>
    <w:rsid w:val="00A32B65"/>
    <w:rsid w:val="00A33248"/>
    <w:rsid w:val="00A338F1"/>
    <w:rsid w:val="00A34179"/>
    <w:rsid w:val="00A34648"/>
    <w:rsid w:val="00A348E7"/>
    <w:rsid w:val="00A35CCF"/>
    <w:rsid w:val="00A363CB"/>
    <w:rsid w:val="00A36EBC"/>
    <w:rsid w:val="00A40A63"/>
    <w:rsid w:val="00A40D3D"/>
    <w:rsid w:val="00A41BF6"/>
    <w:rsid w:val="00A42290"/>
    <w:rsid w:val="00A4233A"/>
    <w:rsid w:val="00A43154"/>
    <w:rsid w:val="00A4345B"/>
    <w:rsid w:val="00A43B79"/>
    <w:rsid w:val="00A43CB1"/>
    <w:rsid w:val="00A441F0"/>
    <w:rsid w:val="00A44B07"/>
    <w:rsid w:val="00A44F5A"/>
    <w:rsid w:val="00A45256"/>
    <w:rsid w:val="00A45B17"/>
    <w:rsid w:val="00A47E6E"/>
    <w:rsid w:val="00A5012B"/>
    <w:rsid w:val="00A50A73"/>
    <w:rsid w:val="00A50AE8"/>
    <w:rsid w:val="00A50AEF"/>
    <w:rsid w:val="00A50BB0"/>
    <w:rsid w:val="00A50DE1"/>
    <w:rsid w:val="00A510CE"/>
    <w:rsid w:val="00A520C4"/>
    <w:rsid w:val="00A525D1"/>
    <w:rsid w:val="00A530A1"/>
    <w:rsid w:val="00A53661"/>
    <w:rsid w:val="00A53865"/>
    <w:rsid w:val="00A539EA"/>
    <w:rsid w:val="00A5408E"/>
    <w:rsid w:val="00A540FF"/>
    <w:rsid w:val="00A5432B"/>
    <w:rsid w:val="00A5578E"/>
    <w:rsid w:val="00A56E92"/>
    <w:rsid w:val="00A56FEB"/>
    <w:rsid w:val="00A57143"/>
    <w:rsid w:val="00A57178"/>
    <w:rsid w:val="00A5762D"/>
    <w:rsid w:val="00A57A4E"/>
    <w:rsid w:val="00A601C7"/>
    <w:rsid w:val="00A60654"/>
    <w:rsid w:val="00A6088D"/>
    <w:rsid w:val="00A6092D"/>
    <w:rsid w:val="00A60ED8"/>
    <w:rsid w:val="00A616B9"/>
    <w:rsid w:val="00A6170A"/>
    <w:rsid w:val="00A61B4B"/>
    <w:rsid w:val="00A622EF"/>
    <w:rsid w:val="00A62FF8"/>
    <w:rsid w:val="00A63046"/>
    <w:rsid w:val="00A63321"/>
    <w:rsid w:val="00A63845"/>
    <w:rsid w:val="00A646D3"/>
    <w:rsid w:val="00A64A46"/>
    <w:rsid w:val="00A6518D"/>
    <w:rsid w:val="00A65207"/>
    <w:rsid w:val="00A65B9C"/>
    <w:rsid w:val="00A65D50"/>
    <w:rsid w:val="00A65E08"/>
    <w:rsid w:val="00A65F88"/>
    <w:rsid w:val="00A66189"/>
    <w:rsid w:val="00A6680E"/>
    <w:rsid w:val="00A66B25"/>
    <w:rsid w:val="00A66D30"/>
    <w:rsid w:val="00A67916"/>
    <w:rsid w:val="00A67C0F"/>
    <w:rsid w:val="00A70484"/>
    <w:rsid w:val="00A70B6F"/>
    <w:rsid w:val="00A712F0"/>
    <w:rsid w:val="00A72A11"/>
    <w:rsid w:val="00A72E04"/>
    <w:rsid w:val="00A7307D"/>
    <w:rsid w:val="00A733C8"/>
    <w:rsid w:val="00A73C8C"/>
    <w:rsid w:val="00A74AB3"/>
    <w:rsid w:val="00A74E3B"/>
    <w:rsid w:val="00A75D02"/>
    <w:rsid w:val="00A761C0"/>
    <w:rsid w:val="00A76BD9"/>
    <w:rsid w:val="00A76C50"/>
    <w:rsid w:val="00A76C63"/>
    <w:rsid w:val="00A77567"/>
    <w:rsid w:val="00A77A0C"/>
    <w:rsid w:val="00A77BD4"/>
    <w:rsid w:val="00A77D4A"/>
    <w:rsid w:val="00A807D5"/>
    <w:rsid w:val="00A81B5B"/>
    <w:rsid w:val="00A827AF"/>
    <w:rsid w:val="00A82D5A"/>
    <w:rsid w:val="00A82DD6"/>
    <w:rsid w:val="00A82E1E"/>
    <w:rsid w:val="00A83986"/>
    <w:rsid w:val="00A83CD2"/>
    <w:rsid w:val="00A83D9E"/>
    <w:rsid w:val="00A84CDE"/>
    <w:rsid w:val="00A85149"/>
    <w:rsid w:val="00A851BD"/>
    <w:rsid w:val="00A86EA7"/>
    <w:rsid w:val="00A87EE5"/>
    <w:rsid w:val="00A904CC"/>
    <w:rsid w:val="00A9076F"/>
    <w:rsid w:val="00A90D90"/>
    <w:rsid w:val="00A90DD0"/>
    <w:rsid w:val="00A91B34"/>
    <w:rsid w:val="00A921B2"/>
    <w:rsid w:val="00A92818"/>
    <w:rsid w:val="00A92A9F"/>
    <w:rsid w:val="00A92E44"/>
    <w:rsid w:val="00A92EF8"/>
    <w:rsid w:val="00A9320D"/>
    <w:rsid w:val="00A94132"/>
    <w:rsid w:val="00A9424A"/>
    <w:rsid w:val="00A9437B"/>
    <w:rsid w:val="00A9442E"/>
    <w:rsid w:val="00A955E2"/>
    <w:rsid w:val="00A95688"/>
    <w:rsid w:val="00A95EB2"/>
    <w:rsid w:val="00A97418"/>
    <w:rsid w:val="00A97D30"/>
    <w:rsid w:val="00A97D49"/>
    <w:rsid w:val="00A97D54"/>
    <w:rsid w:val="00AA078A"/>
    <w:rsid w:val="00AA08DC"/>
    <w:rsid w:val="00AA0E0F"/>
    <w:rsid w:val="00AA11A1"/>
    <w:rsid w:val="00AA14DE"/>
    <w:rsid w:val="00AA17C3"/>
    <w:rsid w:val="00AA34C3"/>
    <w:rsid w:val="00AA3554"/>
    <w:rsid w:val="00AA3BDF"/>
    <w:rsid w:val="00AA3DCA"/>
    <w:rsid w:val="00AA43FE"/>
    <w:rsid w:val="00AA444E"/>
    <w:rsid w:val="00AA565B"/>
    <w:rsid w:val="00AA5817"/>
    <w:rsid w:val="00AA58C9"/>
    <w:rsid w:val="00AA6A8A"/>
    <w:rsid w:val="00AA7842"/>
    <w:rsid w:val="00AA79A7"/>
    <w:rsid w:val="00AA7A06"/>
    <w:rsid w:val="00AA7A0E"/>
    <w:rsid w:val="00AA7B4D"/>
    <w:rsid w:val="00AA7CD3"/>
    <w:rsid w:val="00AB0553"/>
    <w:rsid w:val="00AB0918"/>
    <w:rsid w:val="00AB0F98"/>
    <w:rsid w:val="00AB0FA2"/>
    <w:rsid w:val="00AB197A"/>
    <w:rsid w:val="00AB199A"/>
    <w:rsid w:val="00AB25DD"/>
    <w:rsid w:val="00AB2A2D"/>
    <w:rsid w:val="00AB2E6D"/>
    <w:rsid w:val="00AB35FF"/>
    <w:rsid w:val="00AB3B3E"/>
    <w:rsid w:val="00AB3DB6"/>
    <w:rsid w:val="00AB3F04"/>
    <w:rsid w:val="00AB42CC"/>
    <w:rsid w:val="00AB4549"/>
    <w:rsid w:val="00AB4631"/>
    <w:rsid w:val="00AB48C8"/>
    <w:rsid w:val="00AB4952"/>
    <w:rsid w:val="00AB4965"/>
    <w:rsid w:val="00AB6813"/>
    <w:rsid w:val="00AB6F41"/>
    <w:rsid w:val="00AB702E"/>
    <w:rsid w:val="00AC03BE"/>
    <w:rsid w:val="00AC07BD"/>
    <w:rsid w:val="00AC0CC9"/>
    <w:rsid w:val="00AC1155"/>
    <w:rsid w:val="00AC133F"/>
    <w:rsid w:val="00AC139E"/>
    <w:rsid w:val="00AC1A40"/>
    <w:rsid w:val="00AC2017"/>
    <w:rsid w:val="00AC316F"/>
    <w:rsid w:val="00AC3218"/>
    <w:rsid w:val="00AC451C"/>
    <w:rsid w:val="00AC46B8"/>
    <w:rsid w:val="00AC48C3"/>
    <w:rsid w:val="00AC5AF6"/>
    <w:rsid w:val="00AC5B88"/>
    <w:rsid w:val="00AC6249"/>
    <w:rsid w:val="00AC63E8"/>
    <w:rsid w:val="00AC6A3F"/>
    <w:rsid w:val="00AC6A58"/>
    <w:rsid w:val="00AC76B0"/>
    <w:rsid w:val="00AC7778"/>
    <w:rsid w:val="00AD0BC2"/>
    <w:rsid w:val="00AD0E6B"/>
    <w:rsid w:val="00AD1A84"/>
    <w:rsid w:val="00AD351A"/>
    <w:rsid w:val="00AD3939"/>
    <w:rsid w:val="00AD3CC9"/>
    <w:rsid w:val="00AD41F6"/>
    <w:rsid w:val="00AD4827"/>
    <w:rsid w:val="00AD4992"/>
    <w:rsid w:val="00AD4EA1"/>
    <w:rsid w:val="00AD5F82"/>
    <w:rsid w:val="00AD6326"/>
    <w:rsid w:val="00AD6956"/>
    <w:rsid w:val="00AD6A48"/>
    <w:rsid w:val="00AD7657"/>
    <w:rsid w:val="00AD7BA4"/>
    <w:rsid w:val="00AE008D"/>
    <w:rsid w:val="00AE00A3"/>
    <w:rsid w:val="00AE055D"/>
    <w:rsid w:val="00AE0818"/>
    <w:rsid w:val="00AE0ABE"/>
    <w:rsid w:val="00AE14C5"/>
    <w:rsid w:val="00AE2EAD"/>
    <w:rsid w:val="00AE2F2E"/>
    <w:rsid w:val="00AE3204"/>
    <w:rsid w:val="00AE33B7"/>
    <w:rsid w:val="00AE35ED"/>
    <w:rsid w:val="00AE36BF"/>
    <w:rsid w:val="00AE3E4C"/>
    <w:rsid w:val="00AE3E90"/>
    <w:rsid w:val="00AE4705"/>
    <w:rsid w:val="00AE6146"/>
    <w:rsid w:val="00AE6464"/>
    <w:rsid w:val="00AE6C87"/>
    <w:rsid w:val="00AE70BD"/>
    <w:rsid w:val="00AE76E6"/>
    <w:rsid w:val="00AE779C"/>
    <w:rsid w:val="00AE7A4F"/>
    <w:rsid w:val="00AF043C"/>
    <w:rsid w:val="00AF0500"/>
    <w:rsid w:val="00AF0825"/>
    <w:rsid w:val="00AF1F69"/>
    <w:rsid w:val="00AF2AA4"/>
    <w:rsid w:val="00AF2E6A"/>
    <w:rsid w:val="00AF2F43"/>
    <w:rsid w:val="00AF4418"/>
    <w:rsid w:val="00AF4C94"/>
    <w:rsid w:val="00AF4F96"/>
    <w:rsid w:val="00AF53A8"/>
    <w:rsid w:val="00AF63A3"/>
    <w:rsid w:val="00AF659A"/>
    <w:rsid w:val="00AF72D2"/>
    <w:rsid w:val="00AF7CAC"/>
    <w:rsid w:val="00B0013A"/>
    <w:rsid w:val="00B00E86"/>
    <w:rsid w:val="00B010C5"/>
    <w:rsid w:val="00B01174"/>
    <w:rsid w:val="00B01279"/>
    <w:rsid w:val="00B01922"/>
    <w:rsid w:val="00B019CF"/>
    <w:rsid w:val="00B01F09"/>
    <w:rsid w:val="00B021E8"/>
    <w:rsid w:val="00B02216"/>
    <w:rsid w:val="00B0255B"/>
    <w:rsid w:val="00B029C5"/>
    <w:rsid w:val="00B030F8"/>
    <w:rsid w:val="00B04A47"/>
    <w:rsid w:val="00B04AFF"/>
    <w:rsid w:val="00B050A2"/>
    <w:rsid w:val="00B05761"/>
    <w:rsid w:val="00B059F8"/>
    <w:rsid w:val="00B05A2C"/>
    <w:rsid w:val="00B0640B"/>
    <w:rsid w:val="00B06447"/>
    <w:rsid w:val="00B0697D"/>
    <w:rsid w:val="00B06C95"/>
    <w:rsid w:val="00B06DA0"/>
    <w:rsid w:val="00B06F84"/>
    <w:rsid w:val="00B06FFE"/>
    <w:rsid w:val="00B07561"/>
    <w:rsid w:val="00B07DB6"/>
    <w:rsid w:val="00B1034F"/>
    <w:rsid w:val="00B10B7D"/>
    <w:rsid w:val="00B10CBE"/>
    <w:rsid w:val="00B117FD"/>
    <w:rsid w:val="00B11934"/>
    <w:rsid w:val="00B11ACC"/>
    <w:rsid w:val="00B129F0"/>
    <w:rsid w:val="00B129FB"/>
    <w:rsid w:val="00B130A8"/>
    <w:rsid w:val="00B1330C"/>
    <w:rsid w:val="00B143F6"/>
    <w:rsid w:val="00B1462B"/>
    <w:rsid w:val="00B14E5F"/>
    <w:rsid w:val="00B157F0"/>
    <w:rsid w:val="00B1643C"/>
    <w:rsid w:val="00B166F8"/>
    <w:rsid w:val="00B168F1"/>
    <w:rsid w:val="00B16A7B"/>
    <w:rsid w:val="00B16C43"/>
    <w:rsid w:val="00B17093"/>
    <w:rsid w:val="00B175D0"/>
    <w:rsid w:val="00B177F1"/>
    <w:rsid w:val="00B17D24"/>
    <w:rsid w:val="00B17D3B"/>
    <w:rsid w:val="00B207C6"/>
    <w:rsid w:val="00B2085D"/>
    <w:rsid w:val="00B20CF2"/>
    <w:rsid w:val="00B2184B"/>
    <w:rsid w:val="00B218E3"/>
    <w:rsid w:val="00B21A79"/>
    <w:rsid w:val="00B2211E"/>
    <w:rsid w:val="00B221FB"/>
    <w:rsid w:val="00B22A76"/>
    <w:rsid w:val="00B22CBA"/>
    <w:rsid w:val="00B23224"/>
    <w:rsid w:val="00B238AB"/>
    <w:rsid w:val="00B24115"/>
    <w:rsid w:val="00B244CA"/>
    <w:rsid w:val="00B244CB"/>
    <w:rsid w:val="00B24A07"/>
    <w:rsid w:val="00B24E78"/>
    <w:rsid w:val="00B24E9D"/>
    <w:rsid w:val="00B2551D"/>
    <w:rsid w:val="00B255C5"/>
    <w:rsid w:val="00B26B1F"/>
    <w:rsid w:val="00B26EDE"/>
    <w:rsid w:val="00B275D0"/>
    <w:rsid w:val="00B27B3A"/>
    <w:rsid w:val="00B301E3"/>
    <w:rsid w:val="00B30421"/>
    <w:rsid w:val="00B30843"/>
    <w:rsid w:val="00B30934"/>
    <w:rsid w:val="00B309A7"/>
    <w:rsid w:val="00B30DD9"/>
    <w:rsid w:val="00B310D3"/>
    <w:rsid w:val="00B310F3"/>
    <w:rsid w:val="00B3129F"/>
    <w:rsid w:val="00B31799"/>
    <w:rsid w:val="00B31B09"/>
    <w:rsid w:val="00B325F5"/>
    <w:rsid w:val="00B32FE7"/>
    <w:rsid w:val="00B33133"/>
    <w:rsid w:val="00B334F4"/>
    <w:rsid w:val="00B3350E"/>
    <w:rsid w:val="00B338EF"/>
    <w:rsid w:val="00B3497C"/>
    <w:rsid w:val="00B34FE7"/>
    <w:rsid w:val="00B350E1"/>
    <w:rsid w:val="00B35335"/>
    <w:rsid w:val="00B3550E"/>
    <w:rsid w:val="00B35556"/>
    <w:rsid w:val="00B363EB"/>
    <w:rsid w:val="00B364C2"/>
    <w:rsid w:val="00B36503"/>
    <w:rsid w:val="00B36570"/>
    <w:rsid w:val="00B3672E"/>
    <w:rsid w:val="00B36999"/>
    <w:rsid w:val="00B36BD1"/>
    <w:rsid w:val="00B370DB"/>
    <w:rsid w:val="00B3736C"/>
    <w:rsid w:val="00B37998"/>
    <w:rsid w:val="00B37A07"/>
    <w:rsid w:val="00B40417"/>
    <w:rsid w:val="00B40429"/>
    <w:rsid w:val="00B40A75"/>
    <w:rsid w:val="00B40C11"/>
    <w:rsid w:val="00B41486"/>
    <w:rsid w:val="00B41905"/>
    <w:rsid w:val="00B41FF8"/>
    <w:rsid w:val="00B4244A"/>
    <w:rsid w:val="00B424EE"/>
    <w:rsid w:val="00B44773"/>
    <w:rsid w:val="00B44BFC"/>
    <w:rsid w:val="00B44DF2"/>
    <w:rsid w:val="00B45024"/>
    <w:rsid w:val="00B46F84"/>
    <w:rsid w:val="00B470DA"/>
    <w:rsid w:val="00B477DC"/>
    <w:rsid w:val="00B478FA"/>
    <w:rsid w:val="00B47A57"/>
    <w:rsid w:val="00B50264"/>
    <w:rsid w:val="00B51056"/>
    <w:rsid w:val="00B51150"/>
    <w:rsid w:val="00B514C7"/>
    <w:rsid w:val="00B51587"/>
    <w:rsid w:val="00B519A0"/>
    <w:rsid w:val="00B52198"/>
    <w:rsid w:val="00B52248"/>
    <w:rsid w:val="00B52298"/>
    <w:rsid w:val="00B52CA7"/>
    <w:rsid w:val="00B52FEB"/>
    <w:rsid w:val="00B531F2"/>
    <w:rsid w:val="00B53485"/>
    <w:rsid w:val="00B536FB"/>
    <w:rsid w:val="00B53F9C"/>
    <w:rsid w:val="00B5429D"/>
    <w:rsid w:val="00B5457A"/>
    <w:rsid w:val="00B547A3"/>
    <w:rsid w:val="00B55282"/>
    <w:rsid w:val="00B55B3F"/>
    <w:rsid w:val="00B57779"/>
    <w:rsid w:val="00B57F9A"/>
    <w:rsid w:val="00B60075"/>
    <w:rsid w:val="00B60571"/>
    <w:rsid w:val="00B60785"/>
    <w:rsid w:val="00B607AA"/>
    <w:rsid w:val="00B608DA"/>
    <w:rsid w:val="00B609CE"/>
    <w:rsid w:val="00B60DEF"/>
    <w:rsid w:val="00B60EA1"/>
    <w:rsid w:val="00B6148E"/>
    <w:rsid w:val="00B614B4"/>
    <w:rsid w:val="00B617FF"/>
    <w:rsid w:val="00B6193A"/>
    <w:rsid w:val="00B61C5E"/>
    <w:rsid w:val="00B62116"/>
    <w:rsid w:val="00B62121"/>
    <w:rsid w:val="00B62840"/>
    <w:rsid w:val="00B629A7"/>
    <w:rsid w:val="00B6428D"/>
    <w:rsid w:val="00B645D8"/>
    <w:rsid w:val="00B6474F"/>
    <w:rsid w:val="00B64841"/>
    <w:rsid w:val="00B64BF9"/>
    <w:rsid w:val="00B64CC6"/>
    <w:rsid w:val="00B64CE4"/>
    <w:rsid w:val="00B658D6"/>
    <w:rsid w:val="00B65D78"/>
    <w:rsid w:val="00B662D7"/>
    <w:rsid w:val="00B66C08"/>
    <w:rsid w:val="00B67684"/>
    <w:rsid w:val="00B67C66"/>
    <w:rsid w:val="00B7053F"/>
    <w:rsid w:val="00B705E4"/>
    <w:rsid w:val="00B70E82"/>
    <w:rsid w:val="00B71376"/>
    <w:rsid w:val="00B71ED9"/>
    <w:rsid w:val="00B7228D"/>
    <w:rsid w:val="00B725C0"/>
    <w:rsid w:val="00B727A9"/>
    <w:rsid w:val="00B72981"/>
    <w:rsid w:val="00B729AD"/>
    <w:rsid w:val="00B73355"/>
    <w:rsid w:val="00B73B4B"/>
    <w:rsid w:val="00B74598"/>
    <w:rsid w:val="00B7507F"/>
    <w:rsid w:val="00B75613"/>
    <w:rsid w:val="00B76533"/>
    <w:rsid w:val="00B76557"/>
    <w:rsid w:val="00B76D20"/>
    <w:rsid w:val="00B7741C"/>
    <w:rsid w:val="00B77849"/>
    <w:rsid w:val="00B77AEF"/>
    <w:rsid w:val="00B77E3B"/>
    <w:rsid w:val="00B77FA1"/>
    <w:rsid w:val="00B803AC"/>
    <w:rsid w:val="00B80A4F"/>
    <w:rsid w:val="00B80D64"/>
    <w:rsid w:val="00B812CA"/>
    <w:rsid w:val="00B81B2B"/>
    <w:rsid w:val="00B81BDA"/>
    <w:rsid w:val="00B82049"/>
    <w:rsid w:val="00B82259"/>
    <w:rsid w:val="00B82501"/>
    <w:rsid w:val="00B82F75"/>
    <w:rsid w:val="00B83980"/>
    <w:rsid w:val="00B84B40"/>
    <w:rsid w:val="00B84CFB"/>
    <w:rsid w:val="00B84DAF"/>
    <w:rsid w:val="00B851DF"/>
    <w:rsid w:val="00B8525F"/>
    <w:rsid w:val="00B8568A"/>
    <w:rsid w:val="00B85CD6"/>
    <w:rsid w:val="00B85EB5"/>
    <w:rsid w:val="00B8654F"/>
    <w:rsid w:val="00B86A69"/>
    <w:rsid w:val="00B86AD3"/>
    <w:rsid w:val="00B876EA"/>
    <w:rsid w:val="00B87B79"/>
    <w:rsid w:val="00B9003D"/>
    <w:rsid w:val="00B900CB"/>
    <w:rsid w:val="00B90BF0"/>
    <w:rsid w:val="00B91988"/>
    <w:rsid w:val="00B91A6F"/>
    <w:rsid w:val="00B91BBF"/>
    <w:rsid w:val="00B92698"/>
    <w:rsid w:val="00B929E2"/>
    <w:rsid w:val="00B92AF7"/>
    <w:rsid w:val="00B92C9B"/>
    <w:rsid w:val="00B9355F"/>
    <w:rsid w:val="00B9488C"/>
    <w:rsid w:val="00B94A2C"/>
    <w:rsid w:val="00B94B94"/>
    <w:rsid w:val="00B95729"/>
    <w:rsid w:val="00B95783"/>
    <w:rsid w:val="00B95AB0"/>
    <w:rsid w:val="00B95ACA"/>
    <w:rsid w:val="00B96E60"/>
    <w:rsid w:val="00B9715F"/>
    <w:rsid w:val="00B974E2"/>
    <w:rsid w:val="00B974E5"/>
    <w:rsid w:val="00BA03CD"/>
    <w:rsid w:val="00BA040E"/>
    <w:rsid w:val="00BA0521"/>
    <w:rsid w:val="00BA087E"/>
    <w:rsid w:val="00BA0E72"/>
    <w:rsid w:val="00BA2845"/>
    <w:rsid w:val="00BA32CD"/>
    <w:rsid w:val="00BA34E2"/>
    <w:rsid w:val="00BA364E"/>
    <w:rsid w:val="00BA39B8"/>
    <w:rsid w:val="00BA3DEF"/>
    <w:rsid w:val="00BA441C"/>
    <w:rsid w:val="00BA4C86"/>
    <w:rsid w:val="00BA5335"/>
    <w:rsid w:val="00BA59A9"/>
    <w:rsid w:val="00BA5F21"/>
    <w:rsid w:val="00BA6338"/>
    <w:rsid w:val="00BA6790"/>
    <w:rsid w:val="00BA6C58"/>
    <w:rsid w:val="00BA6E48"/>
    <w:rsid w:val="00BA6E8D"/>
    <w:rsid w:val="00BB00B5"/>
    <w:rsid w:val="00BB00C0"/>
    <w:rsid w:val="00BB419E"/>
    <w:rsid w:val="00BB42B6"/>
    <w:rsid w:val="00BB4580"/>
    <w:rsid w:val="00BB4BE7"/>
    <w:rsid w:val="00BB5406"/>
    <w:rsid w:val="00BB62F9"/>
    <w:rsid w:val="00BB6619"/>
    <w:rsid w:val="00BB6933"/>
    <w:rsid w:val="00BB6974"/>
    <w:rsid w:val="00BB6C9F"/>
    <w:rsid w:val="00BB6DB2"/>
    <w:rsid w:val="00BB6EB8"/>
    <w:rsid w:val="00BB7229"/>
    <w:rsid w:val="00BB7DF5"/>
    <w:rsid w:val="00BC0231"/>
    <w:rsid w:val="00BC09B5"/>
    <w:rsid w:val="00BC0E20"/>
    <w:rsid w:val="00BC1192"/>
    <w:rsid w:val="00BC16EF"/>
    <w:rsid w:val="00BC1E03"/>
    <w:rsid w:val="00BC211F"/>
    <w:rsid w:val="00BC278C"/>
    <w:rsid w:val="00BC27FB"/>
    <w:rsid w:val="00BC285C"/>
    <w:rsid w:val="00BC2F45"/>
    <w:rsid w:val="00BC311D"/>
    <w:rsid w:val="00BC3268"/>
    <w:rsid w:val="00BC37D6"/>
    <w:rsid w:val="00BC42E7"/>
    <w:rsid w:val="00BC4704"/>
    <w:rsid w:val="00BC4A44"/>
    <w:rsid w:val="00BC4C10"/>
    <w:rsid w:val="00BC50CA"/>
    <w:rsid w:val="00BC5C82"/>
    <w:rsid w:val="00BC610E"/>
    <w:rsid w:val="00BC653F"/>
    <w:rsid w:val="00BC6545"/>
    <w:rsid w:val="00BC6973"/>
    <w:rsid w:val="00BC6D53"/>
    <w:rsid w:val="00BC7899"/>
    <w:rsid w:val="00BC7BF0"/>
    <w:rsid w:val="00BC7D74"/>
    <w:rsid w:val="00BD01E4"/>
    <w:rsid w:val="00BD10FE"/>
    <w:rsid w:val="00BD1488"/>
    <w:rsid w:val="00BD182A"/>
    <w:rsid w:val="00BD1E83"/>
    <w:rsid w:val="00BD24D6"/>
    <w:rsid w:val="00BD376C"/>
    <w:rsid w:val="00BD3B83"/>
    <w:rsid w:val="00BD3D7C"/>
    <w:rsid w:val="00BD3E09"/>
    <w:rsid w:val="00BD456F"/>
    <w:rsid w:val="00BD4C80"/>
    <w:rsid w:val="00BD4FDB"/>
    <w:rsid w:val="00BD5888"/>
    <w:rsid w:val="00BD6488"/>
    <w:rsid w:val="00BD6585"/>
    <w:rsid w:val="00BD795A"/>
    <w:rsid w:val="00BD7A28"/>
    <w:rsid w:val="00BD7F46"/>
    <w:rsid w:val="00BE0243"/>
    <w:rsid w:val="00BE108A"/>
    <w:rsid w:val="00BE1986"/>
    <w:rsid w:val="00BE2653"/>
    <w:rsid w:val="00BE26A9"/>
    <w:rsid w:val="00BE2D54"/>
    <w:rsid w:val="00BE32EA"/>
    <w:rsid w:val="00BE35C9"/>
    <w:rsid w:val="00BE3997"/>
    <w:rsid w:val="00BE3CDC"/>
    <w:rsid w:val="00BE5A76"/>
    <w:rsid w:val="00BE64F3"/>
    <w:rsid w:val="00BE6BBD"/>
    <w:rsid w:val="00BE7353"/>
    <w:rsid w:val="00BE79E3"/>
    <w:rsid w:val="00BE7CC9"/>
    <w:rsid w:val="00BF002B"/>
    <w:rsid w:val="00BF031C"/>
    <w:rsid w:val="00BF03C1"/>
    <w:rsid w:val="00BF0A8F"/>
    <w:rsid w:val="00BF0B32"/>
    <w:rsid w:val="00BF0B8A"/>
    <w:rsid w:val="00BF0F81"/>
    <w:rsid w:val="00BF188C"/>
    <w:rsid w:val="00BF1EED"/>
    <w:rsid w:val="00BF2BD4"/>
    <w:rsid w:val="00BF2F87"/>
    <w:rsid w:val="00BF325F"/>
    <w:rsid w:val="00BF326F"/>
    <w:rsid w:val="00BF3528"/>
    <w:rsid w:val="00BF384E"/>
    <w:rsid w:val="00BF3D3C"/>
    <w:rsid w:val="00BF40FB"/>
    <w:rsid w:val="00BF4BCD"/>
    <w:rsid w:val="00BF4F0B"/>
    <w:rsid w:val="00BF4FD0"/>
    <w:rsid w:val="00BF54BC"/>
    <w:rsid w:val="00BF5529"/>
    <w:rsid w:val="00BF5B13"/>
    <w:rsid w:val="00BF5B57"/>
    <w:rsid w:val="00BF6680"/>
    <w:rsid w:val="00BF7205"/>
    <w:rsid w:val="00BF7381"/>
    <w:rsid w:val="00BF73F1"/>
    <w:rsid w:val="00BF7892"/>
    <w:rsid w:val="00BF7986"/>
    <w:rsid w:val="00BF7F4C"/>
    <w:rsid w:val="00C003BF"/>
    <w:rsid w:val="00C003FC"/>
    <w:rsid w:val="00C00402"/>
    <w:rsid w:val="00C01BE9"/>
    <w:rsid w:val="00C023B5"/>
    <w:rsid w:val="00C02779"/>
    <w:rsid w:val="00C02B45"/>
    <w:rsid w:val="00C0358D"/>
    <w:rsid w:val="00C041A3"/>
    <w:rsid w:val="00C04941"/>
    <w:rsid w:val="00C04A03"/>
    <w:rsid w:val="00C04A28"/>
    <w:rsid w:val="00C04AF6"/>
    <w:rsid w:val="00C04EE1"/>
    <w:rsid w:val="00C05C0A"/>
    <w:rsid w:val="00C063C8"/>
    <w:rsid w:val="00C06BC6"/>
    <w:rsid w:val="00C074A6"/>
    <w:rsid w:val="00C102A5"/>
    <w:rsid w:val="00C110D9"/>
    <w:rsid w:val="00C1116B"/>
    <w:rsid w:val="00C119C8"/>
    <w:rsid w:val="00C11B6C"/>
    <w:rsid w:val="00C11B89"/>
    <w:rsid w:val="00C11BEB"/>
    <w:rsid w:val="00C123A5"/>
    <w:rsid w:val="00C124FD"/>
    <w:rsid w:val="00C12617"/>
    <w:rsid w:val="00C1273C"/>
    <w:rsid w:val="00C12D47"/>
    <w:rsid w:val="00C1367C"/>
    <w:rsid w:val="00C136A9"/>
    <w:rsid w:val="00C139EA"/>
    <w:rsid w:val="00C143BE"/>
    <w:rsid w:val="00C14863"/>
    <w:rsid w:val="00C14D72"/>
    <w:rsid w:val="00C15076"/>
    <w:rsid w:val="00C15086"/>
    <w:rsid w:val="00C157A2"/>
    <w:rsid w:val="00C15FE3"/>
    <w:rsid w:val="00C16534"/>
    <w:rsid w:val="00C16F81"/>
    <w:rsid w:val="00C17053"/>
    <w:rsid w:val="00C17403"/>
    <w:rsid w:val="00C176E6"/>
    <w:rsid w:val="00C17EE8"/>
    <w:rsid w:val="00C201BE"/>
    <w:rsid w:val="00C2091B"/>
    <w:rsid w:val="00C20B91"/>
    <w:rsid w:val="00C21F2D"/>
    <w:rsid w:val="00C230B3"/>
    <w:rsid w:val="00C23185"/>
    <w:rsid w:val="00C237B5"/>
    <w:rsid w:val="00C23985"/>
    <w:rsid w:val="00C2424A"/>
    <w:rsid w:val="00C24584"/>
    <w:rsid w:val="00C24953"/>
    <w:rsid w:val="00C24BBE"/>
    <w:rsid w:val="00C24F90"/>
    <w:rsid w:val="00C25161"/>
    <w:rsid w:val="00C255BD"/>
    <w:rsid w:val="00C25ED2"/>
    <w:rsid w:val="00C26925"/>
    <w:rsid w:val="00C26A8C"/>
    <w:rsid w:val="00C272E7"/>
    <w:rsid w:val="00C278BD"/>
    <w:rsid w:val="00C27994"/>
    <w:rsid w:val="00C27A9E"/>
    <w:rsid w:val="00C30A5B"/>
    <w:rsid w:val="00C30CFA"/>
    <w:rsid w:val="00C30D1A"/>
    <w:rsid w:val="00C313A5"/>
    <w:rsid w:val="00C31927"/>
    <w:rsid w:val="00C31D36"/>
    <w:rsid w:val="00C32309"/>
    <w:rsid w:val="00C3235F"/>
    <w:rsid w:val="00C3380E"/>
    <w:rsid w:val="00C338A8"/>
    <w:rsid w:val="00C339A1"/>
    <w:rsid w:val="00C33A64"/>
    <w:rsid w:val="00C340CE"/>
    <w:rsid w:val="00C34388"/>
    <w:rsid w:val="00C345D7"/>
    <w:rsid w:val="00C353DF"/>
    <w:rsid w:val="00C35424"/>
    <w:rsid w:val="00C356DA"/>
    <w:rsid w:val="00C358FF"/>
    <w:rsid w:val="00C35D44"/>
    <w:rsid w:val="00C361CC"/>
    <w:rsid w:val="00C365F3"/>
    <w:rsid w:val="00C36B02"/>
    <w:rsid w:val="00C36C9D"/>
    <w:rsid w:val="00C36EA1"/>
    <w:rsid w:val="00C36F3B"/>
    <w:rsid w:val="00C4070E"/>
    <w:rsid w:val="00C4162D"/>
    <w:rsid w:val="00C423F3"/>
    <w:rsid w:val="00C42A87"/>
    <w:rsid w:val="00C4332B"/>
    <w:rsid w:val="00C433BE"/>
    <w:rsid w:val="00C43409"/>
    <w:rsid w:val="00C4344C"/>
    <w:rsid w:val="00C43ACA"/>
    <w:rsid w:val="00C43B9A"/>
    <w:rsid w:val="00C44552"/>
    <w:rsid w:val="00C44598"/>
    <w:rsid w:val="00C44A17"/>
    <w:rsid w:val="00C4504C"/>
    <w:rsid w:val="00C453C1"/>
    <w:rsid w:val="00C45588"/>
    <w:rsid w:val="00C45974"/>
    <w:rsid w:val="00C460D1"/>
    <w:rsid w:val="00C46C0D"/>
    <w:rsid w:val="00C473FC"/>
    <w:rsid w:val="00C47B8E"/>
    <w:rsid w:val="00C5000E"/>
    <w:rsid w:val="00C503B4"/>
    <w:rsid w:val="00C50535"/>
    <w:rsid w:val="00C507AB"/>
    <w:rsid w:val="00C51085"/>
    <w:rsid w:val="00C515E9"/>
    <w:rsid w:val="00C51B9D"/>
    <w:rsid w:val="00C51CCD"/>
    <w:rsid w:val="00C5263A"/>
    <w:rsid w:val="00C53284"/>
    <w:rsid w:val="00C53485"/>
    <w:rsid w:val="00C53913"/>
    <w:rsid w:val="00C54410"/>
    <w:rsid w:val="00C54E94"/>
    <w:rsid w:val="00C552A5"/>
    <w:rsid w:val="00C5530E"/>
    <w:rsid w:val="00C55349"/>
    <w:rsid w:val="00C56BBC"/>
    <w:rsid w:val="00C57121"/>
    <w:rsid w:val="00C571CE"/>
    <w:rsid w:val="00C60229"/>
    <w:rsid w:val="00C602B9"/>
    <w:rsid w:val="00C60ACE"/>
    <w:rsid w:val="00C60B2B"/>
    <w:rsid w:val="00C6105E"/>
    <w:rsid w:val="00C61904"/>
    <w:rsid w:val="00C62514"/>
    <w:rsid w:val="00C626CF"/>
    <w:rsid w:val="00C6371C"/>
    <w:rsid w:val="00C637D1"/>
    <w:rsid w:val="00C638CB"/>
    <w:rsid w:val="00C63AF1"/>
    <w:rsid w:val="00C63B33"/>
    <w:rsid w:val="00C6419A"/>
    <w:rsid w:val="00C64CED"/>
    <w:rsid w:val="00C64E8C"/>
    <w:rsid w:val="00C65651"/>
    <w:rsid w:val="00C65F22"/>
    <w:rsid w:val="00C663D9"/>
    <w:rsid w:val="00C666DD"/>
    <w:rsid w:val="00C66B6A"/>
    <w:rsid w:val="00C6738C"/>
    <w:rsid w:val="00C67655"/>
    <w:rsid w:val="00C67C4A"/>
    <w:rsid w:val="00C701C4"/>
    <w:rsid w:val="00C703F6"/>
    <w:rsid w:val="00C7093C"/>
    <w:rsid w:val="00C70EE7"/>
    <w:rsid w:val="00C71371"/>
    <w:rsid w:val="00C713E9"/>
    <w:rsid w:val="00C7214C"/>
    <w:rsid w:val="00C729B2"/>
    <w:rsid w:val="00C7338D"/>
    <w:rsid w:val="00C73A87"/>
    <w:rsid w:val="00C746F4"/>
    <w:rsid w:val="00C752B1"/>
    <w:rsid w:val="00C755AD"/>
    <w:rsid w:val="00C75D1F"/>
    <w:rsid w:val="00C766DB"/>
    <w:rsid w:val="00C768B6"/>
    <w:rsid w:val="00C769C9"/>
    <w:rsid w:val="00C76A36"/>
    <w:rsid w:val="00C77470"/>
    <w:rsid w:val="00C77515"/>
    <w:rsid w:val="00C77D48"/>
    <w:rsid w:val="00C80806"/>
    <w:rsid w:val="00C81B55"/>
    <w:rsid w:val="00C81F4A"/>
    <w:rsid w:val="00C822F5"/>
    <w:rsid w:val="00C823A1"/>
    <w:rsid w:val="00C82A26"/>
    <w:rsid w:val="00C82B35"/>
    <w:rsid w:val="00C82C5F"/>
    <w:rsid w:val="00C8334E"/>
    <w:rsid w:val="00C834BF"/>
    <w:rsid w:val="00C8389B"/>
    <w:rsid w:val="00C84F22"/>
    <w:rsid w:val="00C8514A"/>
    <w:rsid w:val="00C854B3"/>
    <w:rsid w:val="00C857E7"/>
    <w:rsid w:val="00C857F6"/>
    <w:rsid w:val="00C86B5C"/>
    <w:rsid w:val="00C87039"/>
    <w:rsid w:val="00C87BB4"/>
    <w:rsid w:val="00C87FD8"/>
    <w:rsid w:val="00C901D1"/>
    <w:rsid w:val="00C90951"/>
    <w:rsid w:val="00C90B89"/>
    <w:rsid w:val="00C90C53"/>
    <w:rsid w:val="00C915E7"/>
    <w:rsid w:val="00C91CC4"/>
    <w:rsid w:val="00C91FAA"/>
    <w:rsid w:val="00C923A5"/>
    <w:rsid w:val="00C927AC"/>
    <w:rsid w:val="00C92A8E"/>
    <w:rsid w:val="00C92AAF"/>
    <w:rsid w:val="00C92CE4"/>
    <w:rsid w:val="00C92F36"/>
    <w:rsid w:val="00C93206"/>
    <w:rsid w:val="00C9346E"/>
    <w:rsid w:val="00C93534"/>
    <w:rsid w:val="00C93536"/>
    <w:rsid w:val="00C93E0C"/>
    <w:rsid w:val="00C93FD1"/>
    <w:rsid w:val="00C940D3"/>
    <w:rsid w:val="00C952B1"/>
    <w:rsid w:val="00C95F88"/>
    <w:rsid w:val="00C9637C"/>
    <w:rsid w:val="00C9687D"/>
    <w:rsid w:val="00C96D35"/>
    <w:rsid w:val="00C9781B"/>
    <w:rsid w:val="00C97873"/>
    <w:rsid w:val="00C979C8"/>
    <w:rsid w:val="00CA0C62"/>
    <w:rsid w:val="00CA16D3"/>
    <w:rsid w:val="00CA1824"/>
    <w:rsid w:val="00CA187C"/>
    <w:rsid w:val="00CA24A2"/>
    <w:rsid w:val="00CA24C4"/>
    <w:rsid w:val="00CA283C"/>
    <w:rsid w:val="00CA2A38"/>
    <w:rsid w:val="00CA3275"/>
    <w:rsid w:val="00CA3588"/>
    <w:rsid w:val="00CA36F6"/>
    <w:rsid w:val="00CA43AF"/>
    <w:rsid w:val="00CA4827"/>
    <w:rsid w:val="00CA4A7E"/>
    <w:rsid w:val="00CA5A59"/>
    <w:rsid w:val="00CA5A66"/>
    <w:rsid w:val="00CA5B09"/>
    <w:rsid w:val="00CA6350"/>
    <w:rsid w:val="00CA6BE8"/>
    <w:rsid w:val="00CA71C1"/>
    <w:rsid w:val="00CA7A75"/>
    <w:rsid w:val="00CA7DAB"/>
    <w:rsid w:val="00CA7F1F"/>
    <w:rsid w:val="00CB03EF"/>
    <w:rsid w:val="00CB0800"/>
    <w:rsid w:val="00CB0F15"/>
    <w:rsid w:val="00CB0FE2"/>
    <w:rsid w:val="00CB10DC"/>
    <w:rsid w:val="00CB17BC"/>
    <w:rsid w:val="00CB1B8A"/>
    <w:rsid w:val="00CB23A1"/>
    <w:rsid w:val="00CB2687"/>
    <w:rsid w:val="00CB279F"/>
    <w:rsid w:val="00CB2BC6"/>
    <w:rsid w:val="00CB34B0"/>
    <w:rsid w:val="00CB3DBF"/>
    <w:rsid w:val="00CB3F31"/>
    <w:rsid w:val="00CB49D5"/>
    <w:rsid w:val="00CB4C50"/>
    <w:rsid w:val="00CB503D"/>
    <w:rsid w:val="00CB6B5D"/>
    <w:rsid w:val="00CB733E"/>
    <w:rsid w:val="00CB756C"/>
    <w:rsid w:val="00CB75D3"/>
    <w:rsid w:val="00CB7BD2"/>
    <w:rsid w:val="00CB7FA1"/>
    <w:rsid w:val="00CC0117"/>
    <w:rsid w:val="00CC0BC6"/>
    <w:rsid w:val="00CC0D1D"/>
    <w:rsid w:val="00CC15FD"/>
    <w:rsid w:val="00CC1999"/>
    <w:rsid w:val="00CC1F8C"/>
    <w:rsid w:val="00CC2592"/>
    <w:rsid w:val="00CC26A2"/>
    <w:rsid w:val="00CC2AB6"/>
    <w:rsid w:val="00CC2C94"/>
    <w:rsid w:val="00CC2D8B"/>
    <w:rsid w:val="00CC2F5D"/>
    <w:rsid w:val="00CC3328"/>
    <w:rsid w:val="00CC33FD"/>
    <w:rsid w:val="00CC34D2"/>
    <w:rsid w:val="00CC4200"/>
    <w:rsid w:val="00CC491A"/>
    <w:rsid w:val="00CC492D"/>
    <w:rsid w:val="00CC520A"/>
    <w:rsid w:val="00CC5A43"/>
    <w:rsid w:val="00CC6312"/>
    <w:rsid w:val="00CC6785"/>
    <w:rsid w:val="00CC67BB"/>
    <w:rsid w:val="00CC67E7"/>
    <w:rsid w:val="00CC6AB3"/>
    <w:rsid w:val="00CC7082"/>
    <w:rsid w:val="00CD0103"/>
    <w:rsid w:val="00CD0575"/>
    <w:rsid w:val="00CD0682"/>
    <w:rsid w:val="00CD0B64"/>
    <w:rsid w:val="00CD0F0C"/>
    <w:rsid w:val="00CD1199"/>
    <w:rsid w:val="00CD1347"/>
    <w:rsid w:val="00CD1ADD"/>
    <w:rsid w:val="00CD1C35"/>
    <w:rsid w:val="00CD1C57"/>
    <w:rsid w:val="00CD1D49"/>
    <w:rsid w:val="00CD1DE6"/>
    <w:rsid w:val="00CD252C"/>
    <w:rsid w:val="00CD25A2"/>
    <w:rsid w:val="00CD269D"/>
    <w:rsid w:val="00CD26B4"/>
    <w:rsid w:val="00CD272A"/>
    <w:rsid w:val="00CD2AE5"/>
    <w:rsid w:val="00CD2D70"/>
    <w:rsid w:val="00CD2E49"/>
    <w:rsid w:val="00CD3563"/>
    <w:rsid w:val="00CD3572"/>
    <w:rsid w:val="00CD35F6"/>
    <w:rsid w:val="00CD465F"/>
    <w:rsid w:val="00CD46F2"/>
    <w:rsid w:val="00CD4935"/>
    <w:rsid w:val="00CD4BCF"/>
    <w:rsid w:val="00CD5108"/>
    <w:rsid w:val="00CD5E9F"/>
    <w:rsid w:val="00CD63F3"/>
    <w:rsid w:val="00CD7CB6"/>
    <w:rsid w:val="00CD7CF9"/>
    <w:rsid w:val="00CE0094"/>
    <w:rsid w:val="00CE06D9"/>
    <w:rsid w:val="00CE0741"/>
    <w:rsid w:val="00CE08F1"/>
    <w:rsid w:val="00CE119A"/>
    <w:rsid w:val="00CE15C3"/>
    <w:rsid w:val="00CE181D"/>
    <w:rsid w:val="00CE2CD0"/>
    <w:rsid w:val="00CE41AA"/>
    <w:rsid w:val="00CE4BCE"/>
    <w:rsid w:val="00CE4D67"/>
    <w:rsid w:val="00CE5032"/>
    <w:rsid w:val="00CE52A3"/>
    <w:rsid w:val="00CE5424"/>
    <w:rsid w:val="00CE5B90"/>
    <w:rsid w:val="00CE5F73"/>
    <w:rsid w:val="00CE65DC"/>
    <w:rsid w:val="00CE6858"/>
    <w:rsid w:val="00CE6895"/>
    <w:rsid w:val="00CE6D65"/>
    <w:rsid w:val="00CE6D6C"/>
    <w:rsid w:val="00CE724E"/>
    <w:rsid w:val="00CE79B6"/>
    <w:rsid w:val="00CE7ECC"/>
    <w:rsid w:val="00CF02EB"/>
    <w:rsid w:val="00CF0D71"/>
    <w:rsid w:val="00CF1406"/>
    <w:rsid w:val="00CF1742"/>
    <w:rsid w:val="00CF2C62"/>
    <w:rsid w:val="00CF3045"/>
    <w:rsid w:val="00CF350A"/>
    <w:rsid w:val="00CF3861"/>
    <w:rsid w:val="00CF3A27"/>
    <w:rsid w:val="00CF46CA"/>
    <w:rsid w:val="00CF49DF"/>
    <w:rsid w:val="00CF4BA1"/>
    <w:rsid w:val="00CF5128"/>
    <w:rsid w:val="00CF5A94"/>
    <w:rsid w:val="00CF5ABD"/>
    <w:rsid w:val="00CF5B38"/>
    <w:rsid w:val="00CF657C"/>
    <w:rsid w:val="00CF6867"/>
    <w:rsid w:val="00CF6F48"/>
    <w:rsid w:val="00CF7191"/>
    <w:rsid w:val="00CF7259"/>
    <w:rsid w:val="00CF778E"/>
    <w:rsid w:val="00CF78B5"/>
    <w:rsid w:val="00CF7C85"/>
    <w:rsid w:val="00D00A75"/>
    <w:rsid w:val="00D00AD2"/>
    <w:rsid w:val="00D00EC5"/>
    <w:rsid w:val="00D00EF5"/>
    <w:rsid w:val="00D01415"/>
    <w:rsid w:val="00D015D5"/>
    <w:rsid w:val="00D01D20"/>
    <w:rsid w:val="00D026FC"/>
    <w:rsid w:val="00D02B4E"/>
    <w:rsid w:val="00D03936"/>
    <w:rsid w:val="00D03AEF"/>
    <w:rsid w:val="00D042BA"/>
    <w:rsid w:val="00D048BA"/>
    <w:rsid w:val="00D04A21"/>
    <w:rsid w:val="00D056CC"/>
    <w:rsid w:val="00D05F2B"/>
    <w:rsid w:val="00D066FD"/>
    <w:rsid w:val="00D0763C"/>
    <w:rsid w:val="00D10BED"/>
    <w:rsid w:val="00D10C5E"/>
    <w:rsid w:val="00D110BF"/>
    <w:rsid w:val="00D110EF"/>
    <w:rsid w:val="00D114B9"/>
    <w:rsid w:val="00D11D87"/>
    <w:rsid w:val="00D11E49"/>
    <w:rsid w:val="00D120E9"/>
    <w:rsid w:val="00D12207"/>
    <w:rsid w:val="00D124E8"/>
    <w:rsid w:val="00D1264D"/>
    <w:rsid w:val="00D1294B"/>
    <w:rsid w:val="00D1320A"/>
    <w:rsid w:val="00D133F8"/>
    <w:rsid w:val="00D13516"/>
    <w:rsid w:val="00D13847"/>
    <w:rsid w:val="00D146DF"/>
    <w:rsid w:val="00D14705"/>
    <w:rsid w:val="00D14F0A"/>
    <w:rsid w:val="00D15107"/>
    <w:rsid w:val="00D155B8"/>
    <w:rsid w:val="00D15ED7"/>
    <w:rsid w:val="00D17334"/>
    <w:rsid w:val="00D176F9"/>
    <w:rsid w:val="00D2001E"/>
    <w:rsid w:val="00D207D4"/>
    <w:rsid w:val="00D20B45"/>
    <w:rsid w:val="00D20E62"/>
    <w:rsid w:val="00D20E90"/>
    <w:rsid w:val="00D211C3"/>
    <w:rsid w:val="00D21325"/>
    <w:rsid w:val="00D2146F"/>
    <w:rsid w:val="00D2151F"/>
    <w:rsid w:val="00D217B3"/>
    <w:rsid w:val="00D21BDD"/>
    <w:rsid w:val="00D22383"/>
    <w:rsid w:val="00D22C1F"/>
    <w:rsid w:val="00D23675"/>
    <w:rsid w:val="00D23B83"/>
    <w:rsid w:val="00D23D49"/>
    <w:rsid w:val="00D245E6"/>
    <w:rsid w:val="00D24A6E"/>
    <w:rsid w:val="00D250D2"/>
    <w:rsid w:val="00D2529D"/>
    <w:rsid w:val="00D25984"/>
    <w:rsid w:val="00D261A2"/>
    <w:rsid w:val="00D26678"/>
    <w:rsid w:val="00D26D63"/>
    <w:rsid w:val="00D2708D"/>
    <w:rsid w:val="00D27121"/>
    <w:rsid w:val="00D30F28"/>
    <w:rsid w:val="00D30F6F"/>
    <w:rsid w:val="00D314DA"/>
    <w:rsid w:val="00D3184C"/>
    <w:rsid w:val="00D31992"/>
    <w:rsid w:val="00D3263D"/>
    <w:rsid w:val="00D331A1"/>
    <w:rsid w:val="00D336FF"/>
    <w:rsid w:val="00D33787"/>
    <w:rsid w:val="00D33A67"/>
    <w:rsid w:val="00D34114"/>
    <w:rsid w:val="00D34428"/>
    <w:rsid w:val="00D35422"/>
    <w:rsid w:val="00D354F8"/>
    <w:rsid w:val="00D355B1"/>
    <w:rsid w:val="00D35B10"/>
    <w:rsid w:val="00D3653C"/>
    <w:rsid w:val="00D36CDF"/>
    <w:rsid w:val="00D37E41"/>
    <w:rsid w:val="00D40284"/>
    <w:rsid w:val="00D41F61"/>
    <w:rsid w:val="00D422B7"/>
    <w:rsid w:val="00D42619"/>
    <w:rsid w:val="00D42C22"/>
    <w:rsid w:val="00D42F1B"/>
    <w:rsid w:val="00D43A38"/>
    <w:rsid w:val="00D44444"/>
    <w:rsid w:val="00D45E24"/>
    <w:rsid w:val="00D4639D"/>
    <w:rsid w:val="00D46412"/>
    <w:rsid w:val="00D46BDA"/>
    <w:rsid w:val="00D47164"/>
    <w:rsid w:val="00D473EA"/>
    <w:rsid w:val="00D474DF"/>
    <w:rsid w:val="00D478D5"/>
    <w:rsid w:val="00D47C32"/>
    <w:rsid w:val="00D47F06"/>
    <w:rsid w:val="00D50457"/>
    <w:rsid w:val="00D50B4C"/>
    <w:rsid w:val="00D51865"/>
    <w:rsid w:val="00D51EF3"/>
    <w:rsid w:val="00D5237D"/>
    <w:rsid w:val="00D52969"/>
    <w:rsid w:val="00D52F97"/>
    <w:rsid w:val="00D53B91"/>
    <w:rsid w:val="00D53F26"/>
    <w:rsid w:val="00D5416A"/>
    <w:rsid w:val="00D541E4"/>
    <w:rsid w:val="00D54257"/>
    <w:rsid w:val="00D545C5"/>
    <w:rsid w:val="00D54EBE"/>
    <w:rsid w:val="00D55708"/>
    <w:rsid w:val="00D560A1"/>
    <w:rsid w:val="00D561A1"/>
    <w:rsid w:val="00D5662A"/>
    <w:rsid w:val="00D567FB"/>
    <w:rsid w:val="00D570DF"/>
    <w:rsid w:val="00D57311"/>
    <w:rsid w:val="00D57A9E"/>
    <w:rsid w:val="00D57CBF"/>
    <w:rsid w:val="00D609FB"/>
    <w:rsid w:val="00D619B2"/>
    <w:rsid w:val="00D61BC3"/>
    <w:rsid w:val="00D6229E"/>
    <w:rsid w:val="00D62657"/>
    <w:rsid w:val="00D62867"/>
    <w:rsid w:val="00D629F9"/>
    <w:rsid w:val="00D633EB"/>
    <w:rsid w:val="00D63494"/>
    <w:rsid w:val="00D634AC"/>
    <w:rsid w:val="00D641B2"/>
    <w:rsid w:val="00D64354"/>
    <w:rsid w:val="00D6491D"/>
    <w:rsid w:val="00D64C9B"/>
    <w:rsid w:val="00D65022"/>
    <w:rsid w:val="00D652FB"/>
    <w:rsid w:val="00D65345"/>
    <w:rsid w:val="00D65635"/>
    <w:rsid w:val="00D662B0"/>
    <w:rsid w:val="00D665B8"/>
    <w:rsid w:val="00D66822"/>
    <w:rsid w:val="00D66A35"/>
    <w:rsid w:val="00D67312"/>
    <w:rsid w:val="00D67963"/>
    <w:rsid w:val="00D67F09"/>
    <w:rsid w:val="00D70A72"/>
    <w:rsid w:val="00D70D0A"/>
    <w:rsid w:val="00D70D4E"/>
    <w:rsid w:val="00D70DD0"/>
    <w:rsid w:val="00D70DE2"/>
    <w:rsid w:val="00D710CC"/>
    <w:rsid w:val="00D713FE"/>
    <w:rsid w:val="00D72117"/>
    <w:rsid w:val="00D725C9"/>
    <w:rsid w:val="00D726AF"/>
    <w:rsid w:val="00D72DCE"/>
    <w:rsid w:val="00D72E03"/>
    <w:rsid w:val="00D7320B"/>
    <w:rsid w:val="00D740B4"/>
    <w:rsid w:val="00D741D4"/>
    <w:rsid w:val="00D7450E"/>
    <w:rsid w:val="00D74591"/>
    <w:rsid w:val="00D753E3"/>
    <w:rsid w:val="00D75E29"/>
    <w:rsid w:val="00D76B4E"/>
    <w:rsid w:val="00D77106"/>
    <w:rsid w:val="00D7734B"/>
    <w:rsid w:val="00D77FDB"/>
    <w:rsid w:val="00D802CF"/>
    <w:rsid w:val="00D80319"/>
    <w:rsid w:val="00D80ED9"/>
    <w:rsid w:val="00D816DB"/>
    <w:rsid w:val="00D81F88"/>
    <w:rsid w:val="00D82631"/>
    <w:rsid w:val="00D82671"/>
    <w:rsid w:val="00D826A6"/>
    <w:rsid w:val="00D826DF"/>
    <w:rsid w:val="00D82B79"/>
    <w:rsid w:val="00D82DB7"/>
    <w:rsid w:val="00D82DF4"/>
    <w:rsid w:val="00D83BB2"/>
    <w:rsid w:val="00D83DDD"/>
    <w:rsid w:val="00D83E93"/>
    <w:rsid w:val="00D84271"/>
    <w:rsid w:val="00D843E7"/>
    <w:rsid w:val="00D847BC"/>
    <w:rsid w:val="00D84FD3"/>
    <w:rsid w:val="00D85DD4"/>
    <w:rsid w:val="00D86217"/>
    <w:rsid w:val="00D8670C"/>
    <w:rsid w:val="00D86D31"/>
    <w:rsid w:val="00D86FBB"/>
    <w:rsid w:val="00D87617"/>
    <w:rsid w:val="00D877C7"/>
    <w:rsid w:val="00D9052B"/>
    <w:rsid w:val="00D90B8F"/>
    <w:rsid w:val="00D90CE1"/>
    <w:rsid w:val="00D9122B"/>
    <w:rsid w:val="00D9148E"/>
    <w:rsid w:val="00D916CC"/>
    <w:rsid w:val="00D918F0"/>
    <w:rsid w:val="00D91AED"/>
    <w:rsid w:val="00D91B60"/>
    <w:rsid w:val="00D9200A"/>
    <w:rsid w:val="00D9217D"/>
    <w:rsid w:val="00D921C7"/>
    <w:rsid w:val="00D92834"/>
    <w:rsid w:val="00D92E83"/>
    <w:rsid w:val="00D93CF9"/>
    <w:rsid w:val="00D946B1"/>
    <w:rsid w:val="00D946D8"/>
    <w:rsid w:val="00D94862"/>
    <w:rsid w:val="00D95CB5"/>
    <w:rsid w:val="00D95D1F"/>
    <w:rsid w:val="00D9600B"/>
    <w:rsid w:val="00D96100"/>
    <w:rsid w:val="00D96AFF"/>
    <w:rsid w:val="00D9716D"/>
    <w:rsid w:val="00D9720C"/>
    <w:rsid w:val="00DA05AD"/>
    <w:rsid w:val="00DA05D5"/>
    <w:rsid w:val="00DA0EED"/>
    <w:rsid w:val="00DA1362"/>
    <w:rsid w:val="00DA171F"/>
    <w:rsid w:val="00DA1775"/>
    <w:rsid w:val="00DA1A7A"/>
    <w:rsid w:val="00DA203D"/>
    <w:rsid w:val="00DA2072"/>
    <w:rsid w:val="00DA257B"/>
    <w:rsid w:val="00DA263B"/>
    <w:rsid w:val="00DA27A6"/>
    <w:rsid w:val="00DA3779"/>
    <w:rsid w:val="00DA4118"/>
    <w:rsid w:val="00DA469D"/>
    <w:rsid w:val="00DA4C4E"/>
    <w:rsid w:val="00DA4C70"/>
    <w:rsid w:val="00DA5061"/>
    <w:rsid w:val="00DA5761"/>
    <w:rsid w:val="00DA6064"/>
    <w:rsid w:val="00DA60A1"/>
    <w:rsid w:val="00DA62A6"/>
    <w:rsid w:val="00DA6FE1"/>
    <w:rsid w:val="00DA70E3"/>
    <w:rsid w:val="00DA771C"/>
    <w:rsid w:val="00DB017F"/>
    <w:rsid w:val="00DB042D"/>
    <w:rsid w:val="00DB2513"/>
    <w:rsid w:val="00DB29D0"/>
    <w:rsid w:val="00DB3331"/>
    <w:rsid w:val="00DB38E0"/>
    <w:rsid w:val="00DB463E"/>
    <w:rsid w:val="00DB4CD4"/>
    <w:rsid w:val="00DB4E98"/>
    <w:rsid w:val="00DB528F"/>
    <w:rsid w:val="00DB5431"/>
    <w:rsid w:val="00DB55B2"/>
    <w:rsid w:val="00DB561F"/>
    <w:rsid w:val="00DB5BC2"/>
    <w:rsid w:val="00DB64F2"/>
    <w:rsid w:val="00DB6D62"/>
    <w:rsid w:val="00DB747C"/>
    <w:rsid w:val="00DB794D"/>
    <w:rsid w:val="00DB7EC4"/>
    <w:rsid w:val="00DC096A"/>
    <w:rsid w:val="00DC0A25"/>
    <w:rsid w:val="00DC0C97"/>
    <w:rsid w:val="00DC0D37"/>
    <w:rsid w:val="00DC0E8C"/>
    <w:rsid w:val="00DC13AF"/>
    <w:rsid w:val="00DC290C"/>
    <w:rsid w:val="00DC2A96"/>
    <w:rsid w:val="00DC34DA"/>
    <w:rsid w:val="00DC4024"/>
    <w:rsid w:val="00DC408F"/>
    <w:rsid w:val="00DC4A4F"/>
    <w:rsid w:val="00DC50BD"/>
    <w:rsid w:val="00DC64B7"/>
    <w:rsid w:val="00DC7006"/>
    <w:rsid w:val="00DC715A"/>
    <w:rsid w:val="00DC7207"/>
    <w:rsid w:val="00DC757C"/>
    <w:rsid w:val="00DD0518"/>
    <w:rsid w:val="00DD1161"/>
    <w:rsid w:val="00DD1452"/>
    <w:rsid w:val="00DD1695"/>
    <w:rsid w:val="00DD1897"/>
    <w:rsid w:val="00DD1F85"/>
    <w:rsid w:val="00DD20B4"/>
    <w:rsid w:val="00DD3057"/>
    <w:rsid w:val="00DD370A"/>
    <w:rsid w:val="00DD3C42"/>
    <w:rsid w:val="00DD4077"/>
    <w:rsid w:val="00DD4D63"/>
    <w:rsid w:val="00DD5366"/>
    <w:rsid w:val="00DD5469"/>
    <w:rsid w:val="00DD57DC"/>
    <w:rsid w:val="00DD5C70"/>
    <w:rsid w:val="00DD6941"/>
    <w:rsid w:val="00DD6950"/>
    <w:rsid w:val="00DD6A72"/>
    <w:rsid w:val="00DD6F09"/>
    <w:rsid w:val="00DD725D"/>
    <w:rsid w:val="00DD7272"/>
    <w:rsid w:val="00DD7572"/>
    <w:rsid w:val="00DD775B"/>
    <w:rsid w:val="00DE0B2B"/>
    <w:rsid w:val="00DE16D0"/>
    <w:rsid w:val="00DE1812"/>
    <w:rsid w:val="00DE1BCF"/>
    <w:rsid w:val="00DE23F1"/>
    <w:rsid w:val="00DE25B5"/>
    <w:rsid w:val="00DE2C8D"/>
    <w:rsid w:val="00DE307F"/>
    <w:rsid w:val="00DE3459"/>
    <w:rsid w:val="00DE3AFA"/>
    <w:rsid w:val="00DE431A"/>
    <w:rsid w:val="00DE5DDB"/>
    <w:rsid w:val="00DE5DDE"/>
    <w:rsid w:val="00DE5F7E"/>
    <w:rsid w:val="00DE60DC"/>
    <w:rsid w:val="00DE66FF"/>
    <w:rsid w:val="00DE67FE"/>
    <w:rsid w:val="00DE6E6E"/>
    <w:rsid w:val="00DE6EE1"/>
    <w:rsid w:val="00DE7140"/>
    <w:rsid w:val="00DE71C0"/>
    <w:rsid w:val="00DF072F"/>
    <w:rsid w:val="00DF1104"/>
    <w:rsid w:val="00DF15C0"/>
    <w:rsid w:val="00DF18C9"/>
    <w:rsid w:val="00DF1BAA"/>
    <w:rsid w:val="00DF1D37"/>
    <w:rsid w:val="00DF26C2"/>
    <w:rsid w:val="00DF2989"/>
    <w:rsid w:val="00DF32D5"/>
    <w:rsid w:val="00DF3B5F"/>
    <w:rsid w:val="00DF3F99"/>
    <w:rsid w:val="00DF4188"/>
    <w:rsid w:val="00DF440F"/>
    <w:rsid w:val="00DF4563"/>
    <w:rsid w:val="00DF4EC9"/>
    <w:rsid w:val="00DF5444"/>
    <w:rsid w:val="00DF5604"/>
    <w:rsid w:val="00DF5636"/>
    <w:rsid w:val="00DF6496"/>
    <w:rsid w:val="00DF66D2"/>
    <w:rsid w:val="00DF6B36"/>
    <w:rsid w:val="00DF6FDF"/>
    <w:rsid w:val="00DF718A"/>
    <w:rsid w:val="00E00832"/>
    <w:rsid w:val="00E00C8E"/>
    <w:rsid w:val="00E00E10"/>
    <w:rsid w:val="00E00F96"/>
    <w:rsid w:val="00E01AE1"/>
    <w:rsid w:val="00E01BE4"/>
    <w:rsid w:val="00E02A7F"/>
    <w:rsid w:val="00E02FDA"/>
    <w:rsid w:val="00E033D6"/>
    <w:rsid w:val="00E03CEA"/>
    <w:rsid w:val="00E03E23"/>
    <w:rsid w:val="00E03E38"/>
    <w:rsid w:val="00E04202"/>
    <w:rsid w:val="00E04574"/>
    <w:rsid w:val="00E051CB"/>
    <w:rsid w:val="00E05A70"/>
    <w:rsid w:val="00E05F6E"/>
    <w:rsid w:val="00E06016"/>
    <w:rsid w:val="00E06C0E"/>
    <w:rsid w:val="00E07E62"/>
    <w:rsid w:val="00E07E83"/>
    <w:rsid w:val="00E10037"/>
    <w:rsid w:val="00E1016E"/>
    <w:rsid w:val="00E106E1"/>
    <w:rsid w:val="00E10844"/>
    <w:rsid w:val="00E10CB7"/>
    <w:rsid w:val="00E10CBA"/>
    <w:rsid w:val="00E112CA"/>
    <w:rsid w:val="00E12418"/>
    <w:rsid w:val="00E129E5"/>
    <w:rsid w:val="00E12B72"/>
    <w:rsid w:val="00E133A4"/>
    <w:rsid w:val="00E13929"/>
    <w:rsid w:val="00E13E34"/>
    <w:rsid w:val="00E15805"/>
    <w:rsid w:val="00E161EE"/>
    <w:rsid w:val="00E16233"/>
    <w:rsid w:val="00E16308"/>
    <w:rsid w:val="00E16CC3"/>
    <w:rsid w:val="00E17F25"/>
    <w:rsid w:val="00E20FA3"/>
    <w:rsid w:val="00E213CF"/>
    <w:rsid w:val="00E21861"/>
    <w:rsid w:val="00E219E2"/>
    <w:rsid w:val="00E21D75"/>
    <w:rsid w:val="00E22069"/>
    <w:rsid w:val="00E222B3"/>
    <w:rsid w:val="00E22529"/>
    <w:rsid w:val="00E22A26"/>
    <w:rsid w:val="00E22C12"/>
    <w:rsid w:val="00E23358"/>
    <w:rsid w:val="00E233BA"/>
    <w:rsid w:val="00E23CBC"/>
    <w:rsid w:val="00E24105"/>
    <w:rsid w:val="00E242FA"/>
    <w:rsid w:val="00E24713"/>
    <w:rsid w:val="00E24CE0"/>
    <w:rsid w:val="00E25613"/>
    <w:rsid w:val="00E25AD2"/>
    <w:rsid w:val="00E270DB"/>
    <w:rsid w:val="00E271F5"/>
    <w:rsid w:val="00E276E7"/>
    <w:rsid w:val="00E27CA6"/>
    <w:rsid w:val="00E312E3"/>
    <w:rsid w:val="00E31F7E"/>
    <w:rsid w:val="00E32CE8"/>
    <w:rsid w:val="00E32DD6"/>
    <w:rsid w:val="00E32E62"/>
    <w:rsid w:val="00E32E8B"/>
    <w:rsid w:val="00E32F10"/>
    <w:rsid w:val="00E33655"/>
    <w:rsid w:val="00E3386C"/>
    <w:rsid w:val="00E33941"/>
    <w:rsid w:val="00E33A6C"/>
    <w:rsid w:val="00E33ABB"/>
    <w:rsid w:val="00E34F46"/>
    <w:rsid w:val="00E35CD1"/>
    <w:rsid w:val="00E3627A"/>
    <w:rsid w:val="00E362BD"/>
    <w:rsid w:val="00E366CD"/>
    <w:rsid w:val="00E37C40"/>
    <w:rsid w:val="00E40F25"/>
    <w:rsid w:val="00E414DB"/>
    <w:rsid w:val="00E416C7"/>
    <w:rsid w:val="00E41A11"/>
    <w:rsid w:val="00E41D81"/>
    <w:rsid w:val="00E41DD7"/>
    <w:rsid w:val="00E420C0"/>
    <w:rsid w:val="00E420E8"/>
    <w:rsid w:val="00E4233F"/>
    <w:rsid w:val="00E42689"/>
    <w:rsid w:val="00E42FB4"/>
    <w:rsid w:val="00E43629"/>
    <w:rsid w:val="00E43934"/>
    <w:rsid w:val="00E443CB"/>
    <w:rsid w:val="00E4452F"/>
    <w:rsid w:val="00E4477F"/>
    <w:rsid w:val="00E45407"/>
    <w:rsid w:val="00E45862"/>
    <w:rsid w:val="00E45E8A"/>
    <w:rsid w:val="00E46194"/>
    <w:rsid w:val="00E46979"/>
    <w:rsid w:val="00E46E59"/>
    <w:rsid w:val="00E47396"/>
    <w:rsid w:val="00E500C5"/>
    <w:rsid w:val="00E506E3"/>
    <w:rsid w:val="00E5078C"/>
    <w:rsid w:val="00E50B8B"/>
    <w:rsid w:val="00E510FA"/>
    <w:rsid w:val="00E511C1"/>
    <w:rsid w:val="00E51CB8"/>
    <w:rsid w:val="00E52AE4"/>
    <w:rsid w:val="00E52B89"/>
    <w:rsid w:val="00E52F33"/>
    <w:rsid w:val="00E531D7"/>
    <w:rsid w:val="00E532A0"/>
    <w:rsid w:val="00E54112"/>
    <w:rsid w:val="00E54384"/>
    <w:rsid w:val="00E543BD"/>
    <w:rsid w:val="00E54E39"/>
    <w:rsid w:val="00E55155"/>
    <w:rsid w:val="00E55216"/>
    <w:rsid w:val="00E5528B"/>
    <w:rsid w:val="00E553B9"/>
    <w:rsid w:val="00E55405"/>
    <w:rsid w:val="00E5555A"/>
    <w:rsid w:val="00E55AED"/>
    <w:rsid w:val="00E55BC0"/>
    <w:rsid w:val="00E56CDF"/>
    <w:rsid w:val="00E56D5A"/>
    <w:rsid w:val="00E56FF9"/>
    <w:rsid w:val="00E5756F"/>
    <w:rsid w:val="00E57CEC"/>
    <w:rsid w:val="00E60250"/>
    <w:rsid w:val="00E60C70"/>
    <w:rsid w:val="00E60F2F"/>
    <w:rsid w:val="00E61227"/>
    <w:rsid w:val="00E615AE"/>
    <w:rsid w:val="00E61B0B"/>
    <w:rsid w:val="00E626D3"/>
    <w:rsid w:val="00E62ACF"/>
    <w:rsid w:val="00E63116"/>
    <w:rsid w:val="00E63A73"/>
    <w:rsid w:val="00E63D44"/>
    <w:rsid w:val="00E6404B"/>
    <w:rsid w:val="00E64106"/>
    <w:rsid w:val="00E641AB"/>
    <w:rsid w:val="00E65138"/>
    <w:rsid w:val="00E65697"/>
    <w:rsid w:val="00E66271"/>
    <w:rsid w:val="00E66290"/>
    <w:rsid w:val="00E6681F"/>
    <w:rsid w:val="00E6683B"/>
    <w:rsid w:val="00E66A3B"/>
    <w:rsid w:val="00E67069"/>
    <w:rsid w:val="00E677A8"/>
    <w:rsid w:val="00E67A60"/>
    <w:rsid w:val="00E70162"/>
    <w:rsid w:val="00E702C4"/>
    <w:rsid w:val="00E70828"/>
    <w:rsid w:val="00E7093C"/>
    <w:rsid w:val="00E709A0"/>
    <w:rsid w:val="00E70ED3"/>
    <w:rsid w:val="00E71C3F"/>
    <w:rsid w:val="00E71FAD"/>
    <w:rsid w:val="00E724FE"/>
    <w:rsid w:val="00E72515"/>
    <w:rsid w:val="00E73583"/>
    <w:rsid w:val="00E7383C"/>
    <w:rsid w:val="00E73A87"/>
    <w:rsid w:val="00E74428"/>
    <w:rsid w:val="00E74582"/>
    <w:rsid w:val="00E74655"/>
    <w:rsid w:val="00E74837"/>
    <w:rsid w:val="00E74A5E"/>
    <w:rsid w:val="00E74B84"/>
    <w:rsid w:val="00E75546"/>
    <w:rsid w:val="00E755DB"/>
    <w:rsid w:val="00E76410"/>
    <w:rsid w:val="00E7663F"/>
    <w:rsid w:val="00E76C70"/>
    <w:rsid w:val="00E76F43"/>
    <w:rsid w:val="00E76FCD"/>
    <w:rsid w:val="00E771D0"/>
    <w:rsid w:val="00E77B89"/>
    <w:rsid w:val="00E77F13"/>
    <w:rsid w:val="00E80D33"/>
    <w:rsid w:val="00E80E18"/>
    <w:rsid w:val="00E80F4C"/>
    <w:rsid w:val="00E82173"/>
    <w:rsid w:val="00E82733"/>
    <w:rsid w:val="00E82E3C"/>
    <w:rsid w:val="00E831CA"/>
    <w:rsid w:val="00E8391A"/>
    <w:rsid w:val="00E83B15"/>
    <w:rsid w:val="00E83EF7"/>
    <w:rsid w:val="00E844B1"/>
    <w:rsid w:val="00E8499D"/>
    <w:rsid w:val="00E849B3"/>
    <w:rsid w:val="00E850E4"/>
    <w:rsid w:val="00E85832"/>
    <w:rsid w:val="00E85D7B"/>
    <w:rsid w:val="00E8627E"/>
    <w:rsid w:val="00E86C14"/>
    <w:rsid w:val="00E86CBC"/>
    <w:rsid w:val="00E87666"/>
    <w:rsid w:val="00E8799F"/>
    <w:rsid w:val="00E87DBE"/>
    <w:rsid w:val="00E87DFD"/>
    <w:rsid w:val="00E87EF2"/>
    <w:rsid w:val="00E902EA"/>
    <w:rsid w:val="00E90FBA"/>
    <w:rsid w:val="00E91723"/>
    <w:rsid w:val="00E917DF"/>
    <w:rsid w:val="00E92030"/>
    <w:rsid w:val="00E9220F"/>
    <w:rsid w:val="00E92487"/>
    <w:rsid w:val="00E92840"/>
    <w:rsid w:val="00E93188"/>
    <w:rsid w:val="00E9331F"/>
    <w:rsid w:val="00E93425"/>
    <w:rsid w:val="00E934EB"/>
    <w:rsid w:val="00E93ABE"/>
    <w:rsid w:val="00E93DDB"/>
    <w:rsid w:val="00E93E79"/>
    <w:rsid w:val="00E948CB"/>
    <w:rsid w:val="00E962E8"/>
    <w:rsid w:val="00E96B34"/>
    <w:rsid w:val="00E96B7A"/>
    <w:rsid w:val="00E96D71"/>
    <w:rsid w:val="00E96DB1"/>
    <w:rsid w:val="00E97555"/>
    <w:rsid w:val="00EA04AA"/>
    <w:rsid w:val="00EA0ACA"/>
    <w:rsid w:val="00EA337C"/>
    <w:rsid w:val="00EA3B68"/>
    <w:rsid w:val="00EA407F"/>
    <w:rsid w:val="00EA4A73"/>
    <w:rsid w:val="00EA72BB"/>
    <w:rsid w:val="00EA74D0"/>
    <w:rsid w:val="00EA7B3F"/>
    <w:rsid w:val="00EB0E98"/>
    <w:rsid w:val="00EB171C"/>
    <w:rsid w:val="00EB1725"/>
    <w:rsid w:val="00EB1999"/>
    <w:rsid w:val="00EB1DB2"/>
    <w:rsid w:val="00EB1DCE"/>
    <w:rsid w:val="00EB1FC5"/>
    <w:rsid w:val="00EB2183"/>
    <w:rsid w:val="00EB252F"/>
    <w:rsid w:val="00EB2A64"/>
    <w:rsid w:val="00EB377E"/>
    <w:rsid w:val="00EB37AF"/>
    <w:rsid w:val="00EB3E04"/>
    <w:rsid w:val="00EB4B44"/>
    <w:rsid w:val="00EB4B58"/>
    <w:rsid w:val="00EB4D42"/>
    <w:rsid w:val="00EB539E"/>
    <w:rsid w:val="00EB5EF0"/>
    <w:rsid w:val="00EB613C"/>
    <w:rsid w:val="00EB6390"/>
    <w:rsid w:val="00EB6749"/>
    <w:rsid w:val="00EB711B"/>
    <w:rsid w:val="00EB74FE"/>
    <w:rsid w:val="00EB7D7B"/>
    <w:rsid w:val="00EB7DC7"/>
    <w:rsid w:val="00EB7E2B"/>
    <w:rsid w:val="00EB7FCE"/>
    <w:rsid w:val="00EC210A"/>
    <w:rsid w:val="00EC2633"/>
    <w:rsid w:val="00EC26B0"/>
    <w:rsid w:val="00EC33C9"/>
    <w:rsid w:val="00EC348A"/>
    <w:rsid w:val="00EC3ACF"/>
    <w:rsid w:val="00EC3FCB"/>
    <w:rsid w:val="00EC471B"/>
    <w:rsid w:val="00EC4732"/>
    <w:rsid w:val="00EC481B"/>
    <w:rsid w:val="00EC4C71"/>
    <w:rsid w:val="00EC4D36"/>
    <w:rsid w:val="00EC5813"/>
    <w:rsid w:val="00EC5DC4"/>
    <w:rsid w:val="00EC63C9"/>
    <w:rsid w:val="00EC6AFF"/>
    <w:rsid w:val="00ED0299"/>
    <w:rsid w:val="00ED067B"/>
    <w:rsid w:val="00ED07B2"/>
    <w:rsid w:val="00ED07E7"/>
    <w:rsid w:val="00ED0885"/>
    <w:rsid w:val="00ED0EF6"/>
    <w:rsid w:val="00ED2135"/>
    <w:rsid w:val="00ED313D"/>
    <w:rsid w:val="00ED35EF"/>
    <w:rsid w:val="00ED3829"/>
    <w:rsid w:val="00ED3DDF"/>
    <w:rsid w:val="00ED48A9"/>
    <w:rsid w:val="00ED52F9"/>
    <w:rsid w:val="00ED5C5E"/>
    <w:rsid w:val="00ED6423"/>
    <w:rsid w:val="00ED6601"/>
    <w:rsid w:val="00ED6A12"/>
    <w:rsid w:val="00ED6C5A"/>
    <w:rsid w:val="00ED750A"/>
    <w:rsid w:val="00ED797A"/>
    <w:rsid w:val="00ED7A41"/>
    <w:rsid w:val="00ED7BE4"/>
    <w:rsid w:val="00ED7D85"/>
    <w:rsid w:val="00EE0247"/>
    <w:rsid w:val="00EE050F"/>
    <w:rsid w:val="00EE0845"/>
    <w:rsid w:val="00EE092D"/>
    <w:rsid w:val="00EE0AF7"/>
    <w:rsid w:val="00EE1CFC"/>
    <w:rsid w:val="00EE2F80"/>
    <w:rsid w:val="00EE305C"/>
    <w:rsid w:val="00EE3644"/>
    <w:rsid w:val="00EE37F3"/>
    <w:rsid w:val="00EE39BC"/>
    <w:rsid w:val="00EE3C1B"/>
    <w:rsid w:val="00EE3CEC"/>
    <w:rsid w:val="00EE452C"/>
    <w:rsid w:val="00EE4A3B"/>
    <w:rsid w:val="00EE5F17"/>
    <w:rsid w:val="00EE64C3"/>
    <w:rsid w:val="00EE65AB"/>
    <w:rsid w:val="00EE68E7"/>
    <w:rsid w:val="00EE6A9F"/>
    <w:rsid w:val="00EE6BF9"/>
    <w:rsid w:val="00EE6D1D"/>
    <w:rsid w:val="00EE7CDA"/>
    <w:rsid w:val="00EF028C"/>
    <w:rsid w:val="00EF1135"/>
    <w:rsid w:val="00EF14B9"/>
    <w:rsid w:val="00EF1FCB"/>
    <w:rsid w:val="00EF231C"/>
    <w:rsid w:val="00EF2A3F"/>
    <w:rsid w:val="00EF3A15"/>
    <w:rsid w:val="00EF3CBF"/>
    <w:rsid w:val="00EF4114"/>
    <w:rsid w:val="00EF4180"/>
    <w:rsid w:val="00EF41C7"/>
    <w:rsid w:val="00EF436B"/>
    <w:rsid w:val="00EF4ABA"/>
    <w:rsid w:val="00EF526F"/>
    <w:rsid w:val="00EF5C54"/>
    <w:rsid w:val="00EF61EB"/>
    <w:rsid w:val="00EF6559"/>
    <w:rsid w:val="00EF6610"/>
    <w:rsid w:val="00EF76FD"/>
    <w:rsid w:val="00EF77D8"/>
    <w:rsid w:val="00EF7E12"/>
    <w:rsid w:val="00F00216"/>
    <w:rsid w:val="00F005FE"/>
    <w:rsid w:val="00F01B37"/>
    <w:rsid w:val="00F01D83"/>
    <w:rsid w:val="00F03F65"/>
    <w:rsid w:val="00F03FAA"/>
    <w:rsid w:val="00F04739"/>
    <w:rsid w:val="00F04A89"/>
    <w:rsid w:val="00F05560"/>
    <w:rsid w:val="00F055EA"/>
    <w:rsid w:val="00F07634"/>
    <w:rsid w:val="00F10543"/>
    <w:rsid w:val="00F1089B"/>
    <w:rsid w:val="00F10E1B"/>
    <w:rsid w:val="00F11047"/>
    <w:rsid w:val="00F11D39"/>
    <w:rsid w:val="00F12244"/>
    <w:rsid w:val="00F12E94"/>
    <w:rsid w:val="00F12EF7"/>
    <w:rsid w:val="00F12F62"/>
    <w:rsid w:val="00F133DB"/>
    <w:rsid w:val="00F13C76"/>
    <w:rsid w:val="00F143EF"/>
    <w:rsid w:val="00F14DA5"/>
    <w:rsid w:val="00F159BB"/>
    <w:rsid w:val="00F15D53"/>
    <w:rsid w:val="00F168A4"/>
    <w:rsid w:val="00F1773E"/>
    <w:rsid w:val="00F17957"/>
    <w:rsid w:val="00F17CF7"/>
    <w:rsid w:val="00F17E1C"/>
    <w:rsid w:val="00F17E24"/>
    <w:rsid w:val="00F200EA"/>
    <w:rsid w:val="00F20198"/>
    <w:rsid w:val="00F2026E"/>
    <w:rsid w:val="00F20F15"/>
    <w:rsid w:val="00F2100A"/>
    <w:rsid w:val="00F21278"/>
    <w:rsid w:val="00F213BA"/>
    <w:rsid w:val="00F213D0"/>
    <w:rsid w:val="00F21441"/>
    <w:rsid w:val="00F21C72"/>
    <w:rsid w:val="00F21E1C"/>
    <w:rsid w:val="00F22E5F"/>
    <w:rsid w:val="00F22E91"/>
    <w:rsid w:val="00F236CE"/>
    <w:rsid w:val="00F2383B"/>
    <w:rsid w:val="00F23E71"/>
    <w:rsid w:val="00F24A87"/>
    <w:rsid w:val="00F24B34"/>
    <w:rsid w:val="00F24B3F"/>
    <w:rsid w:val="00F24B77"/>
    <w:rsid w:val="00F25473"/>
    <w:rsid w:val="00F2595B"/>
    <w:rsid w:val="00F25EE2"/>
    <w:rsid w:val="00F262C7"/>
    <w:rsid w:val="00F266D3"/>
    <w:rsid w:val="00F26F57"/>
    <w:rsid w:val="00F2708F"/>
    <w:rsid w:val="00F270D6"/>
    <w:rsid w:val="00F27255"/>
    <w:rsid w:val="00F30616"/>
    <w:rsid w:val="00F30B01"/>
    <w:rsid w:val="00F30B31"/>
    <w:rsid w:val="00F30BA0"/>
    <w:rsid w:val="00F319BF"/>
    <w:rsid w:val="00F31B61"/>
    <w:rsid w:val="00F31EE2"/>
    <w:rsid w:val="00F3208E"/>
    <w:rsid w:val="00F324C9"/>
    <w:rsid w:val="00F326E2"/>
    <w:rsid w:val="00F32A35"/>
    <w:rsid w:val="00F32BB1"/>
    <w:rsid w:val="00F32FF5"/>
    <w:rsid w:val="00F33C62"/>
    <w:rsid w:val="00F33E98"/>
    <w:rsid w:val="00F34097"/>
    <w:rsid w:val="00F34365"/>
    <w:rsid w:val="00F34476"/>
    <w:rsid w:val="00F347E4"/>
    <w:rsid w:val="00F350D8"/>
    <w:rsid w:val="00F350E0"/>
    <w:rsid w:val="00F35108"/>
    <w:rsid w:val="00F35CC4"/>
    <w:rsid w:val="00F3632E"/>
    <w:rsid w:val="00F36438"/>
    <w:rsid w:val="00F36871"/>
    <w:rsid w:val="00F36985"/>
    <w:rsid w:val="00F3723D"/>
    <w:rsid w:val="00F37D4E"/>
    <w:rsid w:val="00F40146"/>
    <w:rsid w:val="00F401D7"/>
    <w:rsid w:val="00F40748"/>
    <w:rsid w:val="00F40929"/>
    <w:rsid w:val="00F40A02"/>
    <w:rsid w:val="00F40B19"/>
    <w:rsid w:val="00F40D23"/>
    <w:rsid w:val="00F40E58"/>
    <w:rsid w:val="00F41569"/>
    <w:rsid w:val="00F41B1C"/>
    <w:rsid w:val="00F41CCC"/>
    <w:rsid w:val="00F4209C"/>
    <w:rsid w:val="00F42EAD"/>
    <w:rsid w:val="00F438FF"/>
    <w:rsid w:val="00F43CAD"/>
    <w:rsid w:val="00F43EDC"/>
    <w:rsid w:val="00F44CD9"/>
    <w:rsid w:val="00F44E0C"/>
    <w:rsid w:val="00F4535E"/>
    <w:rsid w:val="00F46420"/>
    <w:rsid w:val="00F46FA6"/>
    <w:rsid w:val="00F50772"/>
    <w:rsid w:val="00F509E9"/>
    <w:rsid w:val="00F51000"/>
    <w:rsid w:val="00F51187"/>
    <w:rsid w:val="00F519D3"/>
    <w:rsid w:val="00F51ED7"/>
    <w:rsid w:val="00F5205A"/>
    <w:rsid w:val="00F52238"/>
    <w:rsid w:val="00F52FFD"/>
    <w:rsid w:val="00F54C04"/>
    <w:rsid w:val="00F556C9"/>
    <w:rsid w:val="00F5575B"/>
    <w:rsid w:val="00F55E82"/>
    <w:rsid w:val="00F56A56"/>
    <w:rsid w:val="00F570F5"/>
    <w:rsid w:val="00F57343"/>
    <w:rsid w:val="00F573FF"/>
    <w:rsid w:val="00F60BC9"/>
    <w:rsid w:val="00F60E8F"/>
    <w:rsid w:val="00F60F64"/>
    <w:rsid w:val="00F60F80"/>
    <w:rsid w:val="00F62F83"/>
    <w:rsid w:val="00F6376A"/>
    <w:rsid w:val="00F63891"/>
    <w:rsid w:val="00F63EAE"/>
    <w:rsid w:val="00F640D5"/>
    <w:rsid w:val="00F64BD5"/>
    <w:rsid w:val="00F64E96"/>
    <w:rsid w:val="00F66978"/>
    <w:rsid w:val="00F66C95"/>
    <w:rsid w:val="00F66E30"/>
    <w:rsid w:val="00F6739B"/>
    <w:rsid w:val="00F67FCF"/>
    <w:rsid w:val="00F70D9F"/>
    <w:rsid w:val="00F70DB2"/>
    <w:rsid w:val="00F712BF"/>
    <w:rsid w:val="00F715ED"/>
    <w:rsid w:val="00F722A1"/>
    <w:rsid w:val="00F72D05"/>
    <w:rsid w:val="00F736FC"/>
    <w:rsid w:val="00F73852"/>
    <w:rsid w:val="00F73891"/>
    <w:rsid w:val="00F740CC"/>
    <w:rsid w:val="00F746AE"/>
    <w:rsid w:val="00F74796"/>
    <w:rsid w:val="00F74BD2"/>
    <w:rsid w:val="00F74C0A"/>
    <w:rsid w:val="00F74C9D"/>
    <w:rsid w:val="00F74E62"/>
    <w:rsid w:val="00F75D58"/>
    <w:rsid w:val="00F75FC3"/>
    <w:rsid w:val="00F76264"/>
    <w:rsid w:val="00F7648B"/>
    <w:rsid w:val="00F767CF"/>
    <w:rsid w:val="00F7694F"/>
    <w:rsid w:val="00F77901"/>
    <w:rsid w:val="00F77B75"/>
    <w:rsid w:val="00F77CDE"/>
    <w:rsid w:val="00F8084C"/>
    <w:rsid w:val="00F808BA"/>
    <w:rsid w:val="00F80E48"/>
    <w:rsid w:val="00F82CE0"/>
    <w:rsid w:val="00F8334B"/>
    <w:rsid w:val="00F83CEB"/>
    <w:rsid w:val="00F83D72"/>
    <w:rsid w:val="00F849CE"/>
    <w:rsid w:val="00F84C3D"/>
    <w:rsid w:val="00F84D12"/>
    <w:rsid w:val="00F84D65"/>
    <w:rsid w:val="00F851D2"/>
    <w:rsid w:val="00F8549D"/>
    <w:rsid w:val="00F855B8"/>
    <w:rsid w:val="00F85999"/>
    <w:rsid w:val="00F860DF"/>
    <w:rsid w:val="00F861B5"/>
    <w:rsid w:val="00F87332"/>
    <w:rsid w:val="00F906DD"/>
    <w:rsid w:val="00F90DE5"/>
    <w:rsid w:val="00F9116A"/>
    <w:rsid w:val="00F916C9"/>
    <w:rsid w:val="00F9197E"/>
    <w:rsid w:val="00F91CD6"/>
    <w:rsid w:val="00F92129"/>
    <w:rsid w:val="00F922A4"/>
    <w:rsid w:val="00F92590"/>
    <w:rsid w:val="00F92804"/>
    <w:rsid w:val="00F9309C"/>
    <w:rsid w:val="00F9342F"/>
    <w:rsid w:val="00F93895"/>
    <w:rsid w:val="00F93F72"/>
    <w:rsid w:val="00F940EF"/>
    <w:rsid w:val="00F94287"/>
    <w:rsid w:val="00F944D5"/>
    <w:rsid w:val="00F94596"/>
    <w:rsid w:val="00F9466D"/>
    <w:rsid w:val="00F954E6"/>
    <w:rsid w:val="00F95733"/>
    <w:rsid w:val="00F95AE9"/>
    <w:rsid w:val="00F95E1F"/>
    <w:rsid w:val="00F966CB"/>
    <w:rsid w:val="00F96815"/>
    <w:rsid w:val="00F96B0F"/>
    <w:rsid w:val="00F97EC8"/>
    <w:rsid w:val="00FA064E"/>
    <w:rsid w:val="00FA0819"/>
    <w:rsid w:val="00FA08CC"/>
    <w:rsid w:val="00FA137B"/>
    <w:rsid w:val="00FA1473"/>
    <w:rsid w:val="00FA1539"/>
    <w:rsid w:val="00FA1825"/>
    <w:rsid w:val="00FA1B32"/>
    <w:rsid w:val="00FA250B"/>
    <w:rsid w:val="00FA283E"/>
    <w:rsid w:val="00FA337A"/>
    <w:rsid w:val="00FA3ED1"/>
    <w:rsid w:val="00FA3F15"/>
    <w:rsid w:val="00FA46BA"/>
    <w:rsid w:val="00FA5411"/>
    <w:rsid w:val="00FA5BE2"/>
    <w:rsid w:val="00FA5C48"/>
    <w:rsid w:val="00FA5C4C"/>
    <w:rsid w:val="00FA5DE1"/>
    <w:rsid w:val="00FA6494"/>
    <w:rsid w:val="00FA6691"/>
    <w:rsid w:val="00FA7359"/>
    <w:rsid w:val="00FB0979"/>
    <w:rsid w:val="00FB13FF"/>
    <w:rsid w:val="00FB1936"/>
    <w:rsid w:val="00FB2D18"/>
    <w:rsid w:val="00FB2E63"/>
    <w:rsid w:val="00FB335A"/>
    <w:rsid w:val="00FB37BC"/>
    <w:rsid w:val="00FB3AD1"/>
    <w:rsid w:val="00FB43FA"/>
    <w:rsid w:val="00FB4798"/>
    <w:rsid w:val="00FB47C1"/>
    <w:rsid w:val="00FB489B"/>
    <w:rsid w:val="00FB4D4D"/>
    <w:rsid w:val="00FB4EDD"/>
    <w:rsid w:val="00FB543F"/>
    <w:rsid w:val="00FB578F"/>
    <w:rsid w:val="00FB78B6"/>
    <w:rsid w:val="00FB7C22"/>
    <w:rsid w:val="00FC03F5"/>
    <w:rsid w:val="00FC0850"/>
    <w:rsid w:val="00FC0CB6"/>
    <w:rsid w:val="00FC135C"/>
    <w:rsid w:val="00FC1824"/>
    <w:rsid w:val="00FC1DE4"/>
    <w:rsid w:val="00FC301C"/>
    <w:rsid w:val="00FC4134"/>
    <w:rsid w:val="00FC4200"/>
    <w:rsid w:val="00FC43FD"/>
    <w:rsid w:val="00FC447D"/>
    <w:rsid w:val="00FC545B"/>
    <w:rsid w:val="00FC560E"/>
    <w:rsid w:val="00FC59C8"/>
    <w:rsid w:val="00FC644A"/>
    <w:rsid w:val="00FC6541"/>
    <w:rsid w:val="00FC6B8C"/>
    <w:rsid w:val="00FC6C27"/>
    <w:rsid w:val="00FC6E45"/>
    <w:rsid w:val="00FC6F9C"/>
    <w:rsid w:val="00FC74BB"/>
    <w:rsid w:val="00FC7DD8"/>
    <w:rsid w:val="00FD0E80"/>
    <w:rsid w:val="00FD0E9B"/>
    <w:rsid w:val="00FD1101"/>
    <w:rsid w:val="00FD1198"/>
    <w:rsid w:val="00FD1392"/>
    <w:rsid w:val="00FD1EC9"/>
    <w:rsid w:val="00FD2EB8"/>
    <w:rsid w:val="00FD3215"/>
    <w:rsid w:val="00FD3906"/>
    <w:rsid w:val="00FD4235"/>
    <w:rsid w:val="00FD4237"/>
    <w:rsid w:val="00FD4539"/>
    <w:rsid w:val="00FD4DCB"/>
    <w:rsid w:val="00FD5163"/>
    <w:rsid w:val="00FD5D51"/>
    <w:rsid w:val="00FD5D90"/>
    <w:rsid w:val="00FD61A7"/>
    <w:rsid w:val="00FD7204"/>
    <w:rsid w:val="00FD7D00"/>
    <w:rsid w:val="00FD7E82"/>
    <w:rsid w:val="00FE0721"/>
    <w:rsid w:val="00FE0886"/>
    <w:rsid w:val="00FE0AE6"/>
    <w:rsid w:val="00FE1972"/>
    <w:rsid w:val="00FE1F77"/>
    <w:rsid w:val="00FE2122"/>
    <w:rsid w:val="00FE281A"/>
    <w:rsid w:val="00FE3242"/>
    <w:rsid w:val="00FE333F"/>
    <w:rsid w:val="00FE35A0"/>
    <w:rsid w:val="00FE35C5"/>
    <w:rsid w:val="00FE3F9B"/>
    <w:rsid w:val="00FE429A"/>
    <w:rsid w:val="00FE42AD"/>
    <w:rsid w:val="00FE4455"/>
    <w:rsid w:val="00FE595C"/>
    <w:rsid w:val="00FE63CC"/>
    <w:rsid w:val="00FE6615"/>
    <w:rsid w:val="00FE6699"/>
    <w:rsid w:val="00FE6A23"/>
    <w:rsid w:val="00FE6C93"/>
    <w:rsid w:val="00FE7574"/>
    <w:rsid w:val="00FE798F"/>
    <w:rsid w:val="00FF0CB7"/>
    <w:rsid w:val="00FF0EAA"/>
    <w:rsid w:val="00FF17ED"/>
    <w:rsid w:val="00FF1C4D"/>
    <w:rsid w:val="00FF1D1C"/>
    <w:rsid w:val="00FF1FFE"/>
    <w:rsid w:val="00FF34DF"/>
    <w:rsid w:val="00FF47EC"/>
    <w:rsid w:val="00FF4D1E"/>
    <w:rsid w:val="00FF53D2"/>
    <w:rsid w:val="00FF5905"/>
    <w:rsid w:val="00FF5EAF"/>
    <w:rsid w:val="00FF605B"/>
    <w:rsid w:val="00FF66E9"/>
    <w:rsid w:val="00FF6B2F"/>
    <w:rsid w:val="00FF6B8F"/>
    <w:rsid w:val="00FF761D"/>
    <w:rsid w:val="0150E883"/>
    <w:rsid w:val="017D9D5B"/>
    <w:rsid w:val="01A5A6D4"/>
    <w:rsid w:val="02942932"/>
    <w:rsid w:val="0307EBA2"/>
    <w:rsid w:val="033723D0"/>
    <w:rsid w:val="0459AB89"/>
    <w:rsid w:val="04C10634"/>
    <w:rsid w:val="04CE937B"/>
    <w:rsid w:val="061E3D14"/>
    <w:rsid w:val="06289EB3"/>
    <w:rsid w:val="06519EE8"/>
    <w:rsid w:val="0663E2AF"/>
    <w:rsid w:val="06E52868"/>
    <w:rsid w:val="07419C4D"/>
    <w:rsid w:val="07A342F8"/>
    <w:rsid w:val="07C0A5D6"/>
    <w:rsid w:val="07C5068C"/>
    <w:rsid w:val="084706E4"/>
    <w:rsid w:val="087AE629"/>
    <w:rsid w:val="08CDFD07"/>
    <w:rsid w:val="08FB9002"/>
    <w:rsid w:val="094BD139"/>
    <w:rsid w:val="095315A7"/>
    <w:rsid w:val="098D9723"/>
    <w:rsid w:val="0A123F26"/>
    <w:rsid w:val="0A3A5931"/>
    <w:rsid w:val="0ABEA0CB"/>
    <w:rsid w:val="0BBC7352"/>
    <w:rsid w:val="0BE5BC41"/>
    <w:rsid w:val="0C73A3B9"/>
    <w:rsid w:val="0C76BCC4"/>
    <w:rsid w:val="0D7AFFCB"/>
    <w:rsid w:val="0E1D7D93"/>
    <w:rsid w:val="0E8BD75A"/>
    <w:rsid w:val="0FE37EF6"/>
    <w:rsid w:val="104D0E7A"/>
    <w:rsid w:val="10507BD9"/>
    <w:rsid w:val="109EC571"/>
    <w:rsid w:val="10A38FCA"/>
    <w:rsid w:val="10AE0D06"/>
    <w:rsid w:val="10DF5E43"/>
    <w:rsid w:val="1107F156"/>
    <w:rsid w:val="11613AA6"/>
    <w:rsid w:val="11DEA681"/>
    <w:rsid w:val="11F56ECC"/>
    <w:rsid w:val="134626CE"/>
    <w:rsid w:val="1417AF73"/>
    <w:rsid w:val="1476276B"/>
    <w:rsid w:val="152B2F0D"/>
    <w:rsid w:val="161EC292"/>
    <w:rsid w:val="163F8CC6"/>
    <w:rsid w:val="1655F1B2"/>
    <w:rsid w:val="16AF1882"/>
    <w:rsid w:val="16DAADD3"/>
    <w:rsid w:val="171D2D0F"/>
    <w:rsid w:val="174221CB"/>
    <w:rsid w:val="18716640"/>
    <w:rsid w:val="18C921CF"/>
    <w:rsid w:val="18CC19CA"/>
    <w:rsid w:val="18D3E577"/>
    <w:rsid w:val="18D8B851"/>
    <w:rsid w:val="1902EE5D"/>
    <w:rsid w:val="1960B2E5"/>
    <w:rsid w:val="196223C1"/>
    <w:rsid w:val="1A1E8A71"/>
    <w:rsid w:val="1A989075"/>
    <w:rsid w:val="1AAE4F71"/>
    <w:rsid w:val="1AC20FEE"/>
    <w:rsid w:val="1B34E057"/>
    <w:rsid w:val="1B797782"/>
    <w:rsid w:val="1BA215CB"/>
    <w:rsid w:val="1BB0631B"/>
    <w:rsid w:val="1BEE949E"/>
    <w:rsid w:val="1BF7D9D7"/>
    <w:rsid w:val="1C3F7173"/>
    <w:rsid w:val="1CDE0173"/>
    <w:rsid w:val="1D3459D2"/>
    <w:rsid w:val="1E575093"/>
    <w:rsid w:val="1E957B4C"/>
    <w:rsid w:val="1EC3DBCC"/>
    <w:rsid w:val="1EC5A36E"/>
    <w:rsid w:val="1ECC3A5C"/>
    <w:rsid w:val="1EDC10D5"/>
    <w:rsid w:val="1F52173F"/>
    <w:rsid w:val="1F9A8CF4"/>
    <w:rsid w:val="2054D44B"/>
    <w:rsid w:val="2068C16F"/>
    <w:rsid w:val="20BB263A"/>
    <w:rsid w:val="21624DAF"/>
    <w:rsid w:val="21D2E96E"/>
    <w:rsid w:val="2214F308"/>
    <w:rsid w:val="2231A91D"/>
    <w:rsid w:val="223DBD59"/>
    <w:rsid w:val="224D4169"/>
    <w:rsid w:val="2250D320"/>
    <w:rsid w:val="22EB760A"/>
    <w:rsid w:val="22FCC815"/>
    <w:rsid w:val="231C06A6"/>
    <w:rsid w:val="2340470A"/>
    <w:rsid w:val="24445F9F"/>
    <w:rsid w:val="24F4F01D"/>
    <w:rsid w:val="25544888"/>
    <w:rsid w:val="25674A72"/>
    <w:rsid w:val="25974AB8"/>
    <w:rsid w:val="25F7C0E5"/>
    <w:rsid w:val="2609FBDE"/>
    <w:rsid w:val="26137C28"/>
    <w:rsid w:val="26478A9D"/>
    <w:rsid w:val="265F2350"/>
    <w:rsid w:val="268F5D42"/>
    <w:rsid w:val="26C9D613"/>
    <w:rsid w:val="26E77720"/>
    <w:rsid w:val="278734CC"/>
    <w:rsid w:val="27C9E044"/>
    <w:rsid w:val="2823923E"/>
    <w:rsid w:val="2843AC91"/>
    <w:rsid w:val="2857AA30"/>
    <w:rsid w:val="2859609A"/>
    <w:rsid w:val="286415BA"/>
    <w:rsid w:val="28FC6ECE"/>
    <w:rsid w:val="2920E9CB"/>
    <w:rsid w:val="2A3C68B9"/>
    <w:rsid w:val="2A96C8E6"/>
    <w:rsid w:val="2AE341A7"/>
    <w:rsid w:val="2B00AD47"/>
    <w:rsid w:val="2B1F6945"/>
    <w:rsid w:val="2B3A4FEE"/>
    <w:rsid w:val="2B3F54B8"/>
    <w:rsid w:val="2B516C30"/>
    <w:rsid w:val="2C369D12"/>
    <w:rsid w:val="2C3A908C"/>
    <w:rsid w:val="2D3A404E"/>
    <w:rsid w:val="2D46CD96"/>
    <w:rsid w:val="2D71C4DF"/>
    <w:rsid w:val="2D72C1EB"/>
    <w:rsid w:val="2DE1B5AD"/>
    <w:rsid w:val="2E0041C9"/>
    <w:rsid w:val="2E22BC10"/>
    <w:rsid w:val="2E5FC656"/>
    <w:rsid w:val="2E8E0676"/>
    <w:rsid w:val="2E995C6C"/>
    <w:rsid w:val="2F16EF2F"/>
    <w:rsid w:val="2F2C2B6A"/>
    <w:rsid w:val="2F41B5FF"/>
    <w:rsid w:val="2F730A5F"/>
    <w:rsid w:val="2FD678A7"/>
    <w:rsid w:val="2FF1AA72"/>
    <w:rsid w:val="307D254F"/>
    <w:rsid w:val="309111D4"/>
    <w:rsid w:val="30FB7CAD"/>
    <w:rsid w:val="3149D13F"/>
    <w:rsid w:val="318FFC6F"/>
    <w:rsid w:val="31AC6B2D"/>
    <w:rsid w:val="31CB2235"/>
    <w:rsid w:val="31ED70A5"/>
    <w:rsid w:val="3201095C"/>
    <w:rsid w:val="32B2B48F"/>
    <w:rsid w:val="32CC54BD"/>
    <w:rsid w:val="335911BE"/>
    <w:rsid w:val="3371B1AB"/>
    <w:rsid w:val="338B1B82"/>
    <w:rsid w:val="339A50FA"/>
    <w:rsid w:val="34740FBC"/>
    <w:rsid w:val="3476CAD1"/>
    <w:rsid w:val="349A1CD2"/>
    <w:rsid w:val="3540E22D"/>
    <w:rsid w:val="356D2F84"/>
    <w:rsid w:val="35826ADB"/>
    <w:rsid w:val="35A39457"/>
    <w:rsid w:val="35B48AD3"/>
    <w:rsid w:val="35BE8CF0"/>
    <w:rsid w:val="35EDA222"/>
    <w:rsid w:val="366AA53C"/>
    <w:rsid w:val="3675766B"/>
    <w:rsid w:val="369CA289"/>
    <w:rsid w:val="36A5E966"/>
    <w:rsid w:val="36BD76FA"/>
    <w:rsid w:val="36E8E71C"/>
    <w:rsid w:val="37100CB7"/>
    <w:rsid w:val="37559BED"/>
    <w:rsid w:val="37658B9A"/>
    <w:rsid w:val="37FAC7A1"/>
    <w:rsid w:val="382D1658"/>
    <w:rsid w:val="38DB07CD"/>
    <w:rsid w:val="38E92FBD"/>
    <w:rsid w:val="39072B87"/>
    <w:rsid w:val="3920B548"/>
    <w:rsid w:val="3994D878"/>
    <w:rsid w:val="39E9411C"/>
    <w:rsid w:val="3A2D9784"/>
    <w:rsid w:val="3AE6B5D7"/>
    <w:rsid w:val="3AEAE23F"/>
    <w:rsid w:val="3B21E29F"/>
    <w:rsid w:val="3B3A619C"/>
    <w:rsid w:val="3BA58DC2"/>
    <w:rsid w:val="3BC8CA60"/>
    <w:rsid w:val="3BE924E2"/>
    <w:rsid w:val="3BF53D70"/>
    <w:rsid w:val="3C0FF04A"/>
    <w:rsid w:val="3C2BE533"/>
    <w:rsid w:val="3CC77D27"/>
    <w:rsid w:val="3CD6FECC"/>
    <w:rsid w:val="3CEACDB2"/>
    <w:rsid w:val="3CFF29BB"/>
    <w:rsid w:val="3D1B7F20"/>
    <w:rsid w:val="3D2A7929"/>
    <w:rsid w:val="3F2DA966"/>
    <w:rsid w:val="3F355983"/>
    <w:rsid w:val="40259323"/>
    <w:rsid w:val="402917BF"/>
    <w:rsid w:val="403C3976"/>
    <w:rsid w:val="409C7C45"/>
    <w:rsid w:val="40BCDA5F"/>
    <w:rsid w:val="4116DE74"/>
    <w:rsid w:val="413D689E"/>
    <w:rsid w:val="41E79E48"/>
    <w:rsid w:val="41EA0B9A"/>
    <w:rsid w:val="423BD87B"/>
    <w:rsid w:val="424D7227"/>
    <w:rsid w:val="4266ABE9"/>
    <w:rsid w:val="42AA20F8"/>
    <w:rsid w:val="42BA597C"/>
    <w:rsid w:val="4316740C"/>
    <w:rsid w:val="43786DD2"/>
    <w:rsid w:val="43BF4AC8"/>
    <w:rsid w:val="4487D5EC"/>
    <w:rsid w:val="449190C0"/>
    <w:rsid w:val="44B356CF"/>
    <w:rsid w:val="453886AD"/>
    <w:rsid w:val="45D11D19"/>
    <w:rsid w:val="464EDE1C"/>
    <w:rsid w:val="46641502"/>
    <w:rsid w:val="46793C63"/>
    <w:rsid w:val="46CFCC1C"/>
    <w:rsid w:val="4718BC85"/>
    <w:rsid w:val="47B42207"/>
    <w:rsid w:val="47BE2126"/>
    <w:rsid w:val="47F553B4"/>
    <w:rsid w:val="4854E839"/>
    <w:rsid w:val="4946E5BF"/>
    <w:rsid w:val="497DFADB"/>
    <w:rsid w:val="49D58D67"/>
    <w:rsid w:val="4A2B80BB"/>
    <w:rsid w:val="4A2C01B4"/>
    <w:rsid w:val="4A62CFAE"/>
    <w:rsid w:val="4AAD63A0"/>
    <w:rsid w:val="4AC096AE"/>
    <w:rsid w:val="4AD609DA"/>
    <w:rsid w:val="4AE39B0B"/>
    <w:rsid w:val="4B7C0E47"/>
    <w:rsid w:val="4BC66C31"/>
    <w:rsid w:val="4C147F84"/>
    <w:rsid w:val="4C2003C0"/>
    <w:rsid w:val="4C4D8C07"/>
    <w:rsid w:val="4C955F63"/>
    <w:rsid w:val="4CD7152C"/>
    <w:rsid w:val="4D60D039"/>
    <w:rsid w:val="4DB54F42"/>
    <w:rsid w:val="4DFF9056"/>
    <w:rsid w:val="4E25A2A0"/>
    <w:rsid w:val="4E271122"/>
    <w:rsid w:val="4E479B25"/>
    <w:rsid w:val="4EC5D1C5"/>
    <w:rsid w:val="4ECF7B3C"/>
    <w:rsid w:val="4EF2ACEA"/>
    <w:rsid w:val="4F058CC1"/>
    <w:rsid w:val="4F12877F"/>
    <w:rsid w:val="4F97560C"/>
    <w:rsid w:val="4F9C8628"/>
    <w:rsid w:val="4FC0A384"/>
    <w:rsid w:val="4FCB4337"/>
    <w:rsid w:val="4FDB200B"/>
    <w:rsid w:val="4FE24FE4"/>
    <w:rsid w:val="4FEC74EC"/>
    <w:rsid w:val="5045C624"/>
    <w:rsid w:val="507A23DC"/>
    <w:rsid w:val="5086E31A"/>
    <w:rsid w:val="50EE47AE"/>
    <w:rsid w:val="52906F58"/>
    <w:rsid w:val="532316B9"/>
    <w:rsid w:val="53431108"/>
    <w:rsid w:val="534B8E7E"/>
    <w:rsid w:val="5362195B"/>
    <w:rsid w:val="53A244BA"/>
    <w:rsid w:val="53F70FA2"/>
    <w:rsid w:val="542BA7CA"/>
    <w:rsid w:val="5440FC1F"/>
    <w:rsid w:val="544FB530"/>
    <w:rsid w:val="546026B9"/>
    <w:rsid w:val="54FF18AC"/>
    <w:rsid w:val="551E672C"/>
    <w:rsid w:val="552F9C54"/>
    <w:rsid w:val="55593B64"/>
    <w:rsid w:val="5587D79A"/>
    <w:rsid w:val="558BAB84"/>
    <w:rsid w:val="5596E762"/>
    <w:rsid w:val="55CAB447"/>
    <w:rsid w:val="55CC3C9B"/>
    <w:rsid w:val="560A8FB5"/>
    <w:rsid w:val="5635F597"/>
    <w:rsid w:val="564ED8B5"/>
    <w:rsid w:val="569042ED"/>
    <w:rsid w:val="56F703AA"/>
    <w:rsid w:val="572ECCDB"/>
    <w:rsid w:val="57507C46"/>
    <w:rsid w:val="57858C04"/>
    <w:rsid w:val="579B2C12"/>
    <w:rsid w:val="57F4FE7C"/>
    <w:rsid w:val="58892B28"/>
    <w:rsid w:val="58A0F61E"/>
    <w:rsid w:val="5913191B"/>
    <w:rsid w:val="595F339D"/>
    <w:rsid w:val="599386E3"/>
    <w:rsid w:val="5A6408AB"/>
    <w:rsid w:val="5A97E0F7"/>
    <w:rsid w:val="5AFEE8D9"/>
    <w:rsid w:val="5B11117C"/>
    <w:rsid w:val="5B5AFDB1"/>
    <w:rsid w:val="5B8D9A0C"/>
    <w:rsid w:val="5BB70FC5"/>
    <w:rsid w:val="5BC01E7A"/>
    <w:rsid w:val="5C1F7315"/>
    <w:rsid w:val="5C77560E"/>
    <w:rsid w:val="5CB7B704"/>
    <w:rsid w:val="5D086429"/>
    <w:rsid w:val="5D3530CC"/>
    <w:rsid w:val="5DC4B395"/>
    <w:rsid w:val="5DCD1A28"/>
    <w:rsid w:val="5E38CBDE"/>
    <w:rsid w:val="5E39FACE"/>
    <w:rsid w:val="5E421A2A"/>
    <w:rsid w:val="5ECD35FD"/>
    <w:rsid w:val="5EE0A9B8"/>
    <w:rsid w:val="5EE7A8E2"/>
    <w:rsid w:val="5F4EAA70"/>
    <w:rsid w:val="5FA37B70"/>
    <w:rsid w:val="5FAEC376"/>
    <w:rsid w:val="5FE0EDAA"/>
    <w:rsid w:val="5FE2F14E"/>
    <w:rsid w:val="60208023"/>
    <w:rsid w:val="61204807"/>
    <w:rsid w:val="6151C47D"/>
    <w:rsid w:val="6167468D"/>
    <w:rsid w:val="6243F7E3"/>
    <w:rsid w:val="625CC34C"/>
    <w:rsid w:val="62A8C4C5"/>
    <w:rsid w:val="62B0F2EF"/>
    <w:rsid w:val="63A0E4FE"/>
    <w:rsid w:val="644E125E"/>
    <w:rsid w:val="64D9EBDE"/>
    <w:rsid w:val="65246DD6"/>
    <w:rsid w:val="653DE937"/>
    <w:rsid w:val="6572A7DA"/>
    <w:rsid w:val="658B664E"/>
    <w:rsid w:val="65BF5968"/>
    <w:rsid w:val="65D8C385"/>
    <w:rsid w:val="65E2F253"/>
    <w:rsid w:val="6683C413"/>
    <w:rsid w:val="66E286AC"/>
    <w:rsid w:val="672365EF"/>
    <w:rsid w:val="67767087"/>
    <w:rsid w:val="6787CE40"/>
    <w:rsid w:val="67CA4568"/>
    <w:rsid w:val="67D69F5D"/>
    <w:rsid w:val="680EE838"/>
    <w:rsid w:val="681D672F"/>
    <w:rsid w:val="6879D118"/>
    <w:rsid w:val="68D17D1F"/>
    <w:rsid w:val="68D377A0"/>
    <w:rsid w:val="692756F2"/>
    <w:rsid w:val="69B28A53"/>
    <w:rsid w:val="69C8C7A1"/>
    <w:rsid w:val="69D1B5FA"/>
    <w:rsid w:val="6A305A73"/>
    <w:rsid w:val="6A585A59"/>
    <w:rsid w:val="6AC2F26C"/>
    <w:rsid w:val="6B078361"/>
    <w:rsid w:val="6B1841FA"/>
    <w:rsid w:val="6BE6B20B"/>
    <w:rsid w:val="6C29643A"/>
    <w:rsid w:val="6C44F6EC"/>
    <w:rsid w:val="6C68340B"/>
    <w:rsid w:val="6C733C23"/>
    <w:rsid w:val="6CE7E156"/>
    <w:rsid w:val="6D28DF2C"/>
    <w:rsid w:val="6D7089C6"/>
    <w:rsid w:val="6D99D552"/>
    <w:rsid w:val="6DB34B18"/>
    <w:rsid w:val="6DC32397"/>
    <w:rsid w:val="6E2CE7EF"/>
    <w:rsid w:val="6E3265E4"/>
    <w:rsid w:val="6E38D3BA"/>
    <w:rsid w:val="6E80896F"/>
    <w:rsid w:val="6EB71E35"/>
    <w:rsid w:val="6ECEBB40"/>
    <w:rsid w:val="6F36A1C8"/>
    <w:rsid w:val="6F746AE2"/>
    <w:rsid w:val="6F8A1FEE"/>
    <w:rsid w:val="6FFF7A81"/>
    <w:rsid w:val="70122DE5"/>
    <w:rsid w:val="703933F4"/>
    <w:rsid w:val="704804DA"/>
    <w:rsid w:val="70AC4DFD"/>
    <w:rsid w:val="720CCB8A"/>
    <w:rsid w:val="720DD75E"/>
    <w:rsid w:val="72279186"/>
    <w:rsid w:val="725942C4"/>
    <w:rsid w:val="72DA46A4"/>
    <w:rsid w:val="73C99303"/>
    <w:rsid w:val="73FE206D"/>
    <w:rsid w:val="740ACD59"/>
    <w:rsid w:val="74CF61B9"/>
    <w:rsid w:val="74E1CA29"/>
    <w:rsid w:val="74EE6255"/>
    <w:rsid w:val="7504BFE4"/>
    <w:rsid w:val="7554703B"/>
    <w:rsid w:val="75639C57"/>
    <w:rsid w:val="756598BA"/>
    <w:rsid w:val="757F7FAD"/>
    <w:rsid w:val="759D0F65"/>
    <w:rsid w:val="75A4A9C4"/>
    <w:rsid w:val="7651E231"/>
    <w:rsid w:val="768A4138"/>
    <w:rsid w:val="774E920C"/>
    <w:rsid w:val="774F13EC"/>
    <w:rsid w:val="7779CDCC"/>
    <w:rsid w:val="7783DD7D"/>
    <w:rsid w:val="77C248A7"/>
    <w:rsid w:val="77C80B1E"/>
    <w:rsid w:val="77F8C26F"/>
    <w:rsid w:val="78343D18"/>
    <w:rsid w:val="784C7E56"/>
    <w:rsid w:val="788541CB"/>
    <w:rsid w:val="79316A7E"/>
    <w:rsid w:val="79960305"/>
    <w:rsid w:val="79ACB6D4"/>
    <w:rsid w:val="79BE3B2A"/>
    <w:rsid w:val="79D95BC5"/>
    <w:rsid w:val="79F04D74"/>
    <w:rsid w:val="7A3F28F8"/>
    <w:rsid w:val="7A420C82"/>
    <w:rsid w:val="7A9E81C2"/>
    <w:rsid w:val="7B8CBB8E"/>
    <w:rsid w:val="7BE5D162"/>
    <w:rsid w:val="7C46BD2D"/>
    <w:rsid w:val="7CA49C3B"/>
    <w:rsid w:val="7D94ECE5"/>
    <w:rsid w:val="7DA77136"/>
    <w:rsid w:val="7E1FFAA6"/>
    <w:rsid w:val="7E226D42"/>
    <w:rsid w:val="7E58C631"/>
    <w:rsid w:val="7E906D69"/>
    <w:rsid w:val="7EAD1CFB"/>
    <w:rsid w:val="7EB25C8E"/>
    <w:rsid w:val="7F0AA726"/>
    <w:rsid w:val="7F854FCB"/>
    <w:rsid w:val="7FD9A69D"/>
    <w:rsid w:val="7FFE057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67BC6"/>
  <w15:chartTrackingRefBased/>
  <w15:docId w15:val="{A9D561C2-F8B0-4399-9DA4-FED2B7C2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D36"/>
  </w:style>
  <w:style w:type="paragraph" w:styleId="Heading1">
    <w:name w:val="heading 1"/>
    <w:basedOn w:val="Normal"/>
    <w:next w:val="Normal"/>
    <w:link w:val="Heading1Char"/>
    <w:uiPriority w:val="9"/>
    <w:qFormat/>
    <w:rsid w:val="004A457D"/>
    <w:pPr>
      <w:keepNext/>
      <w:keepLines/>
      <w:numPr>
        <w:numId w:val="30"/>
      </w:numPr>
      <w:spacing w:before="240" w:after="120" w:line="240" w:lineRule="auto"/>
      <w:jc w:val="center"/>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1A65BF"/>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5BF"/>
    <w:pPr>
      <w:keepNext/>
      <w:keepLines/>
      <w:numPr>
        <w:ilvl w:val="2"/>
        <w:numId w:val="35"/>
      </w:numPr>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65BF"/>
    <w:pPr>
      <w:keepNext/>
      <w:keepLines/>
      <w:numPr>
        <w:ilvl w:val="3"/>
        <w:numId w:val="35"/>
      </w:numPr>
      <w:spacing w:before="40" w:after="0" w:line="240"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A76"/>
    <w:pPr>
      <w:keepNext/>
      <w:keepLines/>
      <w:numPr>
        <w:ilvl w:val="4"/>
        <w:numId w:val="3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A76"/>
    <w:pPr>
      <w:keepNext/>
      <w:keepLines/>
      <w:numPr>
        <w:ilvl w:val="5"/>
        <w:numId w:val="3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61533"/>
    <w:pPr>
      <w:keepNext/>
      <w:keepLines/>
      <w:numPr>
        <w:ilvl w:val="6"/>
        <w:numId w:val="35"/>
      </w:numPr>
      <w:spacing w:before="40" w:after="0"/>
      <w:outlineLvl w:val="6"/>
    </w:pPr>
    <w:rPr>
      <w:rFonts w:ascii="Times New Roman" w:eastAsiaTheme="majorEastAsia" w:hAnsi="Times New Roman" w:cstheme="majorBidi"/>
      <w:i/>
      <w:iCs/>
      <w:color w:val="1F3763" w:themeColor="accent1" w:themeShade="7F"/>
      <w:sz w:val="24"/>
    </w:rPr>
  </w:style>
  <w:style w:type="paragraph" w:styleId="Heading8">
    <w:name w:val="heading 8"/>
    <w:basedOn w:val="Normal"/>
    <w:next w:val="Normal"/>
    <w:link w:val="Heading8Char"/>
    <w:uiPriority w:val="9"/>
    <w:unhideWhenUsed/>
    <w:qFormat/>
    <w:rsid w:val="00061533"/>
    <w:pPr>
      <w:keepNext/>
      <w:keepLines/>
      <w:numPr>
        <w:ilvl w:val="7"/>
        <w:numId w:val="35"/>
      </w:numPr>
      <w:spacing w:before="40" w:after="0"/>
      <w:outlineLvl w:val="7"/>
    </w:pPr>
    <w:rPr>
      <w:rFonts w:ascii="Times New Roman" w:eastAsiaTheme="majorEastAsia" w:hAnsi="Times New Roman" w:cstheme="majorBidi"/>
      <w:i/>
      <w:color w:val="272727" w:themeColor="text1" w:themeTint="D8"/>
      <w:sz w:val="24"/>
      <w:szCs w:val="21"/>
    </w:rPr>
  </w:style>
  <w:style w:type="paragraph" w:styleId="Heading9">
    <w:name w:val="heading 9"/>
    <w:basedOn w:val="Normal"/>
    <w:next w:val="Normal"/>
    <w:link w:val="Heading9Char"/>
    <w:uiPriority w:val="9"/>
    <w:semiHidden/>
    <w:unhideWhenUsed/>
    <w:qFormat/>
    <w:rsid w:val="00BE5A76"/>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1A65BF"/>
    <w:pPr>
      <w:tabs>
        <w:tab w:val="left" w:pos="0"/>
      </w:tabs>
      <w:spacing w:after="240" w:line="240" w:lineRule="auto"/>
      <w:ind w:hanging="504"/>
    </w:pPr>
  </w:style>
  <w:style w:type="paragraph" w:styleId="ListParagraph">
    <w:name w:val="List Paragraph"/>
    <w:basedOn w:val="Normal"/>
    <w:uiPriority w:val="34"/>
    <w:qFormat/>
    <w:rsid w:val="001A65BF"/>
    <w:pPr>
      <w:ind w:left="720"/>
      <w:contextualSpacing/>
    </w:pPr>
  </w:style>
  <w:style w:type="character" w:customStyle="1" w:styleId="Heading1Char">
    <w:name w:val="Heading 1 Char"/>
    <w:basedOn w:val="DefaultParagraphFont"/>
    <w:link w:val="Heading1"/>
    <w:uiPriority w:val="9"/>
    <w:rsid w:val="004A457D"/>
    <w:rPr>
      <w:rFonts w:ascii="Times New Roman" w:eastAsiaTheme="majorEastAsia" w:hAnsi="Times New Roman" w:cstheme="majorBidi"/>
      <w:sz w:val="24"/>
      <w:szCs w:val="32"/>
      <w:lang w:val="en-US"/>
    </w:rPr>
  </w:style>
  <w:style w:type="character" w:customStyle="1" w:styleId="Heading2Char">
    <w:name w:val="Heading 2 Char"/>
    <w:basedOn w:val="DefaultParagraphFont"/>
    <w:link w:val="Heading2"/>
    <w:uiPriority w:val="9"/>
    <w:rsid w:val="001A65BF"/>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1A65BF"/>
    <w:pPr>
      <w:outlineLvl w:val="9"/>
    </w:pPr>
  </w:style>
  <w:style w:type="paragraph" w:styleId="TOC1">
    <w:name w:val="toc 1"/>
    <w:basedOn w:val="Normal"/>
    <w:next w:val="Normal"/>
    <w:autoRedefine/>
    <w:uiPriority w:val="39"/>
    <w:unhideWhenUsed/>
    <w:rsid w:val="00B70E82"/>
    <w:pPr>
      <w:tabs>
        <w:tab w:val="left" w:pos="440"/>
        <w:tab w:val="right" w:leader="dot" w:pos="9350"/>
      </w:tabs>
      <w:spacing w:after="100"/>
    </w:pPr>
  </w:style>
  <w:style w:type="character" w:styleId="Hyperlink">
    <w:name w:val="Hyperlink"/>
    <w:basedOn w:val="DefaultParagraphFont"/>
    <w:uiPriority w:val="99"/>
    <w:unhideWhenUsed/>
    <w:rsid w:val="001A65BF"/>
    <w:rPr>
      <w:color w:val="0563C1" w:themeColor="hyperlink"/>
      <w:u w:val="single"/>
    </w:rPr>
  </w:style>
  <w:style w:type="paragraph" w:styleId="TOC2">
    <w:name w:val="toc 2"/>
    <w:basedOn w:val="Normal"/>
    <w:next w:val="Normal"/>
    <w:autoRedefine/>
    <w:uiPriority w:val="39"/>
    <w:unhideWhenUsed/>
    <w:rsid w:val="0033569F"/>
    <w:pPr>
      <w:tabs>
        <w:tab w:val="right" w:leader="dot" w:pos="9350"/>
      </w:tabs>
      <w:spacing w:after="100"/>
      <w:ind w:left="220"/>
    </w:pPr>
  </w:style>
  <w:style w:type="paragraph" w:styleId="TOC3">
    <w:name w:val="toc 3"/>
    <w:basedOn w:val="Normal"/>
    <w:next w:val="Normal"/>
    <w:autoRedefine/>
    <w:uiPriority w:val="39"/>
    <w:unhideWhenUsed/>
    <w:rsid w:val="00DD57DC"/>
    <w:pPr>
      <w:tabs>
        <w:tab w:val="right" w:leader="dot" w:pos="9350"/>
      </w:tabs>
      <w:spacing w:after="100"/>
      <w:ind w:left="440"/>
    </w:pPr>
    <w:rPr>
      <w:rFonts w:ascii="Times New Roman" w:hAnsi="Times New Roman" w:cs="Times New Roman"/>
      <w:i/>
      <w:iCs/>
      <w:noProof/>
      <w:sz w:val="24"/>
      <w:szCs w:val="24"/>
    </w:rPr>
  </w:style>
  <w:style w:type="character" w:customStyle="1" w:styleId="Heading3Char">
    <w:name w:val="Heading 3 Char"/>
    <w:basedOn w:val="DefaultParagraphFont"/>
    <w:link w:val="Heading3"/>
    <w:uiPriority w:val="9"/>
    <w:rsid w:val="001A65B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A65BF"/>
    <w:rPr>
      <w:rFonts w:asciiTheme="majorHAnsi" w:eastAsiaTheme="majorEastAsia" w:hAnsiTheme="majorHAnsi" w:cstheme="majorBidi"/>
      <w:i/>
      <w:iCs/>
      <w:color w:val="2F5496" w:themeColor="accent1" w:themeShade="BF"/>
      <w:lang w:val="en-US"/>
    </w:rPr>
  </w:style>
  <w:style w:type="character" w:styleId="PlaceholderText">
    <w:name w:val="Placeholder Text"/>
    <w:basedOn w:val="DefaultParagraphFont"/>
    <w:uiPriority w:val="99"/>
    <w:semiHidden/>
    <w:rsid w:val="001A65BF"/>
    <w:rPr>
      <w:color w:val="808080"/>
    </w:rPr>
  </w:style>
  <w:style w:type="character" w:styleId="CommentReference">
    <w:name w:val="annotation reference"/>
    <w:basedOn w:val="DefaultParagraphFont"/>
    <w:uiPriority w:val="99"/>
    <w:semiHidden/>
    <w:unhideWhenUsed/>
    <w:rsid w:val="001A65BF"/>
    <w:rPr>
      <w:sz w:val="16"/>
      <w:szCs w:val="16"/>
    </w:rPr>
  </w:style>
  <w:style w:type="paragraph" w:styleId="CommentText">
    <w:name w:val="annotation text"/>
    <w:basedOn w:val="Normal"/>
    <w:link w:val="CommentTextChar"/>
    <w:uiPriority w:val="99"/>
    <w:unhideWhenUsed/>
    <w:rsid w:val="001A65BF"/>
    <w:pPr>
      <w:spacing w:after="80" w:line="240" w:lineRule="auto"/>
    </w:pPr>
    <w:rPr>
      <w:sz w:val="20"/>
      <w:szCs w:val="20"/>
    </w:rPr>
  </w:style>
  <w:style w:type="character" w:customStyle="1" w:styleId="CommentTextChar">
    <w:name w:val="Comment Text Char"/>
    <w:basedOn w:val="DefaultParagraphFont"/>
    <w:link w:val="CommentText"/>
    <w:uiPriority w:val="99"/>
    <w:rsid w:val="001A65BF"/>
    <w:rPr>
      <w:sz w:val="20"/>
      <w:szCs w:val="20"/>
      <w:lang w:val="en-US"/>
    </w:rPr>
  </w:style>
  <w:style w:type="paragraph" w:styleId="CommentSubject">
    <w:name w:val="annotation subject"/>
    <w:basedOn w:val="CommentText"/>
    <w:next w:val="CommentText"/>
    <w:link w:val="CommentSubjectChar"/>
    <w:uiPriority w:val="99"/>
    <w:semiHidden/>
    <w:unhideWhenUsed/>
    <w:rsid w:val="001A65BF"/>
    <w:rPr>
      <w:b/>
      <w:bCs/>
    </w:rPr>
  </w:style>
  <w:style w:type="character" w:customStyle="1" w:styleId="CommentSubjectChar">
    <w:name w:val="Comment Subject Char"/>
    <w:basedOn w:val="CommentTextChar"/>
    <w:link w:val="CommentSubject"/>
    <w:uiPriority w:val="99"/>
    <w:semiHidden/>
    <w:rsid w:val="001A65BF"/>
    <w:rPr>
      <w:b/>
      <w:bCs/>
      <w:sz w:val="20"/>
      <w:szCs w:val="20"/>
      <w:lang w:val="en-US"/>
    </w:rPr>
  </w:style>
  <w:style w:type="paragraph" w:styleId="Caption">
    <w:name w:val="caption"/>
    <w:basedOn w:val="Normal"/>
    <w:next w:val="Normal"/>
    <w:uiPriority w:val="35"/>
    <w:unhideWhenUsed/>
    <w:qFormat/>
    <w:rsid w:val="001A65B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A65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5BF"/>
    <w:rPr>
      <w:rFonts w:ascii="Segoe UI" w:hAnsi="Segoe UI" w:cs="Segoe UI"/>
      <w:sz w:val="18"/>
      <w:szCs w:val="18"/>
      <w:lang w:val="en-US"/>
    </w:rPr>
  </w:style>
  <w:style w:type="paragraph" w:styleId="Revision">
    <w:name w:val="Revision"/>
    <w:hidden/>
    <w:uiPriority w:val="99"/>
    <w:semiHidden/>
    <w:rsid w:val="001A65BF"/>
    <w:pPr>
      <w:spacing w:after="0" w:line="240" w:lineRule="auto"/>
    </w:pPr>
    <w:rPr>
      <w:lang w:val="en-US"/>
    </w:rPr>
  </w:style>
  <w:style w:type="paragraph" w:styleId="IntenseQuote">
    <w:name w:val="Intense Quote"/>
    <w:basedOn w:val="Normal"/>
    <w:next w:val="Normal"/>
    <w:link w:val="IntenseQuoteChar"/>
    <w:uiPriority w:val="30"/>
    <w:qFormat/>
    <w:rsid w:val="001A65BF"/>
    <w:pPr>
      <w:pBdr>
        <w:top w:val="single" w:sz="4" w:space="10" w:color="4472C4" w:themeColor="accent1"/>
        <w:bottom w:val="single" w:sz="4" w:space="10" w:color="4472C4" w:themeColor="accent1"/>
      </w:pBdr>
      <w:spacing w:before="360" w:after="360" w:line="24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65BF"/>
    <w:rPr>
      <w:i/>
      <w:iCs/>
      <w:color w:val="4472C4" w:themeColor="accent1"/>
      <w:lang w:val="en-US"/>
    </w:rPr>
  </w:style>
  <w:style w:type="paragraph" w:styleId="Subtitle">
    <w:name w:val="Subtitle"/>
    <w:basedOn w:val="Normal"/>
    <w:next w:val="Normal"/>
    <w:link w:val="SubtitleChar"/>
    <w:uiPriority w:val="11"/>
    <w:qFormat/>
    <w:rsid w:val="001A65BF"/>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65BF"/>
    <w:rPr>
      <w:rFonts w:eastAsiaTheme="minorEastAsia"/>
      <w:color w:val="5A5A5A" w:themeColor="text1" w:themeTint="A5"/>
      <w:spacing w:val="15"/>
      <w:lang w:val="en-US"/>
    </w:rPr>
  </w:style>
  <w:style w:type="character" w:styleId="SubtleEmphasis">
    <w:name w:val="Subtle Emphasis"/>
    <w:basedOn w:val="DefaultParagraphFont"/>
    <w:uiPriority w:val="19"/>
    <w:qFormat/>
    <w:rsid w:val="001A65BF"/>
    <w:rPr>
      <w:i/>
      <w:iCs/>
      <w:color w:val="404040" w:themeColor="text1" w:themeTint="BF"/>
    </w:rPr>
  </w:style>
  <w:style w:type="character" w:styleId="SubtleReference">
    <w:name w:val="Subtle Reference"/>
    <w:basedOn w:val="DefaultParagraphFont"/>
    <w:uiPriority w:val="31"/>
    <w:qFormat/>
    <w:rsid w:val="001A65BF"/>
    <w:rPr>
      <w:smallCaps/>
      <w:color w:val="5A5A5A" w:themeColor="text1" w:themeTint="A5"/>
    </w:rPr>
  </w:style>
  <w:style w:type="character" w:styleId="Strong">
    <w:name w:val="Strong"/>
    <w:basedOn w:val="DefaultParagraphFont"/>
    <w:uiPriority w:val="22"/>
    <w:qFormat/>
    <w:rsid w:val="001A65BF"/>
    <w:rPr>
      <w:b/>
      <w:bCs/>
    </w:rPr>
  </w:style>
  <w:style w:type="character" w:styleId="Emphasis">
    <w:name w:val="Emphasis"/>
    <w:basedOn w:val="DefaultParagraphFont"/>
    <w:uiPriority w:val="20"/>
    <w:qFormat/>
    <w:rsid w:val="001A65BF"/>
    <w:rPr>
      <w:i/>
      <w:iCs/>
    </w:rPr>
  </w:style>
  <w:style w:type="paragraph" w:styleId="Index1">
    <w:name w:val="index 1"/>
    <w:basedOn w:val="Normal"/>
    <w:next w:val="Normal"/>
    <w:autoRedefine/>
    <w:uiPriority w:val="99"/>
    <w:semiHidden/>
    <w:unhideWhenUsed/>
    <w:rsid w:val="001A65BF"/>
    <w:pPr>
      <w:spacing w:after="0" w:line="240" w:lineRule="auto"/>
      <w:ind w:left="220" w:hanging="220"/>
    </w:pPr>
  </w:style>
  <w:style w:type="paragraph" w:styleId="Index2">
    <w:name w:val="index 2"/>
    <w:basedOn w:val="Normal"/>
    <w:next w:val="Normal"/>
    <w:autoRedefine/>
    <w:uiPriority w:val="99"/>
    <w:semiHidden/>
    <w:unhideWhenUsed/>
    <w:rsid w:val="001A65BF"/>
    <w:pPr>
      <w:spacing w:after="0" w:line="240" w:lineRule="auto"/>
      <w:ind w:left="440" w:hanging="220"/>
    </w:pPr>
  </w:style>
  <w:style w:type="character" w:styleId="IntenseReference">
    <w:name w:val="Intense Reference"/>
    <w:basedOn w:val="DefaultParagraphFont"/>
    <w:uiPriority w:val="32"/>
    <w:qFormat/>
    <w:rsid w:val="001A65BF"/>
    <w:rPr>
      <w:b/>
      <w:bCs/>
      <w:smallCaps/>
      <w:color w:val="4472C4" w:themeColor="accent1"/>
      <w:spacing w:val="5"/>
    </w:rPr>
  </w:style>
  <w:style w:type="paragraph" w:styleId="Header">
    <w:name w:val="header"/>
    <w:basedOn w:val="Normal"/>
    <w:link w:val="HeaderChar"/>
    <w:uiPriority w:val="99"/>
    <w:unhideWhenUsed/>
    <w:rsid w:val="001A6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5BF"/>
    <w:rPr>
      <w:lang w:val="en-US"/>
    </w:rPr>
  </w:style>
  <w:style w:type="paragraph" w:styleId="Footer">
    <w:name w:val="footer"/>
    <w:basedOn w:val="Normal"/>
    <w:link w:val="FooterChar"/>
    <w:uiPriority w:val="99"/>
    <w:unhideWhenUsed/>
    <w:rsid w:val="001A6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5BF"/>
    <w:rPr>
      <w:lang w:val="en-US"/>
    </w:rPr>
  </w:style>
  <w:style w:type="paragraph" w:styleId="NormalWeb">
    <w:name w:val="Normal (Web)"/>
    <w:basedOn w:val="Normal"/>
    <w:uiPriority w:val="99"/>
    <w:semiHidden/>
    <w:unhideWhenUsed/>
    <w:rsid w:val="001A65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1A65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5BF"/>
    <w:rPr>
      <w:rFonts w:eastAsiaTheme="minorEastAsia"/>
      <w:lang w:val="en-US"/>
    </w:rPr>
  </w:style>
  <w:style w:type="paragraph" w:customStyle="1" w:styleId="Style1">
    <w:name w:val="Style1"/>
    <w:basedOn w:val="Heading1"/>
    <w:link w:val="Style1Char"/>
    <w:qFormat/>
    <w:rsid w:val="00103A7A"/>
    <w:pPr>
      <w:numPr>
        <w:numId w:val="35"/>
      </w:numPr>
      <w:spacing w:before="360" w:after="360"/>
      <w:ind w:left="283"/>
    </w:pPr>
    <w:rPr>
      <w:b/>
    </w:rPr>
  </w:style>
  <w:style w:type="paragraph" w:customStyle="1" w:styleId="Style2">
    <w:name w:val="Style2"/>
    <w:basedOn w:val="Heading2"/>
    <w:link w:val="Style2Char"/>
    <w:qFormat/>
    <w:rsid w:val="008A70C6"/>
    <w:pPr>
      <w:spacing w:before="280" w:after="240" w:line="240" w:lineRule="auto"/>
    </w:pPr>
    <w:rPr>
      <w:rFonts w:ascii="Times New Roman" w:hAnsi="Times New Roman"/>
      <w:b/>
      <w:color w:val="auto"/>
      <w:sz w:val="24"/>
    </w:rPr>
  </w:style>
  <w:style w:type="character" w:customStyle="1" w:styleId="Style1Char">
    <w:name w:val="Style1 Char"/>
    <w:basedOn w:val="Heading1Char"/>
    <w:link w:val="Style1"/>
    <w:rsid w:val="00103A7A"/>
    <w:rPr>
      <w:rFonts w:ascii="Times New Roman" w:eastAsiaTheme="majorEastAsia" w:hAnsi="Times New Roman" w:cstheme="majorBidi"/>
      <w:b/>
      <w:sz w:val="24"/>
      <w:szCs w:val="32"/>
      <w:lang w:val="en-US"/>
    </w:rPr>
  </w:style>
  <w:style w:type="character" w:customStyle="1" w:styleId="Style2Char">
    <w:name w:val="Style2 Char"/>
    <w:basedOn w:val="Heading2Char"/>
    <w:link w:val="Style2"/>
    <w:rsid w:val="008A70C6"/>
    <w:rPr>
      <w:rFonts w:ascii="Times New Roman" w:eastAsiaTheme="majorEastAsia" w:hAnsi="Times New Roman" w:cstheme="majorBidi"/>
      <w:b/>
      <w:color w:val="2F5496" w:themeColor="accent1" w:themeShade="BF"/>
      <w:sz w:val="24"/>
      <w:szCs w:val="26"/>
      <w:lang w:val="en-US"/>
    </w:rPr>
  </w:style>
  <w:style w:type="table" w:styleId="LightShading-Accent1">
    <w:name w:val="Light Shading Accent 1"/>
    <w:basedOn w:val="TableNormal"/>
    <w:uiPriority w:val="60"/>
    <w:rsid w:val="00422EA6"/>
    <w:pPr>
      <w:spacing w:after="0" w:line="240" w:lineRule="auto"/>
    </w:pPr>
    <w:rPr>
      <w:rFonts w:eastAsiaTheme="minorEastAsia"/>
      <w:color w:val="2F5496" w:themeColor="accent1" w:themeShade="BF"/>
      <w:lang w:val="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Style3">
    <w:name w:val="Style3"/>
    <w:basedOn w:val="Heading3"/>
    <w:link w:val="Style3Char"/>
    <w:qFormat/>
    <w:rsid w:val="008A70C6"/>
    <w:pPr>
      <w:spacing w:before="280" w:after="240"/>
      <w:ind w:left="720"/>
    </w:pPr>
    <w:rPr>
      <w:rFonts w:ascii="Times New Roman" w:hAnsi="Times New Roman"/>
      <w:b/>
      <w:color w:val="auto"/>
    </w:rPr>
  </w:style>
  <w:style w:type="paragraph" w:customStyle="1" w:styleId="Style4">
    <w:name w:val="Style4"/>
    <w:basedOn w:val="Heading4"/>
    <w:link w:val="Style4Char"/>
    <w:qFormat/>
    <w:rsid w:val="008A70C6"/>
    <w:pPr>
      <w:spacing w:before="280" w:after="240"/>
      <w:ind w:left="720"/>
    </w:pPr>
    <w:rPr>
      <w:rFonts w:ascii="Times New Roman" w:hAnsi="Times New Roman"/>
      <w:b/>
      <w:color w:val="auto"/>
      <w:sz w:val="24"/>
    </w:rPr>
  </w:style>
  <w:style w:type="character" w:customStyle="1" w:styleId="Style3Char">
    <w:name w:val="Style3 Char"/>
    <w:basedOn w:val="Heading3Char"/>
    <w:link w:val="Style3"/>
    <w:rsid w:val="008A70C6"/>
    <w:rPr>
      <w:rFonts w:ascii="Times New Roman" w:eastAsiaTheme="majorEastAsia" w:hAnsi="Times New Roman" w:cstheme="majorBidi"/>
      <w:b/>
      <w:color w:val="1F3763" w:themeColor="accent1" w:themeShade="7F"/>
      <w:sz w:val="24"/>
      <w:szCs w:val="24"/>
      <w:lang w:val="en-US"/>
    </w:rPr>
  </w:style>
  <w:style w:type="character" w:customStyle="1" w:styleId="Style4Char">
    <w:name w:val="Style4 Char"/>
    <w:basedOn w:val="Heading4Char"/>
    <w:link w:val="Style4"/>
    <w:rsid w:val="008A70C6"/>
    <w:rPr>
      <w:rFonts w:ascii="Times New Roman" w:eastAsiaTheme="majorEastAsia" w:hAnsi="Times New Roman" w:cstheme="majorBidi"/>
      <w:b/>
      <w:i/>
      <w:iCs/>
      <w:color w:val="2F5496" w:themeColor="accent1" w:themeShade="BF"/>
      <w:sz w:val="24"/>
      <w:lang w:val="en-US"/>
    </w:rPr>
  </w:style>
  <w:style w:type="character" w:styleId="LineNumber">
    <w:name w:val="line number"/>
    <w:basedOn w:val="DefaultParagraphFont"/>
    <w:uiPriority w:val="99"/>
    <w:semiHidden/>
    <w:unhideWhenUsed/>
    <w:rsid w:val="00FE42AD"/>
  </w:style>
  <w:style w:type="table" w:styleId="TableGrid">
    <w:name w:val="Table Grid"/>
    <w:basedOn w:val="TableNormal"/>
    <w:uiPriority w:val="39"/>
    <w:rsid w:val="00B84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
    <w:name w:val="List Table 7 Colorful"/>
    <w:basedOn w:val="TableNormal"/>
    <w:uiPriority w:val="52"/>
    <w:rsid w:val="005718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
    <w:name w:val="Unresolved Mention"/>
    <w:basedOn w:val="DefaultParagraphFont"/>
    <w:uiPriority w:val="99"/>
    <w:semiHidden/>
    <w:unhideWhenUsed/>
    <w:rsid w:val="00F46420"/>
    <w:rPr>
      <w:color w:val="605E5C"/>
      <w:shd w:val="clear" w:color="auto" w:fill="E1DFDD"/>
    </w:rPr>
  </w:style>
  <w:style w:type="character" w:customStyle="1" w:styleId="Heading5Char">
    <w:name w:val="Heading 5 Char"/>
    <w:basedOn w:val="DefaultParagraphFont"/>
    <w:link w:val="Heading5"/>
    <w:uiPriority w:val="9"/>
    <w:semiHidden/>
    <w:rsid w:val="00BE5A76"/>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BE5A76"/>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061533"/>
    <w:rPr>
      <w:rFonts w:ascii="Times New Roman" w:eastAsiaTheme="majorEastAsia" w:hAnsi="Times New Roman" w:cstheme="majorBidi"/>
      <w:i/>
      <w:iCs/>
      <w:color w:val="1F3763" w:themeColor="accent1" w:themeShade="7F"/>
      <w:sz w:val="24"/>
      <w:lang w:val="en-US"/>
    </w:rPr>
  </w:style>
  <w:style w:type="character" w:customStyle="1" w:styleId="Heading8Char">
    <w:name w:val="Heading 8 Char"/>
    <w:basedOn w:val="DefaultParagraphFont"/>
    <w:link w:val="Heading8"/>
    <w:uiPriority w:val="9"/>
    <w:rsid w:val="00061533"/>
    <w:rPr>
      <w:rFonts w:ascii="Times New Roman" w:eastAsiaTheme="majorEastAsia" w:hAnsi="Times New Roman" w:cstheme="majorBidi"/>
      <w:i/>
      <w:color w:val="272727" w:themeColor="text1" w:themeTint="D8"/>
      <w:sz w:val="24"/>
      <w:szCs w:val="21"/>
      <w:lang w:val="en-US"/>
    </w:rPr>
  </w:style>
  <w:style w:type="character" w:customStyle="1" w:styleId="Heading9Char">
    <w:name w:val="Heading 9 Char"/>
    <w:basedOn w:val="DefaultParagraphFont"/>
    <w:link w:val="Heading9"/>
    <w:uiPriority w:val="9"/>
    <w:semiHidden/>
    <w:rsid w:val="00BE5A76"/>
    <w:rPr>
      <w:rFonts w:asciiTheme="majorHAnsi" w:eastAsiaTheme="majorEastAsia" w:hAnsiTheme="majorHAnsi" w:cstheme="majorBidi"/>
      <w:i/>
      <w:iCs/>
      <w:color w:val="272727" w:themeColor="text1" w:themeTint="D8"/>
      <w:sz w:val="21"/>
      <w:szCs w:val="21"/>
      <w:lang w:val="en-US"/>
    </w:rPr>
  </w:style>
  <w:style w:type="character" w:customStyle="1" w:styleId="cf01">
    <w:name w:val="cf01"/>
    <w:basedOn w:val="DefaultParagraphFont"/>
    <w:rsid w:val="009B79A2"/>
    <w:rPr>
      <w:rFonts w:ascii="Segoe UI" w:hAnsi="Segoe UI" w:cs="Segoe UI" w:hint="default"/>
      <w:sz w:val="18"/>
      <w:szCs w:val="18"/>
    </w:rPr>
  </w:style>
  <w:style w:type="character" w:customStyle="1" w:styleId="mwe-math-mathml-inline">
    <w:name w:val="mwe-math-mathml-inline"/>
    <w:basedOn w:val="DefaultParagraphFont"/>
    <w:rsid w:val="00107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066833">
      <w:bodyDiv w:val="1"/>
      <w:marLeft w:val="0"/>
      <w:marRight w:val="0"/>
      <w:marTop w:val="0"/>
      <w:marBottom w:val="0"/>
      <w:divBdr>
        <w:top w:val="none" w:sz="0" w:space="0" w:color="auto"/>
        <w:left w:val="none" w:sz="0" w:space="0" w:color="auto"/>
        <w:bottom w:val="none" w:sz="0" w:space="0" w:color="auto"/>
        <w:right w:val="none" w:sz="0" w:space="0" w:color="auto"/>
      </w:divBdr>
      <w:divsChild>
        <w:div w:id="468863538">
          <w:marLeft w:val="274"/>
          <w:marRight w:val="0"/>
          <w:marTop w:val="0"/>
          <w:marBottom w:val="0"/>
          <w:divBdr>
            <w:top w:val="none" w:sz="0" w:space="0" w:color="auto"/>
            <w:left w:val="none" w:sz="0" w:space="0" w:color="auto"/>
            <w:bottom w:val="none" w:sz="0" w:space="0" w:color="auto"/>
            <w:right w:val="none" w:sz="0" w:space="0" w:color="auto"/>
          </w:divBdr>
        </w:div>
        <w:div w:id="776951342">
          <w:marLeft w:val="274"/>
          <w:marRight w:val="0"/>
          <w:marTop w:val="0"/>
          <w:marBottom w:val="0"/>
          <w:divBdr>
            <w:top w:val="none" w:sz="0" w:space="0" w:color="auto"/>
            <w:left w:val="none" w:sz="0" w:space="0" w:color="auto"/>
            <w:bottom w:val="none" w:sz="0" w:space="0" w:color="auto"/>
            <w:right w:val="none" w:sz="0" w:space="0" w:color="auto"/>
          </w:divBdr>
        </w:div>
        <w:div w:id="1324702294">
          <w:marLeft w:val="274"/>
          <w:marRight w:val="0"/>
          <w:marTop w:val="0"/>
          <w:marBottom w:val="0"/>
          <w:divBdr>
            <w:top w:val="none" w:sz="0" w:space="0" w:color="auto"/>
            <w:left w:val="none" w:sz="0" w:space="0" w:color="auto"/>
            <w:bottom w:val="none" w:sz="0" w:space="0" w:color="auto"/>
            <w:right w:val="none" w:sz="0" w:space="0" w:color="auto"/>
          </w:divBdr>
        </w:div>
      </w:divsChild>
    </w:div>
    <w:div w:id="303969745">
      <w:bodyDiv w:val="1"/>
      <w:marLeft w:val="0"/>
      <w:marRight w:val="0"/>
      <w:marTop w:val="0"/>
      <w:marBottom w:val="0"/>
      <w:divBdr>
        <w:top w:val="none" w:sz="0" w:space="0" w:color="auto"/>
        <w:left w:val="none" w:sz="0" w:space="0" w:color="auto"/>
        <w:bottom w:val="none" w:sz="0" w:space="0" w:color="auto"/>
        <w:right w:val="none" w:sz="0" w:space="0" w:color="auto"/>
      </w:divBdr>
      <w:divsChild>
        <w:div w:id="273681536">
          <w:marLeft w:val="0"/>
          <w:marRight w:val="0"/>
          <w:marTop w:val="0"/>
          <w:marBottom w:val="0"/>
          <w:divBdr>
            <w:top w:val="single" w:sz="2" w:space="0" w:color="auto"/>
            <w:left w:val="single" w:sz="2" w:space="0" w:color="auto"/>
            <w:bottom w:val="single" w:sz="6" w:space="0" w:color="auto"/>
            <w:right w:val="single" w:sz="2" w:space="0" w:color="auto"/>
          </w:divBdr>
          <w:divsChild>
            <w:div w:id="20178790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738694">
                  <w:marLeft w:val="0"/>
                  <w:marRight w:val="0"/>
                  <w:marTop w:val="0"/>
                  <w:marBottom w:val="0"/>
                  <w:divBdr>
                    <w:top w:val="single" w:sz="2" w:space="0" w:color="D9D9E3"/>
                    <w:left w:val="single" w:sz="2" w:space="0" w:color="D9D9E3"/>
                    <w:bottom w:val="single" w:sz="2" w:space="0" w:color="D9D9E3"/>
                    <w:right w:val="single" w:sz="2" w:space="0" w:color="D9D9E3"/>
                  </w:divBdr>
                  <w:divsChild>
                    <w:div w:id="1991791602">
                      <w:marLeft w:val="0"/>
                      <w:marRight w:val="0"/>
                      <w:marTop w:val="0"/>
                      <w:marBottom w:val="0"/>
                      <w:divBdr>
                        <w:top w:val="single" w:sz="2" w:space="0" w:color="D9D9E3"/>
                        <w:left w:val="single" w:sz="2" w:space="0" w:color="D9D9E3"/>
                        <w:bottom w:val="single" w:sz="2" w:space="0" w:color="D9D9E3"/>
                        <w:right w:val="single" w:sz="2" w:space="0" w:color="D9D9E3"/>
                      </w:divBdr>
                      <w:divsChild>
                        <w:div w:id="1072848565">
                          <w:marLeft w:val="0"/>
                          <w:marRight w:val="0"/>
                          <w:marTop w:val="0"/>
                          <w:marBottom w:val="0"/>
                          <w:divBdr>
                            <w:top w:val="single" w:sz="2" w:space="0" w:color="D9D9E3"/>
                            <w:left w:val="single" w:sz="2" w:space="0" w:color="D9D9E3"/>
                            <w:bottom w:val="single" w:sz="2" w:space="0" w:color="D9D9E3"/>
                            <w:right w:val="single" w:sz="2" w:space="0" w:color="D9D9E3"/>
                          </w:divBdr>
                          <w:divsChild>
                            <w:div w:id="3153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5665997">
      <w:bodyDiv w:val="1"/>
      <w:marLeft w:val="0"/>
      <w:marRight w:val="0"/>
      <w:marTop w:val="0"/>
      <w:marBottom w:val="0"/>
      <w:divBdr>
        <w:top w:val="none" w:sz="0" w:space="0" w:color="auto"/>
        <w:left w:val="none" w:sz="0" w:space="0" w:color="auto"/>
        <w:bottom w:val="none" w:sz="0" w:space="0" w:color="auto"/>
        <w:right w:val="none" w:sz="0" w:space="0" w:color="auto"/>
      </w:divBdr>
    </w:div>
    <w:div w:id="682165343">
      <w:bodyDiv w:val="1"/>
      <w:marLeft w:val="0"/>
      <w:marRight w:val="0"/>
      <w:marTop w:val="0"/>
      <w:marBottom w:val="0"/>
      <w:divBdr>
        <w:top w:val="none" w:sz="0" w:space="0" w:color="auto"/>
        <w:left w:val="none" w:sz="0" w:space="0" w:color="auto"/>
        <w:bottom w:val="none" w:sz="0" w:space="0" w:color="auto"/>
        <w:right w:val="none" w:sz="0" w:space="0" w:color="auto"/>
      </w:divBdr>
      <w:divsChild>
        <w:div w:id="1007557525">
          <w:marLeft w:val="0"/>
          <w:marRight w:val="0"/>
          <w:marTop w:val="0"/>
          <w:marBottom w:val="0"/>
          <w:divBdr>
            <w:top w:val="none" w:sz="0" w:space="0" w:color="auto"/>
            <w:left w:val="none" w:sz="0" w:space="0" w:color="auto"/>
            <w:bottom w:val="none" w:sz="0" w:space="0" w:color="auto"/>
            <w:right w:val="none" w:sz="0" w:space="0" w:color="auto"/>
          </w:divBdr>
          <w:divsChild>
            <w:div w:id="1616210420">
              <w:marLeft w:val="0"/>
              <w:marRight w:val="0"/>
              <w:marTop w:val="0"/>
              <w:marBottom w:val="0"/>
              <w:divBdr>
                <w:top w:val="none" w:sz="0" w:space="0" w:color="auto"/>
                <w:left w:val="none" w:sz="0" w:space="0" w:color="auto"/>
                <w:bottom w:val="none" w:sz="0" w:space="0" w:color="auto"/>
                <w:right w:val="none" w:sz="0" w:space="0" w:color="auto"/>
              </w:divBdr>
            </w:div>
            <w:div w:id="1506018142">
              <w:marLeft w:val="0"/>
              <w:marRight w:val="0"/>
              <w:marTop w:val="0"/>
              <w:marBottom w:val="0"/>
              <w:divBdr>
                <w:top w:val="none" w:sz="0" w:space="0" w:color="auto"/>
                <w:left w:val="none" w:sz="0" w:space="0" w:color="auto"/>
                <w:bottom w:val="none" w:sz="0" w:space="0" w:color="auto"/>
                <w:right w:val="none" w:sz="0" w:space="0" w:color="auto"/>
              </w:divBdr>
            </w:div>
            <w:div w:id="990015932">
              <w:marLeft w:val="0"/>
              <w:marRight w:val="0"/>
              <w:marTop w:val="0"/>
              <w:marBottom w:val="0"/>
              <w:divBdr>
                <w:top w:val="none" w:sz="0" w:space="0" w:color="auto"/>
                <w:left w:val="none" w:sz="0" w:space="0" w:color="auto"/>
                <w:bottom w:val="none" w:sz="0" w:space="0" w:color="auto"/>
                <w:right w:val="none" w:sz="0" w:space="0" w:color="auto"/>
              </w:divBdr>
            </w:div>
            <w:div w:id="1872760869">
              <w:marLeft w:val="0"/>
              <w:marRight w:val="0"/>
              <w:marTop w:val="0"/>
              <w:marBottom w:val="0"/>
              <w:divBdr>
                <w:top w:val="none" w:sz="0" w:space="0" w:color="auto"/>
                <w:left w:val="none" w:sz="0" w:space="0" w:color="auto"/>
                <w:bottom w:val="none" w:sz="0" w:space="0" w:color="auto"/>
                <w:right w:val="none" w:sz="0" w:space="0" w:color="auto"/>
              </w:divBdr>
            </w:div>
            <w:div w:id="1707562791">
              <w:marLeft w:val="0"/>
              <w:marRight w:val="0"/>
              <w:marTop w:val="0"/>
              <w:marBottom w:val="0"/>
              <w:divBdr>
                <w:top w:val="none" w:sz="0" w:space="0" w:color="auto"/>
                <w:left w:val="none" w:sz="0" w:space="0" w:color="auto"/>
                <w:bottom w:val="none" w:sz="0" w:space="0" w:color="auto"/>
                <w:right w:val="none" w:sz="0" w:space="0" w:color="auto"/>
              </w:divBdr>
            </w:div>
            <w:div w:id="618804769">
              <w:marLeft w:val="0"/>
              <w:marRight w:val="0"/>
              <w:marTop w:val="0"/>
              <w:marBottom w:val="0"/>
              <w:divBdr>
                <w:top w:val="none" w:sz="0" w:space="0" w:color="auto"/>
                <w:left w:val="none" w:sz="0" w:space="0" w:color="auto"/>
                <w:bottom w:val="none" w:sz="0" w:space="0" w:color="auto"/>
                <w:right w:val="none" w:sz="0" w:space="0" w:color="auto"/>
              </w:divBdr>
            </w:div>
            <w:div w:id="911545393">
              <w:marLeft w:val="0"/>
              <w:marRight w:val="0"/>
              <w:marTop w:val="0"/>
              <w:marBottom w:val="0"/>
              <w:divBdr>
                <w:top w:val="none" w:sz="0" w:space="0" w:color="auto"/>
                <w:left w:val="none" w:sz="0" w:space="0" w:color="auto"/>
                <w:bottom w:val="none" w:sz="0" w:space="0" w:color="auto"/>
                <w:right w:val="none" w:sz="0" w:space="0" w:color="auto"/>
              </w:divBdr>
            </w:div>
            <w:div w:id="855190924">
              <w:marLeft w:val="0"/>
              <w:marRight w:val="0"/>
              <w:marTop w:val="0"/>
              <w:marBottom w:val="0"/>
              <w:divBdr>
                <w:top w:val="none" w:sz="0" w:space="0" w:color="auto"/>
                <w:left w:val="none" w:sz="0" w:space="0" w:color="auto"/>
                <w:bottom w:val="none" w:sz="0" w:space="0" w:color="auto"/>
                <w:right w:val="none" w:sz="0" w:space="0" w:color="auto"/>
              </w:divBdr>
            </w:div>
            <w:div w:id="1664237509">
              <w:marLeft w:val="0"/>
              <w:marRight w:val="0"/>
              <w:marTop w:val="0"/>
              <w:marBottom w:val="0"/>
              <w:divBdr>
                <w:top w:val="none" w:sz="0" w:space="0" w:color="auto"/>
                <w:left w:val="none" w:sz="0" w:space="0" w:color="auto"/>
                <w:bottom w:val="none" w:sz="0" w:space="0" w:color="auto"/>
                <w:right w:val="none" w:sz="0" w:space="0" w:color="auto"/>
              </w:divBdr>
            </w:div>
            <w:div w:id="2036496014">
              <w:marLeft w:val="0"/>
              <w:marRight w:val="0"/>
              <w:marTop w:val="0"/>
              <w:marBottom w:val="0"/>
              <w:divBdr>
                <w:top w:val="none" w:sz="0" w:space="0" w:color="auto"/>
                <w:left w:val="none" w:sz="0" w:space="0" w:color="auto"/>
                <w:bottom w:val="none" w:sz="0" w:space="0" w:color="auto"/>
                <w:right w:val="none" w:sz="0" w:space="0" w:color="auto"/>
              </w:divBdr>
            </w:div>
            <w:div w:id="1084689612">
              <w:marLeft w:val="0"/>
              <w:marRight w:val="0"/>
              <w:marTop w:val="0"/>
              <w:marBottom w:val="0"/>
              <w:divBdr>
                <w:top w:val="none" w:sz="0" w:space="0" w:color="auto"/>
                <w:left w:val="none" w:sz="0" w:space="0" w:color="auto"/>
                <w:bottom w:val="none" w:sz="0" w:space="0" w:color="auto"/>
                <w:right w:val="none" w:sz="0" w:space="0" w:color="auto"/>
              </w:divBdr>
            </w:div>
            <w:div w:id="1832021858">
              <w:marLeft w:val="0"/>
              <w:marRight w:val="0"/>
              <w:marTop w:val="0"/>
              <w:marBottom w:val="0"/>
              <w:divBdr>
                <w:top w:val="none" w:sz="0" w:space="0" w:color="auto"/>
                <w:left w:val="none" w:sz="0" w:space="0" w:color="auto"/>
                <w:bottom w:val="none" w:sz="0" w:space="0" w:color="auto"/>
                <w:right w:val="none" w:sz="0" w:space="0" w:color="auto"/>
              </w:divBdr>
            </w:div>
            <w:div w:id="424375530">
              <w:marLeft w:val="0"/>
              <w:marRight w:val="0"/>
              <w:marTop w:val="0"/>
              <w:marBottom w:val="0"/>
              <w:divBdr>
                <w:top w:val="none" w:sz="0" w:space="0" w:color="auto"/>
                <w:left w:val="none" w:sz="0" w:space="0" w:color="auto"/>
                <w:bottom w:val="none" w:sz="0" w:space="0" w:color="auto"/>
                <w:right w:val="none" w:sz="0" w:space="0" w:color="auto"/>
              </w:divBdr>
            </w:div>
            <w:div w:id="1813672599">
              <w:marLeft w:val="0"/>
              <w:marRight w:val="0"/>
              <w:marTop w:val="0"/>
              <w:marBottom w:val="0"/>
              <w:divBdr>
                <w:top w:val="none" w:sz="0" w:space="0" w:color="auto"/>
                <w:left w:val="none" w:sz="0" w:space="0" w:color="auto"/>
                <w:bottom w:val="none" w:sz="0" w:space="0" w:color="auto"/>
                <w:right w:val="none" w:sz="0" w:space="0" w:color="auto"/>
              </w:divBdr>
            </w:div>
            <w:div w:id="1043754949">
              <w:marLeft w:val="0"/>
              <w:marRight w:val="0"/>
              <w:marTop w:val="0"/>
              <w:marBottom w:val="0"/>
              <w:divBdr>
                <w:top w:val="none" w:sz="0" w:space="0" w:color="auto"/>
                <w:left w:val="none" w:sz="0" w:space="0" w:color="auto"/>
                <w:bottom w:val="none" w:sz="0" w:space="0" w:color="auto"/>
                <w:right w:val="none" w:sz="0" w:space="0" w:color="auto"/>
              </w:divBdr>
            </w:div>
            <w:div w:id="1934046551">
              <w:marLeft w:val="0"/>
              <w:marRight w:val="0"/>
              <w:marTop w:val="0"/>
              <w:marBottom w:val="0"/>
              <w:divBdr>
                <w:top w:val="none" w:sz="0" w:space="0" w:color="auto"/>
                <w:left w:val="none" w:sz="0" w:space="0" w:color="auto"/>
                <w:bottom w:val="none" w:sz="0" w:space="0" w:color="auto"/>
                <w:right w:val="none" w:sz="0" w:space="0" w:color="auto"/>
              </w:divBdr>
            </w:div>
            <w:div w:id="1553006804">
              <w:marLeft w:val="0"/>
              <w:marRight w:val="0"/>
              <w:marTop w:val="0"/>
              <w:marBottom w:val="0"/>
              <w:divBdr>
                <w:top w:val="none" w:sz="0" w:space="0" w:color="auto"/>
                <w:left w:val="none" w:sz="0" w:space="0" w:color="auto"/>
                <w:bottom w:val="none" w:sz="0" w:space="0" w:color="auto"/>
                <w:right w:val="none" w:sz="0" w:space="0" w:color="auto"/>
              </w:divBdr>
            </w:div>
            <w:div w:id="1396053652">
              <w:marLeft w:val="0"/>
              <w:marRight w:val="0"/>
              <w:marTop w:val="0"/>
              <w:marBottom w:val="0"/>
              <w:divBdr>
                <w:top w:val="none" w:sz="0" w:space="0" w:color="auto"/>
                <w:left w:val="none" w:sz="0" w:space="0" w:color="auto"/>
                <w:bottom w:val="none" w:sz="0" w:space="0" w:color="auto"/>
                <w:right w:val="none" w:sz="0" w:space="0" w:color="auto"/>
              </w:divBdr>
            </w:div>
            <w:div w:id="784620831">
              <w:marLeft w:val="0"/>
              <w:marRight w:val="0"/>
              <w:marTop w:val="0"/>
              <w:marBottom w:val="0"/>
              <w:divBdr>
                <w:top w:val="none" w:sz="0" w:space="0" w:color="auto"/>
                <w:left w:val="none" w:sz="0" w:space="0" w:color="auto"/>
                <w:bottom w:val="none" w:sz="0" w:space="0" w:color="auto"/>
                <w:right w:val="none" w:sz="0" w:space="0" w:color="auto"/>
              </w:divBdr>
            </w:div>
            <w:div w:id="428047335">
              <w:marLeft w:val="0"/>
              <w:marRight w:val="0"/>
              <w:marTop w:val="0"/>
              <w:marBottom w:val="0"/>
              <w:divBdr>
                <w:top w:val="none" w:sz="0" w:space="0" w:color="auto"/>
                <w:left w:val="none" w:sz="0" w:space="0" w:color="auto"/>
                <w:bottom w:val="none" w:sz="0" w:space="0" w:color="auto"/>
                <w:right w:val="none" w:sz="0" w:space="0" w:color="auto"/>
              </w:divBdr>
            </w:div>
            <w:div w:id="4718860">
              <w:marLeft w:val="0"/>
              <w:marRight w:val="0"/>
              <w:marTop w:val="0"/>
              <w:marBottom w:val="0"/>
              <w:divBdr>
                <w:top w:val="none" w:sz="0" w:space="0" w:color="auto"/>
                <w:left w:val="none" w:sz="0" w:space="0" w:color="auto"/>
                <w:bottom w:val="none" w:sz="0" w:space="0" w:color="auto"/>
                <w:right w:val="none" w:sz="0" w:space="0" w:color="auto"/>
              </w:divBdr>
            </w:div>
            <w:div w:id="594628992">
              <w:marLeft w:val="0"/>
              <w:marRight w:val="0"/>
              <w:marTop w:val="0"/>
              <w:marBottom w:val="0"/>
              <w:divBdr>
                <w:top w:val="none" w:sz="0" w:space="0" w:color="auto"/>
                <w:left w:val="none" w:sz="0" w:space="0" w:color="auto"/>
                <w:bottom w:val="none" w:sz="0" w:space="0" w:color="auto"/>
                <w:right w:val="none" w:sz="0" w:space="0" w:color="auto"/>
              </w:divBdr>
            </w:div>
            <w:div w:id="1209102315">
              <w:marLeft w:val="0"/>
              <w:marRight w:val="0"/>
              <w:marTop w:val="0"/>
              <w:marBottom w:val="0"/>
              <w:divBdr>
                <w:top w:val="none" w:sz="0" w:space="0" w:color="auto"/>
                <w:left w:val="none" w:sz="0" w:space="0" w:color="auto"/>
                <w:bottom w:val="none" w:sz="0" w:space="0" w:color="auto"/>
                <w:right w:val="none" w:sz="0" w:space="0" w:color="auto"/>
              </w:divBdr>
            </w:div>
            <w:div w:id="1048720492">
              <w:marLeft w:val="0"/>
              <w:marRight w:val="0"/>
              <w:marTop w:val="0"/>
              <w:marBottom w:val="0"/>
              <w:divBdr>
                <w:top w:val="none" w:sz="0" w:space="0" w:color="auto"/>
                <w:left w:val="none" w:sz="0" w:space="0" w:color="auto"/>
                <w:bottom w:val="none" w:sz="0" w:space="0" w:color="auto"/>
                <w:right w:val="none" w:sz="0" w:space="0" w:color="auto"/>
              </w:divBdr>
            </w:div>
            <w:div w:id="654382388">
              <w:marLeft w:val="0"/>
              <w:marRight w:val="0"/>
              <w:marTop w:val="0"/>
              <w:marBottom w:val="0"/>
              <w:divBdr>
                <w:top w:val="none" w:sz="0" w:space="0" w:color="auto"/>
                <w:left w:val="none" w:sz="0" w:space="0" w:color="auto"/>
                <w:bottom w:val="none" w:sz="0" w:space="0" w:color="auto"/>
                <w:right w:val="none" w:sz="0" w:space="0" w:color="auto"/>
              </w:divBdr>
            </w:div>
            <w:div w:id="218132662">
              <w:marLeft w:val="0"/>
              <w:marRight w:val="0"/>
              <w:marTop w:val="0"/>
              <w:marBottom w:val="0"/>
              <w:divBdr>
                <w:top w:val="none" w:sz="0" w:space="0" w:color="auto"/>
                <w:left w:val="none" w:sz="0" w:space="0" w:color="auto"/>
                <w:bottom w:val="none" w:sz="0" w:space="0" w:color="auto"/>
                <w:right w:val="none" w:sz="0" w:space="0" w:color="auto"/>
              </w:divBdr>
            </w:div>
            <w:div w:id="403647591">
              <w:marLeft w:val="0"/>
              <w:marRight w:val="0"/>
              <w:marTop w:val="0"/>
              <w:marBottom w:val="0"/>
              <w:divBdr>
                <w:top w:val="none" w:sz="0" w:space="0" w:color="auto"/>
                <w:left w:val="none" w:sz="0" w:space="0" w:color="auto"/>
                <w:bottom w:val="none" w:sz="0" w:space="0" w:color="auto"/>
                <w:right w:val="none" w:sz="0" w:space="0" w:color="auto"/>
              </w:divBdr>
            </w:div>
            <w:div w:id="1881043450">
              <w:marLeft w:val="0"/>
              <w:marRight w:val="0"/>
              <w:marTop w:val="0"/>
              <w:marBottom w:val="0"/>
              <w:divBdr>
                <w:top w:val="none" w:sz="0" w:space="0" w:color="auto"/>
                <w:left w:val="none" w:sz="0" w:space="0" w:color="auto"/>
                <w:bottom w:val="none" w:sz="0" w:space="0" w:color="auto"/>
                <w:right w:val="none" w:sz="0" w:space="0" w:color="auto"/>
              </w:divBdr>
            </w:div>
            <w:div w:id="570846307">
              <w:marLeft w:val="0"/>
              <w:marRight w:val="0"/>
              <w:marTop w:val="0"/>
              <w:marBottom w:val="0"/>
              <w:divBdr>
                <w:top w:val="none" w:sz="0" w:space="0" w:color="auto"/>
                <w:left w:val="none" w:sz="0" w:space="0" w:color="auto"/>
                <w:bottom w:val="none" w:sz="0" w:space="0" w:color="auto"/>
                <w:right w:val="none" w:sz="0" w:space="0" w:color="auto"/>
              </w:divBdr>
            </w:div>
            <w:div w:id="1214077833">
              <w:marLeft w:val="0"/>
              <w:marRight w:val="0"/>
              <w:marTop w:val="0"/>
              <w:marBottom w:val="0"/>
              <w:divBdr>
                <w:top w:val="none" w:sz="0" w:space="0" w:color="auto"/>
                <w:left w:val="none" w:sz="0" w:space="0" w:color="auto"/>
                <w:bottom w:val="none" w:sz="0" w:space="0" w:color="auto"/>
                <w:right w:val="none" w:sz="0" w:space="0" w:color="auto"/>
              </w:divBdr>
            </w:div>
            <w:div w:id="812404387">
              <w:marLeft w:val="0"/>
              <w:marRight w:val="0"/>
              <w:marTop w:val="0"/>
              <w:marBottom w:val="0"/>
              <w:divBdr>
                <w:top w:val="none" w:sz="0" w:space="0" w:color="auto"/>
                <w:left w:val="none" w:sz="0" w:space="0" w:color="auto"/>
                <w:bottom w:val="none" w:sz="0" w:space="0" w:color="auto"/>
                <w:right w:val="none" w:sz="0" w:space="0" w:color="auto"/>
              </w:divBdr>
            </w:div>
            <w:div w:id="1728531814">
              <w:marLeft w:val="0"/>
              <w:marRight w:val="0"/>
              <w:marTop w:val="0"/>
              <w:marBottom w:val="0"/>
              <w:divBdr>
                <w:top w:val="none" w:sz="0" w:space="0" w:color="auto"/>
                <w:left w:val="none" w:sz="0" w:space="0" w:color="auto"/>
                <w:bottom w:val="none" w:sz="0" w:space="0" w:color="auto"/>
                <w:right w:val="none" w:sz="0" w:space="0" w:color="auto"/>
              </w:divBdr>
            </w:div>
            <w:div w:id="1520002183">
              <w:marLeft w:val="0"/>
              <w:marRight w:val="0"/>
              <w:marTop w:val="0"/>
              <w:marBottom w:val="0"/>
              <w:divBdr>
                <w:top w:val="none" w:sz="0" w:space="0" w:color="auto"/>
                <w:left w:val="none" w:sz="0" w:space="0" w:color="auto"/>
                <w:bottom w:val="none" w:sz="0" w:space="0" w:color="auto"/>
                <w:right w:val="none" w:sz="0" w:space="0" w:color="auto"/>
              </w:divBdr>
            </w:div>
            <w:div w:id="668869668">
              <w:marLeft w:val="0"/>
              <w:marRight w:val="0"/>
              <w:marTop w:val="0"/>
              <w:marBottom w:val="0"/>
              <w:divBdr>
                <w:top w:val="none" w:sz="0" w:space="0" w:color="auto"/>
                <w:left w:val="none" w:sz="0" w:space="0" w:color="auto"/>
                <w:bottom w:val="none" w:sz="0" w:space="0" w:color="auto"/>
                <w:right w:val="none" w:sz="0" w:space="0" w:color="auto"/>
              </w:divBdr>
            </w:div>
            <w:div w:id="441000239">
              <w:marLeft w:val="0"/>
              <w:marRight w:val="0"/>
              <w:marTop w:val="0"/>
              <w:marBottom w:val="0"/>
              <w:divBdr>
                <w:top w:val="none" w:sz="0" w:space="0" w:color="auto"/>
                <w:left w:val="none" w:sz="0" w:space="0" w:color="auto"/>
                <w:bottom w:val="none" w:sz="0" w:space="0" w:color="auto"/>
                <w:right w:val="none" w:sz="0" w:space="0" w:color="auto"/>
              </w:divBdr>
            </w:div>
            <w:div w:id="246305528">
              <w:marLeft w:val="0"/>
              <w:marRight w:val="0"/>
              <w:marTop w:val="0"/>
              <w:marBottom w:val="0"/>
              <w:divBdr>
                <w:top w:val="none" w:sz="0" w:space="0" w:color="auto"/>
                <w:left w:val="none" w:sz="0" w:space="0" w:color="auto"/>
                <w:bottom w:val="none" w:sz="0" w:space="0" w:color="auto"/>
                <w:right w:val="none" w:sz="0" w:space="0" w:color="auto"/>
              </w:divBdr>
            </w:div>
            <w:div w:id="373578206">
              <w:marLeft w:val="0"/>
              <w:marRight w:val="0"/>
              <w:marTop w:val="0"/>
              <w:marBottom w:val="0"/>
              <w:divBdr>
                <w:top w:val="none" w:sz="0" w:space="0" w:color="auto"/>
                <w:left w:val="none" w:sz="0" w:space="0" w:color="auto"/>
                <w:bottom w:val="none" w:sz="0" w:space="0" w:color="auto"/>
                <w:right w:val="none" w:sz="0" w:space="0" w:color="auto"/>
              </w:divBdr>
            </w:div>
            <w:div w:id="1220943392">
              <w:marLeft w:val="0"/>
              <w:marRight w:val="0"/>
              <w:marTop w:val="0"/>
              <w:marBottom w:val="0"/>
              <w:divBdr>
                <w:top w:val="none" w:sz="0" w:space="0" w:color="auto"/>
                <w:left w:val="none" w:sz="0" w:space="0" w:color="auto"/>
                <w:bottom w:val="none" w:sz="0" w:space="0" w:color="auto"/>
                <w:right w:val="none" w:sz="0" w:space="0" w:color="auto"/>
              </w:divBdr>
            </w:div>
            <w:div w:id="949773841">
              <w:marLeft w:val="0"/>
              <w:marRight w:val="0"/>
              <w:marTop w:val="0"/>
              <w:marBottom w:val="0"/>
              <w:divBdr>
                <w:top w:val="none" w:sz="0" w:space="0" w:color="auto"/>
                <w:left w:val="none" w:sz="0" w:space="0" w:color="auto"/>
                <w:bottom w:val="none" w:sz="0" w:space="0" w:color="auto"/>
                <w:right w:val="none" w:sz="0" w:space="0" w:color="auto"/>
              </w:divBdr>
            </w:div>
            <w:div w:id="796728609">
              <w:marLeft w:val="0"/>
              <w:marRight w:val="0"/>
              <w:marTop w:val="0"/>
              <w:marBottom w:val="0"/>
              <w:divBdr>
                <w:top w:val="none" w:sz="0" w:space="0" w:color="auto"/>
                <w:left w:val="none" w:sz="0" w:space="0" w:color="auto"/>
                <w:bottom w:val="none" w:sz="0" w:space="0" w:color="auto"/>
                <w:right w:val="none" w:sz="0" w:space="0" w:color="auto"/>
              </w:divBdr>
            </w:div>
            <w:div w:id="466514840">
              <w:marLeft w:val="0"/>
              <w:marRight w:val="0"/>
              <w:marTop w:val="0"/>
              <w:marBottom w:val="0"/>
              <w:divBdr>
                <w:top w:val="none" w:sz="0" w:space="0" w:color="auto"/>
                <w:left w:val="none" w:sz="0" w:space="0" w:color="auto"/>
                <w:bottom w:val="none" w:sz="0" w:space="0" w:color="auto"/>
                <w:right w:val="none" w:sz="0" w:space="0" w:color="auto"/>
              </w:divBdr>
            </w:div>
            <w:div w:id="851532924">
              <w:marLeft w:val="0"/>
              <w:marRight w:val="0"/>
              <w:marTop w:val="0"/>
              <w:marBottom w:val="0"/>
              <w:divBdr>
                <w:top w:val="none" w:sz="0" w:space="0" w:color="auto"/>
                <w:left w:val="none" w:sz="0" w:space="0" w:color="auto"/>
                <w:bottom w:val="none" w:sz="0" w:space="0" w:color="auto"/>
                <w:right w:val="none" w:sz="0" w:space="0" w:color="auto"/>
              </w:divBdr>
            </w:div>
            <w:div w:id="357005330">
              <w:marLeft w:val="0"/>
              <w:marRight w:val="0"/>
              <w:marTop w:val="0"/>
              <w:marBottom w:val="0"/>
              <w:divBdr>
                <w:top w:val="none" w:sz="0" w:space="0" w:color="auto"/>
                <w:left w:val="none" w:sz="0" w:space="0" w:color="auto"/>
                <w:bottom w:val="none" w:sz="0" w:space="0" w:color="auto"/>
                <w:right w:val="none" w:sz="0" w:space="0" w:color="auto"/>
              </w:divBdr>
            </w:div>
            <w:div w:id="30347083">
              <w:marLeft w:val="0"/>
              <w:marRight w:val="0"/>
              <w:marTop w:val="0"/>
              <w:marBottom w:val="0"/>
              <w:divBdr>
                <w:top w:val="none" w:sz="0" w:space="0" w:color="auto"/>
                <w:left w:val="none" w:sz="0" w:space="0" w:color="auto"/>
                <w:bottom w:val="none" w:sz="0" w:space="0" w:color="auto"/>
                <w:right w:val="none" w:sz="0" w:space="0" w:color="auto"/>
              </w:divBdr>
            </w:div>
            <w:div w:id="996769283">
              <w:marLeft w:val="0"/>
              <w:marRight w:val="0"/>
              <w:marTop w:val="0"/>
              <w:marBottom w:val="0"/>
              <w:divBdr>
                <w:top w:val="none" w:sz="0" w:space="0" w:color="auto"/>
                <w:left w:val="none" w:sz="0" w:space="0" w:color="auto"/>
                <w:bottom w:val="none" w:sz="0" w:space="0" w:color="auto"/>
                <w:right w:val="none" w:sz="0" w:space="0" w:color="auto"/>
              </w:divBdr>
            </w:div>
            <w:div w:id="2016179708">
              <w:marLeft w:val="0"/>
              <w:marRight w:val="0"/>
              <w:marTop w:val="0"/>
              <w:marBottom w:val="0"/>
              <w:divBdr>
                <w:top w:val="none" w:sz="0" w:space="0" w:color="auto"/>
                <w:left w:val="none" w:sz="0" w:space="0" w:color="auto"/>
                <w:bottom w:val="none" w:sz="0" w:space="0" w:color="auto"/>
                <w:right w:val="none" w:sz="0" w:space="0" w:color="auto"/>
              </w:divBdr>
            </w:div>
            <w:div w:id="1668172861">
              <w:marLeft w:val="0"/>
              <w:marRight w:val="0"/>
              <w:marTop w:val="0"/>
              <w:marBottom w:val="0"/>
              <w:divBdr>
                <w:top w:val="none" w:sz="0" w:space="0" w:color="auto"/>
                <w:left w:val="none" w:sz="0" w:space="0" w:color="auto"/>
                <w:bottom w:val="none" w:sz="0" w:space="0" w:color="auto"/>
                <w:right w:val="none" w:sz="0" w:space="0" w:color="auto"/>
              </w:divBdr>
            </w:div>
            <w:div w:id="1280642533">
              <w:marLeft w:val="0"/>
              <w:marRight w:val="0"/>
              <w:marTop w:val="0"/>
              <w:marBottom w:val="0"/>
              <w:divBdr>
                <w:top w:val="none" w:sz="0" w:space="0" w:color="auto"/>
                <w:left w:val="none" w:sz="0" w:space="0" w:color="auto"/>
                <w:bottom w:val="none" w:sz="0" w:space="0" w:color="auto"/>
                <w:right w:val="none" w:sz="0" w:space="0" w:color="auto"/>
              </w:divBdr>
            </w:div>
            <w:div w:id="551380861">
              <w:marLeft w:val="0"/>
              <w:marRight w:val="0"/>
              <w:marTop w:val="0"/>
              <w:marBottom w:val="0"/>
              <w:divBdr>
                <w:top w:val="none" w:sz="0" w:space="0" w:color="auto"/>
                <w:left w:val="none" w:sz="0" w:space="0" w:color="auto"/>
                <w:bottom w:val="none" w:sz="0" w:space="0" w:color="auto"/>
                <w:right w:val="none" w:sz="0" w:space="0" w:color="auto"/>
              </w:divBdr>
            </w:div>
            <w:div w:id="1543441495">
              <w:marLeft w:val="0"/>
              <w:marRight w:val="0"/>
              <w:marTop w:val="0"/>
              <w:marBottom w:val="0"/>
              <w:divBdr>
                <w:top w:val="none" w:sz="0" w:space="0" w:color="auto"/>
                <w:left w:val="none" w:sz="0" w:space="0" w:color="auto"/>
                <w:bottom w:val="none" w:sz="0" w:space="0" w:color="auto"/>
                <w:right w:val="none" w:sz="0" w:space="0" w:color="auto"/>
              </w:divBdr>
            </w:div>
            <w:div w:id="1893149814">
              <w:marLeft w:val="0"/>
              <w:marRight w:val="0"/>
              <w:marTop w:val="0"/>
              <w:marBottom w:val="0"/>
              <w:divBdr>
                <w:top w:val="none" w:sz="0" w:space="0" w:color="auto"/>
                <w:left w:val="none" w:sz="0" w:space="0" w:color="auto"/>
                <w:bottom w:val="none" w:sz="0" w:space="0" w:color="auto"/>
                <w:right w:val="none" w:sz="0" w:space="0" w:color="auto"/>
              </w:divBdr>
            </w:div>
            <w:div w:id="970016688">
              <w:marLeft w:val="0"/>
              <w:marRight w:val="0"/>
              <w:marTop w:val="0"/>
              <w:marBottom w:val="0"/>
              <w:divBdr>
                <w:top w:val="none" w:sz="0" w:space="0" w:color="auto"/>
                <w:left w:val="none" w:sz="0" w:space="0" w:color="auto"/>
                <w:bottom w:val="none" w:sz="0" w:space="0" w:color="auto"/>
                <w:right w:val="none" w:sz="0" w:space="0" w:color="auto"/>
              </w:divBdr>
            </w:div>
            <w:div w:id="1206142548">
              <w:marLeft w:val="0"/>
              <w:marRight w:val="0"/>
              <w:marTop w:val="0"/>
              <w:marBottom w:val="0"/>
              <w:divBdr>
                <w:top w:val="none" w:sz="0" w:space="0" w:color="auto"/>
                <w:left w:val="none" w:sz="0" w:space="0" w:color="auto"/>
                <w:bottom w:val="none" w:sz="0" w:space="0" w:color="auto"/>
                <w:right w:val="none" w:sz="0" w:space="0" w:color="auto"/>
              </w:divBdr>
            </w:div>
            <w:div w:id="786000207">
              <w:marLeft w:val="0"/>
              <w:marRight w:val="0"/>
              <w:marTop w:val="0"/>
              <w:marBottom w:val="0"/>
              <w:divBdr>
                <w:top w:val="none" w:sz="0" w:space="0" w:color="auto"/>
                <w:left w:val="none" w:sz="0" w:space="0" w:color="auto"/>
                <w:bottom w:val="none" w:sz="0" w:space="0" w:color="auto"/>
                <w:right w:val="none" w:sz="0" w:space="0" w:color="auto"/>
              </w:divBdr>
            </w:div>
            <w:div w:id="475075881">
              <w:marLeft w:val="0"/>
              <w:marRight w:val="0"/>
              <w:marTop w:val="0"/>
              <w:marBottom w:val="0"/>
              <w:divBdr>
                <w:top w:val="none" w:sz="0" w:space="0" w:color="auto"/>
                <w:left w:val="none" w:sz="0" w:space="0" w:color="auto"/>
                <w:bottom w:val="none" w:sz="0" w:space="0" w:color="auto"/>
                <w:right w:val="none" w:sz="0" w:space="0" w:color="auto"/>
              </w:divBdr>
            </w:div>
            <w:div w:id="1239756191">
              <w:marLeft w:val="0"/>
              <w:marRight w:val="0"/>
              <w:marTop w:val="0"/>
              <w:marBottom w:val="0"/>
              <w:divBdr>
                <w:top w:val="none" w:sz="0" w:space="0" w:color="auto"/>
                <w:left w:val="none" w:sz="0" w:space="0" w:color="auto"/>
                <w:bottom w:val="none" w:sz="0" w:space="0" w:color="auto"/>
                <w:right w:val="none" w:sz="0" w:space="0" w:color="auto"/>
              </w:divBdr>
            </w:div>
            <w:div w:id="1201363798">
              <w:marLeft w:val="0"/>
              <w:marRight w:val="0"/>
              <w:marTop w:val="0"/>
              <w:marBottom w:val="0"/>
              <w:divBdr>
                <w:top w:val="none" w:sz="0" w:space="0" w:color="auto"/>
                <w:left w:val="none" w:sz="0" w:space="0" w:color="auto"/>
                <w:bottom w:val="none" w:sz="0" w:space="0" w:color="auto"/>
                <w:right w:val="none" w:sz="0" w:space="0" w:color="auto"/>
              </w:divBdr>
            </w:div>
            <w:div w:id="343480204">
              <w:marLeft w:val="0"/>
              <w:marRight w:val="0"/>
              <w:marTop w:val="0"/>
              <w:marBottom w:val="0"/>
              <w:divBdr>
                <w:top w:val="none" w:sz="0" w:space="0" w:color="auto"/>
                <w:left w:val="none" w:sz="0" w:space="0" w:color="auto"/>
                <w:bottom w:val="none" w:sz="0" w:space="0" w:color="auto"/>
                <w:right w:val="none" w:sz="0" w:space="0" w:color="auto"/>
              </w:divBdr>
            </w:div>
            <w:div w:id="1713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7664">
      <w:bodyDiv w:val="1"/>
      <w:marLeft w:val="0"/>
      <w:marRight w:val="0"/>
      <w:marTop w:val="0"/>
      <w:marBottom w:val="0"/>
      <w:divBdr>
        <w:top w:val="none" w:sz="0" w:space="0" w:color="auto"/>
        <w:left w:val="none" w:sz="0" w:space="0" w:color="auto"/>
        <w:bottom w:val="none" w:sz="0" w:space="0" w:color="auto"/>
        <w:right w:val="none" w:sz="0" w:space="0" w:color="auto"/>
      </w:divBdr>
      <w:divsChild>
        <w:div w:id="526413840">
          <w:marLeft w:val="0"/>
          <w:marRight w:val="0"/>
          <w:marTop w:val="0"/>
          <w:marBottom w:val="0"/>
          <w:divBdr>
            <w:top w:val="none" w:sz="0" w:space="0" w:color="auto"/>
            <w:left w:val="none" w:sz="0" w:space="0" w:color="auto"/>
            <w:bottom w:val="none" w:sz="0" w:space="0" w:color="auto"/>
            <w:right w:val="none" w:sz="0" w:space="0" w:color="auto"/>
          </w:divBdr>
          <w:divsChild>
            <w:div w:id="899753385">
              <w:marLeft w:val="0"/>
              <w:marRight w:val="0"/>
              <w:marTop w:val="0"/>
              <w:marBottom w:val="0"/>
              <w:divBdr>
                <w:top w:val="none" w:sz="0" w:space="0" w:color="auto"/>
                <w:left w:val="none" w:sz="0" w:space="0" w:color="auto"/>
                <w:bottom w:val="none" w:sz="0" w:space="0" w:color="auto"/>
                <w:right w:val="none" w:sz="0" w:space="0" w:color="auto"/>
              </w:divBdr>
            </w:div>
            <w:div w:id="1531334082">
              <w:marLeft w:val="0"/>
              <w:marRight w:val="0"/>
              <w:marTop w:val="0"/>
              <w:marBottom w:val="0"/>
              <w:divBdr>
                <w:top w:val="none" w:sz="0" w:space="0" w:color="auto"/>
                <w:left w:val="none" w:sz="0" w:space="0" w:color="auto"/>
                <w:bottom w:val="none" w:sz="0" w:space="0" w:color="auto"/>
                <w:right w:val="none" w:sz="0" w:space="0" w:color="auto"/>
              </w:divBdr>
            </w:div>
            <w:div w:id="407461734">
              <w:marLeft w:val="0"/>
              <w:marRight w:val="0"/>
              <w:marTop w:val="0"/>
              <w:marBottom w:val="0"/>
              <w:divBdr>
                <w:top w:val="none" w:sz="0" w:space="0" w:color="auto"/>
                <w:left w:val="none" w:sz="0" w:space="0" w:color="auto"/>
                <w:bottom w:val="none" w:sz="0" w:space="0" w:color="auto"/>
                <w:right w:val="none" w:sz="0" w:space="0" w:color="auto"/>
              </w:divBdr>
            </w:div>
            <w:div w:id="2028865169">
              <w:marLeft w:val="0"/>
              <w:marRight w:val="0"/>
              <w:marTop w:val="0"/>
              <w:marBottom w:val="0"/>
              <w:divBdr>
                <w:top w:val="none" w:sz="0" w:space="0" w:color="auto"/>
                <w:left w:val="none" w:sz="0" w:space="0" w:color="auto"/>
                <w:bottom w:val="none" w:sz="0" w:space="0" w:color="auto"/>
                <w:right w:val="none" w:sz="0" w:space="0" w:color="auto"/>
              </w:divBdr>
            </w:div>
            <w:div w:id="13697392">
              <w:marLeft w:val="0"/>
              <w:marRight w:val="0"/>
              <w:marTop w:val="0"/>
              <w:marBottom w:val="0"/>
              <w:divBdr>
                <w:top w:val="none" w:sz="0" w:space="0" w:color="auto"/>
                <w:left w:val="none" w:sz="0" w:space="0" w:color="auto"/>
                <w:bottom w:val="none" w:sz="0" w:space="0" w:color="auto"/>
                <w:right w:val="none" w:sz="0" w:space="0" w:color="auto"/>
              </w:divBdr>
            </w:div>
            <w:div w:id="480463674">
              <w:marLeft w:val="0"/>
              <w:marRight w:val="0"/>
              <w:marTop w:val="0"/>
              <w:marBottom w:val="0"/>
              <w:divBdr>
                <w:top w:val="none" w:sz="0" w:space="0" w:color="auto"/>
                <w:left w:val="none" w:sz="0" w:space="0" w:color="auto"/>
                <w:bottom w:val="none" w:sz="0" w:space="0" w:color="auto"/>
                <w:right w:val="none" w:sz="0" w:space="0" w:color="auto"/>
              </w:divBdr>
            </w:div>
            <w:div w:id="523440686">
              <w:marLeft w:val="0"/>
              <w:marRight w:val="0"/>
              <w:marTop w:val="0"/>
              <w:marBottom w:val="0"/>
              <w:divBdr>
                <w:top w:val="none" w:sz="0" w:space="0" w:color="auto"/>
                <w:left w:val="none" w:sz="0" w:space="0" w:color="auto"/>
                <w:bottom w:val="none" w:sz="0" w:space="0" w:color="auto"/>
                <w:right w:val="none" w:sz="0" w:space="0" w:color="auto"/>
              </w:divBdr>
            </w:div>
            <w:div w:id="2138985122">
              <w:marLeft w:val="0"/>
              <w:marRight w:val="0"/>
              <w:marTop w:val="0"/>
              <w:marBottom w:val="0"/>
              <w:divBdr>
                <w:top w:val="none" w:sz="0" w:space="0" w:color="auto"/>
                <w:left w:val="none" w:sz="0" w:space="0" w:color="auto"/>
                <w:bottom w:val="none" w:sz="0" w:space="0" w:color="auto"/>
                <w:right w:val="none" w:sz="0" w:space="0" w:color="auto"/>
              </w:divBdr>
            </w:div>
            <w:div w:id="716323454">
              <w:marLeft w:val="0"/>
              <w:marRight w:val="0"/>
              <w:marTop w:val="0"/>
              <w:marBottom w:val="0"/>
              <w:divBdr>
                <w:top w:val="none" w:sz="0" w:space="0" w:color="auto"/>
                <w:left w:val="none" w:sz="0" w:space="0" w:color="auto"/>
                <w:bottom w:val="none" w:sz="0" w:space="0" w:color="auto"/>
                <w:right w:val="none" w:sz="0" w:space="0" w:color="auto"/>
              </w:divBdr>
            </w:div>
            <w:div w:id="410126134">
              <w:marLeft w:val="0"/>
              <w:marRight w:val="0"/>
              <w:marTop w:val="0"/>
              <w:marBottom w:val="0"/>
              <w:divBdr>
                <w:top w:val="none" w:sz="0" w:space="0" w:color="auto"/>
                <w:left w:val="none" w:sz="0" w:space="0" w:color="auto"/>
                <w:bottom w:val="none" w:sz="0" w:space="0" w:color="auto"/>
                <w:right w:val="none" w:sz="0" w:space="0" w:color="auto"/>
              </w:divBdr>
            </w:div>
            <w:div w:id="618335214">
              <w:marLeft w:val="0"/>
              <w:marRight w:val="0"/>
              <w:marTop w:val="0"/>
              <w:marBottom w:val="0"/>
              <w:divBdr>
                <w:top w:val="none" w:sz="0" w:space="0" w:color="auto"/>
                <w:left w:val="none" w:sz="0" w:space="0" w:color="auto"/>
                <w:bottom w:val="none" w:sz="0" w:space="0" w:color="auto"/>
                <w:right w:val="none" w:sz="0" w:space="0" w:color="auto"/>
              </w:divBdr>
            </w:div>
            <w:div w:id="908614655">
              <w:marLeft w:val="0"/>
              <w:marRight w:val="0"/>
              <w:marTop w:val="0"/>
              <w:marBottom w:val="0"/>
              <w:divBdr>
                <w:top w:val="none" w:sz="0" w:space="0" w:color="auto"/>
                <w:left w:val="none" w:sz="0" w:space="0" w:color="auto"/>
                <w:bottom w:val="none" w:sz="0" w:space="0" w:color="auto"/>
                <w:right w:val="none" w:sz="0" w:space="0" w:color="auto"/>
              </w:divBdr>
            </w:div>
            <w:div w:id="1465932111">
              <w:marLeft w:val="0"/>
              <w:marRight w:val="0"/>
              <w:marTop w:val="0"/>
              <w:marBottom w:val="0"/>
              <w:divBdr>
                <w:top w:val="none" w:sz="0" w:space="0" w:color="auto"/>
                <w:left w:val="none" w:sz="0" w:space="0" w:color="auto"/>
                <w:bottom w:val="none" w:sz="0" w:space="0" w:color="auto"/>
                <w:right w:val="none" w:sz="0" w:space="0" w:color="auto"/>
              </w:divBdr>
            </w:div>
            <w:div w:id="1179927083">
              <w:marLeft w:val="0"/>
              <w:marRight w:val="0"/>
              <w:marTop w:val="0"/>
              <w:marBottom w:val="0"/>
              <w:divBdr>
                <w:top w:val="none" w:sz="0" w:space="0" w:color="auto"/>
                <w:left w:val="none" w:sz="0" w:space="0" w:color="auto"/>
                <w:bottom w:val="none" w:sz="0" w:space="0" w:color="auto"/>
                <w:right w:val="none" w:sz="0" w:space="0" w:color="auto"/>
              </w:divBdr>
            </w:div>
            <w:div w:id="2075078252">
              <w:marLeft w:val="0"/>
              <w:marRight w:val="0"/>
              <w:marTop w:val="0"/>
              <w:marBottom w:val="0"/>
              <w:divBdr>
                <w:top w:val="none" w:sz="0" w:space="0" w:color="auto"/>
                <w:left w:val="none" w:sz="0" w:space="0" w:color="auto"/>
                <w:bottom w:val="none" w:sz="0" w:space="0" w:color="auto"/>
                <w:right w:val="none" w:sz="0" w:space="0" w:color="auto"/>
              </w:divBdr>
            </w:div>
            <w:div w:id="2095738163">
              <w:marLeft w:val="0"/>
              <w:marRight w:val="0"/>
              <w:marTop w:val="0"/>
              <w:marBottom w:val="0"/>
              <w:divBdr>
                <w:top w:val="none" w:sz="0" w:space="0" w:color="auto"/>
                <w:left w:val="none" w:sz="0" w:space="0" w:color="auto"/>
                <w:bottom w:val="none" w:sz="0" w:space="0" w:color="auto"/>
                <w:right w:val="none" w:sz="0" w:space="0" w:color="auto"/>
              </w:divBdr>
            </w:div>
            <w:div w:id="1650817176">
              <w:marLeft w:val="0"/>
              <w:marRight w:val="0"/>
              <w:marTop w:val="0"/>
              <w:marBottom w:val="0"/>
              <w:divBdr>
                <w:top w:val="none" w:sz="0" w:space="0" w:color="auto"/>
                <w:left w:val="none" w:sz="0" w:space="0" w:color="auto"/>
                <w:bottom w:val="none" w:sz="0" w:space="0" w:color="auto"/>
                <w:right w:val="none" w:sz="0" w:space="0" w:color="auto"/>
              </w:divBdr>
            </w:div>
            <w:div w:id="360084795">
              <w:marLeft w:val="0"/>
              <w:marRight w:val="0"/>
              <w:marTop w:val="0"/>
              <w:marBottom w:val="0"/>
              <w:divBdr>
                <w:top w:val="none" w:sz="0" w:space="0" w:color="auto"/>
                <w:left w:val="none" w:sz="0" w:space="0" w:color="auto"/>
                <w:bottom w:val="none" w:sz="0" w:space="0" w:color="auto"/>
                <w:right w:val="none" w:sz="0" w:space="0" w:color="auto"/>
              </w:divBdr>
            </w:div>
            <w:div w:id="189689197">
              <w:marLeft w:val="0"/>
              <w:marRight w:val="0"/>
              <w:marTop w:val="0"/>
              <w:marBottom w:val="0"/>
              <w:divBdr>
                <w:top w:val="none" w:sz="0" w:space="0" w:color="auto"/>
                <w:left w:val="none" w:sz="0" w:space="0" w:color="auto"/>
                <w:bottom w:val="none" w:sz="0" w:space="0" w:color="auto"/>
                <w:right w:val="none" w:sz="0" w:space="0" w:color="auto"/>
              </w:divBdr>
            </w:div>
            <w:div w:id="510996445">
              <w:marLeft w:val="0"/>
              <w:marRight w:val="0"/>
              <w:marTop w:val="0"/>
              <w:marBottom w:val="0"/>
              <w:divBdr>
                <w:top w:val="none" w:sz="0" w:space="0" w:color="auto"/>
                <w:left w:val="none" w:sz="0" w:space="0" w:color="auto"/>
                <w:bottom w:val="none" w:sz="0" w:space="0" w:color="auto"/>
                <w:right w:val="none" w:sz="0" w:space="0" w:color="auto"/>
              </w:divBdr>
            </w:div>
            <w:div w:id="1047610848">
              <w:marLeft w:val="0"/>
              <w:marRight w:val="0"/>
              <w:marTop w:val="0"/>
              <w:marBottom w:val="0"/>
              <w:divBdr>
                <w:top w:val="none" w:sz="0" w:space="0" w:color="auto"/>
                <w:left w:val="none" w:sz="0" w:space="0" w:color="auto"/>
                <w:bottom w:val="none" w:sz="0" w:space="0" w:color="auto"/>
                <w:right w:val="none" w:sz="0" w:space="0" w:color="auto"/>
              </w:divBdr>
            </w:div>
            <w:div w:id="1148861825">
              <w:marLeft w:val="0"/>
              <w:marRight w:val="0"/>
              <w:marTop w:val="0"/>
              <w:marBottom w:val="0"/>
              <w:divBdr>
                <w:top w:val="none" w:sz="0" w:space="0" w:color="auto"/>
                <w:left w:val="none" w:sz="0" w:space="0" w:color="auto"/>
                <w:bottom w:val="none" w:sz="0" w:space="0" w:color="auto"/>
                <w:right w:val="none" w:sz="0" w:space="0" w:color="auto"/>
              </w:divBdr>
            </w:div>
            <w:div w:id="321928019">
              <w:marLeft w:val="0"/>
              <w:marRight w:val="0"/>
              <w:marTop w:val="0"/>
              <w:marBottom w:val="0"/>
              <w:divBdr>
                <w:top w:val="none" w:sz="0" w:space="0" w:color="auto"/>
                <w:left w:val="none" w:sz="0" w:space="0" w:color="auto"/>
                <w:bottom w:val="none" w:sz="0" w:space="0" w:color="auto"/>
                <w:right w:val="none" w:sz="0" w:space="0" w:color="auto"/>
              </w:divBdr>
            </w:div>
            <w:div w:id="1853564869">
              <w:marLeft w:val="0"/>
              <w:marRight w:val="0"/>
              <w:marTop w:val="0"/>
              <w:marBottom w:val="0"/>
              <w:divBdr>
                <w:top w:val="none" w:sz="0" w:space="0" w:color="auto"/>
                <w:left w:val="none" w:sz="0" w:space="0" w:color="auto"/>
                <w:bottom w:val="none" w:sz="0" w:space="0" w:color="auto"/>
                <w:right w:val="none" w:sz="0" w:space="0" w:color="auto"/>
              </w:divBdr>
            </w:div>
            <w:div w:id="881597798">
              <w:marLeft w:val="0"/>
              <w:marRight w:val="0"/>
              <w:marTop w:val="0"/>
              <w:marBottom w:val="0"/>
              <w:divBdr>
                <w:top w:val="none" w:sz="0" w:space="0" w:color="auto"/>
                <w:left w:val="none" w:sz="0" w:space="0" w:color="auto"/>
                <w:bottom w:val="none" w:sz="0" w:space="0" w:color="auto"/>
                <w:right w:val="none" w:sz="0" w:space="0" w:color="auto"/>
              </w:divBdr>
            </w:div>
            <w:div w:id="1344285540">
              <w:marLeft w:val="0"/>
              <w:marRight w:val="0"/>
              <w:marTop w:val="0"/>
              <w:marBottom w:val="0"/>
              <w:divBdr>
                <w:top w:val="none" w:sz="0" w:space="0" w:color="auto"/>
                <w:left w:val="none" w:sz="0" w:space="0" w:color="auto"/>
                <w:bottom w:val="none" w:sz="0" w:space="0" w:color="auto"/>
                <w:right w:val="none" w:sz="0" w:space="0" w:color="auto"/>
              </w:divBdr>
            </w:div>
            <w:div w:id="687369019">
              <w:marLeft w:val="0"/>
              <w:marRight w:val="0"/>
              <w:marTop w:val="0"/>
              <w:marBottom w:val="0"/>
              <w:divBdr>
                <w:top w:val="none" w:sz="0" w:space="0" w:color="auto"/>
                <w:left w:val="none" w:sz="0" w:space="0" w:color="auto"/>
                <w:bottom w:val="none" w:sz="0" w:space="0" w:color="auto"/>
                <w:right w:val="none" w:sz="0" w:space="0" w:color="auto"/>
              </w:divBdr>
            </w:div>
            <w:div w:id="1753894392">
              <w:marLeft w:val="0"/>
              <w:marRight w:val="0"/>
              <w:marTop w:val="0"/>
              <w:marBottom w:val="0"/>
              <w:divBdr>
                <w:top w:val="none" w:sz="0" w:space="0" w:color="auto"/>
                <w:left w:val="none" w:sz="0" w:space="0" w:color="auto"/>
                <w:bottom w:val="none" w:sz="0" w:space="0" w:color="auto"/>
                <w:right w:val="none" w:sz="0" w:space="0" w:color="auto"/>
              </w:divBdr>
            </w:div>
            <w:div w:id="916478227">
              <w:marLeft w:val="0"/>
              <w:marRight w:val="0"/>
              <w:marTop w:val="0"/>
              <w:marBottom w:val="0"/>
              <w:divBdr>
                <w:top w:val="none" w:sz="0" w:space="0" w:color="auto"/>
                <w:left w:val="none" w:sz="0" w:space="0" w:color="auto"/>
                <w:bottom w:val="none" w:sz="0" w:space="0" w:color="auto"/>
                <w:right w:val="none" w:sz="0" w:space="0" w:color="auto"/>
              </w:divBdr>
            </w:div>
            <w:div w:id="1432242619">
              <w:marLeft w:val="0"/>
              <w:marRight w:val="0"/>
              <w:marTop w:val="0"/>
              <w:marBottom w:val="0"/>
              <w:divBdr>
                <w:top w:val="none" w:sz="0" w:space="0" w:color="auto"/>
                <w:left w:val="none" w:sz="0" w:space="0" w:color="auto"/>
                <w:bottom w:val="none" w:sz="0" w:space="0" w:color="auto"/>
                <w:right w:val="none" w:sz="0" w:space="0" w:color="auto"/>
              </w:divBdr>
            </w:div>
            <w:div w:id="975986710">
              <w:marLeft w:val="0"/>
              <w:marRight w:val="0"/>
              <w:marTop w:val="0"/>
              <w:marBottom w:val="0"/>
              <w:divBdr>
                <w:top w:val="none" w:sz="0" w:space="0" w:color="auto"/>
                <w:left w:val="none" w:sz="0" w:space="0" w:color="auto"/>
                <w:bottom w:val="none" w:sz="0" w:space="0" w:color="auto"/>
                <w:right w:val="none" w:sz="0" w:space="0" w:color="auto"/>
              </w:divBdr>
            </w:div>
            <w:div w:id="1080562463">
              <w:marLeft w:val="0"/>
              <w:marRight w:val="0"/>
              <w:marTop w:val="0"/>
              <w:marBottom w:val="0"/>
              <w:divBdr>
                <w:top w:val="none" w:sz="0" w:space="0" w:color="auto"/>
                <w:left w:val="none" w:sz="0" w:space="0" w:color="auto"/>
                <w:bottom w:val="none" w:sz="0" w:space="0" w:color="auto"/>
                <w:right w:val="none" w:sz="0" w:space="0" w:color="auto"/>
              </w:divBdr>
            </w:div>
            <w:div w:id="441534930">
              <w:marLeft w:val="0"/>
              <w:marRight w:val="0"/>
              <w:marTop w:val="0"/>
              <w:marBottom w:val="0"/>
              <w:divBdr>
                <w:top w:val="none" w:sz="0" w:space="0" w:color="auto"/>
                <w:left w:val="none" w:sz="0" w:space="0" w:color="auto"/>
                <w:bottom w:val="none" w:sz="0" w:space="0" w:color="auto"/>
                <w:right w:val="none" w:sz="0" w:space="0" w:color="auto"/>
              </w:divBdr>
            </w:div>
            <w:div w:id="237178625">
              <w:marLeft w:val="0"/>
              <w:marRight w:val="0"/>
              <w:marTop w:val="0"/>
              <w:marBottom w:val="0"/>
              <w:divBdr>
                <w:top w:val="none" w:sz="0" w:space="0" w:color="auto"/>
                <w:left w:val="none" w:sz="0" w:space="0" w:color="auto"/>
                <w:bottom w:val="none" w:sz="0" w:space="0" w:color="auto"/>
                <w:right w:val="none" w:sz="0" w:space="0" w:color="auto"/>
              </w:divBdr>
            </w:div>
            <w:div w:id="320894707">
              <w:marLeft w:val="0"/>
              <w:marRight w:val="0"/>
              <w:marTop w:val="0"/>
              <w:marBottom w:val="0"/>
              <w:divBdr>
                <w:top w:val="none" w:sz="0" w:space="0" w:color="auto"/>
                <w:left w:val="none" w:sz="0" w:space="0" w:color="auto"/>
                <w:bottom w:val="none" w:sz="0" w:space="0" w:color="auto"/>
                <w:right w:val="none" w:sz="0" w:space="0" w:color="auto"/>
              </w:divBdr>
            </w:div>
            <w:div w:id="1706979511">
              <w:marLeft w:val="0"/>
              <w:marRight w:val="0"/>
              <w:marTop w:val="0"/>
              <w:marBottom w:val="0"/>
              <w:divBdr>
                <w:top w:val="none" w:sz="0" w:space="0" w:color="auto"/>
                <w:left w:val="none" w:sz="0" w:space="0" w:color="auto"/>
                <w:bottom w:val="none" w:sz="0" w:space="0" w:color="auto"/>
                <w:right w:val="none" w:sz="0" w:space="0" w:color="auto"/>
              </w:divBdr>
            </w:div>
            <w:div w:id="1002389655">
              <w:marLeft w:val="0"/>
              <w:marRight w:val="0"/>
              <w:marTop w:val="0"/>
              <w:marBottom w:val="0"/>
              <w:divBdr>
                <w:top w:val="none" w:sz="0" w:space="0" w:color="auto"/>
                <w:left w:val="none" w:sz="0" w:space="0" w:color="auto"/>
                <w:bottom w:val="none" w:sz="0" w:space="0" w:color="auto"/>
                <w:right w:val="none" w:sz="0" w:space="0" w:color="auto"/>
              </w:divBdr>
            </w:div>
            <w:div w:id="1980840699">
              <w:marLeft w:val="0"/>
              <w:marRight w:val="0"/>
              <w:marTop w:val="0"/>
              <w:marBottom w:val="0"/>
              <w:divBdr>
                <w:top w:val="none" w:sz="0" w:space="0" w:color="auto"/>
                <w:left w:val="none" w:sz="0" w:space="0" w:color="auto"/>
                <w:bottom w:val="none" w:sz="0" w:space="0" w:color="auto"/>
                <w:right w:val="none" w:sz="0" w:space="0" w:color="auto"/>
              </w:divBdr>
            </w:div>
            <w:div w:id="1041054141">
              <w:marLeft w:val="0"/>
              <w:marRight w:val="0"/>
              <w:marTop w:val="0"/>
              <w:marBottom w:val="0"/>
              <w:divBdr>
                <w:top w:val="none" w:sz="0" w:space="0" w:color="auto"/>
                <w:left w:val="none" w:sz="0" w:space="0" w:color="auto"/>
                <w:bottom w:val="none" w:sz="0" w:space="0" w:color="auto"/>
                <w:right w:val="none" w:sz="0" w:space="0" w:color="auto"/>
              </w:divBdr>
            </w:div>
            <w:div w:id="604312699">
              <w:marLeft w:val="0"/>
              <w:marRight w:val="0"/>
              <w:marTop w:val="0"/>
              <w:marBottom w:val="0"/>
              <w:divBdr>
                <w:top w:val="none" w:sz="0" w:space="0" w:color="auto"/>
                <w:left w:val="none" w:sz="0" w:space="0" w:color="auto"/>
                <w:bottom w:val="none" w:sz="0" w:space="0" w:color="auto"/>
                <w:right w:val="none" w:sz="0" w:space="0" w:color="auto"/>
              </w:divBdr>
            </w:div>
            <w:div w:id="797182143">
              <w:marLeft w:val="0"/>
              <w:marRight w:val="0"/>
              <w:marTop w:val="0"/>
              <w:marBottom w:val="0"/>
              <w:divBdr>
                <w:top w:val="none" w:sz="0" w:space="0" w:color="auto"/>
                <w:left w:val="none" w:sz="0" w:space="0" w:color="auto"/>
                <w:bottom w:val="none" w:sz="0" w:space="0" w:color="auto"/>
                <w:right w:val="none" w:sz="0" w:space="0" w:color="auto"/>
              </w:divBdr>
            </w:div>
            <w:div w:id="139807962">
              <w:marLeft w:val="0"/>
              <w:marRight w:val="0"/>
              <w:marTop w:val="0"/>
              <w:marBottom w:val="0"/>
              <w:divBdr>
                <w:top w:val="none" w:sz="0" w:space="0" w:color="auto"/>
                <w:left w:val="none" w:sz="0" w:space="0" w:color="auto"/>
                <w:bottom w:val="none" w:sz="0" w:space="0" w:color="auto"/>
                <w:right w:val="none" w:sz="0" w:space="0" w:color="auto"/>
              </w:divBdr>
            </w:div>
            <w:div w:id="1557006345">
              <w:marLeft w:val="0"/>
              <w:marRight w:val="0"/>
              <w:marTop w:val="0"/>
              <w:marBottom w:val="0"/>
              <w:divBdr>
                <w:top w:val="none" w:sz="0" w:space="0" w:color="auto"/>
                <w:left w:val="none" w:sz="0" w:space="0" w:color="auto"/>
                <w:bottom w:val="none" w:sz="0" w:space="0" w:color="auto"/>
                <w:right w:val="none" w:sz="0" w:space="0" w:color="auto"/>
              </w:divBdr>
            </w:div>
            <w:div w:id="994142026">
              <w:marLeft w:val="0"/>
              <w:marRight w:val="0"/>
              <w:marTop w:val="0"/>
              <w:marBottom w:val="0"/>
              <w:divBdr>
                <w:top w:val="none" w:sz="0" w:space="0" w:color="auto"/>
                <w:left w:val="none" w:sz="0" w:space="0" w:color="auto"/>
                <w:bottom w:val="none" w:sz="0" w:space="0" w:color="auto"/>
                <w:right w:val="none" w:sz="0" w:space="0" w:color="auto"/>
              </w:divBdr>
            </w:div>
            <w:div w:id="640113338">
              <w:marLeft w:val="0"/>
              <w:marRight w:val="0"/>
              <w:marTop w:val="0"/>
              <w:marBottom w:val="0"/>
              <w:divBdr>
                <w:top w:val="none" w:sz="0" w:space="0" w:color="auto"/>
                <w:left w:val="none" w:sz="0" w:space="0" w:color="auto"/>
                <w:bottom w:val="none" w:sz="0" w:space="0" w:color="auto"/>
                <w:right w:val="none" w:sz="0" w:space="0" w:color="auto"/>
              </w:divBdr>
            </w:div>
            <w:div w:id="984315805">
              <w:marLeft w:val="0"/>
              <w:marRight w:val="0"/>
              <w:marTop w:val="0"/>
              <w:marBottom w:val="0"/>
              <w:divBdr>
                <w:top w:val="none" w:sz="0" w:space="0" w:color="auto"/>
                <w:left w:val="none" w:sz="0" w:space="0" w:color="auto"/>
                <w:bottom w:val="none" w:sz="0" w:space="0" w:color="auto"/>
                <w:right w:val="none" w:sz="0" w:space="0" w:color="auto"/>
              </w:divBdr>
            </w:div>
            <w:div w:id="1577280604">
              <w:marLeft w:val="0"/>
              <w:marRight w:val="0"/>
              <w:marTop w:val="0"/>
              <w:marBottom w:val="0"/>
              <w:divBdr>
                <w:top w:val="none" w:sz="0" w:space="0" w:color="auto"/>
                <w:left w:val="none" w:sz="0" w:space="0" w:color="auto"/>
                <w:bottom w:val="none" w:sz="0" w:space="0" w:color="auto"/>
                <w:right w:val="none" w:sz="0" w:space="0" w:color="auto"/>
              </w:divBdr>
            </w:div>
            <w:div w:id="1032921874">
              <w:marLeft w:val="0"/>
              <w:marRight w:val="0"/>
              <w:marTop w:val="0"/>
              <w:marBottom w:val="0"/>
              <w:divBdr>
                <w:top w:val="none" w:sz="0" w:space="0" w:color="auto"/>
                <w:left w:val="none" w:sz="0" w:space="0" w:color="auto"/>
                <w:bottom w:val="none" w:sz="0" w:space="0" w:color="auto"/>
                <w:right w:val="none" w:sz="0" w:space="0" w:color="auto"/>
              </w:divBdr>
            </w:div>
            <w:div w:id="176624226">
              <w:marLeft w:val="0"/>
              <w:marRight w:val="0"/>
              <w:marTop w:val="0"/>
              <w:marBottom w:val="0"/>
              <w:divBdr>
                <w:top w:val="none" w:sz="0" w:space="0" w:color="auto"/>
                <w:left w:val="none" w:sz="0" w:space="0" w:color="auto"/>
                <w:bottom w:val="none" w:sz="0" w:space="0" w:color="auto"/>
                <w:right w:val="none" w:sz="0" w:space="0" w:color="auto"/>
              </w:divBdr>
            </w:div>
            <w:div w:id="1125585564">
              <w:marLeft w:val="0"/>
              <w:marRight w:val="0"/>
              <w:marTop w:val="0"/>
              <w:marBottom w:val="0"/>
              <w:divBdr>
                <w:top w:val="none" w:sz="0" w:space="0" w:color="auto"/>
                <w:left w:val="none" w:sz="0" w:space="0" w:color="auto"/>
                <w:bottom w:val="none" w:sz="0" w:space="0" w:color="auto"/>
                <w:right w:val="none" w:sz="0" w:space="0" w:color="auto"/>
              </w:divBdr>
            </w:div>
            <w:div w:id="85804847">
              <w:marLeft w:val="0"/>
              <w:marRight w:val="0"/>
              <w:marTop w:val="0"/>
              <w:marBottom w:val="0"/>
              <w:divBdr>
                <w:top w:val="none" w:sz="0" w:space="0" w:color="auto"/>
                <w:left w:val="none" w:sz="0" w:space="0" w:color="auto"/>
                <w:bottom w:val="none" w:sz="0" w:space="0" w:color="auto"/>
                <w:right w:val="none" w:sz="0" w:space="0" w:color="auto"/>
              </w:divBdr>
            </w:div>
            <w:div w:id="1818258277">
              <w:marLeft w:val="0"/>
              <w:marRight w:val="0"/>
              <w:marTop w:val="0"/>
              <w:marBottom w:val="0"/>
              <w:divBdr>
                <w:top w:val="none" w:sz="0" w:space="0" w:color="auto"/>
                <w:left w:val="none" w:sz="0" w:space="0" w:color="auto"/>
                <w:bottom w:val="none" w:sz="0" w:space="0" w:color="auto"/>
                <w:right w:val="none" w:sz="0" w:space="0" w:color="auto"/>
              </w:divBdr>
            </w:div>
            <w:div w:id="528876870">
              <w:marLeft w:val="0"/>
              <w:marRight w:val="0"/>
              <w:marTop w:val="0"/>
              <w:marBottom w:val="0"/>
              <w:divBdr>
                <w:top w:val="none" w:sz="0" w:space="0" w:color="auto"/>
                <w:left w:val="none" w:sz="0" w:space="0" w:color="auto"/>
                <w:bottom w:val="none" w:sz="0" w:space="0" w:color="auto"/>
                <w:right w:val="none" w:sz="0" w:space="0" w:color="auto"/>
              </w:divBdr>
            </w:div>
            <w:div w:id="1364330380">
              <w:marLeft w:val="0"/>
              <w:marRight w:val="0"/>
              <w:marTop w:val="0"/>
              <w:marBottom w:val="0"/>
              <w:divBdr>
                <w:top w:val="none" w:sz="0" w:space="0" w:color="auto"/>
                <w:left w:val="none" w:sz="0" w:space="0" w:color="auto"/>
                <w:bottom w:val="none" w:sz="0" w:space="0" w:color="auto"/>
                <w:right w:val="none" w:sz="0" w:space="0" w:color="auto"/>
              </w:divBdr>
            </w:div>
            <w:div w:id="2122064949">
              <w:marLeft w:val="0"/>
              <w:marRight w:val="0"/>
              <w:marTop w:val="0"/>
              <w:marBottom w:val="0"/>
              <w:divBdr>
                <w:top w:val="none" w:sz="0" w:space="0" w:color="auto"/>
                <w:left w:val="none" w:sz="0" w:space="0" w:color="auto"/>
                <w:bottom w:val="none" w:sz="0" w:space="0" w:color="auto"/>
                <w:right w:val="none" w:sz="0" w:space="0" w:color="auto"/>
              </w:divBdr>
            </w:div>
            <w:div w:id="612791455">
              <w:marLeft w:val="0"/>
              <w:marRight w:val="0"/>
              <w:marTop w:val="0"/>
              <w:marBottom w:val="0"/>
              <w:divBdr>
                <w:top w:val="none" w:sz="0" w:space="0" w:color="auto"/>
                <w:left w:val="none" w:sz="0" w:space="0" w:color="auto"/>
                <w:bottom w:val="none" w:sz="0" w:space="0" w:color="auto"/>
                <w:right w:val="none" w:sz="0" w:space="0" w:color="auto"/>
              </w:divBdr>
            </w:div>
            <w:div w:id="533276453">
              <w:marLeft w:val="0"/>
              <w:marRight w:val="0"/>
              <w:marTop w:val="0"/>
              <w:marBottom w:val="0"/>
              <w:divBdr>
                <w:top w:val="none" w:sz="0" w:space="0" w:color="auto"/>
                <w:left w:val="none" w:sz="0" w:space="0" w:color="auto"/>
                <w:bottom w:val="none" w:sz="0" w:space="0" w:color="auto"/>
                <w:right w:val="none" w:sz="0" w:space="0" w:color="auto"/>
              </w:divBdr>
            </w:div>
            <w:div w:id="1006637711">
              <w:marLeft w:val="0"/>
              <w:marRight w:val="0"/>
              <w:marTop w:val="0"/>
              <w:marBottom w:val="0"/>
              <w:divBdr>
                <w:top w:val="none" w:sz="0" w:space="0" w:color="auto"/>
                <w:left w:val="none" w:sz="0" w:space="0" w:color="auto"/>
                <w:bottom w:val="none" w:sz="0" w:space="0" w:color="auto"/>
                <w:right w:val="none" w:sz="0" w:space="0" w:color="auto"/>
              </w:divBdr>
            </w:div>
            <w:div w:id="2908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4553">
      <w:bodyDiv w:val="1"/>
      <w:marLeft w:val="0"/>
      <w:marRight w:val="0"/>
      <w:marTop w:val="0"/>
      <w:marBottom w:val="0"/>
      <w:divBdr>
        <w:top w:val="none" w:sz="0" w:space="0" w:color="auto"/>
        <w:left w:val="none" w:sz="0" w:space="0" w:color="auto"/>
        <w:bottom w:val="none" w:sz="0" w:space="0" w:color="auto"/>
        <w:right w:val="none" w:sz="0" w:space="0" w:color="auto"/>
      </w:divBdr>
      <w:divsChild>
        <w:div w:id="221327648">
          <w:marLeft w:val="0"/>
          <w:marRight w:val="0"/>
          <w:marTop w:val="0"/>
          <w:marBottom w:val="0"/>
          <w:divBdr>
            <w:top w:val="none" w:sz="0" w:space="0" w:color="auto"/>
            <w:left w:val="none" w:sz="0" w:space="0" w:color="auto"/>
            <w:bottom w:val="none" w:sz="0" w:space="0" w:color="auto"/>
            <w:right w:val="none" w:sz="0" w:space="0" w:color="auto"/>
          </w:divBdr>
          <w:divsChild>
            <w:div w:id="915632040">
              <w:marLeft w:val="0"/>
              <w:marRight w:val="0"/>
              <w:marTop w:val="0"/>
              <w:marBottom w:val="0"/>
              <w:divBdr>
                <w:top w:val="none" w:sz="0" w:space="0" w:color="auto"/>
                <w:left w:val="none" w:sz="0" w:space="0" w:color="auto"/>
                <w:bottom w:val="none" w:sz="0" w:space="0" w:color="auto"/>
                <w:right w:val="none" w:sz="0" w:space="0" w:color="auto"/>
              </w:divBdr>
            </w:div>
            <w:div w:id="447166552">
              <w:marLeft w:val="0"/>
              <w:marRight w:val="0"/>
              <w:marTop w:val="0"/>
              <w:marBottom w:val="0"/>
              <w:divBdr>
                <w:top w:val="none" w:sz="0" w:space="0" w:color="auto"/>
                <w:left w:val="none" w:sz="0" w:space="0" w:color="auto"/>
                <w:bottom w:val="none" w:sz="0" w:space="0" w:color="auto"/>
                <w:right w:val="none" w:sz="0" w:space="0" w:color="auto"/>
              </w:divBdr>
            </w:div>
            <w:div w:id="394200533">
              <w:marLeft w:val="0"/>
              <w:marRight w:val="0"/>
              <w:marTop w:val="0"/>
              <w:marBottom w:val="0"/>
              <w:divBdr>
                <w:top w:val="none" w:sz="0" w:space="0" w:color="auto"/>
                <w:left w:val="none" w:sz="0" w:space="0" w:color="auto"/>
                <w:bottom w:val="none" w:sz="0" w:space="0" w:color="auto"/>
                <w:right w:val="none" w:sz="0" w:space="0" w:color="auto"/>
              </w:divBdr>
            </w:div>
            <w:div w:id="1196581445">
              <w:marLeft w:val="0"/>
              <w:marRight w:val="0"/>
              <w:marTop w:val="0"/>
              <w:marBottom w:val="0"/>
              <w:divBdr>
                <w:top w:val="none" w:sz="0" w:space="0" w:color="auto"/>
                <w:left w:val="none" w:sz="0" w:space="0" w:color="auto"/>
                <w:bottom w:val="none" w:sz="0" w:space="0" w:color="auto"/>
                <w:right w:val="none" w:sz="0" w:space="0" w:color="auto"/>
              </w:divBdr>
            </w:div>
            <w:div w:id="668950930">
              <w:marLeft w:val="0"/>
              <w:marRight w:val="0"/>
              <w:marTop w:val="0"/>
              <w:marBottom w:val="0"/>
              <w:divBdr>
                <w:top w:val="none" w:sz="0" w:space="0" w:color="auto"/>
                <w:left w:val="none" w:sz="0" w:space="0" w:color="auto"/>
                <w:bottom w:val="none" w:sz="0" w:space="0" w:color="auto"/>
                <w:right w:val="none" w:sz="0" w:space="0" w:color="auto"/>
              </w:divBdr>
            </w:div>
            <w:div w:id="1188638176">
              <w:marLeft w:val="0"/>
              <w:marRight w:val="0"/>
              <w:marTop w:val="0"/>
              <w:marBottom w:val="0"/>
              <w:divBdr>
                <w:top w:val="none" w:sz="0" w:space="0" w:color="auto"/>
                <w:left w:val="none" w:sz="0" w:space="0" w:color="auto"/>
                <w:bottom w:val="none" w:sz="0" w:space="0" w:color="auto"/>
                <w:right w:val="none" w:sz="0" w:space="0" w:color="auto"/>
              </w:divBdr>
            </w:div>
            <w:div w:id="150874228">
              <w:marLeft w:val="0"/>
              <w:marRight w:val="0"/>
              <w:marTop w:val="0"/>
              <w:marBottom w:val="0"/>
              <w:divBdr>
                <w:top w:val="none" w:sz="0" w:space="0" w:color="auto"/>
                <w:left w:val="none" w:sz="0" w:space="0" w:color="auto"/>
                <w:bottom w:val="none" w:sz="0" w:space="0" w:color="auto"/>
                <w:right w:val="none" w:sz="0" w:space="0" w:color="auto"/>
              </w:divBdr>
            </w:div>
            <w:div w:id="1882862009">
              <w:marLeft w:val="0"/>
              <w:marRight w:val="0"/>
              <w:marTop w:val="0"/>
              <w:marBottom w:val="0"/>
              <w:divBdr>
                <w:top w:val="none" w:sz="0" w:space="0" w:color="auto"/>
                <w:left w:val="none" w:sz="0" w:space="0" w:color="auto"/>
                <w:bottom w:val="none" w:sz="0" w:space="0" w:color="auto"/>
                <w:right w:val="none" w:sz="0" w:space="0" w:color="auto"/>
              </w:divBdr>
            </w:div>
            <w:div w:id="553546329">
              <w:marLeft w:val="0"/>
              <w:marRight w:val="0"/>
              <w:marTop w:val="0"/>
              <w:marBottom w:val="0"/>
              <w:divBdr>
                <w:top w:val="none" w:sz="0" w:space="0" w:color="auto"/>
                <w:left w:val="none" w:sz="0" w:space="0" w:color="auto"/>
                <w:bottom w:val="none" w:sz="0" w:space="0" w:color="auto"/>
                <w:right w:val="none" w:sz="0" w:space="0" w:color="auto"/>
              </w:divBdr>
            </w:div>
            <w:div w:id="1677803977">
              <w:marLeft w:val="0"/>
              <w:marRight w:val="0"/>
              <w:marTop w:val="0"/>
              <w:marBottom w:val="0"/>
              <w:divBdr>
                <w:top w:val="none" w:sz="0" w:space="0" w:color="auto"/>
                <w:left w:val="none" w:sz="0" w:space="0" w:color="auto"/>
                <w:bottom w:val="none" w:sz="0" w:space="0" w:color="auto"/>
                <w:right w:val="none" w:sz="0" w:space="0" w:color="auto"/>
              </w:divBdr>
            </w:div>
            <w:div w:id="1522010823">
              <w:marLeft w:val="0"/>
              <w:marRight w:val="0"/>
              <w:marTop w:val="0"/>
              <w:marBottom w:val="0"/>
              <w:divBdr>
                <w:top w:val="none" w:sz="0" w:space="0" w:color="auto"/>
                <w:left w:val="none" w:sz="0" w:space="0" w:color="auto"/>
                <w:bottom w:val="none" w:sz="0" w:space="0" w:color="auto"/>
                <w:right w:val="none" w:sz="0" w:space="0" w:color="auto"/>
              </w:divBdr>
            </w:div>
            <w:div w:id="2069496232">
              <w:marLeft w:val="0"/>
              <w:marRight w:val="0"/>
              <w:marTop w:val="0"/>
              <w:marBottom w:val="0"/>
              <w:divBdr>
                <w:top w:val="none" w:sz="0" w:space="0" w:color="auto"/>
                <w:left w:val="none" w:sz="0" w:space="0" w:color="auto"/>
                <w:bottom w:val="none" w:sz="0" w:space="0" w:color="auto"/>
                <w:right w:val="none" w:sz="0" w:space="0" w:color="auto"/>
              </w:divBdr>
            </w:div>
            <w:div w:id="127557272">
              <w:marLeft w:val="0"/>
              <w:marRight w:val="0"/>
              <w:marTop w:val="0"/>
              <w:marBottom w:val="0"/>
              <w:divBdr>
                <w:top w:val="none" w:sz="0" w:space="0" w:color="auto"/>
                <w:left w:val="none" w:sz="0" w:space="0" w:color="auto"/>
                <w:bottom w:val="none" w:sz="0" w:space="0" w:color="auto"/>
                <w:right w:val="none" w:sz="0" w:space="0" w:color="auto"/>
              </w:divBdr>
            </w:div>
            <w:div w:id="333722371">
              <w:marLeft w:val="0"/>
              <w:marRight w:val="0"/>
              <w:marTop w:val="0"/>
              <w:marBottom w:val="0"/>
              <w:divBdr>
                <w:top w:val="none" w:sz="0" w:space="0" w:color="auto"/>
                <w:left w:val="none" w:sz="0" w:space="0" w:color="auto"/>
                <w:bottom w:val="none" w:sz="0" w:space="0" w:color="auto"/>
                <w:right w:val="none" w:sz="0" w:space="0" w:color="auto"/>
              </w:divBdr>
            </w:div>
            <w:div w:id="234702704">
              <w:marLeft w:val="0"/>
              <w:marRight w:val="0"/>
              <w:marTop w:val="0"/>
              <w:marBottom w:val="0"/>
              <w:divBdr>
                <w:top w:val="none" w:sz="0" w:space="0" w:color="auto"/>
                <w:left w:val="none" w:sz="0" w:space="0" w:color="auto"/>
                <w:bottom w:val="none" w:sz="0" w:space="0" w:color="auto"/>
                <w:right w:val="none" w:sz="0" w:space="0" w:color="auto"/>
              </w:divBdr>
            </w:div>
            <w:div w:id="612903587">
              <w:marLeft w:val="0"/>
              <w:marRight w:val="0"/>
              <w:marTop w:val="0"/>
              <w:marBottom w:val="0"/>
              <w:divBdr>
                <w:top w:val="none" w:sz="0" w:space="0" w:color="auto"/>
                <w:left w:val="none" w:sz="0" w:space="0" w:color="auto"/>
                <w:bottom w:val="none" w:sz="0" w:space="0" w:color="auto"/>
                <w:right w:val="none" w:sz="0" w:space="0" w:color="auto"/>
              </w:divBdr>
            </w:div>
            <w:div w:id="898975026">
              <w:marLeft w:val="0"/>
              <w:marRight w:val="0"/>
              <w:marTop w:val="0"/>
              <w:marBottom w:val="0"/>
              <w:divBdr>
                <w:top w:val="none" w:sz="0" w:space="0" w:color="auto"/>
                <w:left w:val="none" w:sz="0" w:space="0" w:color="auto"/>
                <w:bottom w:val="none" w:sz="0" w:space="0" w:color="auto"/>
                <w:right w:val="none" w:sz="0" w:space="0" w:color="auto"/>
              </w:divBdr>
            </w:div>
            <w:div w:id="426734704">
              <w:marLeft w:val="0"/>
              <w:marRight w:val="0"/>
              <w:marTop w:val="0"/>
              <w:marBottom w:val="0"/>
              <w:divBdr>
                <w:top w:val="none" w:sz="0" w:space="0" w:color="auto"/>
                <w:left w:val="none" w:sz="0" w:space="0" w:color="auto"/>
                <w:bottom w:val="none" w:sz="0" w:space="0" w:color="auto"/>
                <w:right w:val="none" w:sz="0" w:space="0" w:color="auto"/>
              </w:divBdr>
            </w:div>
            <w:div w:id="423452319">
              <w:marLeft w:val="0"/>
              <w:marRight w:val="0"/>
              <w:marTop w:val="0"/>
              <w:marBottom w:val="0"/>
              <w:divBdr>
                <w:top w:val="none" w:sz="0" w:space="0" w:color="auto"/>
                <w:left w:val="none" w:sz="0" w:space="0" w:color="auto"/>
                <w:bottom w:val="none" w:sz="0" w:space="0" w:color="auto"/>
                <w:right w:val="none" w:sz="0" w:space="0" w:color="auto"/>
              </w:divBdr>
            </w:div>
            <w:div w:id="307828247">
              <w:marLeft w:val="0"/>
              <w:marRight w:val="0"/>
              <w:marTop w:val="0"/>
              <w:marBottom w:val="0"/>
              <w:divBdr>
                <w:top w:val="none" w:sz="0" w:space="0" w:color="auto"/>
                <w:left w:val="none" w:sz="0" w:space="0" w:color="auto"/>
                <w:bottom w:val="none" w:sz="0" w:space="0" w:color="auto"/>
                <w:right w:val="none" w:sz="0" w:space="0" w:color="auto"/>
              </w:divBdr>
            </w:div>
            <w:div w:id="120153291">
              <w:marLeft w:val="0"/>
              <w:marRight w:val="0"/>
              <w:marTop w:val="0"/>
              <w:marBottom w:val="0"/>
              <w:divBdr>
                <w:top w:val="none" w:sz="0" w:space="0" w:color="auto"/>
                <w:left w:val="none" w:sz="0" w:space="0" w:color="auto"/>
                <w:bottom w:val="none" w:sz="0" w:space="0" w:color="auto"/>
                <w:right w:val="none" w:sz="0" w:space="0" w:color="auto"/>
              </w:divBdr>
            </w:div>
            <w:div w:id="1994217504">
              <w:marLeft w:val="0"/>
              <w:marRight w:val="0"/>
              <w:marTop w:val="0"/>
              <w:marBottom w:val="0"/>
              <w:divBdr>
                <w:top w:val="none" w:sz="0" w:space="0" w:color="auto"/>
                <w:left w:val="none" w:sz="0" w:space="0" w:color="auto"/>
                <w:bottom w:val="none" w:sz="0" w:space="0" w:color="auto"/>
                <w:right w:val="none" w:sz="0" w:space="0" w:color="auto"/>
              </w:divBdr>
            </w:div>
            <w:div w:id="1779182663">
              <w:marLeft w:val="0"/>
              <w:marRight w:val="0"/>
              <w:marTop w:val="0"/>
              <w:marBottom w:val="0"/>
              <w:divBdr>
                <w:top w:val="none" w:sz="0" w:space="0" w:color="auto"/>
                <w:left w:val="none" w:sz="0" w:space="0" w:color="auto"/>
                <w:bottom w:val="none" w:sz="0" w:space="0" w:color="auto"/>
                <w:right w:val="none" w:sz="0" w:space="0" w:color="auto"/>
              </w:divBdr>
            </w:div>
            <w:div w:id="814832952">
              <w:marLeft w:val="0"/>
              <w:marRight w:val="0"/>
              <w:marTop w:val="0"/>
              <w:marBottom w:val="0"/>
              <w:divBdr>
                <w:top w:val="none" w:sz="0" w:space="0" w:color="auto"/>
                <w:left w:val="none" w:sz="0" w:space="0" w:color="auto"/>
                <w:bottom w:val="none" w:sz="0" w:space="0" w:color="auto"/>
                <w:right w:val="none" w:sz="0" w:space="0" w:color="auto"/>
              </w:divBdr>
            </w:div>
            <w:div w:id="1149908915">
              <w:marLeft w:val="0"/>
              <w:marRight w:val="0"/>
              <w:marTop w:val="0"/>
              <w:marBottom w:val="0"/>
              <w:divBdr>
                <w:top w:val="none" w:sz="0" w:space="0" w:color="auto"/>
                <w:left w:val="none" w:sz="0" w:space="0" w:color="auto"/>
                <w:bottom w:val="none" w:sz="0" w:space="0" w:color="auto"/>
                <w:right w:val="none" w:sz="0" w:space="0" w:color="auto"/>
              </w:divBdr>
            </w:div>
            <w:div w:id="1465276332">
              <w:marLeft w:val="0"/>
              <w:marRight w:val="0"/>
              <w:marTop w:val="0"/>
              <w:marBottom w:val="0"/>
              <w:divBdr>
                <w:top w:val="none" w:sz="0" w:space="0" w:color="auto"/>
                <w:left w:val="none" w:sz="0" w:space="0" w:color="auto"/>
                <w:bottom w:val="none" w:sz="0" w:space="0" w:color="auto"/>
                <w:right w:val="none" w:sz="0" w:space="0" w:color="auto"/>
              </w:divBdr>
            </w:div>
            <w:div w:id="2106728313">
              <w:marLeft w:val="0"/>
              <w:marRight w:val="0"/>
              <w:marTop w:val="0"/>
              <w:marBottom w:val="0"/>
              <w:divBdr>
                <w:top w:val="none" w:sz="0" w:space="0" w:color="auto"/>
                <w:left w:val="none" w:sz="0" w:space="0" w:color="auto"/>
                <w:bottom w:val="none" w:sz="0" w:space="0" w:color="auto"/>
                <w:right w:val="none" w:sz="0" w:space="0" w:color="auto"/>
              </w:divBdr>
            </w:div>
            <w:div w:id="62802807">
              <w:marLeft w:val="0"/>
              <w:marRight w:val="0"/>
              <w:marTop w:val="0"/>
              <w:marBottom w:val="0"/>
              <w:divBdr>
                <w:top w:val="none" w:sz="0" w:space="0" w:color="auto"/>
                <w:left w:val="none" w:sz="0" w:space="0" w:color="auto"/>
                <w:bottom w:val="none" w:sz="0" w:space="0" w:color="auto"/>
                <w:right w:val="none" w:sz="0" w:space="0" w:color="auto"/>
              </w:divBdr>
            </w:div>
            <w:div w:id="860169091">
              <w:marLeft w:val="0"/>
              <w:marRight w:val="0"/>
              <w:marTop w:val="0"/>
              <w:marBottom w:val="0"/>
              <w:divBdr>
                <w:top w:val="none" w:sz="0" w:space="0" w:color="auto"/>
                <w:left w:val="none" w:sz="0" w:space="0" w:color="auto"/>
                <w:bottom w:val="none" w:sz="0" w:space="0" w:color="auto"/>
                <w:right w:val="none" w:sz="0" w:space="0" w:color="auto"/>
              </w:divBdr>
            </w:div>
            <w:div w:id="2077970680">
              <w:marLeft w:val="0"/>
              <w:marRight w:val="0"/>
              <w:marTop w:val="0"/>
              <w:marBottom w:val="0"/>
              <w:divBdr>
                <w:top w:val="none" w:sz="0" w:space="0" w:color="auto"/>
                <w:left w:val="none" w:sz="0" w:space="0" w:color="auto"/>
                <w:bottom w:val="none" w:sz="0" w:space="0" w:color="auto"/>
                <w:right w:val="none" w:sz="0" w:space="0" w:color="auto"/>
              </w:divBdr>
            </w:div>
            <w:div w:id="1392457738">
              <w:marLeft w:val="0"/>
              <w:marRight w:val="0"/>
              <w:marTop w:val="0"/>
              <w:marBottom w:val="0"/>
              <w:divBdr>
                <w:top w:val="none" w:sz="0" w:space="0" w:color="auto"/>
                <w:left w:val="none" w:sz="0" w:space="0" w:color="auto"/>
                <w:bottom w:val="none" w:sz="0" w:space="0" w:color="auto"/>
                <w:right w:val="none" w:sz="0" w:space="0" w:color="auto"/>
              </w:divBdr>
            </w:div>
            <w:div w:id="1688947796">
              <w:marLeft w:val="0"/>
              <w:marRight w:val="0"/>
              <w:marTop w:val="0"/>
              <w:marBottom w:val="0"/>
              <w:divBdr>
                <w:top w:val="none" w:sz="0" w:space="0" w:color="auto"/>
                <w:left w:val="none" w:sz="0" w:space="0" w:color="auto"/>
                <w:bottom w:val="none" w:sz="0" w:space="0" w:color="auto"/>
                <w:right w:val="none" w:sz="0" w:space="0" w:color="auto"/>
              </w:divBdr>
            </w:div>
            <w:div w:id="1611888961">
              <w:marLeft w:val="0"/>
              <w:marRight w:val="0"/>
              <w:marTop w:val="0"/>
              <w:marBottom w:val="0"/>
              <w:divBdr>
                <w:top w:val="none" w:sz="0" w:space="0" w:color="auto"/>
                <w:left w:val="none" w:sz="0" w:space="0" w:color="auto"/>
                <w:bottom w:val="none" w:sz="0" w:space="0" w:color="auto"/>
                <w:right w:val="none" w:sz="0" w:space="0" w:color="auto"/>
              </w:divBdr>
            </w:div>
            <w:div w:id="1733382636">
              <w:marLeft w:val="0"/>
              <w:marRight w:val="0"/>
              <w:marTop w:val="0"/>
              <w:marBottom w:val="0"/>
              <w:divBdr>
                <w:top w:val="none" w:sz="0" w:space="0" w:color="auto"/>
                <w:left w:val="none" w:sz="0" w:space="0" w:color="auto"/>
                <w:bottom w:val="none" w:sz="0" w:space="0" w:color="auto"/>
                <w:right w:val="none" w:sz="0" w:space="0" w:color="auto"/>
              </w:divBdr>
            </w:div>
            <w:div w:id="1985741366">
              <w:marLeft w:val="0"/>
              <w:marRight w:val="0"/>
              <w:marTop w:val="0"/>
              <w:marBottom w:val="0"/>
              <w:divBdr>
                <w:top w:val="none" w:sz="0" w:space="0" w:color="auto"/>
                <w:left w:val="none" w:sz="0" w:space="0" w:color="auto"/>
                <w:bottom w:val="none" w:sz="0" w:space="0" w:color="auto"/>
                <w:right w:val="none" w:sz="0" w:space="0" w:color="auto"/>
              </w:divBdr>
            </w:div>
            <w:div w:id="1644238336">
              <w:marLeft w:val="0"/>
              <w:marRight w:val="0"/>
              <w:marTop w:val="0"/>
              <w:marBottom w:val="0"/>
              <w:divBdr>
                <w:top w:val="none" w:sz="0" w:space="0" w:color="auto"/>
                <w:left w:val="none" w:sz="0" w:space="0" w:color="auto"/>
                <w:bottom w:val="none" w:sz="0" w:space="0" w:color="auto"/>
                <w:right w:val="none" w:sz="0" w:space="0" w:color="auto"/>
              </w:divBdr>
            </w:div>
            <w:div w:id="384378878">
              <w:marLeft w:val="0"/>
              <w:marRight w:val="0"/>
              <w:marTop w:val="0"/>
              <w:marBottom w:val="0"/>
              <w:divBdr>
                <w:top w:val="none" w:sz="0" w:space="0" w:color="auto"/>
                <w:left w:val="none" w:sz="0" w:space="0" w:color="auto"/>
                <w:bottom w:val="none" w:sz="0" w:space="0" w:color="auto"/>
                <w:right w:val="none" w:sz="0" w:space="0" w:color="auto"/>
              </w:divBdr>
            </w:div>
            <w:div w:id="1577125587">
              <w:marLeft w:val="0"/>
              <w:marRight w:val="0"/>
              <w:marTop w:val="0"/>
              <w:marBottom w:val="0"/>
              <w:divBdr>
                <w:top w:val="none" w:sz="0" w:space="0" w:color="auto"/>
                <w:left w:val="none" w:sz="0" w:space="0" w:color="auto"/>
                <w:bottom w:val="none" w:sz="0" w:space="0" w:color="auto"/>
                <w:right w:val="none" w:sz="0" w:space="0" w:color="auto"/>
              </w:divBdr>
            </w:div>
            <w:div w:id="1751343962">
              <w:marLeft w:val="0"/>
              <w:marRight w:val="0"/>
              <w:marTop w:val="0"/>
              <w:marBottom w:val="0"/>
              <w:divBdr>
                <w:top w:val="none" w:sz="0" w:space="0" w:color="auto"/>
                <w:left w:val="none" w:sz="0" w:space="0" w:color="auto"/>
                <w:bottom w:val="none" w:sz="0" w:space="0" w:color="auto"/>
                <w:right w:val="none" w:sz="0" w:space="0" w:color="auto"/>
              </w:divBdr>
            </w:div>
            <w:div w:id="591007926">
              <w:marLeft w:val="0"/>
              <w:marRight w:val="0"/>
              <w:marTop w:val="0"/>
              <w:marBottom w:val="0"/>
              <w:divBdr>
                <w:top w:val="none" w:sz="0" w:space="0" w:color="auto"/>
                <w:left w:val="none" w:sz="0" w:space="0" w:color="auto"/>
                <w:bottom w:val="none" w:sz="0" w:space="0" w:color="auto"/>
                <w:right w:val="none" w:sz="0" w:space="0" w:color="auto"/>
              </w:divBdr>
            </w:div>
            <w:div w:id="331302358">
              <w:marLeft w:val="0"/>
              <w:marRight w:val="0"/>
              <w:marTop w:val="0"/>
              <w:marBottom w:val="0"/>
              <w:divBdr>
                <w:top w:val="none" w:sz="0" w:space="0" w:color="auto"/>
                <w:left w:val="none" w:sz="0" w:space="0" w:color="auto"/>
                <w:bottom w:val="none" w:sz="0" w:space="0" w:color="auto"/>
                <w:right w:val="none" w:sz="0" w:space="0" w:color="auto"/>
              </w:divBdr>
            </w:div>
            <w:div w:id="745153182">
              <w:marLeft w:val="0"/>
              <w:marRight w:val="0"/>
              <w:marTop w:val="0"/>
              <w:marBottom w:val="0"/>
              <w:divBdr>
                <w:top w:val="none" w:sz="0" w:space="0" w:color="auto"/>
                <w:left w:val="none" w:sz="0" w:space="0" w:color="auto"/>
                <w:bottom w:val="none" w:sz="0" w:space="0" w:color="auto"/>
                <w:right w:val="none" w:sz="0" w:space="0" w:color="auto"/>
              </w:divBdr>
            </w:div>
            <w:div w:id="477386512">
              <w:marLeft w:val="0"/>
              <w:marRight w:val="0"/>
              <w:marTop w:val="0"/>
              <w:marBottom w:val="0"/>
              <w:divBdr>
                <w:top w:val="none" w:sz="0" w:space="0" w:color="auto"/>
                <w:left w:val="none" w:sz="0" w:space="0" w:color="auto"/>
                <w:bottom w:val="none" w:sz="0" w:space="0" w:color="auto"/>
                <w:right w:val="none" w:sz="0" w:space="0" w:color="auto"/>
              </w:divBdr>
            </w:div>
            <w:div w:id="356080589">
              <w:marLeft w:val="0"/>
              <w:marRight w:val="0"/>
              <w:marTop w:val="0"/>
              <w:marBottom w:val="0"/>
              <w:divBdr>
                <w:top w:val="none" w:sz="0" w:space="0" w:color="auto"/>
                <w:left w:val="none" w:sz="0" w:space="0" w:color="auto"/>
                <w:bottom w:val="none" w:sz="0" w:space="0" w:color="auto"/>
                <w:right w:val="none" w:sz="0" w:space="0" w:color="auto"/>
              </w:divBdr>
            </w:div>
            <w:div w:id="1963805660">
              <w:marLeft w:val="0"/>
              <w:marRight w:val="0"/>
              <w:marTop w:val="0"/>
              <w:marBottom w:val="0"/>
              <w:divBdr>
                <w:top w:val="none" w:sz="0" w:space="0" w:color="auto"/>
                <w:left w:val="none" w:sz="0" w:space="0" w:color="auto"/>
                <w:bottom w:val="none" w:sz="0" w:space="0" w:color="auto"/>
                <w:right w:val="none" w:sz="0" w:space="0" w:color="auto"/>
              </w:divBdr>
            </w:div>
            <w:div w:id="1274675588">
              <w:marLeft w:val="0"/>
              <w:marRight w:val="0"/>
              <w:marTop w:val="0"/>
              <w:marBottom w:val="0"/>
              <w:divBdr>
                <w:top w:val="none" w:sz="0" w:space="0" w:color="auto"/>
                <w:left w:val="none" w:sz="0" w:space="0" w:color="auto"/>
                <w:bottom w:val="none" w:sz="0" w:space="0" w:color="auto"/>
                <w:right w:val="none" w:sz="0" w:space="0" w:color="auto"/>
              </w:divBdr>
            </w:div>
            <w:div w:id="962537485">
              <w:marLeft w:val="0"/>
              <w:marRight w:val="0"/>
              <w:marTop w:val="0"/>
              <w:marBottom w:val="0"/>
              <w:divBdr>
                <w:top w:val="none" w:sz="0" w:space="0" w:color="auto"/>
                <w:left w:val="none" w:sz="0" w:space="0" w:color="auto"/>
                <w:bottom w:val="none" w:sz="0" w:space="0" w:color="auto"/>
                <w:right w:val="none" w:sz="0" w:space="0" w:color="auto"/>
              </w:divBdr>
            </w:div>
            <w:div w:id="279187277">
              <w:marLeft w:val="0"/>
              <w:marRight w:val="0"/>
              <w:marTop w:val="0"/>
              <w:marBottom w:val="0"/>
              <w:divBdr>
                <w:top w:val="none" w:sz="0" w:space="0" w:color="auto"/>
                <w:left w:val="none" w:sz="0" w:space="0" w:color="auto"/>
                <w:bottom w:val="none" w:sz="0" w:space="0" w:color="auto"/>
                <w:right w:val="none" w:sz="0" w:space="0" w:color="auto"/>
              </w:divBdr>
            </w:div>
            <w:div w:id="2032870971">
              <w:marLeft w:val="0"/>
              <w:marRight w:val="0"/>
              <w:marTop w:val="0"/>
              <w:marBottom w:val="0"/>
              <w:divBdr>
                <w:top w:val="none" w:sz="0" w:space="0" w:color="auto"/>
                <w:left w:val="none" w:sz="0" w:space="0" w:color="auto"/>
                <w:bottom w:val="none" w:sz="0" w:space="0" w:color="auto"/>
                <w:right w:val="none" w:sz="0" w:space="0" w:color="auto"/>
              </w:divBdr>
            </w:div>
            <w:div w:id="908150626">
              <w:marLeft w:val="0"/>
              <w:marRight w:val="0"/>
              <w:marTop w:val="0"/>
              <w:marBottom w:val="0"/>
              <w:divBdr>
                <w:top w:val="none" w:sz="0" w:space="0" w:color="auto"/>
                <w:left w:val="none" w:sz="0" w:space="0" w:color="auto"/>
                <w:bottom w:val="none" w:sz="0" w:space="0" w:color="auto"/>
                <w:right w:val="none" w:sz="0" w:space="0" w:color="auto"/>
              </w:divBdr>
            </w:div>
            <w:div w:id="170995454">
              <w:marLeft w:val="0"/>
              <w:marRight w:val="0"/>
              <w:marTop w:val="0"/>
              <w:marBottom w:val="0"/>
              <w:divBdr>
                <w:top w:val="none" w:sz="0" w:space="0" w:color="auto"/>
                <w:left w:val="none" w:sz="0" w:space="0" w:color="auto"/>
                <w:bottom w:val="none" w:sz="0" w:space="0" w:color="auto"/>
                <w:right w:val="none" w:sz="0" w:space="0" w:color="auto"/>
              </w:divBdr>
            </w:div>
            <w:div w:id="1637297478">
              <w:marLeft w:val="0"/>
              <w:marRight w:val="0"/>
              <w:marTop w:val="0"/>
              <w:marBottom w:val="0"/>
              <w:divBdr>
                <w:top w:val="none" w:sz="0" w:space="0" w:color="auto"/>
                <w:left w:val="none" w:sz="0" w:space="0" w:color="auto"/>
                <w:bottom w:val="none" w:sz="0" w:space="0" w:color="auto"/>
                <w:right w:val="none" w:sz="0" w:space="0" w:color="auto"/>
              </w:divBdr>
            </w:div>
            <w:div w:id="1993367616">
              <w:marLeft w:val="0"/>
              <w:marRight w:val="0"/>
              <w:marTop w:val="0"/>
              <w:marBottom w:val="0"/>
              <w:divBdr>
                <w:top w:val="none" w:sz="0" w:space="0" w:color="auto"/>
                <w:left w:val="none" w:sz="0" w:space="0" w:color="auto"/>
                <w:bottom w:val="none" w:sz="0" w:space="0" w:color="auto"/>
                <w:right w:val="none" w:sz="0" w:space="0" w:color="auto"/>
              </w:divBdr>
            </w:div>
            <w:div w:id="272399965">
              <w:marLeft w:val="0"/>
              <w:marRight w:val="0"/>
              <w:marTop w:val="0"/>
              <w:marBottom w:val="0"/>
              <w:divBdr>
                <w:top w:val="none" w:sz="0" w:space="0" w:color="auto"/>
                <w:left w:val="none" w:sz="0" w:space="0" w:color="auto"/>
                <w:bottom w:val="none" w:sz="0" w:space="0" w:color="auto"/>
                <w:right w:val="none" w:sz="0" w:space="0" w:color="auto"/>
              </w:divBdr>
            </w:div>
            <w:div w:id="1482506460">
              <w:marLeft w:val="0"/>
              <w:marRight w:val="0"/>
              <w:marTop w:val="0"/>
              <w:marBottom w:val="0"/>
              <w:divBdr>
                <w:top w:val="none" w:sz="0" w:space="0" w:color="auto"/>
                <w:left w:val="none" w:sz="0" w:space="0" w:color="auto"/>
                <w:bottom w:val="none" w:sz="0" w:space="0" w:color="auto"/>
                <w:right w:val="none" w:sz="0" w:space="0" w:color="auto"/>
              </w:divBdr>
            </w:div>
            <w:div w:id="1443301129">
              <w:marLeft w:val="0"/>
              <w:marRight w:val="0"/>
              <w:marTop w:val="0"/>
              <w:marBottom w:val="0"/>
              <w:divBdr>
                <w:top w:val="none" w:sz="0" w:space="0" w:color="auto"/>
                <w:left w:val="none" w:sz="0" w:space="0" w:color="auto"/>
                <w:bottom w:val="none" w:sz="0" w:space="0" w:color="auto"/>
                <w:right w:val="none" w:sz="0" w:space="0" w:color="auto"/>
              </w:divBdr>
            </w:div>
            <w:div w:id="1978336487">
              <w:marLeft w:val="0"/>
              <w:marRight w:val="0"/>
              <w:marTop w:val="0"/>
              <w:marBottom w:val="0"/>
              <w:divBdr>
                <w:top w:val="none" w:sz="0" w:space="0" w:color="auto"/>
                <w:left w:val="none" w:sz="0" w:space="0" w:color="auto"/>
                <w:bottom w:val="none" w:sz="0" w:space="0" w:color="auto"/>
                <w:right w:val="none" w:sz="0" w:space="0" w:color="auto"/>
              </w:divBdr>
            </w:div>
            <w:div w:id="743141264">
              <w:marLeft w:val="0"/>
              <w:marRight w:val="0"/>
              <w:marTop w:val="0"/>
              <w:marBottom w:val="0"/>
              <w:divBdr>
                <w:top w:val="none" w:sz="0" w:space="0" w:color="auto"/>
                <w:left w:val="none" w:sz="0" w:space="0" w:color="auto"/>
                <w:bottom w:val="none" w:sz="0" w:space="0" w:color="auto"/>
                <w:right w:val="none" w:sz="0" w:space="0" w:color="auto"/>
              </w:divBdr>
            </w:div>
            <w:div w:id="5116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79548">
      <w:bodyDiv w:val="1"/>
      <w:marLeft w:val="0"/>
      <w:marRight w:val="0"/>
      <w:marTop w:val="0"/>
      <w:marBottom w:val="0"/>
      <w:divBdr>
        <w:top w:val="none" w:sz="0" w:space="0" w:color="auto"/>
        <w:left w:val="none" w:sz="0" w:space="0" w:color="auto"/>
        <w:bottom w:val="none" w:sz="0" w:space="0" w:color="auto"/>
        <w:right w:val="none" w:sz="0" w:space="0" w:color="auto"/>
      </w:divBdr>
      <w:divsChild>
        <w:div w:id="176844969">
          <w:marLeft w:val="0"/>
          <w:marRight w:val="0"/>
          <w:marTop w:val="0"/>
          <w:marBottom w:val="0"/>
          <w:divBdr>
            <w:top w:val="none" w:sz="0" w:space="0" w:color="auto"/>
            <w:left w:val="none" w:sz="0" w:space="0" w:color="auto"/>
            <w:bottom w:val="none" w:sz="0" w:space="0" w:color="auto"/>
            <w:right w:val="none" w:sz="0" w:space="0" w:color="auto"/>
          </w:divBdr>
          <w:divsChild>
            <w:div w:id="1990209254">
              <w:marLeft w:val="0"/>
              <w:marRight w:val="0"/>
              <w:marTop w:val="0"/>
              <w:marBottom w:val="0"/>
              <w:divBdr>
                <w:top w:val="none" w:sz="0" w:space="0" w:color="auto"/>
                <w:left w:val="none" w:sz="0" w:space="0" w:color="auto"/>
                <w:bottom w:val="none" w:sz="0" w:space="0" w:color="auto"/>
                <w:right w:val="none" w:sz="0" w:space="0" w:color="auto"/>
              </w:divBdr>
            </w:div>
            <w:div w:id="915867448">
              <w:marLeft w:val="0"/>
              <w:marRight w:val="0"/>
              <w:marTop w:val="0"/>
              <w:marBottom w:val="0"/>
              <w:divBdr>
                <w:top w:val="none" w:sz="0" w:space="0" w:color="auto"/>
                <w:left w:val="none" w:sz="0" w:space="0" w:color="auto"/>
                <w:bottom w:val="none" w:sz="0" w:space="0" w:color="auto"/>
                <w:right w:val="none" w:sz="0" w:space="0" w:color="auto"/>
              </w:divBdr>
            </w:div>
            <w:div w:id="87241752">
              <w:marLeft w:val="0"/>
              <w:marRight w:val="0"/>
              <w:marTop w:val="0"/>
              <w:marBottom w:val="0"/>
              <w:divBdr>
                <w:top w:val="none" w:sz="0" w:space="0" w:color="auto"/>
                <w:left w:val="none" w:sz="0" w:space="0" w:color="auto"/>
                <w:bottom w:val="none" w:sz="0" w:space="0" w:color="auto"/>
                <w:right w:val="none" w:sz="0" w:space="0" w:color="auto"/>
              </w:divBdr>
            </w:div>
            <w:div w:id="616759546">
              <w:marLeft w:val="0"/>
              <w:marRight w:val="0"/>
              <w:marTop w:val="0"/>
              <w:marBottom w:val="0"/>
              <w:divBdr>
                <w:top w:val="none" w:sz="0" w:space="0" w:color="auto"/>
                <w:left w:val="none" w:sz="0" w:space="0" w:color="auto"/>
                <w:bottom w:val="none" w:sz="0" w:space="0" w:color="auto"/>
                <w:right w:val="none" w:sz="0" w:space="0" w:color="auto"/>
              </w:divBdr>
            </w:div>
            <w:div w:id="2012101752">
              <w:marLeft w:val="0"/>
              <w:marRight w:val="0"/>
              <w:marTop w:val="0"/>
              <w:marBottom w:val="0"/>
              <w:divBdr>
                <w:top w:val="none" w:sz="0" w:space="0" w:color="auto"/>
                <w:left w:val="none" w:sz="0" w:space="0" w:color="auto"/>
                <w:bottom w:val="none" w:sz="0" w:space="0" w:color="auto"/>
                <w:right w:val="none" w:sz="0" w:space="0" w:color="auto"/>
              </w:divBdr>
            </w:div>
            <w:div w:id="1333336563">
              <w:marLeft w:val="0"/>
              <w:marRight w:val="0"/>
              <w:marTop w:val="0"/>
              <w:marBottom w:val="0"/>
              <w:divBdr>
                <w:top w:val="none" w:sz="0" w:space="0" w:color="auto"/>
                <w:left w:val="none" w:sz="0" w:space="0" w:color="auto"/>
                <w:bottom w:val="none" w:sz="0" w:space="0" w:color="auto"/>
                <w:right w:val="none" w:sz="0" w:space="0" w:color="auto"/>
              </w:divBdr>
            </w:div>
            <w:div w:id="223490912">
              <w:marLeft w:val="0"/>
              <w:marRight w:val="0"/>
              <w:marTop w:val="0"/>
              <w:marBottom w:val="0"/>
              <w:divBdr>
                <w:top w:val="none" w:sz="0" w:space="0" w:color="auto"/>
                <w:left w:val="none" w:sz="0" w:space="0" w:color="auto"/>
                <w:bottom w:val="none" w:sz="0" w:space="0" w:color="auto"/>
                <w:right w:val="none" w:sz="0" w:space="0" w:color="auto"/>
              </w:divBdr>
            </w:div>
            <w:div w:id="2042364547">
              <w:marLeft w:val="0"/>
              <w:marRight w:val="0"/>
              <w:marTop w:val="0"/>
              <w:marBottom w:val="0"/>
              <w:divBdr>
                <w:top w:val="none" w:sz="0" w:space="0" w:color="auto"/>
                <w:left w:val="none" w:sz="0" w:space="0" w:color="auto"/>
                <w:bottom w:val="none" w:sz="0" w:space="0" w:color="auto"/>
                <w:right w:val="none" w:sz="0" w:space="0" w:color="auto"/>
              </w:divBdr>
            </w:div>
            <w:div w:id="1786196938">
              <w:marLeft w:val="0"/>
              <w:marRight w:val="0"/>
              <w:marTop w:val="0"/>
              <w:marBottom w:val="0"/>
              <w:divBdr>
                <w:top w:val="none" w:sz="0" w:space="0" w:color="auto"/>
                <w:left w:val="none" w:sz="0" w:space="0" w:color="auto"/>
                <w:bottom w:val="none" w:sz="0" w:space="0" w:color="auto"/>
                <w:right w:val="none" w:sz="0" w:space="0" w:color="auto"/>
              </w:divBdr>
            </w:div>
            <w:div w:id="1473402906">
              <w:marLeft w:val="0"/>
              <w:marRight w:val="0"/>
              <w:marTop w:val="0"/>
              <w:marBottom w:val="0"/>
              <w:divBdr>
                <w:top w:val="none" w:sz="0" w:space="0" w:color="auto"/>
                <w:left w:val="none" w:sz="0" w:space="0" w:color="auto"/>
                <w:bottom w:val="none" w:sz="0" w:space="0" w:color="auto"/>
                <w:right w:val="none" w:sz="0" w:space="0" w:color="auto"/>
              </w:divBdr>
            </w:div>
            <w:div w:id="1965041386">
              <w:marLeft w:val="0"/>
              <w:marRight w:val="0"/>
              <w:marTop w:val="0"/>
              <w:marBottom w:val="0"/>
              <w:divBdr>
                <w:top w:val="none" w:sz="0" w:space="0" w:color="auto"/>
                <w:left w:val="none" w:sz="0" w:space="0" w:color="auto"/>
                <w:bottom w:val="none" w:sz="0" w:space="0" w:color="auto"/>
                <w:right w:val="none" w:sz="0" w:space="0" w:color="auto"/>
              </w:divBdr>
            </w:div>
            <w:div w:id="1678775970">
              <w:marLeft w:val="0"/>
              <w:marRight w:val="0"/>
              <w:marTop w:val="0"/>
              <w:marBottom w:val="0"/>
              <w:divBdr>
                <w:top w:val="none" w:sz="0" w:space="0" w:color="auto"/>
                <w:left w:val="none" w:sz="0" w:space="0" w:color="auto"/>
                <w:bottom w:val="none" w:sz="0" w:space="0" w:color="auto"/>
                <w:right w:val="none" w:sz="0" w:space="0" w:color="auto"/>
              </w:divBdr>
            </w:div>
            <w:div w:id="1276523716">
              <w:marLeft w:val="0"/>
              <w:marRight w:val="0"/>
              <w:marTop w:val="0"/>
              <w:marBottom w:val="0"/>
              <w:divBdr>
                <w:top w:val="none" w:sz="0" w:space="0" w:color="auto"/>
                <w:left w:val="none" w:sz="0" w:space="0" w:color="auto"/>
                <w:bottom w:val="none" w:sz="0" w:space="0" w:color="auto"/>
                <w:right w:val="none" w:sz="0" w:space="0" w:color="auto"/>
              </w:divBdr>
            </w:div>
            <w:div w:id="1484808276">
              <w:marLeft w:val="0"/>
              <w:marRight w:val="0"/>
              <w:marTop w:val="0"/>
              <w:marBottom w:val="0"/>
              <w:divBdr>
                <w:top w:val="none" w:sz="0" w:space="0" w:color="auto"/>
                <w:left w:val="none" w:sz="0" w:space="0" w:color="auto"/>
                <w:bottom w:val="none" w:sz="0" w:space="0" w:color="auto"/>
                <w:right w:val="none" w:sz="0" w:space="0" w:color="auto"/>
              </w:divBdr>
            </w:div>
            <w:div w:id="210579239">
              <w:marLeft w:val="0"/>
              <w:marRight w:val="0"/>
              <w:marTop w:val="0"/>
              <w:marBottom w:val="0"/>
              <w:divBdr>
                <w:top w:val="none" w:sz="0" w:space="0" w:color="auto"/>
                <w:left w:val="none" w:sz="0" w:space="0" w:color="auto"/>
                <w:bottom w:val="none" w:sz="0" w:space="0" w:color="auto"/>
                <w:right w:val="none" w:sz="0" w:space="0" w:color="auto"/>
              </w:divBdr>
            </w:div>
            <w:div w:id="2098284947">
              <w:marLeft w:val="0"/>
              <w:marRight w:val="0"/>
              <w:marTop w:val="0"/>
              <w:marBottom w:val="0"/>
              <w:divBdr>
                <w:top w:val="none" w:sz="0" w:space="0" w:color="auto"/>
                <w:left w:val="none" w:sz="0" w:space="0" w:color="auto"/>
                <w:bottom w:val="none" w:sz="0" w:space="0" w:color="auto"/>
                <w:right w:val="none" w:sz="0" w:space="0" w:color="auto"/>
              </w:divBdr>
            </w:div>
            <w:div w:id="526605028">
              <w:marLeft w:val="0"/>
              <w:marRight w:val="0"/>
              <w:marTop w:val="0"/>
              <w:marBottom w:val="0"/>
              <w:divBdr>
                <w:top w:val="none" w:sz="0" w:space="0" w:color="auto"/>
                <w:left w:val="none" w:sz="0" w:space="0" w:color="auto"/>
                <w:bottom w:val="none" w:sz="0" w:space="0" w:color="auto"/>
                <w:right w:val="none" w:sz="0" w:space="0" w:color="auto"/>
              </w:divBdr>
            </w:div>
            <w:div w:id="213931878">
              <w:marLeft w:val="0"/>
              <w:marRight w:val="0"/>
              <w:marTop w:val="0"/>
              <w:marBottom w:val="0"/>
              <w:divBdr>
                <w:top w:val="none" w:sz="0" w:space="0" w:color="auto"/>
                <w:left w:val="none" w:sz="0" w:space="0" w:color="auto"/>
                <w:bottom w:val="none" w:sz="0" w:space="0" w:color="auto"/>
                <w:right w:val="none" w:sz="0" w:space="0" w:color="auto"/>
              </w:divBdr>
            </w:div>
            <w:div w:id="418217582">
              <w:marLeft w:val="0"/>
              <w:marRight w:val="0"/>
              <w:marTop w:val="0"/>
              <w:marBottom w:val="0"/>
              <w:divBdr>
                <w:top w:val="none" w:sz="0" w:space="0" w:color="auto"/>
                <w:left w:val="none" w:sz="0" w:space="0" w:color="auto"/>
                <w:bottom w:val="none" w:sz="0" w:space="0" w:color="auto"/>
                <w:right w:val="none" w:sz="0" w:space="0" w:color="auto"/>
              </w:divBdr>
            </w:div>
            <w:div w:id="1571042567">
              <w:marLeft w:val="0"/>
              <w:marRight w:val="0"/>
              <w:marTop w:val="0"/>
              <w:marBottom w:val="0"/>
              <w:divBdr>
                <w:top w:val="none" w:sz="0" w:space="0" w:color="auto"/>
                <w:left w:val="none" w:sz="0" w:space="0" w:color="auto"/>
                <w:bottom w:val="none" w:sz="0" w:space="0" w:color="auto"/>
                <w:right w:val="none" w:sz="0" w:space="0" w:color="auto"/>
              </w:divBdr>
            </w:div>
            <w:div w:id="1571693501">
              <w:marLeft w:val="0"/>
              <w:marRight w:val="0"/>
              <w:marTop w:val="0"/>
              <w:marBottom w:val="0"/>
              <w:divBdr>
                <w:top w:val="none" w:sz="0" w:space="0" w:color="auto"/>
                <w:left w:val="none" w:sz="0" w:space="0" w:color="auto"/>
                <w:bottom w:val="none" w:sz="0" w:space="0" w:color="auto"/>
                <w:right w:val="none" w:sz="0" w:space="0" w:color="auto"/>
              </w:divBdr>
            </w:div>
            <w:div w:id="562984341">
              <w:marLeft w:val="0"/>
              <w:marRight w:val="0"/>
              <w:marTop w:val="0"/>
              <w:marBottom w:val="0"/>
              <w:divBdr>
                <w:top w:val="none" w:sz="0" w:space="0" w:color="auto"/>
                <w:left w:val="none" w:sz="0" w:space="0" w:color="auto"/>
                <w:bottom w:val="none" w:sz="0" w:space="0" w:color="auto"/>
                <w:right w:val="none" w:sz="0" w:space="0" w:color="auto"/>
              </w:divBdr>
            </w:div>
            <w:div w:id="284653625">
              <w:marLeft w:val="0"/>
              <w:marRight w:val="0"/>
              <w:marTop w:val="0"/>
              <w:marBottom w:val="0"/>
              <w:divBdr>
                <w:top w:val="none" w:sz="0" w:space="0" w:color="auto"/>
                <w:left w:val="none" w:sz="0" w:space="0" w:color="auto"/>
                <w:bottom w:val="none" w:sz="0" w:space="0" w:color="auto"/>
                <w:right w:val="none" w:sz="0" w:space="0" w:color="auto"/>
              </w:divBdr>
            </w:div>
            <w:div w:id="1219124993">
              <w:marLeft w:val="0"/>
              <w:marRight w:val="0"/>
              <w:marTop w:val="0"/>
              <w:marBottom w:val="0"/>
              <w:divBdr>
                <w:top w:val="none" w:sz="0" w:space="0" w:color="auto"/>
                <w:left w:val="none" w:sz="0" w:space="0" w:color="auto"/>
                <w:bottom w:val="none" w:sz="0" w:space="0" w:color="auto"/>
                <w:right w:val="none" w:sz="0" w:space="0" w:color="auto"/>
              </w:divBdr>
            </w:div>
            <w:div w:id="1290011442">
              <w:marLeft w:val="0"/>
              <w:marRight w:val="0"/>
              <w:marTop w:val="0"/>
              <w:marBottom w:val="0"/>
              <w:divBdr>
                <w:top w:val="none" w:sz="0" w:space="0" w:color="auto"/>
                <w:left w:val="none" w:sz="0" w:space="0" w:color="auto"/>
                <w:bottom w:val="none" w:sz="0" w:space="0" w:color="auto"/>
                <w:right w:val="none" w:sz="0" w:space="0" w:color="auto"/>
              </w:divBdr>
            </w:div>
            <w:div w:id="377166635">
              <w:marLeft w:val="0"/>
              <w:marRight w:val="0"/>
              <w:marTop w:val="0"/>
              <w:marBottom w:val="0"/>
              <w:divBdr>
                <w:top w:val="none" w:sz="0" w:space="0" w:color="auto"/>
                <w:left w:val="none" w:sz="0" w:space="0" w:color="auto"/>
                <w:bottom w:val="none" w:sz="0" w:space="0" w:color="auto"/>
                <w:right w:val="none" w:sz="0" w:space="0" w:color="auto"/>
              </w:divBdr>
            </w:div>
            <w:div w:id="1519081543">
              <w:marLeft w:val="0"/>
              <w:marRight w:val="0"/>
              <w:marTop w:val="0"/>
              <w:marBottom w:val="0"/>
              <w:divBdr>
                <w:top w:val="none" w:sz="0" w:space="0" w:color="auto"/>
                <w:left w:val="none" w:sz="0" w:space="0" w:color="auto"/>
                <w:bottom w:val="none" w:sz="0" w:space="0" w:color="auto"/>
                <w:right w:val="none" w:sz="0" w:space="0" w:color="auto"/>
              </w:divBdr>
            </w:div>
            <w:div w:id="735512509">
              <w:marLeft w:val="0"/>
              <w:marRight w:val="0"/>
              <w:marTop w:val="0"/>
              <w:marBottom w:val="0"/>
              <w:divBdr>
                <w:top w:val="none" w:sz="0" w:space="0" w:color="auto"/>
                <w:left w:val="none" w:sz="0" w:space="0" w:color="auto"/>
                <w:bottom w:val="none" w:sz="0" w:space="0" w:color="auto"/>
                <w:right w:val="none" w:sz="0" w:space="0" w:color="auto"/>
              </w:divBdr>
            </w:div>
            <w:div w:id="1555846352">
              <w:marLeft w:val="0"/>
              <w:marRight w:val="0"/>
              <w:marTop w:val="0"/>
              <w:marBottom w:val="0"/>
              <w:divBdr>
                <w:top w:val="none" w:sz="0" w:space="0" w:color="auto"/>
                <w:left w:val="none" w:sz="0" w:space="0" w:color="auto"/>
                <w:bottom w:val="none" w:sz="0" w:space="0" w:color="auto"/>
                <w:right w:val="none" w:sz="0" w:space="0" w:color="auto"/>
              </w:divBdr>
            </w:div>
            <w:div w:id="1210414268">
              <w:marLeft w:val="0"/>
              <w:marRight w:val="0"/>
              <w:marTop w:val="0"/>
              <w:marBottom w:val="0"/>
              <w:divBdr>
                <w:top w:val="none" w:sz="0" w:space="0" w:color="auto"/>
                <w:left w:val="none" w:sz="0" w:space="0" w:color="auto"/>
                <w:bottom w:val="none" w:sz="0" w:space="0" w:color="auto"/>
                <w:right w:val="none" w:sz="0" w:space="0" w:color="auto"/>
              </w:divBdr>
            </w:div>
            <w:div w:id="117723812">
              <w:marLeft w:val="0"/>
              <w:marRight w:val="0"/>
              <w:marTop w:val="0"/>
              <w:marBottom w:val="0"/>
              <w:divBdr>
                <w:top w:val="none" w:sz="0" w:space="0" w:color="auto"/>
                <w:left w:val="none" w:sz="0" w:space="0" w:color="auto"/>
                <w:bottom w:val="none" w:sz="0" w:space="0" w:color="auto"/>
                <w:right w:val="none" w:sz="0" w:space="0" w:color="auto"/>
              </w:divBdr>
            </w:div>
            <w:div w:id="54820577">
              <w:marLeft w:val="0"/>
              <w:marRight w:val="0"/>
              <w:marTop w:val="0"/>
              <w:marBottom w:val="0"/>
              <w:divBdr>
                <w:top w:val="none" w:sz="0" w:space="0" w:color="auto"/>
                <w:left w:val="none" w:sz="0" w:space="0" w:color="auto"/>
                <w:bottom w:val="none" w:sz="0" w:space="0" w:color="auto"/>
                <w:right w:val="none" w:sz="0" w:space="0" w:color="auto"/>
              </w:divBdr>
            </w:div>
            <w:div w:id="632907373">
              <w:marLeft w:val="0"/>
              <w:marRight w:val="0"/>
              <w:marTop w:val="0"/>
              <w:marBottom w:val="0"/>
              <w:divBdr>
                <w:top w:val="none" w:sz="0" w:space="0" w:color="auto"/>
                <w:left w:val="none" w:sz="0" w:space="0" w:color="auto"/>
                <w:bottom w:val="none" w:sz="0" w:space="0" w:color="auto"/>
                <w:right w:val="none" w:sz="0" w:space="0" w:color="auto"/>
              </w:divBdr>
            </w:div>
            <w:div w:id="19356837">
              <w:marLeft w:val="0"/>
              <w:marRight w:val="0"/>
              <w:marTop w:val="0"/>
              <w:marBottom w:val="0"/>
              <w:divBdr>
                <w:top w:val="none" w:sz="0" w:space="0" w:color="auto"/>
                <w:left w:val="none" w:sz="0" w:space="0" w:color="auto"/>
                <w:bottom w:val="none" w:sz="0" w:space="0" w:color="auto"/>
                <w:right w:val="none" w:sz="0" w:space="0" w:color="auto"/>
              </w:divBdr>
            </w:div>
            <w:div w:id="1454444321">
              <w:marLeft w:val="0"/>
              <w:marRight w:val="0"/>
              <w:marTop w:val="0"/>
              <w:marBottom w:val="0"/>
              <w:divBdr>
                <w:top w:val="none" w:sz="0" w:space="0" w:color="auto"/>
                <w:left w:val="none" w:sz="0" w:space="0" w:color="auto"/>
                <w:bottom w:val="none" w:sz="0" w:space="0" w:color="auto"/>
                <w:right w:val="none" w:sz="0" w:space="0" w:color="auto"/>
              </w:divBdr>
            </w:div>
            <w:div w:id="1652052970">
              <w:marLeft w:val="0"/>
              <w:marRight w:val="0"/>
              <w:marTop w:val="0"/>
              <w:marBottom w:val="0"/>
              <w:divBdr>
                <w:top w:val="none" w:sz="0" w:space="0" w:color="auto"/>
                <w:left w:val="none" w:sz="0" w:space="0" w:color="auto"/>
                <w:bottom w:val="none" w:sz="0" w:space="0" w:color="auto"/>
                <w:right w:val="none" w:sz="0" w:space="0" w:color="auto"/>
              </w:divBdr>
            </w:div>
            <w:div w:id="1754232754">
              <w:marLeft w:val="0"/>
              <w:marRight w:val="0"/>
              <w:marTop w:val="0"/>
              <w:marBottom w:val="0"/>
              <w:divBdr>
                <w:top w:val="none" w:sz="0" w:space="0" w:color="auto"/>
                <w:left w:val="none" w:sz="0" w:space="0" w:color="auto"/>
                <w:bottom w:val="none" w:sz="0" w:space="0" w:color="auto"/>
                <w:right w:val="none" w:sz="0" w:space="0" w:color="auto"/>
              </w:divBdr>
            </w:div>
            <w:div w:id="363284859">
              <w:marLeft w:val="0"/>
              <w:marRight w:val="0"/>
              <w:marTop w:val="0"/>
              <w:marBottom w:val="0"/>
              <w:divBdr>
                <w:top w:val="none" w:sz="0" w:space="0" w:color="auto"/>
                <w:left w:val="none" w:sz="0" w:space="0" w:color="auto"/>
                <w:bottom w:val="none" w:sz="0" w:space="0" w:color="auto"/>
                <w:right w:val="none" w:sz="0" w:space="0" w:color="auto"/>
              </w:divBdr>
            </w:div>
            <w:div w:id="204490340">
              <w:marLeft w:val="0"/>
              <w:marRight w:val="0"/>
              <w:marTop w:val="0"/>
              <w:marBottom w:val="0"/>
              <w:divBdr>
                <w:top w:val="none" w:sz="0" w:space="0" w:color="auto"/>
                <w:left w:val="none" w:sz="0" w:space="0" w:color="auto"/>
                <w:bottom w:val="none" w:sz="0" w:space="0" w:color="auto"/>
                <w:right w:val="none" w:sz="0" w:space="0" w:color="auto"/>
              </w:divBdr>
            </w:div>
            <w:div w:id="84768530">
              <w:marLeft w:val="0"/>
              <w:marRight w:val="0"/>
              <w:marTop w:val="0"/>
              <w:marBottom w:val="0"/>
              <w:divBdr>
                <w:top w:val="none" w:sz="0" w:space="0" w:color="auto"/>
                <w:left w:val="none" w:sz="0" w:space="0" w:color="auto"/>
                <w:bottom w:val="none" w:sz="0" w:space="0" w:color="auto"/>
                <w:right w:val="none" w:sz="0" w:space="0" w:color="auto"/>
              </w:divBdr>
            </w:div>
            <w:div w:id="548422839">
              <w:marLeft w:val="0"/>
              <w:marRight w:val="0"/>
              <w:marTop w:val="0"/>
              <w:marBottom w:val="0"/>
              <w:divBdr>
                <w:top w:val="none" w:sz="0" w:space="0" w:color="auto"/>
                <w:left w:val="none" w:sz="0" w:space="0" w:color="auto"/>
                <w:bottom w:val="none" w:sz="0" w:space="0" w:color="auto"/>
                <w:right w:val="none" w:sz="0" w:space="0" w:color="auto"/>
              </w:divBdr>
            </w:div>
            <w:div w:id="963653815">
              <w:marLeft w:val="0"/>
              <w:marRight w:val="0"/>
              <w:marTop w:val="0"/>
              <w:marBottom w:val="0"/>
              <w:divBdr>
                <w:top w:val="none" w:sz="0" w:space="0" w:color="auto"/>
                <w:left w:val="none" w:sz="0" w:space="0" w:color="auto"/>
                <w:bottom w:val="none" w:sz="0" w:space="0" w:color="auto"/>
                <w:right w:val="none" w:sz="0" w:space="0" w:color="auto"/>
              </w:divBdr>
            </w:div>
            <w:div w:id="46226423">
              <w:marLeft w:val="0"/>
              <w:marRight w:val="0"/>
              <w:marTop w:val="0"/>
              <w:marBottom w:val="0"/>
              <w:divBdr>
                <w:top w:val="none" w:sz="0" w:space="0" w:color="auto"/>
                <w:left w:val="none" w:sz="0" w:space="0" w:color="auto"/>
                <w:bottom w:val="none" w:sz="0" w:space="0" w:color="auto"/>
                <w:right w:val="none" w:sz="0" w:space="0" w:color="auto"/>
              </w:divBdr>
            </w:div>
            <w:div w:id="766465642">
              <w:marLeft w:val="0"/>
              <w:marRight w:val="0"/>
              <w:marTop w:val="0"/>
              <w:marBottom w:val="0"/>
              <w:divBdr>
                <w:top w:val="none" w:sz="0" w:space="0" w:color="auto"/>
                <w:left w:val="none" w:sz="0" w:space="0" w:color="auto"/>
                <w:bottom w:val="none" w:sz="0" w:space="0" w:color="auto"/>
                <w:right w:val="none" w:sz="0" w:space="0" w:color="auto"/>
              </w:divBdr>
            </w:div>
            <w:div w:id="1090858376">
              <w:marLeft w:val="0"/>
              <w:marRight w:val="0"/>
              <w:marTop w:val="0"/>
              <w:marBottom w:val="0"/>
              <w:divBdr>
                <w:top w:val="none" w:sz="0" w:space="0" w:color="auto"/>
                <w:left w:val="none" w:sz="0" w:space="0" w:color="auto"/>
                <w:bottom w:val="none" w:sz="0" w:space="0" w:color="auto"/>
                <w:right w:val="none" w:sz="0" w:space="0" w:color="auto"/>
              </w:divBdr>
            </w:div>
            <w:div w:id="1599095856">
              <w:marLeft w:val="0"/>
              <w:marRight w:val="0"/>
              <w:marTop w:val="0"/>
              <w:marBottom w:val="0"/>
              <w:divBdr>
                <w:top w:val="none" w:sz="0" w:space="0" w:color="auto"/>
                <w:left w:val="none" w:sz="0" w:space="0" w:color="auto"/>
                <w:bottom w:val="none" w:sz="0" w:space="0" w:color="auto"/>
                <w:right w:val="none" w:sz="0" w:space="0" w:color="auto"/>
              </w:divBdr>
            </w:div>
            <w:div w:id="2045401191">
              <w:marLeft w:val="0"/>
              <w:marRight w:val="0"/>
              <w:marTop w:val="0"/>
              <w:marBottom w:val="0"/>
              <w:divBdr>
                <w:top w:val="none" w:sz="0" w:space="0" w:color="auto"/>
                <w:left w:val="none" w:sz="0" w:space="0" w:color="auto"/>
                <w:bottom w:val="none" w:sz="0" w:space="0" w:color="auto"/>
                <w:right w:val="none" w:sz="0" w:space="0" w:color="auto"/>
              </w:divBdr>
            </w:div>
            <w:div w:id="345794271">
              <w:marLeft w:val="0"/>
              <w:marRight w:val="0"/>
              <w:marTop w:val="0"/>
              <w:marBottom w:val="0"/>
              <w:divBdr>
                <w:top w:val="none" w:sz="0" w:space="0" w:color="auto"/>
                <w:left w:val="none" w:sz="0" w:space="0" w:color="auto"/>
                <w:bottom w:val="none" w:sz="0" w:space="0" w:color="auto"/>
                <w:right w:val="none" w:sz="0" w:space="0" w:color="auto"/>
              </w:divBdr>
            </w:div>
            <w:div w:id="548494826">
              <w:marLeft w:val="0"/>
              <w:marRight w:val="0"/>
              <w:marTop w:val="0"/>
              <w:marBottom w:val="0"/>
              <w:divBdr>
                <w:top w:val="none" w:sz="0" w:space="0" w:color="auto"/>
                <w:left w:val="none" w:sz="0" w:space="0" w:color="auto"/>
                <w:bottom w:val="none" w:sz="0" w:space="0" w:color="auto"/>
                <w:right w:val="none" w:sz="0" w:space="0" w:color="auto"/>
              </w:divBdr>
            </w:div>
            <w:div w:id="1921986877">
              <w:marLeft w:val="0"/>
              <w:marRight w:val="0"/>
              <w:marTop w:val="0"/>
              <w:marBottom w:val="0"/>
              <w:divBdr>
                <w:top w:val="none" w:sz="0" w:space="0" w:color="auto"/>
                <w:left w:val="none" w:sz="0" w:space="0" w:color="auto"/>
                <w:bottom w:val="none" w:sz="0" w:space="0" w:color="auto"/>
                <w:right w:val="none" w:sz="0" w:space="0" w:color="auto"/>
              </w:divBdr>
            </w:div>
            <w:div w:id="172497919">
              <w:marLeft w:val="0"/>
              <w:marRight w:val="0"/>
              <w:marTop w:val="0"/>
              <w:marBottom w:val="0"/>
              <w:divBdr>
                <w:top w:val="none" w:sz="0" w:space="0" w:color="auto"/>
                <w:left w:val="none" w:sz="0" w:space="0" w:color="auto"/>
                <w:bottom w:val="none" w:sz="0" w:space="0" w:color="auto"/>
                <w:right w:val="none" w:sz="0" w:space="0" w:color="auto"/>
              </w:divBdr>
            </w:div>
            <w:div w:id="110324220">
              <w:marLeft w:val="0"/>
              <w:marRight w:val="0"/>
              <w:marTop w:val="0"/>
              <w:marBottom w:val="0"/>
              <w:divBdr>
                <w:top w:val="none" w:sz="0" w:space="0" w:color="auto"/>
                <w:left w:val="none" w:sz="0" w:space="0" w:color="auto"/>
                <w:bottom w:val="none" w:sz="0" w:space="0" w:color="auto"/>
                <w:right w:val="none" w:sz="0" w:space="0" w:color="auto"/>
              </w:divBdr>
            </w:div>
            <w:div w:id="377515811">
              <w:marLeft w:val="0"/>
              <w:marRight w:val="0"/>
              <w:marTop w:val="0"/>
              <w:marBottom w:val="0"/>
              <w:divBdr>
                <w:top w:val="none" w:sz="0" w:space="0" w:color="auto"/>
                <w:left w:val="none" w:sz="0" w:space="0" w:color="auto"/>
                <w:bottom w:val="none" w:sz="0" w:space="0" w:color="auto"/>
                <w:right w:val="none" w:sz="0" w:space="0" w:color="auto"/>
              </w:divBdr>
            </w:div>
            <w:div w:id="905801634">
              <w:marLeft w:val="0"/>
              <w:marRight w:val="0"/>
              <w:marTop w:val="0"/>
              <w:marBottom w:val="0"/>
              <w:divBdr>
                <w:top w:val="none" w:sz="0" w:space="0" w:color="auto"/>
                <w:left w:val="none" w:sz="0" w:space="0" w:color="auto"/>
                <w:bottom w:val="none" w:sz="0" w:space="0" w:color="auto"/>
                <w:right w:val="none" w:sz="0" w:space="0" w:color="auto"/>
              </w:divBdr>
            </w:div>
            <w:div w:id="831794334">
              <w:marLeft w:val="0"/>
              <w:marRight w:val="0"/>
              <w:marTop w:val="0"/>
              <w:marBottom w:val="0"/>
              <w:divBdr>
                <w:top w:val="none" w:sz="0" w:space="0" w:color="auto"/>
                <w:left w:val="none" w:sz="0" w:space="0" w:color="auto"/>
                <w:bottom w:val="none" w:sz="0" w:space="0" w:color="auto"/>
                <w:right w:val="none" w:sz="0" w:space="0" w:color="auto"/>
              </w:divBdr>
            </w:div>
            <w:div w:id="1009406707">
              <w:marLeft w:val="0"/>
              <w:marRight w:val="0"/>
              <w:marTop w:val="0"/>
              <w:marBottom w:val="0"/>
              <w:divBdr>
                <w:top w:val="none" w:sz="0" w:space="0" w:color="auto"/>
                <w:left w:val="none" w:sz="0" w:space="0" w:color="auto"/>
                <w:bottom w:val="none" w:sz="0" w:space="0" w:color="auto"/>
                <w:right w:val="none" w:sz="0" w:space="0" w:color="auto"/>
              </w:divBdr>
            </w:div>
            <w:div w:id="1398671538">
              <w:marLeft w:val="0"/>
              <w:marRight w:val="0"/>
              <w:marTop w:val="0"/>
              <w:marBottom w:val="0"/>
              <w:divBdr>
                <w:top w:val="none" w:sz="0" w:space="0" w:color="auto"/>
                <w:left w:val="none" w:sz="0" w:space="0" w:color="auto"/>
                <w:bottom w:val="none" w:sz="0" w:space="0" w:color="auto"/>
                <w:right w:val="none" w:sz="0" w:space="0" w:color="auto"/>
              </w:divBdr>
            </w:div>
            <w:div w:id="560334958">
              <w:marLeft w:val="0"/>
              <w:marRight w:val="0"/>
              <w:marTop w:val="0"/>
              <w:marBottom w:val="0"/>
              <w:divBdr>
                <w:top w:val="none" w:sz="0" w:space="0" w:color="auto"/>
                <w:left w:val="none" w:sz="0" w:space="0" w:color="auto"/>
                <w:bottom w:val="none" w:sz="0" w:space="0" w:color="auto"/>
                <w:right w:val="none" w:sz="0" w:space="0" w:color="auto"/>
              </w:divBdr>
            </w:div>
            <w:div w:id="16427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6332">
      <w:bodyDiv w:val="1"/>
      <w:marLeft w:val="0"/>
      <w:marRight w:val="0"/>
      <w:marTop w:val="0"/>
      <w:marBottom w:val="0"/>
      <w:divBdr>
        <w:top w:val="none" w:sz="0" w:space="0" w:color="auto"/>
        <w:left w:val="none" w:sz="0" w:space="0" w:color="auto"/>
        <w:bottom w:val="none" w:sz="0" w:space="0" w:color="auto"/>
        <w:right w:val="none" w:sz="0" w:space="0" w:color="auto"/>
      </w:divBdr>
      <w:divsChild>
        <w:div w:id="1533569027">
          <w:marLeft w:val="274"/>
          <w:marRight w:val="0"/>
          <w:marTop w:val="0"/>
          <w:marBottom w:val="0"/>
          <w:divBdr>
            <w:top w:val="none" w:sz="0" w:space="0" w:color="auto"/>
            <w:left w:val="none" w:sz="0" w:space="0" w:color="auto"/>
            <w:bottom w:val="none" w:sz="0" w:space="0" w:color="auto"/>
            <w:right w:val="none" w:sz="0" w:space="0" w:color="auto"/>
          </w:divBdr>
        </w:div>
        <w:div w:id="1869491478">
          <w:marLeft w:val="274"/>
          <w:marRight w:val="0"/>
          <w:marTop w:val="0"/>
          <w:marBottom w:val="0"/>
          <w:divBdr>
            <w:top w:val="none" w:sz="0" w:space="0" w:color="auto"/>
            <w:left w:val="none" w:sz="0" w:space="0" w:color="auto"/>
            <w:bottom w:val="none" w:sz="0" w:space="0" w:color="auto"/>
            <w:right w:val="none" w:sz="0" w:space="0" w:color="auto"/>
          </w:divBdr>
        </w:div>
      </w:divsChild>
    </w:div>
    <w:div w:id="1292056839">
      <w:bodyDiv w:val="1"/>
      <w:marLeft w:val="0"/>
      <w:marRight w:val="0"/>
      <w:marTop w:val="0"/>
      <w:marBottom w:val="0"/>
      <w:divBdr>
        <w:top w:val="none" w:sz="0" w:space="0" w:color="auto"/>
        <w:left w:val="none" w:sz="0" w:space="0" w:color="auto"/>
        <w:bottom w:val="none" w:sz="0" w:space="0" w:color="auto"/>
        <w:right w:val="none" w:sz="0" w:space="0" w:color="auto"/>
      </w:divBdr>
      <w:divsChild>
        <w:div w:id="1771971515">
          <w:marLeft w:val="0"/>
          <w:marRight w:val="0"/>
          <w:marTop w:val="0"/>
          <w:marBottom w:val="0"/>
          <w:divBdr>
            <w:top w:val="none" w:sz="0" w:space="0" w:color="auto"/>
            <w:left w:val="none" w:sz="0" w:space="0" w:color="auto"/>
            <w:bottom w:val="none" w:sz="0" w:space="0" w:color="auto"/>
            <w:right w:val="none" w:sz="0" w:space="0" w:color="auto"/>
          </w:divBdr>
          <w:divsChild>
            <w:div w:id="1107196151">
              <w:marLeft w:val="0"/>
              <w:marRight w:val="0"/>
              <w:marTop w:val="0"/>
              <w:marBottom w:val="0"/>
              <w:divBdr>
                <w:top w:val="none" w:sz="0" w:space="0" w:color="auto"/>
                <w:left w:val="none" w:sz="0" w:space="0" w:color="auto"/>
                <w:bottom w:val="none" w:sz="0" w:space="0" w:color="auto"/>
                <w:right w:val="none" w:sz="0" w:space="0" w:color="auto"/>
              </w:divBdr>
            </w:div>
            <w:div w:id="1516385030">
              <w:marLeft w:val="0"/>
              <w:marRight w:val="0"/>
              <w:marTop w:val="0"/>
              <w:marBottom w:val="0"/>
              <w:divBdr>
                <w:top w:val="none" w:sz="0" w:space="0" w:color="auto"/>
                <w:left w:val="none" w:sz="0" w:space="0" w:color="auto"/>
                <w:bottom w:val="none" w:sz="0" w:space="0" w:color="auto"/>
                <w:right w:val="none" w:sz="0" w:space="0" w:color="auto"/>
              </w:divBdr>
            </w:div>
            <w:div w:id="2009402008">
              <w:marLeft w:val="0"/>
              <w:marRight w:val="0"/>
              <w:marTop w:val="0"/>
              <w:marBottom w:val="0"/>
              <w:divBdr>
                <w:top w:val="none" w:sz="0" w:space="0" w:color="auto"/>
                <w:left w:val="none" w:sz="0" w:space="0" w:color="auto"/>
                <w:bottom w:val="none" w:sz="0" w:space="0" w:color="auto"/>
                <w:right w:val="none" w:sz="0" w:space="0" w:color="auto"/>
              </w:divBdr>
            </w:div>
            <w:div w:id="1877083183">
              <w:marLeft w:val="0"/>
              <w:marRight w:val="0"/>
              <w:marTop w:val="0"/>
              <w:marBottom w:val="0"/>
              <w:divBdr>
                <w:top w:val="none" w:sz="0" w:space="0" w:color="auto"/>
                <w:left w:val="none" w:sz="0" w:space="0" w:color="auto"/>
                <w:bottom w:val="none" w:sz="0" w:space="0" w:color="auto"/>
                <w:right w:val="none" w:sz="0" w:space="0" w:color="auto"/>
              </w:divBdr>
            </w:div>
            <w:div w:id="2142720220">
              <w:marLeft w:val="0"/>
              <w:marRight w:val="0"/>
              <w:marTop w:val="0"/>
              <w:marBottom w:val="0"/>
              <w:divBdr>
                <w:top w:val="none" w:sz="0" w:space="0" w:color="auto"/>
                <w:left w:val="none" w:sz="0" w:space="0" w:color="auto"/>
                <w:bottom w:val="none" w:sz="0" w:space="0" w:color="auto"/>
                <w:right w:val="none" w:sz="0" w:space="0" w:color="auto"/>
              </w:divBdr>
            </w:div>
            <w:div w:id="807286592">
              <w:marLeft w:val="0"/>
              <w:marRight w:val="0"/>
              <w:marTop w:val="0"/>
              <w:marBottom w:val="0"/>
              <w:divBdr>
                <w:top w:val="none" w:sz="0" w:space="0" w:color="auto"/>
                <w:left w:val="none" w:sz="0" w:space="0" w:color="auto"/>
                <w:bottom w:val="none" w:sz="0" w:space="0" w:color="auto"/>
                <w:right w:val="none" w:sz="0" w:space="0" w:color="auto"/>
              </w:divBdr>
            </w:div>
            <w:div w:id="824667681">
              <w:marLeft w:val="0"/>
              <w:marRight w:val="0"/>
              <w:marTop w:val="0"/>
              <w:marBottom w:val="0"/>
              <w:divBdr>
                <w:top w:val="none" w:sz="0" w:space="0" w:color="auto"/>
                <w:left w:val="none" w:sz="0" w:space="0" w:color="auto"/>
                <w:bottom w:val="none" w:sz="0" w:space="0" w:color="auto"/>
                <w:right w:val="none" w:sz="0" w:space="0" w:color="auto"/>
              </w:divBdr>
            </w:div>
            <w:div w:id="29041003">
              <w:marLeft w:val="0"/>
              <w:marRight w:val="0"/>
              <w:marTop w:val="0"/>
              <w:marBottom w:val="0"/>
              <w:divBdr>
                <w:top w:val="none" w:sz="0" w:space="0" w:color="auto"/>
                <w:left w:val="none" w:sz="0" w:space="0" w:color="auto"/>
                <w:bottom w:val="none" w:sz="0" w:space="0" w:color="auto"/>
                <w:right w:val="none" w:sz="0" w:space="0" w:color="auto"/>
              </w:divBdr>
            </w:div>
            <w:div w:id="698630736">
              <w:marLeft w:val="0"/>
              <w:marRight w:val="0"/>
              <w:marTop w:val="0"/>
              <w:marBottom w:val="0"/>
              <w:divBdr>
                <w:top w:val="none" w:sz="0" w:space="0" w:color="auto"/>
                <w:left w:val="none" w:sz="0" w:space="0" w:color="auto"/>
                <w:bottom w:val="none" w:sz="0" w:space="0" w:color="auto"/>
                <w:right w:val="none" w:sz="0" w:space="0" w:color="auto"/>
              </w:divBdr>
            </w:div>
            <w:div w:id="500701480">
              <w:marLeft w:val="0"/>
              <w:marRight w:val="0"/>
              <w:marTop w:val="0"/>
              <w:marBottom w:val="0"/>
              <w:divBdr>
                <w:top w:val="none" w:sz="0" w:space="0" w:color="auto"/>
                <w:left w:val="none" w:sz="0" w:space="0" w:color="auto"/>
                <w:bottom w:val="none" w:sz="0" w:space="0" w:color="auto"/>
                <w:right w:val="none" w:sz="0" w:space="0" w:color="auto"/>
              </w:divBdr>
            </w:div>
            <w:div w:id="414984370">
              <w:marLeft w:val="0"/>
              <w:marRight w:val="0"/>
              <w:marTop w:val="0"/>
              <w:marBottom w:val="0"/>
              <w:divBdr>
                <w:top w:val="none" w:sz="0" w:space="0" w:color="auto"/>
                <w:left w:val="none" w:sz="0" w:space="0" w:color="auto"/>
                <w:bottom w:val="none" w:sz="0" w:space="0" w:color="auto"/>
                <w:right w:val="none" w:sz="0" w:space="0" w:color="auto"/>
              </w:divBdr>
            </w:div>
            <w:div w:id="1333725564">
              <w:marLeft w:val="0"/>
              <w:marRight w:val="0"/>
              <w:marTop w:val="0"/>
              <w:marBottom w:val="0"/>
              <w:divBdr>
                <w:top w:val="none" w:sz="0" w:space="0" w:color="auto"/>
                <w:left w:val="none" w:sz="0" w:space="0" w:color="auto"/>
                <w:bottom w:val="none" w:sz="0" w:space="0" w:color="auto"/>
                <w:right w:val="none" w:sz="0" w:space="0" w:color="auto"/>
              </w:divBdr>
            </w:div>
            <w:div w:id="1617516965">
              <w:marLeft w:val="0"/>
              <w:marRight w:val="0"/>
              <w:marTop w:val="0"/>
              <w:marBottom w:val="0"/>
              <w:divBdr>
                <w:top w:val="none" w:sz="0" w:space="0" w:color="auto"/>
                <w:left w:val="none" w:sz="0" w:space="0" w:color="auto"/>
                <w:bottom w:val="none" w:sz="0" w:space="0" w:color="auto"/>
                <w:right w:val="none" w:sz="0" w:space="0" w:color="auto"/>
              </w:divBdr>
            </w:div>
            <w:div w:id="823007442">
              <w:marLeft w:val="0"/>
              <w:marRight w:val="0"/>
              <w:marTop w:val="0"/>
              <w:marBottom w:val="0"/>
              <w:divBdr>
                <w:top w:val="none" w:sz="0" w:space="0" w:color="auto"/>
                <w:left w:val="none" w:sz="0" w:space="0" w:color="auto"/>
                <w:bottom w:val="none" w:sz="0" w:space="0" w:color="auto"/>
                <w:right w:val="none" w:sz="0" w:space="0" w:color="auto"/>
              </w:divBdr>
            </w:div>
            <w:div w:id="1230379780">
              <w:marLeft w:val="0"/>
              <w:marRight w:val="0"/>
              <w:marTop w:val="0"/>
              <w:marBottom w:val="0"/>
              <w:divBdr>
                <w:top w:val="none" w:sz="0" w:space="0" w:color="auto"/>
                <w:left w:val="none" w:sz="0" w:space="0" w:color="auto"/>
                <w:bottom w:val="none" w:sz="0" w:space="0" w:color="auto"/>
                <w:right w:val="none" w:sz="0" w:space="0" w:color="auto"/>
              </w:divBdr>
            </w:div>
            <w:div w:id="2033220185">
              <w:marLeft w:val="0"/>
              <w:marRight w:val="0"/>
              <w:marTop w:val="0"/>
              <w:marBottom w:val="0"/>
              <w:divBdr>
                <w:top w:val="none" w:sz="0" w:space="0" w:color="auto"/>
                <w:left w:val="none" w:sz="0" w:space="0" w:color="auto"/>
                <w:bottom w:val="none" w:sz="0" w:space="0" w:color="auto"/>
                <w:right w:val="none" w:sz="0" w:space="0" w:color="auto"/>
              </w:divBdr>
            </w:div>
            <w:div w:id="1714965024">
              <w:marLeft w:val="0"/>
              <w:marRight w:val="0"/>
              <w:marTop w:val="0"/>
              <w:marBottom w:val="0"/>
              <w:divBdr>
                <w:top w:val="none" w:sz="0" w:space="0" w:color="auto"/>
                <w:left w:val="none" w:sz="0" w:space="0" w:color="auto"/>
                <w:bottom w:val="none" w:sz="0" w:space="0" w:color="auto"/>
                <w:right w:val="none" w:sz="0" w:space="0" w:color="auto"/>
              </w:divBdr>
            </w:div>
            <w:div w:id="1511796812">
              <w:marLeft w:val="0"/>
              <w:marRight w:val="0"/>
              <w:marTop w:val="0"/>
              <w:marBottom w:val="0"/>
              <w:divBdr>
                <w:top w:val="none" w:sz="0" w:space="0" w:color="auto"/>
                <w:left w:val="none" w:sz="0" w:space="0" w:color="auto"/>
                <w:bottom w:val="none" w:sz="0" w:space="0" w:color="auto"/>
                <w:right w:val="none" w:sz="0" w:space="0" w:color="auto"/>
              </w:divBdr>
            </w:div>
            <w:div w:id="1478721454">
              <w:marLeft w:val="0"/>
              <w:marRight w:val="0"/>
              <w:marTop w:val="0"/>
              <w:marBottom w:val="0"/>
              <w:divBdr>
                <w:top w:val="none" w:sz="0" w:space="0" w:color="auto"/>
                <w:left w:val="none" w:sz="0" w:space="0" w:color="auto"/>
                <w:bottom w:val="none" w:sz="0" w:space="0" w:color="auto"/>
                <w:right w:val="none" w:sz="0" w:space="0" w:color="auto"/>
              </w:divBdr>
            </w:div>
            <w:div w:id="1692222041">
              <w:marLeft w:val="0"/>
              <w:marRight w:val="0"/>
              <w:marTop w:val="0"/>
              <w:marBottom w:val="0"/>
              <w:divBdr>
                <w:top w:val="none" w:sz="0" w:space="0" w:color="auto"/>
                <w:left w:val="none" w:sz="0" w:space="0" w:color="auto"/>
                <w:bottom w:val="none" w:sz="0" w:space="0" w:color="auto"/>
                <w:right w:val="none" w:sz="0" w:space="0" w:color="auto"/>
              </w:divBdr>
            </w:div>
            <w:div w:id="1678575260">
              <w:marLeft w:val="0"/>
              <w:marRight w:val="0"/>
              <w:marTop w:val="0"/>
              <w:marBottom w:val="0"/>
              <w:divBdr>
                <w:top w:val="none" w:sz="0" w:space="0" w:color="auto"/>
                <w:left w:val="none" w:sz="0" w:space="0" w:color="auto"/>
                <w:bottom w:val="none" w:sz="0" w:space="0" w:color="auto"/>
                <w:right w:val="none" w:sz="0" w:space="0" w:color="auto"/>
              </w:divBdr>
            </w:div>
            <w:div w:id="554395881">
              <w:marLeft w:val="0"/>
              <w:marRight w:val="0"/>
              <w:marTop w:val="0"/>
              <w:marBottom w:val="0"/>
              <w:divBdr>
                <w:top w:val="none" w:sz="0" w:space="0" w:color="auto"/>
                <w:left w:val="none" w:sz="0" w:space="0" w:color="auto"/>
                <w:bottom w:val="none" w:sz="0" w:space="0" w:color="auto"/>
                <w:right w:val="none" w:sz="0" w:space="0" w:color="auto"/>
              </w:divBdr>
            </w:div>
            <w:div w:id="1767456151">
              <w:marLeft w:val="0"/>
              <w:marRight w:val="0"/>
              <w:marTop w:val="0"/>
              <w:marBottom w:val="0"/>
              <w:divBdr>
                <w:top w:val="none" w:sz="0" w:space="0" w:color="auto"/>
                <w:left w:val="none" w:sz="0" w:space="0" w:color="auto"/>
                <w:bottom w:val="none" w:sz="0" w:space="0" w:color="auto"/>
                <w:right w:val="none" w:sz="0" w:space="0" w:color="auto"/>
              </w:divBdr>
            </w:div>
            <w:div w:id="1791392314">
              <w:marLeft w:val="0"/>
              <w:marRight w:val="0"/>
              <w:marTop w:val="0"/>
              <w:marBottom w:val="0"/>
              <w:divBdr>
                <w:top w:val="none" w:sz="0" w:space="0" w:color="auto"/>
                <w:left w:val="none" w:sz="0" w:space="0" w:color="auto"/>
                <w:bottom w:val="none" w:sz="0" w:space="0" w:color="auto"/>
                <w:right w:val="none" w:sz="0" w:space="0" w:color="auto"/>
              </w:divBdr>
            </w:div>
            <w:div w:id="715933449">
              <w:marLeft w:val="0"/>
              <w:marRight w:val="0"/>
              <w:marTop w:val="0"/>
              <w:marBottom w:val="0"/>
              <w:divBdr>
                <w:top w:val="none" w:sz="0" w:space="0" w:color="auto"/>
                <w:left w:val="none" w:sz="0" w:space="0" w:color="auto"/>
                <w:bottom w:val="none" w:sz="0" w:space="0" w:color="auto"/>
                <w:right w:val="none" w:sz="0" w:space="0" w:color="auto"/>
              </w:divBdr>
            </w:div>
            <w:div w:id="1315187288">
              <w:marLeft w:val="0"/>
              <w:marRight w:val="0"/>
              <w:marTop w:val="0"/>
              <w:marBottom w:val="0"/>
              <w:divBdr>
                <w:top w:val="none" w:sz="0" w:space="0" w:color="auto"/>
                <w:left w:val="none" w:sz="0" w:space="0" w:color="auto"/>
                <w:bottom w:val="none" w:sz="0" w:space="0" w:color="auto"/>
                <w:right w:val="none" w:sz="0" w:space="0" w:color="auto"/>
              </w:divBdr>
            </w:div>
            <w:div w:id="286014863">
              <w:marLeft w:val="0"/>
              <w:marRight w:val="0"/>
              <w:marTop w:val="0"/>
              <w:marBottom w:val="0"/>
              <w:divBdr>
                <w:top w:val="none" w:sz="0" w:space="0" w:color="auto"/>
                <w:left w:val="none" w:sz="0" w:space="0" w:color="auto"/>
                <w:bottom w:val="none" w:sz="0" w:space="0" w:color="auto"/>
                <w:right w:val="none" w:sz="0" w:space="0" w:color="auto"/>
              </w:divBdr>
            </w:div>
            <w:div w:id="925960811">
              <w:marLeft w:val="0"/>
              <w:marRight w:val="0"/>
              <w:marTop w:val="0"/>
              <w:marBottom w:val="0"/>
              <w:divBdr>
                <w:top w:val="none" w:sz="0" w:space="0" w:color="auto"/>
                <w:left w:val="none" w:sz="0" w:space="0" w:color="auto"/>
                <w:bottom w:val="none" w:sz="0" w:space="0" w:color="auto"/>
                <w:right w:val="none" w:sz="0" w:space="0" w:color="auto"/>
              </w:divBdr>
            </w:div>
            <w:div w:id="597059467">
              <w:marLeft w:val="0"/>
              <w:marRight w:val="0"/>
              <w:marTop w:val="0"/>
              <w:marBottom w:val="0"/>
              <w:divBdr>
                <w:top w:val="none" w:sz="0" w:space="0" w:color="auto"/>
                <w:left w:val="none" w:sz="0" w:space="0" w:color="auto"/>
                <w:bottom w:val="none" w:sz="0" w:space="0" w:color="auto"/>
                <w:right w:val="none" w:sz="0" w:space="0" w:color="auto"/>
              </w:divBdr>
            </w:div>
            <w:div w:id="1694071681">
              <w:marLeft w:val="0"/>
              <w:marRight w:val="0"/>
              <w:marTop w:val="0"/>
              <w:marBottom w:val="0"/>
              <w:divBdr>
                <w:top w:val="none" w:sz="0" w:space="0" w:color="auto"/>
                <w:left w:val="none" w:sz="0" w:space="0" w:color="auto"/>
                <w:bottom w:val="none" w:sz="0" w:space="0" w:color="auto"/>
                <w:right w:val="none" w:sz="0" w:space="0" w:color="auto"/>
              </w:divBdr>
            </w:div>
            <w:div w:id="748425724">
              <w:marLeft w:val="0"/>
              <w:marRight w:val="0"/>
              <w:marTop w:val="0"/>
              <w:marBottom w:val="0"/>
              <w:divBdr>
                <w:top w:val="none" w:sz="0" w:space="0" w:color="auto"/>
                <w:left w:val="none" w:sz="0" w:space="0" w:color="auto"/>
                <w:bottom w:val="none" w:sz="0" w:space="0" w:color="auto"/>
                <w:right w:val="none" w:sz="0" w:space="0" w:color="auto"/>
              </w:divBdr>
            </w:div>
            <w:div w:id="173155756">
              <w:marLeft w:val="0"/>
              <w:marRight w:val="0"/>
              <w:marTop w:val="0"/>
              <w:marBottom w:val="0"/>
              <w:divBdr>
                <w:top w:val="none" w:sz="0" w:space="0" w:color="auto"/>
                <w:left w:val="none" w:sz="0" w:space="0" w:color="auto"/>
                <w:bottom w:val="none" w:sz="0" w:space="0" w:color="auto"/>
                <w:right w:val="none" w:sz="0" w:space="0" w:color="auto"/>
              </w:divBdr>
            </w:div>
            <w:div w:id="1546260876">
              <w:marLeft w:val="0"/>
              <w:marRight w:val="0"/>
              <w:marTop w:val="0"/>
              <w:marBottom w:val="0"/>
              <w:divBdr>
                <w:top w:val="none" w:sz="0" w:space="0" w:color="auto"/>
                <w:left w:val="none" w:sz="0" w:space="0" w:color="auto"/>
                <w:bottom w:val="none" w:sz="0" w:space="0" w:color="auto"/>
                <w:right w:val="none" w:sz="0" w:space="0" w:color="auto"/>
              </w:divBdr>
            </w:div>
            <w:div w:id="842161943">
              <w:marLeft w:val="0"/>
              <w:marRight w:val="0"/>
              <w:marTop w:val="0"/>
              <w:marBottom w:val="0"/>
              <w:divBdr>
                <w:top w:val="none" w:sz="0" w:space="0" w:color="auto"/>
                <w:left w:val="none" w:sz="0" w:space="0" w:color="auto"/>
                <w:bottom w:val="none" w:sz="0" w:space="0" w:color="auto"/>
                <w:right w:val="none" w:sz="0" w:space="0" w:color="auto"/>
              </w:divBdr>
            </w:div>
            <w:div w:id="286595333">
              <w:marLeft w:val="0"/>
              <w:marRight w:val="0"/>
              <w:marTop w:val="0"/>
              <w:marBottom w:val="0"/>
              <w:divBdr>
                <w:top w:val="none" w:sz="0" w:space="0" w:color="auto"/>
                <w:left w:val="none" w:sz="0" w:space="0" w:color="auto"/>
                <w:bottom w:val="none" w:sz="0" w:space="0" w:color="auto"/>
                <w:right w:val="none" w:sz="0" w:space="0" w:color="auto"/>
              </w:divBdr>
            </w:div>
            <w:div w:id="1838619097">
              <w:marLeft w:val="0"/>
              <w:marRight w:val="0"/>
              <w:marTop w:val="0"/>
              <w:marBottom w:val="0"/>
              <w:divBdr>
                <w:top w:val="none" w:sz="0" w:space="0" w:color="auto"/>
                <w:left w:val="none" w:sz="0" w:space="0" w:color="auto"/>
                <w:bottom w:val="none" w:sz="0" w:space="0" w:color="auto"/>
                <w:right w:val="none" w:sz="0" w:space="0" w:color="auto"/>
              </w:divBdr>
            </w:div>
            <w:div w:id="4956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4648">
      <w:bodyDiv w:val="1"/>
      <w:marLeft w:val="0"/>
      <w:marRight w:val="0"/>
      <w:marTop w:val="0"/>
      <w:marBottom w:val="0"/>
      <w:divBdr>
        <w:top w:val="none" w:sz="0" w:space="0" w:color="auto"/>
        <w:left w:val="none" w:sz="0" w:space="0" w:color="auto"/>
        <w:bottom w:val="none" w:sz="0" w:space="0" w:color="auto"/>
        <w:right w:val="none" w:sz="0" w:space="0" w:color="auto"/>
      </w:divBdr>
      <w:divsChild>
        <w:div w:id="1786271458">
          <w:marLeft w:val="0"/>
          <w:marRight w:val="0"/>
          <w:marTop w:val="0"/>
          <w:marBottom w:val="0"/>
          <w:divBdr>
            <w:top w:val="none" w:sz="0" w:space="0" w:color="auto"/>
            <w:left w:val="none" w:sz="0" w:space="0" w:color="auto"/>
            <w:bottom w:val="none" w:sz="0" w:space="0" w:color="auto"/>
            <w:right w:val="none" w:sz="0" w:space="0" w:color="auto"/>
          </w:divBdr>
          <w:divsChild>
            <w:div w:id="1140532351">
              <w:marLeft w:val="0"/>
              <w:marRight w:val="0"/>
              <w:marTop w:val="0"/>
              <w:marBottom w:val="0"/>
              <w:divBdr>
                <w:top w:val="none" w:sz="0" w:space="0" w:color="auto"/>
                <w:left w:val="none" w:sz="0" w:space="0" w:color="auto"/>
                <w:bottom w:val="none" w:sz="0" w:space="0" w:color="auto"/>
                <w:right w:val="none" w:sz="0" w:space="0" w:color="auto"/>
              </w:divBdr>
            </w:div>
            <w:div w:id="573778791">
              <w:marLeft w:val="0"/>
              <w:marRight w:val="0"/>
              <w:marTop w:val="0"/>
              <w:marBottom w:val="0"/>
              <w:divBdr>
                <w:top w:val="none" w:sz="0" w:space="0" w:color="auto"/>
                <w:left w:val="none" w:sz="0" w:space="0" w:color="auto"/>
                <w:bottom w:val="none" w:sz="0" w:space="0" w:color="auto"/>
                <w:right w:val="none" w:sz="0" w:space="0" w:color="auto"/>
              </w:divBdr>
            </w:div>
            <w:div w:id="508329356">
              <w:marLeft w:val="0"/>
              <w:marRight w:val="0"/>
              <w:marTop w:val="0"/>
              <w:marBottom w:val="0"/>
              <w:divBdr>
                <w:top w:val="none" w:sz="0" w:space="0" w:color="auto"/>
                <w:left w:val="none" w:sz="0" w:space="0" w:color="auto"/>
                <w:bottom w:val="none" w:sz="0" w:space="0" w:color="auto"/>
                <w:right w:val="none" w:sz="0" w:space="0" w:color="auto"/>
              </w:divBdr>
            </w:div>
            <w:div w:id="441656830">
              <w:marLeft w:val="0"/>
              <w:marRight w:val="0"/>
              <w:marTop w:val="0"/>
              <w:marBottom w:val="0"/>
              <w:divBdr>
                <w:top w:val="none" w:sz="0" w:space="0" w:color="auto"/>
                <w:left w:val="none" w:sz="0" w:space="0" w:color="auto"/>
                <w:bottom w:val="none" w:sz="0" w:space="0" w:color="auto"/>
                <w:right w:val="none" w:sz="0" w:space="0" w:color="auto"/>
              </w:divBdr>
            </w:div>
            <w:div w:id="68620089">
              <w:marLeft w:val="0"/>
              <w:marRight w:val="0"/>
              <w:marTop w:val="0"/>
              <w:marBottom w:val="0"/>
              <w:divBdr>
                <w:top w:val="none" w:sz="0" w:space="0" w:color="auto"/>
                <w:left w:val="none" w:sz="0" w:space="0" w:color="auto"/>
                <w:bottom w:val="none" w:sz="0" w:space="0" w:color="auto"/>
                <w:right w:val="none" w:sz="0" w:space="0" w:color="auto"/>
              </w:divBdr>
            </w:div>
            <w:div w:id="2042317875">
              <w:marLeft w:val="0"/>
              <w:marRight w:val="0"/>
              <w:marTop w:val="0"/>
              <w:marBottom w:val="0"/>
              <w:divBdr>
                <w:top w:val="none" w:sz="0" w:space="0" w:color="auto"/>
                <w:left w:val="none" w:sz="0" w:space="0" w:color="auto"/>
                <w:bottom w:val="none" w:sz="0" w:space="0" w:color="auto"/>
                <w:right w:val="none" w:sz="0" w:space="0" w:color="auto"/>
              </w:divBdr>
            </w:div>
            <w:div w:id="1297952889">
              <w:marLeft w:val="0"/>
              <w:marRight w:val="0"/>
              <w:marTop w:val="0"/>
              <w:marBottom w:val="0"/>
              <w:divBdr>
                <w:top w:val="none" w:sz="0" w:space="0" w:color="auto"/>
                <w:left w:val="none" w:sz="0" w:space="0" w:color="auto"/>
                <w:bottom w:val="none" w:sz="0" w:space="0" w:color="auto"/>
                <w:right w:val="none" w:sz="0" w:space="0" w:color="auto"/>
              </w:divBdr>
            </w:div>
            <w:div w:id="756096616">
              <w:marLeft w:val="0"/>
              <w:marRight w:val="0"/>
              <w:marTop w:val="0"/>
              <w:marBottom w:val="0"/>
              <w:divBdr>
                <w:top w:val="none" w:sz="0" w:space="0" w:color="auto"/>
                <w:left w:val="none" w:sz="0" w:space="0" w:color="auto"/>
                <w:bottom w:val="none" w:sz="0" w:space="0" w:color="auto"/>
                <w:right w:val="none" w:sz="0" w:space="0" w:color="auto"/>
              </w:divBdr>
            </w:div>
            <w:div w:id="135412197">
              <w:marLeft w:val="0"/>
              <w:marRight w:val="0"/>
              <w:marTop w:val="0"/>
              <w:marBottom w:val="0"/>
              <w:divBdr>
                <w:top w:val="none" w:sz="0" w:space="0" w:color="auto"/>
                <w:left w:val="none" w:sz="0" w:space="0" w:color="auto"/>
                <w:bottom w:val="none" w:sz="0" w:space="0" w:color="auto"/>
                <w:right w:val="none" w:sz="0" w:space="0" w:color="auto"/>
              </w:divBdr>
            </w:div>
            <w:div w:id="529100824">
              <w:marLeft w:val="0"/>
              <w:marRight w:val="0"/>
              <w:marTop w:val="0"/>
              <w:marBottom w:val="0"/>
              <w:divBdr>
                <w:top w:val="none" w:sz="0" w:space="0" w:color="auto"/>
                <w:left w:val="none" w:sz="0" w:space="0" w:color="auto"/>
                <w:bottom w:val="none" w:sz="0" w:space="0" w:color="auto"/>
                <w:right w:val="none" w:sz="0" w:space="0" w:color="auto"/>
              </w:divBdr>
            </w:div>
            <w:div w:id="1777170347">
              <w:marLeft w:val="0"/>
              <w:marRight w:val="0"/>
              <w:marTop w:val="0"/>
              <w:marBottom w:val="0"/>
              <w:divBdr>
                <w:top w:val="none" w:sz="0" w:space="0" w:color="auto"/>
                <w:left w:val="none" w:sz="0" w:space="0" w:color="auto"/>
                <w:bottom w:val="none" w:sz="0" w:space="0" w:color="auto"/>
                <w:right w:val="none" w:sz="0" w:space="0" w:color="auto"/>
              </w:divBdr>
            </w:div>
            <w:div w:id="238366939">
              <w:marLeft w:val="0"/>
              <w:marRight w:val="0"/>
              <w:marTop w:val="0"/>
              <w:marBottom w:val="0"/>
              <w:divBdr>
                <w:top w:val="none" w:sz="0" w:space="0" w:color="auto"/>
                <w:left w:val="none" w:sz="0" w:space="0" w:color="auto"/>
                <w:bottom w:val="none" w:sz="0" w:space="0" w:color="auto"/>
                <w:right w:val="none" w:sz="0" w:space="0" w:color="auto"/>
              </w:divBdr>
            </w:div>
            <w:div w:id="1254172137">
              <w:marLeft w:val="0"/>
              <w:marRight w:val="0"/>
              <w:marTop w:val="0"/>
              <w:marBottom w:val="0"/>
              <w:divBdr>
                <w:top w:val="none" w:sz="0" w:space="0" w:color="auto"/>
                <w:left w:val="none" w:sz="0" w:space="0" w:color="auto"/>
                <w:bottom w:val="none" w:sz="0" w:space="0" w:color="auto"/>
                <w:right w:val="none" w:sz="0" w:space="0" w:color="auto"/>
              </w:divBdr>
            </w:div>
            <w:div w:id="1688487086">
              <w:marLeft w:val="0"/>
              <w:marRight w:val="0"/>
              <w:marTop w:val="0"/>
              <w:marBottom w:val="0"/>
              <w:divBdr>
                <w:top w:val="none" w:sz="0" w:space="0" w:color="auto"/>
                <w:left w:val="none" w:sz="0" w:space="0" w:color="auto"/>
                <w:bottom w:val="none" w:sz="0" w:space="0" w:color="auto"/>
                <w:right w:val="none" w:sz="0" w:space="0" w:color="auto"/>
              </w:divBdr>
            </w:div>
            <w:div w:id="1691300682">
              <w:marLeft w:val="0"/>
              <w:marRight w:val="0"/>
              <w:marTop w:val="0"/>
              <w:marBottom w:val="0"/>
              <w:divBdr>
                <w:top w:val="none" w:sz="0" w:space="0" w:color="auto"/>
                <w:left w:val="none" w:sz="0" w:space="0" w:color="auto"/>
                <w:bottom w:val="none" w:sz="0" w:space="0" w:color="auto"/>
                <w:right w:val="none" w:sz="0" w:space="0" w:color="auto"/>
              </w:divBdr>
            </w:div>
            <w:div w:id="989096491">
              <w:marLeft w:val="0"/>
              <w:marRight w:val="0"/>
              <w:marTop w:val="0"/>
              <w:marBottom w:val="0"/>
              <w:divBdr>
                <w:top w:val="none" w:sz="0" w:space="0" w:color="auto"/>
                <w:left w:val="none" w:sz="0" w:space="0" w:color="auto"/>
                <w:bottom w:val="none" w:sz="0" w:space="0" w:color="auto"/>
                <w:right w:val="none" w:sz="0" w:space="0" w:color="auto"/>
              </w:divBdr>
            </w:div>
            <w:div w:id="662662498">
              <w:marLeft w:val="0"/>
              <w:marRight w:val="0"/>
              <w:marTop w:val="0"/>
              <w:marBottom w:val="0"/>
              <w:divBdr>
                <w:top w:val="none" w:sz="0" w:space="0" w:color="auto"/>
                <w:left w:val="none" w:sz="0" w:space="0" w:color="auto"/>
                <w:bottom w:val="none" w:sz="0" w:space="0" w:color="auto"/>
                <w:right w:val="none" w:sz="0" w:space="0" w:color="auto"/>
              </w:divBdr>
            </w:div>
            <w:div w:id="2079932344">
              <w:marLeft w:val="0"/>
              <w:marRight w:val="0"/>
              <w:marTop w:val="0"/>
              <w:marBottom w:val="0"/>
              <w:divBdr>
                <w:top w:val="none" w:sz="0" w:space="0" w:color="auto"/>
                <w:left w:val="none" w:sz="0" w:space="0" w:color="auto"/>
                <w:bottom w:val="none" w:sz="0" w:space="0" w:color="auto"/>
                <w:right w:val="none" w:sz="0" w:space="0" w:color="auto"/>
              </w:divBdr>
            </w:div>
            <w:div w:id="133447105">
              <w:marLeft w:val="0"/>
              <w:marRight w:val="0"/>
              <w:marTop w:val="0"/>
              <w:marBottom w:val="0"/>
              <w:divBdr>
                <w:top w:val="none" w:sz="0" w:space="0" w:color="auto"/>
                <w:left w:val="none" w:sz="0" w:space="0" w:color="auto"/>
                <w:bottom w:val="none" w:sz="0" w:space="0" w:color="auto"/>
                <w:right w:val="none" w:sz="0" w:space="0" w:color="auto"/>
              </w:divBdr>
            </w:div>
            <w:div w:id="549612907">
              <w:marLeft w:val="0"/>
              <w:marRight w:val="0"/>
              <w:marTop w:val="0"/>
              <w:marBottom w:val="0"/>
              <w:divBdr>
                <w:top w:val="none" w:sz="0" w:space="0" w:color="auto"/>
                <w:left w:val="none" w:sz="0" w:space="0" w:color="auto"/>
                <w:bottom w:val="none" w:sz="0" w:space="0" w:color="auto"/>
                <w:right w:val="none" w:sz="0" w:space="0" w:color="auto"/>
              </w:divBdr>
            </w:div>
            <w:div w:id="1507015492">
              <w:marLeft w:val="0"/>
              <w:marRight w:val="0"/>
              <w:marTop w:val="0"/>
              <w:marBottom w:val="0"/>
              <w:divBdr>
                <w:top w:val="none" w:sz="0" w:space="0" w:color="auto"/>
                <w:left w:val="none" w:sz="0" w:space="0" w:color="auto"/>
                <w:bottom w:val="none" w:sz="0" w:space="0" w:color="auto"/>
                <w:right w:val="none" w:sz="0" w:space="0" w:color="auto"/>
              </w:divBdr>
            </w:div>
            <w:div w:id="965698770">
              <w:marLeft w:val="0"/>
              <w:marRight w:val="0"/>
              <w:marTop w:val="0"/>
              <w:marBottom w:val="0"/>
              <w:divBdr>
                <w:top w:val="none" w:sz="0" w:space="0" w:color="auto"/>
                <w:left w:val="none" w:sz="0" w:space="0" w:color="auto"/>
                <w:bottom w:val="none" w:sz="0" w:space="0" w:color="auto"/>
                <w:right w:val="none" w:sz="0" w:space="0" w:color="auto"/>
              </w:divBdr>
            </w:div>
            <w:div w:id="1827553681">
              <w:marLeft w:val="0"/>
              <w:marRight w:val="0"/>
              <w:marTop w:val="0"/>
              <w:marBottom w:val="0"/>
              <w:divBdr>
                <w:top w:val="none" w:sz="0" w:space="0" w:color="auto"/>
                <w:left w:val="none" w:sz="0" w:space="0" w:color="auto"/>
                <w:bottom w:val="none" w:sz="0" w:space="0" w:color="auto"/>
                <w:right w:val="none" w:sz="0" w:space="0" w:color="auto"/>
              </w:divBdr>
            </w:div>
            <w:div w:id="1736005603">
              <w:marLeft w:val="0"/>
              <w:marRight w:val="0"/>
              <w:marTop w:val="0"/>
              <w:marBottom w:val="0"/>
              <w:divBdr>
                <w:top w:val="none" w:sz="0" w:space="0" w:color="auto"/>
                <w:left w:val="none" w:sz="0" w:space="0" w:color="auto"/>
                <w:bottom w:val="none" w:sz="0" w:space="0" w:color="auto"/>
                <w:right w:val="none" w:sz="0" w:space="0" w:color="auto"/>
              </w:divBdr>
            </w:div>
            <w:div w:id="1336421247">
              <w:marLeft w:val="0"/>
              <w:marRight w:val="0"/>
              <w:marTop w:val="0"/>
              <w:marBottom w:val="0"/>
              <w:divBdr>
                <w:top w:val="none" w:sz="0" w:space="0" w:color="auto"/>
                <w:left w:val="none" w:sz="0" w:space="0" w:color="auto"/>
                <w:bottom w:val="none" w:sz="0" w:space="0" w:color="auto"/>
                <w:right w:val="none" w:sz="0" w:space="0" w:color="auto"/>
              </w:divBdr>
            </w:div>
            <w:div w:id="851726879">
              <w:marLeft w:val="0"/>
              <w:marRight w:val="0"/>
              <w:marTop w:val="0"/>
              <w:marBottom w:val="0"/>
              <w:divBdr>
                <w:top w:val="none" w:sz="0" w:space="0" w:color="auto"/>
                <w:left w:val="none" w:sz="0" w:space="0" w:color="auto"/>
                <w:bottom w:val="none" w:sz="0" w:space="0" w:color="auto"/>
                <w:right w:val="none" w:sz="0" w:space="0" w:color="auto"/>
              </w:divBdr>
            </w:div>
            <w:div w:id="30620774">
              <w:marLeft w:val="0"/>
              <w:marRight w:val="0"/>
              <w:marTop w:val="0"/>
              <w:marBottom w:val="0"/>
              <w:divBdr>
                <w:top w:val="none" w:sz="0" w:space="0" w:color="auto"/>
                <w:left w:val="none" w:sz="0" w:space="0" w:color="auto"/>
                <w:bottom w:val="none" w:sz="0" w:space="0" w:color="auto"/>
                <w:right w:val="none" w:sz="0" w:space="0" w:color="auto"/>
              </w:divBdr>
            </w:div>
            <w:div w:id="971013127">
              <w:marLeft w:val="0"/>
              <w:marRight w:val="0"/>
              <w:marTop w:val="0"/>
              <w:marBottom w:val="0"/>
              <w:divBdr>
                <w:top w:val="none" w:sz="0" w:space="0" w:color="auto"/>
                <w:left w:val="none" w:sz="0" w:space="0" w:color="auto"/>
                <w:bottom w:val="none" w:sz="0" w:space="0" w:color="auto"/>
                <w:right w:val="none" w:sz="0" w:space="0" w:color="auto"/>
              </w:divBdr>
            </w:div>
            <w:div w:id="1053233982">
              <w:marLeft w:val="0"/>
              <w:marRight w:val="0"/>
              <w:marTop w:val="0"/>
              <w:marBottom w:val="0"/>
              <w:divBdr>
                <w:top w:val="none" w:sz="0" w:space="0" w:color="auto"/>
                <w:left w:val="none" w:sz="0" w:space="0" w:color="auto"/>
                <w:bottom w:val="none" w:sz="0" w:space="0" w:color="auto"/>
                <w:right w:val="none" w:sz="0" w:space="0" w:color="auto"/>
              </w:divBdr>
            </w:div>
            <w:div w:id="1302737208">
              <w:marLeft w:val="0"/>
              <w:marRight w:val="0"/>
              <w:marTop w:val="0"/>
              <w:marBottom w:val="0"/>
              <w:divBdr>
                <w:top w:val="none" w:sz="0" w:space="0" w:color="auto"/>
                <w:left w:val="none" w:sz="0" w:space="0" w:color="auto"/>
                <w:bottom w:val="none" w:sz="0" w:space="0" w:color="auto"/>
                <w:right w:val="none" w:sz="0" w:space="0" w:color="auto"/>
              </w:divBdr>
            </w:div>
            <w:div w:id="1507405661">
              <w:marLeft w:val="0"/>
              <w:marRight w:val="0"/>
              <w:marTop w:val="0"/>
              <w:marBottom w:val="0"/>
              <w:divBdr>
                <w:top w:val="none" w:sz="0" w:space="0" w:color="auto"/>
                <w:left w:val="none" w:sz="0" w:space="0" w:color="auto"/>
                <w:bottom w:val="none" w:sz="0" w:space="0" w:color="auto"/>
                <w:right w:val="none" w:sz="0" w:space="0" w:color="auto"/>
              </w:divBdr>
            </w:div>
            <w:div w:id="197398106">
              <w:marLeft w:val="0"/>
              <w:marRight w:val="0"/>
              <w:marTop w:val="0"/>
              <w:marBottom w:val="0"/>
              <w:divBdr>
                <w:top w:val="none" w:sz="0" w:space="0" w:color="auto"/>
                <w:left w:val="none" w:sz="0" w:space="0" w:color="auto"/>
                <w:bottom w:val="none" w:sz="0" w:space="0" w:color="auto"/>
                <w:right w:val="none" w:sz="0" w:space="0" w:color="auto"/>
              </w:divBdr>
            </w:div>
            <w:div w:id="602108310">
              <w:marLeft w:val="0"/>
              <w:marRight w:val="0"/>
              <w:marTop w:val="0"/>
              <w:marBottom w:val="0"/>
              <w:divBdr>
                <w:top w:val="none" w:sz="0" w:space="0" w:color="auto"/>
                <w:left w:val="none" w:sz="0" w:space="0" w:color="auto"/>
                <w:bottom w:val="none" w:sz="0" w:space="0" w:color="auto"/>
                <w:right w:val="none" w:sz="0" w:space="0" w:color="auto"/>
              </w:divBdr>
            </w:div>
            <w:div w:id="696734737">
              <w:marLeft w:val="0"/>
              <w:marRight w:val="0"/>
              <w:marTop w:val="0"/>
              <w:marBottom w:val="0"/>
              <w:divBdr>
                <w:top w:val="none" w:sz="0" w:space="0" w:color="auto"/>
                <w:left w:val="none" w:sz="0" w:space="0" w:color="auto"/>
                <w:bottom w:val="none" w:sz="0" w:space="0" w:color="auto"/>
                <w:right w:val="none" w:sz="0" w:space="0" w:color="auto"/>
              </w:divBdr>
            </w:div>
            <w:div w:id="1069621226">
              <w:marLeft w:val="0"/>
              <w:marRight w:val="0"/>
              <w:marTop w:val="0"/>
              <w:marBottom w:val="0"/>
              <w:divBdr>
                <w:top w:val="none" w:sz="0" w:space="0" w:color="auto"/>
                <w:left w:val="none" w:sz="0" w:space="0" w:color="auto"/>
                <w:bottom w:val="none" w:sz="0" w:space="0" w:color="auto"/>
                <w:right w:val="none" w:sz="0" w:space="0" w:color="auto"/>
              </w:divBdr>
            </w:div>
            <w:div w:id="1679307850">
              <w:marLeft w:val="0"/>
              <w:marRight w:val="0"/>
              <w:marTop w:val="0"/>
              <w:marBottom w:val="0"/>
              <w:divBdr>
                <w:top w:val="none" w:sz="0" w:space="0" w:color="auto"/>
                <w:left w:val="none" w:sz="0" w:space="0" w:color="auto"/>
                <w:bottom w:val="none" w:sz="0" w:space="0" w:color="auto"/>
                <w:right w:val="none" w:sz="0" w:space="0" w:color="auto"/>
              </w:divBdr>
            </w:div>
            <w:div w:id="273900223">
              <w:marLeft w:val="0"/>
              <w:marRight w:val="0"/>
              <w:marTop w:val="0"/>
              <w:marBottom w:val="0"/>
              <w:divBdr>
                <w:top w:val="none" w:sz="0" w:space="0" w:color="auto"/>
                <w:left w:val="none" w:sz="0" w:space="0" w:color="auto"/>
                <w:bottom w:val="none" w:sz="0" w:space="0" w:color="auto"/>
                <w:right w:val="none" w:sz="0" w:space="0" w:color="auto"/>
              </w:divBdr>
            </w:div>
            <w:div w:id="1370106789">
              <w:marLeft w:val="0"/>
              <w:marRight w:val="0"/>
              <w:marTop w:val="0"/>
              <w:marBottom w:val="0"/>
              <w:divBdr>
                <w:top w:val="none" w:sz="0" w:space="0" w:color="auto"/>
                <w:left w:val="none" w:sz="0" w:space="0" w:color="auto"/>
                <w:bottom w:val="none" w:sz="0" w:space="0" w:color="auto"/>
                <w:right w:val="none" w:sz="0" w:space="0" w:color="auto"/>
              </w:divBdr>
            </w:div>
            <w:div w:id="1986079825">
              <w:marLeft w:val="0"/>
              <w:marRight w:val="0"/>
              <w:marTop w:val="0"/>
              <w:marBottom w:val="0"/>
              <w:divBdr>
                <w:top w:val="none" w:sz="0" w:space="0" w:color="auto"/>
                <w:left w:val="none" w:sz="0" w:space="0" w:color="auto"/>
                <w:bottom w:val="none" w:sz="0" w:space="0" w:color="auto"/>
                <w:right w:val="none" w:sz="0" w:space="0" w:color="auto"/>
              </w:divBdr>
            </w:div>
            <w:div w:id="829099805">
              <w:marLeft w:val="0"/>
              <w:marRight w:val="0"/>
              <w:marTop w:val="0"/>
              <w:marBottom w:val="0"/>
              <w:divBdr>
                <w:top w:val="none" w:sz="0" w:space="0" w:color="auto"/>
                <w:left w:val="none" w:sz="0" w:space="0" w:color="auto"/>
                <w:bottom w:val="none" w:sz="0" w:space="0" w:color="auto"/>
                <w:right w:val="none" w:sz="0" w:space="0" w:color="auto"/>
              </w:divBdr>
            </w:div>
            <w:div w:id="1777479394">
              <w:marLeft w:val="0"/>
              <w:marRight w:val="0"/>
              <w:marTop w:val="0"/>
              <w:marBottom w:val="0"/>
              <w:divBdr>
                <w:top w:val="none" w:sz="0" w:space="0" w:color="auto"/>
                <w:left w:val="none" w:sz="0" w:space="0" w:color="auto"/>
                <w:bottom w:val="none" w:sz="0" w:space="0" w:color="auto"/>
                <w:right w:val="none" w:sz="0" w:space="0" w:color="auto"/>
              </w:divBdr>
            </w:div>
            <w:div w:id="1000815975">
              <w:marLeft w:val="0"/>
              <w:marRight w:val="0"/>
              <w:marTop w:val="0"/>
              <w:marBottom w:val="0"/>
              <w:divBdr>
                <w:top w:val="none" w:sz="0" w:space="0" w:color="auto"/>
                <w:left w:val="none" w:sz="0" w:space="0" w:color="auto"/>
                <w:bottom w:val="none" w:sz="0" w:space="0" w:color="auto"/>
                <w:right w:val="none" w:sz="0" w:space="0" w:color="auto"/>
              </w:divBdr>
            </w:div>
            <w:div w:id="971252407">
              <w:marLeft w:val="0"/>
              <w:marRight w:val="0"/>
              <w:marTop w:val="0"/>
              <w:marBottom w:val="0"/>
              <w:divBdr>
                <w:top w:val="none" w:sz="0" w:space="0" w:color="auto"/>
                <w:left w:val="none" w:sz="0" w:space="0" w:color="auto"/>
                <w:bottom w:val="none" w:sz="0" w:space="0" w:color="auto"/>
                <w:right w:val="none" w:sz="0" w:space="0" w:color="auto"/>
              </w:divBdr>
            </w:div>
            <w:div w:id="1497457600">
              <w:marLeft w:val="0"/>
              <w:marRight w:val="0"/>
              <w:marTop w:val="0"/>
              <w:marBottom w:val="0"/>
              <w:divBdr>
                <w:top w:val="none" w:sz="0" w:space="0" w:color="auto"/>
                <w:left w:val="none" w:sz="0" w:space="0" w:color="auto"/>
                <w:bottom w:val="none" w:sz="0" w:space="0" w:color="auto"/>
                <w:right w:val="none" w:sz="0" w:space="0" w:color="auto"/>
              </w:divBdr>
            </w:div>
            <w:div w:id="1353065826">
              <w:marLeft w:val="0"/>
              <w:marRight w:val="0"/>
              <w:marTop w:val="0"/>
              <w:marBottom w:val="0"/>
              <w:divBdr>
                <w:top w:val="none" w:sz="0" w:space="0" w:color="auto"/>
                <w:left w:val="none" w:sz="0" w:space="0" w:color="auto"/>
                <w:bottom w:val="none" w:sz="0" w:space="0" w:color="auto"/>
                <w:right w:val="none" w:sz="0" w:space="0" w:color="auto"/>
              </w:divBdr>
            </w:div>
            <w:div w:id="832994645">
              <w:marLeft w:val="0"/>
              <w:marRight w:val="0"/>
              <w:marTop w:val="0"/>
              <w:marBottom w:val="0"/>
              <w:divBdr>
                <w:top w:val="none" w:sz="0" w:space="0" w:color="auto"/>
                <w:left w:val="none" w:sz="0" w:space="0" w:color="auto"/>
                <w:bottom w:val="none" w:sz="0" w:space="0" w:color="auto"/>
                <w:right w:val="none" w:sz="0" w:space="0" w:color="auto"/>
              </w:divBdr>
            </w:div>
            <w:div w:id="1252422771">
              <w:marLeft w:val="0"/>
              <w:marRight w:val="0"/>
              <w:marTop w:val="0"/>
              <w:marBottom w:val="0"/>
              <w:divBdr>
                <w:top w:val="none" w:sz="0" w:space="0" w:color="auto"/>
                <w:left w:val="none" w:sz="0" w:space="0" w:color="auto"/>
                <w:bottom w:val="none" w:sz="0" w:space="0" w:color="auto"/>
                <w:right w:val="none" w:sz="0" w:space="0" w:color="auto"/>
              </w:divBdr>
            </w:div>
            <w:div w:id="426586582">
              <w:marLeft w:val="0"/>
              <w:marRight w:val="0"/>
              <w:marTop w:val="0"/>
              <w:marBottom w:val="0"/>
              <w:divBdr>
                <w:top w:val="none" w:sz="0" w:space="0" w:color="auto"/>
                <w:left w:val="none" w:sz="0" w:space="0" w:color="auto"/>
                <w:bottom w:val="none" w:sz="0" w:space="0" w:color="auto"/>
                <w:right w:val="none" w:sz="0" w:space="0" w:color="auto"/>
              </w:divBdr>
            </w:div>
            <w:div w:id="1740250593">
              <w:marLeft w:val="0"/>
              <w:marRight w:val="0"/>
              <w:marTop w:val="0"/>
              <w:marBottom w:val="0"/>
              <w:divBdr>
                <w:top w:val="none" w:sz="0" w:space="0" w:color="auto"/>
                <w:left w:val="none" w:sz="0" w:space="0" w:color="auto"/>
                <w:bottom w:val="none" w:sz="0" w:space="0" w:color="auto"/>
                <w:right w:val="none" w:sz="0" w:space="0" w:color="auto"/>
              </w:divBdr>
            </w:div>
            <w:div w:id="1498153299">
              <w:marLeft w:val="0"/>
              <w:marRight w:val="0"/>
              <w:marTop w:val="0"/>
              <w:marBottom w:val="0"/>
              <w:divBdr>
                <w:top w:val="none" w:sz="0" w:space="0" w:color="auto"/>
                <w:left w:val="none" w:sz="0" w:space="0" w:color="auto"/>
                <w:bottom w:val="none" w:sz="0" w:space="0" w:color="auto"/>
                <w:right w:val="none" w:sz="0" w:space="0" w:color="auto"/>
              </w:divBdr>
            </w:div>
            <w:div w:id="1502624138">
              <w:marLeft w:val="0"/>
              <w:marRight w:val="0"/>
              <w:marTop w:val="0"/>
              <w:marBottom w:val="0"/>
              <w:divBdr>
                <w:top w:val="none" w:sz="0" w:space="0" w:color="auto"/>
                <w:left w:val="none" w:sz="0" w:space="0" w:color="auto"/>
                <w:bottom w:val="none" w:sz="0" w:space="0" w:color="auto"/>
                <w:right w:val="none" w:sz="0" w:space="0" w:color="auto"/>
              </w:divBdr>
            </w:div>
            <w:div w:id="2037078049">
              <w:marLeft w:val="0"/>
              <w:marRight w:val="0"/>
              <w:marTop w:val="0"/>
              <w:marBottom w:val="0"/>
              <w:divBdr>
                <w:top w:val="none" w:sz="0" w:space="0" w:color="auto"/>
                <w:left w:val="none" w:sz="0" w:space="0" w:color="auto"/>
                <w:bottom w:val="none" w:sz="0" w:space="0" w:color="auto"/>
                <w:right w:val="none" w:sz="0" w:space="0" w:color="auto"/>
              </w:divBdr>
            </w:div>
            <w:div w:id="2060398671">
              <w:marLeft w:val="0"/>
              <w:marRight w:val="0"/>
              <w:marTop w:val="0"/>
              <w:marBottom w:val="0"/>
              <w:divBdr>
                <w:top w:val="none" w:sz="0" w:space="0" w:color="auto"/>
                <w:left w:val="none" w:sz="0" w:space="0" w:color="auto"/>
                <w:bottom w:val="none" w:sz="0" w:space="0" w:color="auto"/>
                <w:right w:val="none" w:sz="0" w:space="0" w:color="auto"/>
              </w:divBdr>
            </w:div>
            <w:div w:id="1770270315">
              <w:marLeft w:val="0"/>
              <w:marRight w:val="0"/>
              <w:marTop w:val="0"/>
              <w:marBottom w:val="0"/>
              <w:divBdr>
                <w:top w:val="none" w:sz="0" w:space="0" w:color="auto"/>
                <w:left w:val="none" w:sz="0" w:space="0" w:color="auto"/>
                <w:bottom w:val="none" w:sz="0" w:space="0" w:color="auto"/>
                <w:right w:val="none" w:sz="0" w:space="0" w:color="auto"/>
              </w:divBdr>
            </w:div>
            <w:div w:id="1576741912">
              <w:marLeft w:val="0"/>
              <w:marRight w:val="0"/>
              <w:marTop w:val="0"/>
              <w:marBottom w:val="0"/>
              <w:divBdr>
                <w:top w:val="none" w:sz="0" w:space="0" w:color="auto"/>
                <w:left w:val="none" w:sz="0" w:space="0" w:color="auto"/>
                <w:bottom w:val="none" w:sz="0" w:space="0" w:color="auto"/>
                <w:right w:val="none" w:sz="0" w:space="0" w:color="auto"/>
              </w:divBdr>
            </w:div>
            <w:div w:id="560405292">
              <w:marLeft w:val="0"/>
              <w:marRight w:val="0"/>
              <w:marTop w:val="0"/>
              <w:marBottom w:val="0"/>
              <w:divBdr>
                <w:top w:val="none" w:sz="0" w:space="0" w:color="auto"/>
                <w:left w:val="none" w:sz="0" w:space="0" w:color="auto"/>
                <w:bottom w:val="none" w:sz="0" w:space="0" w:color="auto"/>
                <w:right w:val="none" w:sz="0" w:space="0" w:color="auto"/>
              </w:divBdr>
            </w:div>
            <w:div w:id="2141145220">
              <w:marLeft w:val="0"/>
              <w:marRight w:val="0"/>
              <w:marTop w:val="0"/>
              <w:marBottom w:val="0"/>
              <w:divBdr>
                <w:top w:val="none" w:sz="0" w:space="0" w:color="auto"/>
                <w:left w:val="none" w:sz="0" w:space="0" w:color="auto"/>
                <w:bottom w:val="none" w:sz="0" w:space="0" w:color="auto"/>
                <w:right w:val="none" w:sz="0" w:space="0" w:color="auto"/>
              </w:divBdr>
            </w:div>
            <w:div w:id="2053268845">
              <w:marLeft w:val="0"/>
              <w:marRight w:val="0"/>
              <w:marTop w:val="0"/>
              <w:marBottom w:val="0"/>
              <w:divBdr>
                <w:top w:val="none" w:sz="0" w:space="0" w:color="auto"/>
                <w:left w:val="none" w:sz="0" w:space="0" w:color="auto"/>
                <w:bottom w:val="none" w:sz="0" w:space="0" w:color="auto"/>
                <w:right w:val="none" w:sz="0" w:space="0" w:color="auto"/>
              </w:divBdr>
            </w:div>
            <w:div w:id="5315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431663531">
      <w:bodyDiv w:val="1"/>
      <w:marLeft w:val="0"/>
      <w:marRight w:val="0"/>
      <w:marTop w:val="0"/>
      <w:marBottom w:val="0"/>
      <w:divBdr>
        <w:top w:val="none" w:sz="0" w:space="0" w:color="auto"/>
        <w:left w:val="none" w:sz="0" w:space="0" w:color="auto"/>
        <w:bottom w:val="none" w:sz="0" w:space="0" w:color="auto"/>
        <w:right w:val="none" w:sz="0" w:space="0" w:color="auto"/>
      </w:divBdr>
      <w:divsChild>
        <w:div w:id="235019185">
          <w:marLeft w:val="1008"/>
          <w:marRight w:val="0"/>
          <w:marTop w:val="158"/>
          <w:marBottom w:val="0"/>
          <w:divBdr>
            <w:top w:val="none" w:sz="0" w:space="0" w:color="auto"/>
            <w:left w:val="none" w:sz="0" w:space="0" w:color="auto"/>
            <w:bottom w:val="none" w:sz="0" w:space="0" w:color="auto"/>
            <w:right w:val="none" w:sz="0" w:space="0" w:color="auto"/>
          </w:divBdr>
        </w:div>
        <w:div w:id="554004157">
          <w:marLeft w:val="1008"/>
          <w:marRight w:val="0"/>
          <w:marTop w:val="158"/>
          <w:marBottom w:val="0"/>
          <w:divBdr>
            <w:top w:val="none" w:sz="0" w:space="0" w:color="auto"/>
            <w:left w:val="none" w:sz="0" w:space="0" w:color="auto"/>
            <w:bottom w:val="none" w:sz="0" w:space="0" w:color="auto"/>
            <w:right w:val="none" w:sz="0" w:space="0" w:color="auto"/>
          </w:divBdr>
        </w:div>
      </w:divsChild>
    </w:div>
    <w:div w:id="1446576753">
      <w:bodyDiv w:val="1"/>
      <w:marLeft w:val="0"/>
      <w:marRight w:val="0"/>
      <w:marTop w:val="0"/>
      <w:marBottom w:val="0"/>
      <w:divBdr>
        <w:top w:val="none" w:sz="0" w:space="0" w:color="auto"/>
        <w:left w:val="none" w:sz="0" w:space="0" w:color="auto"/>
        <w:bottom w:val="none" w:sz="0" w:space="0" w:color="auto"/>
        <w:right w:val="none" w:sz="0" w:space="0" w:color="auto"/>
      </w:divBdr>
    </w:div>
    <w:div w:id="1537505502">
      <w:bodyDiv w:val="1"/>
      <w:marLeft w:val="0"/>
      <w:marRight w:val="0"/>
      <w:marTop w:val="0"/>
      <w:marBottom w:val="0"/>
      <w:divBdr>
        <w:top w:val="none" w:sz="0" w:space="0" w:color="auto"/>
        <w:left w:val="none" w:sz="0" w:space="0" w:color="auto"/>
        <w:bottom w:val="none" w:sz="0" w:space="0" w:color="auto"/>
        <w:right w:val="none" w:sz="0" w:space="0" w:color="auto"/>
      </w:divBdr>
      <w:divsChild>
        <w:div w:id="674654885">
          <w:marLeft w:val="360"/>
          <w:marRight w:val="0"/>
          <w:marTop w:val="200"/>
          <w:marBottom w:val="0"/>
          <w:divBdr>
            <w:top w:val="none" w:sz="0" w:space="0" w:color="auto"/>
            <w:left w:val="none" w:sz="0" w:space="0" w:color="auto"/>
            <w:bottom w:val="none" w:sz="0" w:space="0" w:color="auto"/>
            <w:right w:val="none" w:sz="0" w:space="0" w:color="auto"/>
          </w:divBdr>
        </w:div>
        <w:div w:id="1602027756">
          <w:marLeft w:val="360"/>
          <w:marRight w:val="0"/>
          <w:marTop w:val="200"/>
          <w:marBottom w:val="0"/>
          <w:divBdr>
            <w:top w:val="none" w:sz="0" w:space="0" w:color="auto"/>
            <w:left w:val="none" w:sz="0" w:space="0" w:color="auto"/>
            <w:bottom w:val="none" w:sz="0" w:space="0" w:color="auto"/>
            <w:right w:val="none" w:sz="0" w:space="0" w:color="auto"/>
          </w:divBdr>
        </w:div>
        <w:div w:id="2123302117">
          <w:marLeft w:val="360"/>
          <w:marRight w:val="0"/>
          <w:marTop w:val="200"/>
          <w:marBottom w:val="0"/>
          <w:divBdr>
            <w:top w:val="none" w:sz="0" w:space="0" w:color="auto"/>
            <w:left w:val="none" w:sz="0" w:space="0" w:color="auto"/>
            <w:bottom w:val="none" w:sz="0" w:space="0" w:color="auto"/>
            <w:right w:val="none" w:sz="0" w:space="0" w:color="auto"/>
          </w:divBdr>
        </w:div>
      </w:divsChild>
    </w:div>
    <w:div w:id="1594973469">
      <w:bodyDiv w:val="1"/>
      <w:marLeft w:val="0"/>
      <w:marRight w:val="0"/>
      <w:marTop w:val="0"/>
      <w:marBottom w:val="0"/>
      <w:divBdr>
        <w:top w:val="none" w:sz="0" w:space="0" w:color="auto"/>
        <w:left w:val="none" w:sz="0" w:space="0" w:color="auto"/>
        <w:bottom w:val="none" w:sz="0" w:space="0" w:color="auto"/>
        <w:right w:val="none" w:sz="0" w:space="0" w:color="auto"/>
      </w:divBdr>
      <w:divsChild>
        <w:div w:id="490217390">
          <w:marLeft w:val="0"/>
          <w:marRight w:val="0"/>
          <w:marTop w:val="0"/>
          <w:marBottom w:val="0"/>
          <w:divBdr>
            <w:top w:val="none" w:sz="0" w:space="0" w:color="auto"/>
            <w:left w:val="none" w:sz="0" w:space="0" w:color="auto"/>
            <w:bottom w:val="none" w:sz="0" w:space="0" w:color="auto"/>
            <w:right w:val="none" w:sz="0" w:space="0" w:color="auto"/>
          </w:divBdr>
        </w:div>
      </w:divsChild>
    </w:div>
    <w:div w:id="1629581769">
      <w:bodyDiv w:val="1"/>
      <w:marLeft w:val="0"/>
      <w:marRight w:val="0"/>
      <w:marTop w:val="0"/>
      <w:marBottom w:val="0"/>
      <w:divBdr>
        <w:top w:val="none" w:sz="0" w:space="0" w:color="auto"/>
        <w:left w:val="none" w:sz="0" w:space="0" w:color="auto"/>
        <w:bottom w:val="none" w:sz="0" w:space="0" w:color="auto"/>
        <w:right w:val="none" w:sz="0" w:space="0" w:color="auto"/>
      </w:divBdr>
      <w:divsChild>
        <w:div w:id="1347175915">
          <w:marLeft w:val="0"/>
          <w:marRight w:val="0"/>
          <w:marTop w:val="0"/>
          <w:marBottom w:val="0"/>
          <w:divBdr>
            <w:top w:val="none" w:sz="0" w:space="0" w:color="auto"/>
            <w:left w:val="none" w:sz="0" w:space="0" w:color="auto"/>
            <w:bottom w:val="none" w:sz="0" w:space="0" w:color="auto"/>
            <w:right w:val="none" w:sz="0" w:space="0" w:color="auto"/>
          </w:divBdr>
        </w:div>
      </w:divsChild>
    </w:div>
    <w:div w:id="1913268210">
      <w:bodyDiv w:val="1"/>
      <w:marLeft w:val="0"/>
      <w:marRight w:val="0"/>
      <w:marTop w:val="0"/>
      <w:marBottom w:val="0"/>
      <w:divBdr>
        <w:top w:val="none" w:sz="0" w:space="0" w:color="auto"/>
        <w:left w:val="none" w:sz="0" w:space="0" w:color="auto"/>
        <w:bottom w:val="none" w:sz="0" w:space="0" w:color="auto"/>
        <w:right w:val="none" w:sz="0" w:space="0" w:color="auto"/>
      </w:divBdr>
      <w:divsChild>
        <w:div w:id="1361591613">
          <w:marLeft w:val="0"/>
          <w:marRight w:val="0"/>
          <w:marTop w:val="0"/>
          <w:marBottom w:val="0"/>
          <w:divBdr>
            <w:top w:val="none" w:sz="0" w:space="0" w:color="auto"/>
            <w:left w:val="none" w:sz="0" w:space="0" w:color="auto"/>
            <w:bottom w:val="none" w:sz="0" w:space="0" w:color="auto"/>
            <w:right w:val="none" w:sz="0" w:space="0" w:color="auto"/>
          </w:divBdr>
        </w:div>
      </w:divsChild>
    </w:div>
    <w:div w:id="1937395465">
      <w:bodyDiv w:val="1"/>
      <w:marLeft w:val="0"/>
      <w:marRight w:val="0"/>
      <w:marTop w:val="0"/>
      <w:marBottom w:val="0"/>
      <w:divBdr>
        <w:top w:val="none" w:sz="0" w:space="0" w:color="auto"/>
        <w:left w:val="none" w:sz="0" w:space="0" w:color="auto"/>
        <w:bottom w:val="none" w:sz="0" w:space="0" w:color="auto"/>
        <w:right w:val="none" w:sz="0" w:space="0" w:color="auto"/>
      </w:divBdr>
      <w:divsChild>
        <w:div w:id="408232268">
          <w:marLeft w:val="994"/>
          <w:marRight w:val="0"/>
          <w:marTop w:val="0"/>
          <w:marBottom w:val="0"/>
          <w:divBdr>
            <w:top w:val="none" w:sz="0" w:space="0" w:color="auto"/>
            <w:left w:val="none" w:sz="0" w:space="0" w:color="auto"/>
            <w:bottom w:val="none" w:sz="0" w:space="0" w:color="auto"/>
            <w:right w:val="none" w:sz="0" w:space="0" w:color="auto"/>
          </w:divBdr>
        </w:div>
        <w:div w:id="465660180">
          <w:marLeft w:val="274"/>
          <w:marRight w:val="0"/>
          <w:marTop w:val="0"/>
          <w:marBottom w:val="0"/>
          <w:divBdr>
            <w:top w:val="none" w:sz="0" w:space="0" w:color="auto"/>
            <w:left w:val="none" w:sz="0" w:space="0" w:color="auto"/>
            <w:bottom w:val="none" w:sz="0" w:space="0" w:color="auto"/>
            <w:right w:val="none" w:sz="0" w:space="0" w:color="auto"/>
          </w:divBdr>
        </w:div>
        <w:div w:id="1000351582">
          <w:marLeft w:val="274"/>
          <w:marRight w:val="0"/>
          <w:marTop w:val="0"/>
          <w:marBottom w:val="0"/>
          <w:divBdr>
            <w:top w:val="none" w:sz="0" w:space="0" w:color="auto"/>
            <w:left w:val="none" w:sz="0" w:space="0" w:color="auto"/>
            <w:bottom w:val="none" w:sz="0" w:space="0" w:color="auto"/>
            <w:right w:val="none" w:sz="0" w:space="0" w:color="auto"/>
          </w:divBdr>
        </w:div>
        <w:div w:id="137796923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4.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chart" Target="charts/chart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mcgill-my.sharepoint.com/personal/charlotte_labrie-cleary_mail_mcgill_ca/Documents/McGill_Rusjan%20Research/Thesis/Data/Optimal_range_AM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cgill-my.sharepoint.com/personal/charlotte_labrie-cleary_mail_mcgill_ca/Documents/McGill_Rusjan%20Research/Thesis/Data/Optimal_range_AM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cgill-my.sharepoint.com/personal/charlotte_labrie-cleary_mail_mcgill_ca/Documents/McGill_Rusjan%20Research/Thesis/Data/Vol_Ex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cgill-my.sharepoint.com/personal/charlotte_labrie-cleary_mail_mcgill_ca/Documents/McGill_Rusjan%20Research/Thesis/Data/11C_Martinostat_calibra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53864364577731"/>
          <c:y val="0.10494819519379374"/>
          <c:w val="0.76433573015148604"/>
          <c:h val="0.71483824301913357"/>
        </c:manualLayout>
      </c:layout>
      <c:scatterChart>
        <c:scatterStyle val="lineMarker"/>
        <c:varyColors val="0"/>
        <c:ser>
          <c:idx val="0"/>
          <c:order val="0"/>
          <c:tx>
            <c:v>3 mL</c:v>
          </c:tx>
          <c:spPr>
            <a:ln w="25400" cap="rnd">
              <a:noFill/>
              <a:round/>
            </a:ln>
            <a:effectLst/>
          </c:spPr>
          <c:marker>
            <c:symbol val="diamond"/>
            <c:size val="6"/>
            <c:spPr>
              <a:solidFill>
                <a:schemeClr val="lt1"/>
              </a:solidFill>
              <a:ln w="15875">
                <a:solidFill>
                  <a:schemeClr val="accent6"/>
                </a:solidFill>
                <a:round/>
              </a:ln>
              <a:effectLst/>
            </c:spPr>
          </c:marker>
          <c:xVal>
            <c:numRef>
              <c:f>Optimal_range_AMG!$AI$4:$AI$85</c:f>
              <c:numCache>
                <c:formatCode>General</c:formatCode>
                <c:ptCount val="82"/>
                <c:pt idx="0">
                  <c:v>15423.6850725</c:v>
                </c:pt>
                <c:pt idx="1">
                  <c:v>13483.0897375</c:v>
                </c:pt>
                <c:pt idx="2">
                  <c:v>11805.066212500002</c:v>
                </c:pt>
                <c:pt idx="3">
                  <c:v>10517.641415</c:v>
                </c:pt>
                <c:pt idx="4">
                  <c:v>9280.6429335000012</c:v>
                </c:pt>
                <c:pt idx="5">
                  <c:v>8190.244478749999</c:v>
                </c:pt>
                <c:pt idx="6">
                  <c:v>7159.6419097500002</c:v>
                </c:pt>
                <c:pt idx="7">
                  <c:v>6377.0024162499994</c:v>
                </c:pt>
                <c:pt idx="8">
                  <c:v>5575.68474625</c:v>
                </c:pt>
                <c:pt idx="9">
                  <c:v>4911.62033075</c:v>
                </c:pt>
                <c:pt idx="10">
                  <c:v>4295.0655170000009</c:v>
                </c:pt>
                <c:pt idx="11">
                  <c:v>3755.33605825</c:v>
                </c:pt>
                <c:pt idx="12">
                  <c:v>3283.6260762499996</c:v>
                </c:pt>
                <c:pt idx="13">
                  <c:v>2871.1675624999998</c:v>
                </c:pt>
                <c:pt idx="14">
                  <c:v>2510.5240987500001</c:v>
                </c:pt>
                <c:pt idx="15">
                  <c:v>2194.8184612499999</c:v>
                </c:pt>
                <c:pt idx="16">
                  <c:v>1937.0093112499999</c:v>
                </c:pt>
                <c:pt idx="17">
                  <c:v>1693.40290375</c:v>
                </c:pt>
                <c:pt idx="18">
                  <c:v>1494.4431370000002</c:v>
                </c:pt>
                <c:pt idx="19">
                  <c:v>1306.6342744999999</c:v>
                </c:pt>
                <c:pt idx="20">
                  <c:v>1142.5291845000002</c:v>
                </c:pt>
                <c:pt idx="21">
                  <c:v>999.1883924</c:v>
                </c:pt>
                <c:pt idx="22">
                  <c:v>873.79736802500008</c:v>
                </c:pt>
                <c:pt idx="23">
                  <c:v>764.07900704999997</c:v>
                </c:pt>
                <c:pt idx="24">
                  <c:v>668.14367215000004</c:v>
                </c:pt>
                <c:pt idx="25">
                  <c:v>584.20329797499994</c:v>
                </c:pt>
                <c:pt idx="26">
                  <c:v>510.76119592500004</c:v>
                </c:pt>
                <c:pt idx="27">
                  <c:v>446.63902682499997</c:v>
                </c:pt>
                <c:pt idx="28">
                  <c:v>390.56831377499998</c:v>
                </c:pt>
                <c:pt idx="29">
                  <c:v>344.79335012499996</c:v>
                </c:pt>
                <c:pt idx="30">
                  <c:v>301.52566419999999</c:v>
                </c:pt>
                <c:pt idx="31">
                  <c:v>263.692953875</c:v>
                </c:pt>
                <c:pt idx="32">
                  <c:v>230.62147924999999</c:v>
                </c:pt>
                <c:pt idx="33">
                  <c:v>203.56775587500002</c:v>
                </c:pt>
                <c:pt idx="34">
                  <c:v>178.00994129999998</c:v>
                </c:pt>
                <c:pt idx="35">
                  <c:v>157.09651317500001</c:v>
                </c:pt>
                <c:pt idx="36">
                  <c:v>137.38288957500001</c:v>
                </c:pt>
                <c:pt idx="37">
                  <c:v>121.2643607</c:v>
                </c:pt>
                <c:pt idx="38">
                  <c:v>107.03091107500001</c:v>
                </c:pt>
                <c:pt idx="39">
                  <c:v>93.594579414999998</c:v>
                </c:pt>
                <c:pt idx="40">
                  <c:v>82.625931427500007</c:v>
                </c:pt>
                <c:pt idx="41">
                  <c:v>72.245745437500005</c:v>
                </c:pt>
                <c:pt idx="42">
                  <c:v>63.166646977500001</c:v>
                </c:pt>
                <c:pt idx="43">
                  <c:v>55.234191697500002</c:v>
                </c:pt>
                <c:pt idx="44">
                  <c:v>48.291809467500002</c:v>
                </c:pt>
                <c:pt idx="45">
                  <c:v>42.227419935</c:v>
                </c:pt>
                <c:pt idx="46">
                  <c:v>36.927438774999999</c:v>
                </c:pt>
                <c:pt idx="47">
                  <c:v>32.597163584999997</c:v>
                </c:pt>
                <c:pt idx="48">
                  <c:v>28.775132777499998</c:v>
                </c:pt>
                <c:pt idx="49">
                  <c:v>25.164581497499999</c:v>
                </c:pt>
                <c:pt idx="50">
                  <c:v>22.009096057499999</c:v>
                </c:pt>
                <c:pt idx="51">
                  <c:v>19.249891592499999</c:v>
                </c:pt>
                <c:pt idx="52">
                  <c:v>16.8358177675</c:v>
                </c:pt>
                <c:pt idx="53">
                  <c:v>14.725720149999999</c:v>
                </c:pt>
                <c:pt idx="54">
                  <c:v>13.00100175</c:v>
                </c:pt>
                <c:pt idx="55">
                  <c:v>11.371880937499999</c:v>
                </c:pt>
                <c:pt idx="56">
                  <c:v>9.946444575000001</c:v>
                </c:pt>
                <c:pt idx="57">
                  <c:v>8.6996698494999993</c:v>
                </c:pt>
                <c:pt idx="58">
                  <c:v>7.6082824109999994</c:v>
                </c:pt>
                <c:pt idx="59">
                  <c:v>6.6531162302500002</c:v>
                </c:pt>
                <c:pt idx="60">
                  <c:v>5.8184111629999995</c:v>
                </c:pt>
                <c:pt idx="61">
                  <c:v>5.08778311925</c:v>
                </c:pt>
                <c:pt idx="62">
                  <c:v>4.4908481130000002</c:v>
                </c:pt>
                <c:pt idx="63">
                  <c:v>3.96390409275</c:v>
                </c:pt>
                <c:pt idx="64">
                  <c:v>3.4656802710000001</c:v>
                </c:pt>
                <c:pt idx="65">
                  <c:v>3.0305086054999997</c:v>
                </c:pt>
                <c:pt idx="66">
                  <c:v>2.6998772055</c:v>
                </c:pt>
                <c:pt idx="67">
                  <c:v>2.3606041582500001</c:v>
                </c:pt>
                <c:pt idx="68">
                  <c:v>2.0640771747500004</c:v>
                </c:pt>
                <c:pt idx="69">
                  <c:v>1.8045643819999997</c:v>
                </c:pt>
                <c:pt idx="70">
                  <c:v>1.5776903082499998</c:v>
                </c:pt>
                <c:pt idx="71">
                  <c:v>1.3793017277499999</c:v>
                </c:pt>
                <c:pt idx="72">
                  <c:v>1.2059874475000001</c:v>
                </c:pt>
                <c:pt idx="73">
                  <c:v>1.05421503925</c:v>
                </c:pt>
                <c:pt idx="74">
                  <c:v>0.93017328275000011</c:v>
                </c:pt>
                <c:pt idx="75">
                  <c:v>0.813080099</c:v>
                </c:pt>
                <c:pt idx="76">
                  <c:v>0.71067923874999994</c:v>
                </c:pt>
                <c:pt idx="77">
                  <c:v>0.62127601200000004</c:v>
                </c:pt>
                <c:pt idx="78">
                  <c:v>0.54819983149999996</c:v>
                </c:pt>
              </c:numCache>
            </c:numRef>
          </c:xVal>
          <c:yVal>
            <c:numRef>
              <c:f>Optimal_range_AMG!$AJ$4:$AJ$85</c:f>
              <c:numCache>
                <c:formatCode>0.0%</c:formatCode>
                <c:ptCount val="82"/>
                <c:pt idx="0">
                  <c:v>0.31314874353671146</c:v>
                </c:pt>
                <c:pt idx="1">
                  <c:v>0.32035114064115822</c:v>
                </c:pt>
                <c:pt idx="2">
                  <c:v>0.32634232264736296</c:v>
                </c:pt>
                <c:pt idx="3">
                  <c:v>0.33132325775594623</c:v>
                </c:pt>
                <c:pt idx="4">
                  <c:v>0.33625816882109616</c:v>
                </c:pt>
                <c:pt idx="5">
                  <c:v>0.34116754446742503</c:v>
                </c:pt>
                <c:pt idx="6">
                  <c:v>0.34462997156153052</c:v>
                </c:pt>
                <c:pt idx="7">
                  <c:v>0.34860348862461221</c:v>
                </c:pt>
                <c:pt idx="8">
                  <c:v>0.35240038236814897</c:v>
                </c:pt>
                <c:pt idx="9">
                  <c:v>0.35491423940020683</c:v>
                </c:pt>
                <c:pt idx="10">
                  <c:v>0.35790946199586354</c:v>
                </c:pt>
                <c:pt idx="11">
                  <c:v>0.36034528903826268</c:v>
                </c:pt>
                <c:pt idx="12">
                  <c:v>0.36251301266804548</c:v>
                </c:pt>
                <c:pt idx="13">
                  <c:v>0.36440022699069285</c:v>
                </c:pt>
                <c:pt idx="14">
                  <c:v>0.36574937228541882</c:v>
                </c:pt>
                <c:pt idx="15">
                  <c:v>0.36713839270941057</c:v>
                </c:pt>
                <c:pt idx="16">
                  <c:v>0.36816386814891422</c:v>
                </c:pt>
                <c:pt idx="17">
                  <c:v>0.36860861013443647</c:v>
                </c:pt>
                <c:pt idx="18">
                  <c:v>0.37051654808686663</c:v>
                </c:pt>
                <c:pt idx="19">
                  <c:v>0.37129846716649428</c:v>
                </c:pt>
                <c:pt idx="20">
                  <c:v>0.37170822492244054</c:v>
                </c:pt>
                <c:pt idx="21">
                  <c:v>0.3723355292140641</c:v>
                </c:pt>
                <c:pt idx="22">
                  <c:v>0.3727664860392968</c:v>
                </c:pt>
                <c:pt idx="23">
                  <c:v>0.37261216778696998</c:v>
                </c:pt>
                <c:pt idx="24">
                  <c:v>0.37349503283350571</c:v>
                </c:pt>
                <c:pt idx="25">
                  <c:v>0.3738133327300931</c:v>
                </c:pt>
                <c:pt idx="26">
                  <c:v>0.3743664819027922</c:v>
                </c:pt>
                <c:pt idx="27">
                  <c:v>0.37496857161323688</c:v>
                </c:pt>
                <c:pt idx="28">
                  <c:v>0.3747297202688728</c:v>
                </c:pt>
                <c:pt idx="29">
                  <c:v>0.37420147543950366</c:v>
                </c:pt>
                <c:pt idx="30">
                  <c:v>0.37504839115822131</c:v>
                </c:pt>
                <c:pt idx="31">
                  <c:v>0.37531779058945197</c:v>
                </c:pt>
                <c:pt idx="32">
                  <c:v>0.37523941442606001</c:v>
                </c:pt>
                <c:pt idx="33">
                  <c:v>0.3753519133919338</c:v>
                </c:pt>
                <c:pt idx="34">
                  <c:v>0.37597510315408478</c:v>
                </c:pt>
                <c:pt idx="35">
                  <c:v>0.37516955842812827</c:v>
                </c:pt>
                <c:pt idx="36">
                  <c:v>0.37574515977249223</c:v>
                </c:pt>
                <c:pt idx="37">
                  <c:v>0.37471917864529475</c:v>
                </c:pt>
                <c:pt idx="38">
                  <c:v>0.37475628593588417</c:v>
                </c:pt>
                <c:pt idx="39">
                  <c:v>0.37599336970010344</c:v>
                </c:pt>
                <c:pt idx="40">
                  <c:v>0.37500261401240953</c:v>
                </c:pt>
                <c:pt idx="41">
                  <c:v>0.37499939736297833</c:v>
                </c:pt>
                <c:pt idx="42">
                  <c:v>0.37577316649431231</c:v>
                </c:pt>
                <c:pt idx="43">
                  <c:v>0.37545134358841781</c:v>
                </c:pt>
                <c:pt idx="44">
                  <c:v>0.37493015511892458</c:v>
                </c:pt>
                <c:pt idx="45">
                  <c:v>0.37525369079627718</c:v>
                </c:pt>
                <c:pt idx="46">
                  <c:v>0.37508688598759055</c:v>
                </c:pt>
                <c:pt idx="47">
                  <c:v>0.37706504343329889</c:v>
                </c:pt>
                <c:pt idx="48">
                  <c:v>0.37639762409513966</c:v>
                </c:pt>
                <c:pt idx="49">
                  <c:v>0.37500540822130302</c:v>
                </c:pt>
                <c:pt idx="50">
                  <c:v>0.37624724767321616</c:v>
                </c:pt>
                <c:pt idx="51">
                  <c:v>0.37482701783867634</c:v>
                </c:pt>
                <c:pt idx="52">
                  <c:v>0.37631477895553256</c:v>
                </c:pt>
                <c:pt idx="53">
                  <c:v>0.37683376163391935</c:v>
                </c:pt>
                <c:pt idx="54">
                  <c:v>0.37804032678386768</c:v>
                </c:pt>
                <c:pt idx="55">
                  <c:v>0.37853036116856259</c:v>
                </c:pt>
                <c:pt idx="56">
                  <c:v>0.37508304627714584</c:v>
                </c:pt>
                <c:pt idx="57">
                  <c:v>0.37779134875904863</c:v>
                </c:pt>
                <c:pt idx="58">
                  <c:v>0.37165180584281282</c:v>
                </c:pt>
                <c:pt idx="59">
                  <c:v>0.3775342536194416</c:v>
                </c:pt>
                <c:pt idx="60">
                  <c:v>0.37367451861427092</c:v>
                </c:pt>
                <c:pt idx="61">
                  <c:v>0.38136328981385731</c:v>
                </c:pt>
                <c:pt idx="62">
                  <c:v>0.37553121354705277</c:v>
                </c:pt>
                <c:pt idx="63">
                  <c:v>0.37157941959669083</c:v>
                </c:pt>
                <c:pt idx="64">
                  <c:v>0.38291738004136505</c:v>
                </c:pt>
                <c:pt idx="65">
                  <c:v>0.37127114503619441</c:v>
                </c:pt>
                <c:pt idx="66">
                  <c:v>0.37845614891416757</c:v>
                </c:pt>
                <c:pt idx="67">
                  <c:v>0.38469787047569809</c:v>
                </c:pt>
                <c:pt idx="68">
                  <c:v>0.37914279705274045</c:v>
                </c:pt>
                <c:pt idx="69">
                  <c:v>0.38110367812823165</c:v>
                </c:pt>
                <c:pt idx="70">
                  <c:v>0.3851989888831438</c:v>
                </c:pt>
                <c:pt idx="71">
                  <c:v>0.37292963081695962</c:v>
                </c:pt>
                <c:pt idx="72">
                  <c:v>0.37200348733195449</c:v>
                </c:pt>
                <c:pt idx="73">
                  <c:v>0.37848775491209929</c:v>
                </c:pt>
                <c:pt idx="74">
                  <c:v>0.39862660470527411</c:v>
                </c:pt>
                <c:pt idx="75">
                  <c:v>0.37862772466390898</c:v>
                </c:pt>
                <c:pt idx="76">
                  <c:v>0.39527426447776626</c:v>
                </c:pt>
                <c:pt idx="77">
                  <c:v>0.40535424638055845</c:v>
                </c:pt>
                <c:pt idx="78">
                  <c:v>0.39297326137538779</c:v>
                </c:pt>
              </c:numCache>
            </c:numRef>
          </c:yVal>
          <c:smooth val="0"/>
          <c:extLst xmlns:c16r2="http://schemas.microsoft.com/office/drawing/2015/06/chart">
            <c:ext xmlns:c16="http://schemas.microsoft.com/office/drawing/2014/chart" uri="{C3380CC4-5D6E-409C-BE32-E72D297353CC}">
              <c16:uniqueId val="{00000000-D46D-441E-9141-0E676DF3D295}"/>
            </c:ext>
          </c:extLst>
        </c:ser>
        <c:ser>
          <c:idx val="1"/>
          <c:order val="1"/>
          <c:tx>
            <c:v>1 mL</c:v>
          </c:tx>
          <c:spPr>
            <a:ln w="25400" cap="rnd">
              <a:noFill/>
              <a:round/>
            </a:ln>
            <a:effectLst/>
          </c:spPr>
          <c:marker>
            <c:symbol val="square"/>
            <c:size val="6"/>
            <c:spPr>
              <a:solidFill>
                <a:schemeClr val="lt1"/>
              </a:solidFill>
              <a:ln w="15875">
                <a:solidFill>
                  <a:schemeClr val="accent5"/>
                </a:solidFill>
                <a:round/>
              </a:ln>
              <a:effectLst/>
            </c:spPr>
          </c:marker>
          <c:xVal>
            <c:numRef>
              <c:f>Optimal_range_AMG!$AL$4:$AL$85</c:f>
              <c:numCache>
                <c:formatCode>General</c:formatCode>
                <c:ptCount val="82"/>
                <c:pt idx="0">
                  <c:v>4899.3489619999991</c:v>
                </c:pt>
                <c:pt idx="1">
                  <c:v>4288.8259085</c:v>
                </c:pt>
                <c:pt idx="2">
                  <c:v>3477.64869675</c:v>
                </c:pt>
                <c:pt idx="3">
                  <c:v>3024.358937</c:v>
                </c:pt>
                <c:pt idx="4">
                  <c:v>2611.2730729999998</c:v>
                </c:pt>
                <c:pt idx="5">
                  <c:v>2289.4982225000003</c:v>
                </c:pt>
                <c:pt idx="6">
                  <c:v>2011.8047515000001</c:v>
                </c:pt>
                <c:pt idx="7">
                  <c:v>1777.7755334999999</c:v>
                </c:pt>
                <c:pt idx="8">
                  <c:v>1562.6147960000001</c:v>
                </c:pt>
                <c:pt idx="9">
                  <c:v>1367.9012071</c:v>
                </c:pt>
                <c:pt idx="10">
                  <c:v>1196.076378575</c:v>
                </c:pt>
                <c:pt idx="11">
                  <c:v>1047.2153676999999</c:v>
                </c:pt>
                <c:pt idx="12">
                  <c:v>915.66283452499999</c:v>
                </c:pt>
                <c:pt idx="13">
                  <c:v>801.76594894999994</c:v>
                </c:pt>
                <c:pt idx="14">
                  <c:v>700.99791427499997</c:v>
                </c:pt>
                <c:pt idx="15">
                  <c:v>612.85274687499998</c:v>
                </c:pt>
                <c:pt idx="16">
                  <c:v>540.11136799999997</c:v>
                </c:pt>
                <c:pt idx="17">
                  <c:v>472.23150477500002</c:v>
                </c:pt>
                <c:pt idx="18">
                  <c:v>416.18406472500004</c:v>
                </c:pt>
                <c:pt idx="19">
                  <c:v>363.89706304999993</c:v>
                </c:pt>
                <c:pt idx="20">
                  <c:v>318.20157772500005</c:v>
                </c:pt>
                <c:pt idx="21">
                  <c:v>278.28110307500003</c:v>
                </c:pt>
                <c:pt idx="22">
                  <c:v>243.36534139999998</c:v>
                </c:pt>
                <c:pt idx="23">
                  <c:v>212.81341955000002</c:v>
                </c:pt>
                <c:pt idx="24">
                  <c:v>186.33303705000003</c:v>
                </c:pt>
                <c:pt idx="25">
                  <c:v>162.9250880925</c:v>
                </c:pt>
                <c:pt idx="26">
                  <c:v>142.46307746500003</c:v>
                </c:pt>
                <c:pt idx="27">
                  <c:v>124.582626985</c:v>
                </c:pt>
                <c:pt idx="28">
                  <c:v>109.09495008000002</c:v>
                </c:pt>
                <c:pt idx="29">
                  <c:v>96.172268067499999</c:v>
                </c:pt>
                <c:pt idx="30">
                  <c:v>84.219033574999997</c:v>
                </c:pt>
                <c:pt idx="31">
                  <c:v>73.650396549999996</c:v>
                </c:pt>
                <c:pt idx="32">
                  <c:v>63.361759280000001</c:v>
                </c:pt>
                <c:pt idx="33">
                  <c:v>55.855256687500002</c:v>
                </c:pt>
                <c:pt idx="34">
                  <c:v>48.901453369999999</c:v>
                </c:pt>
                <c:pt idx="35">
                  <c:v>43.103068905000001</c:v>
                </c:pt>
                <c:pt idx="36">
                  <c:v>37.694456179999996</c:v>
                </c:pt>
                <c:pt idx="37">
                  <c:v>33.408219295000002</c:v>
                </c:pt>
                <c:pt idx="38">
                  <c:v>29.294326639999998</c:v>
                </c:pt>
                <c:pt idx="39">
                  <c:v>25.6172727125</c:v>
                </c:pt>
                <c:pt idx="40">
                  <c:v>22.587059239999999</c:v>
                </c:pt>
                <c:pt idx="41">
                  <c:v>19.772072810000001</c:v>
                </c:pt>
                <c:pt idx="42">
                  <c:v>17.31009598975</c:v>
                </c:pt>
                <c:pt idx="43">
                  <c:v>15.136812761750001</c:v>
                </c:pt>
                <c:pt idx="44">
                  <c:v>13.235150398250001</c:v>
                </c:pt>
                <c:pt idx="45">
                  <c:v>11.573743203000001</c:v>
                </c:pt>
                <c:pt idx="46">
                  <c:v>10.121457628750001</c:v>
                </c:pt>
                <c:pt idx="47">
                  <c:v>8.9236911267500005</c:v>
                </c:pt>
                <c:pt idx="48">
                  <c:v>7.8778241079999987</c:v>
                </c:pt>
                <c:pt idx="49">
                  <c:v>6.8895412997500003</c:v>
                </c:pt>
                <c:pt idx="50">
                  <c:v>6.0257728030000006</c:v>
                </c:pt>
                <c:pt idx="51">
                  <c:v>5.2704039405000005</c:v>
                </c:pt>
                <c:pt idx="52">
                  <c:v>4.6093668337500002</c:v>
                </c:pt>
                <c:pt idx="53">
                  <c:v>4.0316371462499996</c:v>
                </c:pt>
                <c:pt idx="54">
                  <c:v>3.5549473097500002</c:v>
                </c:pt>
                <c:pt idx="55">
                  <c:v>3.1094167685</c:v>
                </c:pt>
                <c:pt idx="56">
                  <c:v>2.7228737497499997</c:v>
                </c:pt>
                <c:pt idx="57">
                  <c:v>2.3844870822499997</c:v>
                </c:pt>
                <c:pt idx="58">
                  <c:v>2.084812173</c:v>
                </c:pt>
                <c:pt idx="59">
                  <c:v>1.8233318974999999</c:v>
                </c:pt>
                <c:pt idx="60">
                  <c:v>1.5983226185000001</c:v>
                </c:pt>
                <c:pt idx="61">
                  <c:v>1.39773036875</c:v>
                </c:pt>
                <c:pt idx="62">
                  <c:v>1.2320934717500001</c:v>
                </c:pt>
                <c:pt idx="63">
                  <c:v>1.0861498269999998</c:v>
                </c:pt>
                <c:pt idx="64">
                  <c:v>0.94958169950000004</c:v>
                </c:pt>
                <c:pt idx="65">
                  <c:v>0.80471786374999998</c:v>
                </c:pt>
                <c:pt idx="66">
                  <c:v>0.71163342299999999</c:v>
                </c:pt>
                <c:pt idx="67">
                  <c:v>0.62219957699999995</c:v>
                </c:pt>
                <c:pt idx="68">
                  <c:v>0.5446971505</c:v>
                </c:pt>
                <c:pt idx="69">
                  <c:v>0.47617984774999994</c:v>
                </c:pt>
                <c:pt idx="70">
                  <c:v>0.41629723600000001</c:v>
                </c:pt>
                <c:pt idx="71">
                  <c:v>0.363944663</c:v>
                </c:pt>
                <c:pt idx="72">
                  <c:v>0.31859329624999999</c:v>
                </c:pt>
                <c:pt idx="73">
                  <c:v>0.27916731024999997</c:v>
                </c:pt>
                <c:pt idx="74">
                  <c:v>0.24542315525000002</c:v>
                </c:pt>
                <c:pt idx="75">
                  <c:v>0.21446361975</c:v>
                </c:pt>
                <c:pt idx="76">
                  <c:v>0.18747084675</c:v>
                </c:pt>
                <c:pt idx="77">
                  <c:v>0.16428006975000001</c:v>
                </c:pt>
                <c:pt idx="78">
                  <c:v>0.14442544125000001</c:v>
                </c:pt>
              </c:numCache>
            </c:numRef>
          </c:xVal>
          <c:yVal>
            <c:numRef>
              <c:f>Optimal_range_AMG!$AM$4:$AM$85</c:f>
              <c:numCache>
                <c:formatCode>0.0%</c:formatCode>
                <c:ptCount val="82"/>
                <c:pt idx="0">
                  <c:v>0.36447036349534639</c:v>
                </c:pt>
                <c:pt idx="1">
                  <c:v>0.36775972595656675</c:v>
                </c:pt>
                <c:pt idx="2">
                  <c:v>0.37266406928645301</c:v>
                </c:pt>
                <c:pt idx="3">
                  <c:v>0.3752512717166494</c:v>
                </c:pt>
                <c:pt idx="4">
                  <c:v>0.37793403412616339</c:v>
                </c:pt>
                <c:pt idx="5">
                  <c:v>0.37950586763185112</c:v>
                </c:pt>
                <c:pt idx="6">
                  <c:v>0.38097003852119959</c:v>
                </c:pt>
                <c:pt idx="7">
                  <c:v>0.38261720992761117</c:v>
                </c:pt>
                <c:pt idx="8">
                  <c:v>0.38407304343329884</c:v>
                </c:pt>
                <c:pt idx="9">
                  <c:v>0.38528001008273011</c:v>
                </c:pt>
                <c:pt idx="10">
                  <c:v>0.38591933350568774</c:v>
                </c:pt>
                <c:pt idx="11">
                  <c:v>0.3869225240434333</c:v>
                </c:pt>
                <c:pt idx="12">
                  <c:v>0.387725525336091</c:v>
                </c:pt>
                <c:pt idx="13">
                  <c:v>0.38772639141675286</c:v>
                </c:pt>
                <c:pt idx="14">
                  <c:v>0.38897092450879012</c:v>
                </c:pt>
                <c:pt idx="15">
                  <c:v>0.38886649508790072</c:v>
                </c:pt>
                <c:pt idx="16">
                  <c:v>0.38963699870734231</c:v>
                </c:pt>
                <c:pt idx="17">
                  <c:v>0.38969137150982425</c:v>
                </c:pt>
                <c:pt idx="18">
                  <c:v>0.39009362719751811</c:v>
                </c:pt>
                <c:pt idx="19">
                  <c:v>0.39096091339193384</c:v>
                </c:pt>
                <c:pt idx="20">
                  <c:v>0.39121906721820066</c:v>
                </c:pt>
                <c:pt idx="21">
                  <c:v>0.39134992735263707</c:v>
                </c:pt>
                <c:pt idx="22">
                  <c:v>0.39139043821096176</c:v>
                </c:pt>
                <c:pt idx="23">
                  <c:v>0.39140656153050674</c:v>
                </c:pt>
                <c:pt idx="24">
                  <c:v>0.39169390253360914</c:v>
                </c:pt>
                <c:pt idx="25">
                  <c:v>0.3921377166494312</c:v>
                </c:pt>
                <c:pt idx="26">
                  <c:v>0.39131305868665978</c:v>
                </c:pt>
                <c:pt idx="27">
                  <c:v>0.39315997182006202</c:v>
                </c:pt>
                <c:pt idx="28">
                  <c:v>0.39217611297828336</c:v>
                </c:pt>
                <c:pt idx="29">
                  <c:v>0.39221020941054807</c:v>
                </c:pt>
                <c:pt idx="30">
                  <c:v>0.39114744519131334</c:v>
                </c:pt>
                <c:pt idx="31">
                  <c:v>0.39125168691830403</c:v>
                </c:pt>
                <c:pt idx="32">
                  <c:v>0.39052191597724922</c:v>
                </c:pt>
                <c:pt idx="33">
                  <c:v>0.39278672466390896</c:v>
                </c:pt>
                <c:pt idx="34">
                  <c:v>0.39137699819027921</c:v>
                </c:pt>
                <c:pt idx="35">
                  <c:v>0.39373048655635989</c:v>
                </c:pt>
                <c:pt idx="36">
                  <c:v>0.39080377973112723</c:v>
                </c:pt>
                <c:pt idx="37">
                  <c:v>0.3914065773009307</c:v>
                </c:pt>
                <c:pt idx="38">
                  <c:v>0.39157362926577038</c:v>
                </c:pt>
                <c:pt idx="39">
                  <c:v>0.39287347207859358</c:v>
                </c:pt>
                <c:pt idx="40">
                  <c:v>0.38920247078593595</c:v>
                </c:pt>
                <c:pt idx="41">
                  <c:v>0.39013879601861429</c:v>
                </c:pt>
                <c:pt idx="42">
                  <c:v>0.39142762900723888</c:v>
                </c:pt>
                <c:pt idx="43">
                  <c:v>0.39083938159255427</c:v>
                </c:pt>
                <c:pt idx="44">
                  <c:v>0.39007435806618407</c:v>
                </c:pt>
                <c:pt idx="45">
                  <c:v>0.39252346070320576</c:v>
                </c:pt>
                <c:pt idx="46">
                  <c:v>0.3900757032057911</c:v>
                </c:pt>
                <c:pt idx="47">
                  <c:v>0.39095483479834542</c:v>
                </c:pt>
                <c:pt idx="48">
                  <c:v>0.39021545966907967</c:v>
                </c:pt>
                <c:pt idx="49">
                  <c:v>0.3886197817993795</c:v>
                </c:pt>
                <c:pt idx="50">
                  <c:v>0.39577212280248192</c:v>
                </c:pt>
                <c:pt idx="51">
                  <c:v>0.39042376421923475</c:v>
                </c:pt>
                <c:pt idx="52">
                  <c:v>0.38714874146845918</c:v>
                </c:pt>
                <c:pt idx="53">
                  <c:v>0.3864224953464323</c:v>
                </c:pt>
                <c:pt idx="54">
                  <c:v>0.38617147492244053</c:v>
                </c:pt>
                <c:pt idx="55">
                  <c:v>0.38955409565667015</c:v>
                </c:pt>
                <c:pt idx="56">
                  <c:v>0.39283255687693897</c:v>
                </c:pt>
                <c:pt idx="57">
                  <c:v>0.38547034539813851</c:v>
                </c:pt>
                <c:pt idx="58">
                  <c:v>0.38318506902792143</c:v>
                </c:pt>
                <c:pt idx="59">
                  <c:v>0.38428534203722858</c:v>
                </c:pt>
                <c:pt idx="60">
                  <c:v>0.38936470372285426</c:v>
                </c:pt>
                <c:pt idx="61">
                  <c:v>0.39499616933815929</c:v>
                </c:pt>
                <c:pt idx="62">
                  <c:v>0.39324077223371257</c:v>
                </c:pt>
                <c:pt idx="63">
                  <c:v>0.39615904912099281</c:v>
                </c:pt>
                <c:pt idx="64">
                  <c:v>0.38898453826266804</c:v>
                </c:pt>
                <c:pt idx="65">
                  <c:v>0.33273274431230615</c:v>
                </c:pt>
                <c:pt idx="66">
                  <c:v>0.38196447518097215</c:v>
                </c:pt>
                <c:pt idx="67">
                  <c:v>0.3693764131334023</c:v>
                </c:pt>
                <c:pt idx="68">
                  <c:v>0.37134208221303006</c:v>
                </c:pt>
                <c:pt idx="69">
                  <c:v>0.36229182006204758</c:v>
                </c:pt>
                <c:pt idx="70">
                  <c:v>0.3570987156153051</c:v>
                </c:pt>
                <c:pt idx="71">
                  <c:v>0.3193239472595657</c:v>
                </c:pt>
                <c:pt idx="72">
                  <c:v>0.34005584255429167</c:v>
                </c:pt>
                <c:pt idx="73">
                  <c:v>0.33193943485005173</c:v>
                </c:pt>
                <c:pt idx="74">
                  <c:v>0.31394008117890382</c:v>
                </c:pt>
                <c:pt idx="75">
                  <c:v>0.29891115020682524</c:v>
                </c:pt>
                <c:pt idx="76">
                  <c:v>0.42130956204756981</c:v>
                </c:pt>
                <c:pt idx="77">
                  <c:v>0.37931478826266807</c:v>
                </c:pt>
                <c:pt idx="78">
                  <c:v>0.33393350025853152</c:v>
                </c:pt>
              </c:numCache>
            </c:numRef>
          </c:yVal>
          <c:smooth val="0"/>
          <c:extLst xmlns:c16r2="http://schemas.microsoft.com/office/drawing/2015/06/chart">
            <c:ext xmlns:c16="http://schemas.microsoft.com/office/drawing/2014/chart" uri="{C3380CC4-5D6E-409C-BE32-E72D297353CC}">
              <c16:uniqueId val="{00000001-D46D-441E-9141-0E676DF3D295}"/>
            </c:ext>
          </c:extLst>
        </c:ser>
        <c:dLbls>
          <c:showLegendKey val="0"/>
          <c:showVal val="0"/>
          <c:showCatName val="0"/>
          <c:showSerName val="0"/>
          <c:showPercent val="0"/>
          <c:showBubbleSize val="0"/>
        </c:dLbls>
        <c:axId val="117789904"/>
        <c:axId val="117790464"/>
      </c:scatterChart>
      <c:valAx>
        <c:axId val="117789904"/>
        <c:scaling>
          <c:logBase val="10"/>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r>
                  <a:rPr lang="en-US" sz="1400" b="0"/>
                  <a:t>log[average activity (nCi)] </a:t>
                </a:r>
              </a:p>
            </c:rich>
          </c:tx>
          <c:layout>
            <c:manualLayout>
              <c:xMode val="edge"/>
              <c:yMode val="edge"/>
              <c:x val="0.38195168046436639"/>
              <c:y val="0.9105989807508778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crossAx val="117790464"/>
        <c:crosses val="autoZero"/>
        <c:crossBetween val="midCat"/>
      </c:valAx>
      <c:valAx>
        <c:axId val="117790464"/>
        <c:scaling>
          <c:orientation val="minMax"/>
          <c:min val="0.30000000000000004"/>
        </c:scaling>
        <c:delete val="0"/>
        <c:axPos val="l"/>
        <c:title>
          <c:tx>
            <c:rich>
              <a:bodyPr rot="-540000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r>
                  <a:rPr lang="en-US" sz="1400" b="0"/>
                  <a:t>% Efficiency/branching ratio</a:t>
                </a:r>
              </a:p>
            </c:rich>
          </c:tx>
          <c:layout>
            <c:manualLayout>
              <c:xMode val="edge"/>
              <c:yMode val="edge"/>
              <c:x val="1.9393501241853565E-2"/>
              <c:y val="0.276114872428032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n-US"/>
            </a:p>
          </c:txPr>
        </c:title>
        <c:numFmt formatCode="0.0%" sourceLinked="1"/>
        <c:majorTickMark val="none"/>
        <c:minorTickMark val="none"/>
        <c:tickLblPos val="low"/>
        <c:spPr>
          <a:noFill/>
          <a:ln w="9525" cap="flat" cmpd="sng" algn="ctr">
            <a:noFill/>
            <a:round/>
          </a:ln>
          <a:effectLst/>
        </c:spPr>
        <c:txPr>
          <a:bodyPr rot="0" spcFirstLastPara="1" vertOverflow="ellipsis"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crossAx val="117789904"/>
        <c:crosses val="autoZero"/>
        <c:crossBetween val="midCat"/>
      </c:valAx>
      <c:spPr>
        <a:solidFill>
          <a:schemeClr val="bg1">
            <a:lumMod val="85000"/>
            <a:alpha val="22000"/>
          </a:schemeClr>
        </a:solidFill>
        <a:ln>
          <a:noFill/>
        </a:ln>
        <a:effectLst/>
      </c:spPr>
    </c:plotArea>
    <c:legend>
      <c:legendPos val="t"/>
      <c:layout/>
      <c:overlay val="0"/>
      <c:spPr>
        <a:noFill/>
        <a:ln>
          <a:noFill/>
        </a:ln>
        <a:effectLst/>
      </c:spPr>
      <c:txPr>
        <a:bodyPr rot="0" spcFirstLastPara="1" vertOverflow="ellipsis" vert="horz" wrap="square" anchor="t" anchorCtr="0"/>
        <a:lstStyle/>
        <a:p>
          <a:pPr>
            <a:defRPr sz="14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14317921798238"/>
          <c:y val="0.10494819519379374"/>
          <c:w val="0.77973113937680849"/>
          <c:h val="0.74976652063300875"/>
        </c:manualLayout>
      </c:layout>
      <c:scatterChart>
        <c:scatterStyle val="smoothMarker"/>
        <c:varyColors val="0"/>
        <c:ser>
          <c:idx val="3"/>
          <c:order val="0"/>
          <c:tx>
            <c:v>37.5±0.2%</c:v>
          </c:tx>
          <c:spPr>
            <a:ln w="34925" cap="rnd">
              <a:solidFill>
                <a:schemeClr val="tx1">
                  <a:alpha val="35000"/>
                </a:schemeClr>
              </a:solidFill>
              <a:round/>
            </a:ln>
            <a:effectLst/>
          </c:spPr>
          <c:marker>
            <c:symbol val="none"/>
          </c:marker>
          <c:dLbls>
            <c:dLbl>
              <c:idx val="417"/>
              <c:layout>
                <c:manualLayout>
                  <c:x val="-4.054630190456962E-2"/>
                  <c:y val="-9.2539131583389042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extLst xmlns:c16r2="http://schemas.microsoft.com/office/drawing/2015/06/chart">
                <c:ext xmlns:c16="http://schemas.microsoft.com/office/drawing/2014/chart" uri="{C3380CC4-5D6E-409C-BE32-E72D297353CC}">
                  <c16:uniqueId val="{00000000-5ECF-41C4-966B-6136458D49A2}"/>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Optimal_range_AMG!$AO$9:$AO$480</c:f>
              <c:numCache>
                <c:formatCode>General</c:formatCode>
                <c:ptCount val="472"/>
                <c:pt idx="0">
                  <c:v>20</c:v>
                </c:pt>
                <c:pt idx="1">
                  <c:v>21</c:v>
                </c:pt>
                <c:pt idx="2">
                  <c:v>22</c:v>
                </c:pt>
                <c:pt idx="3">
                  <c:v>23</c:v>
                </c:pt>
                <c:pt idx="4">
                  <c:v>24</c:v>
                </c:pt>
                <c:pt idx="5">
                  <c:v>25</c:v>
                </c:pt>
                <c:pt idx="6">
                  <c:v>26</c:v>
                </c:pt>
                <c:pt idx="7">
                  <c:v>27</c:v>
                </c:pt>
                <c:pt idx="8">
                  <c:v>28</c:v>
                </c:pt>
                <c:pt idx="9">
                  <c:v>29</c:v>
                </c:pt>
                <c:pt idx="10">
                  <c:v>30</c:v>
                </c:pt>
                <c:pt idx="11">
                  <c:v>31</c:v>
                </c:pt>
                <c:pt idx="12">
                  <c:v>32</c:v>
                </c:pt>
                <c:pt idx="13">
                  <c:v>33</c:v>
                </c:pt>
                <c:pt idx="14">
                  <c:v>34</c:v>
                </c:pt>
                <c:pt idx="15">
                  <c:v>35</c:v>
                </c:pt>
                <c:pt idx="16">
                  <c:v>36</c:v>
                </c:pt>
                <c:pt idx="17">
                  <c:v>37</c:v>
                </c:pt>
                <c:pt idx="18">
                  <c:v>38</c:v>
                </c:pt>
                <c:pt idx="19">
                  <c:v>39</c:v>
                </c:pt>
                <c:pt idx="20">
                  <c:v>40</c:v>
                </c:pt>
                <c:pt idx="21">
                  <c:v>41</c:v>
                </c:pt>
                <c:pt idx="22">
                  <c:v>42</c:v>
                </c:pt>
                <c:pt idx="23">
                  <c:v>43</c:v>
                </c:pt>
                <c:pt idx="24">
                  <c:v>44</c:v>
                </c:pt>
                <c:pt idx="25">
                  <c:v>45</c:v>
                </c:pt>
                <c:pt idx="26">
                  <c:v>46</c:v>
                </c:pt>
                <c:pt idx="27">
                  <c:v>47</c:v>
                </c:pt>
                <c:pt idx="28">
                  <c:v>48</c:v>
                </c:pt>
                <c:pt idx="29">
                  <c:v>49</c:v>
                </c:pt>
                <c:pt idx="30">
                  <c:v>50</c:v>
                </c:pt>
                <c:pt idx="31">
                  <c:v>51</c:v>
                </c:pt>
                <c:pt idx="32">
                  <c:v>52</c:v>
                </c:pt>
                <c:pt idx="33">
                  <c:v>53</c:v>
                </c:pt>
                <c:pt idx="34">
                  <c:v>54</c:v>
                </c:pt>
                <c:pt idx="35">
                  <c:v>55</c:v>
                </c:pt>
                <c:pt idx="36">
                  <c:v>56</c:v>
                </c:pt>
                <c:pt idx="37">
                  <c:v>57</c:v>
                </c:pt>
                <c:pt idx="38">
                  <c:v>58</c:v>
                </c:pt>
                <c:pt idx="39">
                  <c:v>59</c:v>
                </c:pt>
                <c:pt idx="40">
                  <c:v>60</c:v>
                </c:pt>
                <c:pt idx="41">
                  <c:v>61</c:v>
                </c:pt>
                <c:pt idx="42">
                  <c:v>62</c:v>
                </c:pt>
                <c:pt idx="43">
                  <c:v>63</c:v>
                </c:pt>
                <c:pt idx="44">
                  <c:v>64</c:v>
                </c:pt>
                <c:pt idx="45">
                  <c:v>65</c:v>
                </c:pt>
                <c:pt idx="46">
                  <c:v>66</c:v>
                </c:pt>
                <c:pt idx="47">
                  <c:v>67</c:v>
                </c:pt>
                <c:pt idx="48">
                  <c:v>68</c:v>
                </c:pt>
                <c:pt idx="49">
                  <c:v>69</c:v>
                </c:pt>
                <c:pt idx="50">
                  <c:v>70</c:v>
                </c:pt>
                <c:pt idx="51">
                  <c:v>71</c:v>
                </c:pt>
                <c:pt idx="52">
                  <c:v>72</c:v>
                </c:pt>
                <c:pt idx="53">
                  <c:v>73</c:v>
                </c:pt>
                <c:pt idx="54">
                  <c:v>74</c:v>
                </c:pt>
                <c:pt idx="55">
                  <c:v>75</c:v>
                </c:pt>
                <c:pt idx="56">
                  <c:v>76</c:v>
                </c:pt>
                <c:pt idx="57">
                  <c:v>77</c:v>
                </c:pt>
                <c:pt idx="58">
                  <c:v>78</c:v>
                </c:pt>
                <c:pt idx="59">
                  <c:v>79</c:v>
                </c:pt>
                <c:pt idx="60">
                  <c:v>80</c:v>
                </c:pt>
                <c:pt idx="61">
                  <c:v>81</c:v>
                </c:pt>
                <c:pt idx="62">
                  <c:v>82</c:v>
                </c:pt>
                <c:pt idx="63">
                  <c:v>83</c:v>
                </c:pt>
                <c:pt idx="64">
                  <c:v>84</c:v>
                </c:pt>
                <c:pt idx="65">
                  <c:v>85</c:v>
                </c:pt>
                <c:pt idx="66">
                  <c:v>86</c:v>
                </c:pt>
                <c:pt idx="67">
                  <c:v>87</c:v>
                </c:pt>
                <c:pt idx="68">
                  <c:v>88</c:v>
                </c:pt>
                <c:pt idx="69">
                  <c:v>89</c:v>
                </c:pt>
                <c:pt idx="70">
                  <c:v>90</c:v>
                </c:pt>
                <c:pt idx="71">
                  <c:v>91</c:v>
                </c:pt>
                <c:pt idx="72">
                  <c:v>92</c:v>
                </c:pt>
                <c:pt idx="73">
                  <c:v>93</c:v>
                </c:pt>
                <c:pt idx="74">
                  <c:v>94</c:v>
                </c:pt>
                <c:pt idx="75">
                  <c:v>95</c:v>
                </c:pt>
                <c:pt idx="76">
                  <c:v>96</c:v>
                </c:pt>
                <c:pt idx="77">
                  <c:v>97</c:v>
                </c:pt>
                <c:pt idx="78">
                  <c:v>98</c:v>
                </c:pt>
                <c:pt idx="79">
                  <c:v>99</c:v>
                </c:pt>
                <c:pt idx="80">
                  <c:v>100</c:v>
                </c:pt>
                <c:pt idx="81">
                  <c:v>101</c:v>
                </c:pt>
                <c:pt idx="82">
                  <c:v>102</c:v>
                </c:pt>
                <c:pt idx="83">
                  <c:v>103</c:v>
                </c:pt>
                <c:pt idx="84">
                  <c:v>104</c:v>
                </c:pt>
                <c:pt idx="85">
                  <c:v>105</c:v>
                </c:pt>
                <c:pt idx="86">
                  <c:v>106</c:v>
                </c:pt>
                <c:pt idx="87">
                  <c:v>107</c:v>
                </c:pt>
                <c:pt idx="88">
                  <c:v>108</c:v>
                </c:pt>
                <c:pt idx="89">
                  <c:v>109</c:v>
                </c:pt>
                <c:pt idx="90">
                  <c:v>110</c:v>
                </c:pt>
                <c:pt idx="91">
                  <c:v>111</c:v>
                </c:pt>
                <c:pt idx="92">
                  <c:v>112</c:v>
                </c:pt>
                <c:pt idx="93">
                  <c:v>113</c:v>
                </c:pt>
                <c:pt idx="94">
                  <c:v>114</c:v>
                </c:pt>
                <c:pt idx="95">
                  <c:v>115</c:v>
                </c:pt>
                <c:pt idx="96">
                  <c:v>116</c:v>
                </c:pt>
                <c:pt idx="97">
                  <c:v>117</c:v>
                </c:pt>
                <c:pt idx="98">
                  <c:v>118</c:v>
                </c:pt>
                <c:pt idx="99">
                  <c:v>119</c:v>
                </c:pt>
                <c:pt idx="100">
                  <c:v>120</c:v>
                </c:pt>
                <c:pt idx="101">
                  <c:v>121</c:v>
                </c:pt>
                <c:pt idx="102">
                  <c:v>122</c:v>
                </c:pt>
                <c:pt idx="103">
                  <c:v>123</c:v>
                </c:pt>
                <c:pt idx="104">
                  <c:v>124</c:v>
                </c:pt>
                <c:pt idx="105">
                  <c:v>125</c:v>
                </c:pt>
                <c:pt idx="106">
                  <c:v>126</c:v>
                </c:pt>
                <c:pt idx="107">
                  <c:v>127</c:v>
                </c:pt>
                <c:pt idx="108">
                  <c:v>128</c:v>
                </c:pt>
                <c:pt idx="109">
                  <c:v>129</c:v>
                </c:pt>
                <c:pt idx="110">
                  <c:v>130</c:v>
                </c:pt>
                <c:pt idx="111">
                  <c:v>131</c:v>
                </c:pt>
                <c:pt idx="112">
                  <c:v>132</c:v>
                </c:pt>
                <c:pt idx="113">
                  <c:v>133</c:v>
                </c:pt>
                <c:pt idx="114">
                  <c:v>134</c:v>
                </c:pt>
                <c:pt idx="115">
                  <c:v>135</c:v>
                </c:pt>
                <c:pt idx="116">
                  <c:v>136</c:v>
                </c:pt>
                <c:pt idx="117">
                  <c:v>137</c:v>
                </c:pt>
                <c:pt idx="118">
                  <c:v>138</c:v>
                </c:pt>
                <c:pt idx="119">
                  <c:v>139</c:v>
                </c:pt>
                <c:pt idx="120">
                  <c:v>140</c:v>
                </c:pt>
                <c:pt idx="121">
                  <c:v>141</c:v>
                </c:pt>
                <c:pt idx="122">
                  <c:v>142</c:v>
                </c:pt>
                <c:pt idx="123">
                  <c:v>143</c:v>
                </c:pt>
                <c:pt idx="124">
                  <c:v>144</c:v>
                </c:pt>
                <c:pt idx="125">
                  <c:v>145</c:v>
                </c:pt>
                <c:pt idx="126">
                  <c:v>146</c:v>
                </c:pt>
                <c:pt idx="127">
                  <c:v>147</c:v>
                </c:pt>
                <c:pt idx="128">
                  <c:v>148</c:v>
                </c:pt>
                <c:pt idx="129">
                  <c:v>149</c:v>
                </c:pt>
                <c:pt idx="130">
                  <c:v>150</c:v>
                </c:pt>
                <c:pt idx="131">
                  <c:v>151</c:v>
                </c:pt>
                <c:pt idx="132">
                  <c:v>152</c:v>
                </c:pt>
                <c:pt idx="133">
                  <c:v>153</c:v>
                </c:pt>
                <c:pt idx="134">
                  <c:v>154</c:v>
                </c:pt>
                <c:pt idx="135">
                  <c:v>155</c:v>
                </c:pt>
                <c:pt idx="136">
                  <c:v>156</c:v>
                </c:pt>
                <c:pt idx="137">
                  <c:v>157</c:v>
                </c:pt>
                <c:pt idx="138">
                  <c:v>158</c:v>
                </c:pt>
                <c:pt idx="139">
                  <c:v>159</c:v>
                </c:pt>
                <c:pt idx="140">
                  <c:v>160</c:v>
                </c:pt>
                <c:pt idx="141">
                  <c:v>161</c:v>
                </c:pt>
                <c:pt idx="142">
                  <c:v>162</c:v>
                </c:pt>
                <c:pt idx="143">
                  <c:v>163</c:v>
                </c:pt>
                <c:pt idx="144">
                  <c:v>164</c:v>
                </c:pt>
                <c:pt idx="145">
                  <c:v>165</c:v>
                </c:pt>
                <c:pt idx="146">
                  <c:v>166</c:v>
                </c:pt>
                <c:pt idx="147">
                  <c:v>167</c:v>
                </c:pt>
                <c:pt idx="148">
                  <c:v>168</c:v>
                </c:pt>
                <c:pt idx="149">
                  <c:v>169</c:v>
                </c:pt>
                <c:pt idx="150">
                  <c:v>170</c:v>
                </c:pt>
                <c:pt idx="151">
                  <c:v>171</c:v>
                </c:pt>
                <c:pt idx="152">
                  <c:v>172</c:v>
                </c:pt>
                <c:pt idx="153">
                  <c:v>173</c:v>
                </c:pt>
                <c:pt idx="154">
                  <c:v>174</c:v>
                </c:pt>
                <c:pt idx="155">
                  <c:v>175</c:v>
                </c:pt>
                <c:pt idx="156">
                  <c:v>176</c:v>
                </c:pt>
                <c:pt idx="157">
                  <c:v>177</c:v>
                </c:pt>
                <c:pt idx="158">
                  <c:v>178</c:v>
                </c:pt>
                <c:pt idx="159">
                  <c:v>179</c:v>
                </c:pt>
                <c:pt idx="160">
                  <c:v>180</c:v>
                </c:pt>
                <c:pt idx="161">
                  <c:v>181</c:v>
                </c:pt>
                <c:pt idx="162">
                  <c:v>182</c:v>
                </c:pt>
                <c:pt idx="163">
                  <c:v>183</c:v>
                </c:pt>
                <c:pt idx="164">
                  <c:v>184</c:v>
                </c:pt>
                <c:pt idx="165">
                  <c:v>185</c:v>
                </c:pt>
                <c:pt idx="166">
                  <c:v>186</c:v>
                </c:pt>
                <c:pt idx="167">
                  <c:v>187</c:v>
                </c:pt>
                <c:pt idx="168">
                  <c:v>188</c:v>
                </c:pt>
                <c:pt idx="169">
                  <c:v>189</c:v>
                </c:pt>
                <c:pt idx="170">
                  <c:v>190</c:v>
                </c:pt>
                <c:pt idx="171">
                  <c:v>191</c:v>
                </c:pt>
                <c:pt idx="172">
                  <c:v>192</c:v>
                </c:pt>
                <c:pt idx="173">
                  <c:v>193</c:v>
                </c:pt>
                <c:pt idx="174">
                  <c:v>194</c:v>
                </c:pt>
                <c:pt idx="175">
                  <c:v>195</c:v>
                </c:pt>
                <c:pt idx="176">
                  <c:v>196</c:v>
                </c:pt>
                <c:pt idx="177">
                  <c:v>197</c:v>
                </c:pt>
                <c:pt idx="178">
                  <c:v>198</c:v>
                </c:pt>
                <c:pt idx="179">
                  <c:v>199</c:v>
                </c:pt>
                <c:pt idx="180">
                  <c:v>200</c:v>
                </c:pt>
                <c:pt idx="181">
                  <c:v>201</c:v>
                </c:pt>
                <c:pt idx="182">
                  <c:v>202</c:v>
                </c:pt>
                <c:pt idx="183">
                  <c:v>203</c:v>
                </c:pt>
                <c:pt idx="184">
                  <c:v>204</c:v>
                </c:pt>
                <c:pt idx="185">
                  <c:v>205</c:v>
                </c:pt>
                <c:pt idx="186">
                  <c:v>206</c:v>
                </c:pt>
                <c:pt idx="187">
                  <c:v>207</c:v>
                </c:pt>
                <c:pt idx="188">
                  <c:v>208</c:v>
                </c:pt>
                <c:pt idx="189">
                  <c:v>209</c:v>
                </c:pt>
                <c:pt idx="190">
                  <c:v>210</c:v>
                </c:pt>
                <c:pt idx="191">
                  <c:v>211</c:v>
                </c:pt>
                <c:pt idx="192">
                  <c:v>212</c:v>
                </c:pt>
                <c:pt idx="193">
                  <c:v>213</c:v>
                </c:pt>
                <c:pt idx="194">
                  <c:v>214</c:v>
                </c:pt>
                <c:pt idx="195">
                  <c:v>215</c:v>
                </c:pt>
                <c:pt idx="196">
                  <c:v>216</c:v>
                </c:pt>
                <c:pt idx="197">
                  <c:v>217</c:v>
                </c:pt>
                <c:pt idx="198">
                  <c:v>218</c:v>
                </c:pt>
                <c:pt idx="199">
                  <c:v>219</c:v>
                </c:pt>
                <c:pt idx="200">
                  <c:v>220</c:v>
                </c:pt>
                <c:pt idx="201">
                  <c:v>221</c:v>
                </c:pt>
                <c:pt idx="202">
                  <c:v>222</c:v>
                </c:pt>
                <c:pt idx="203">
                  <c:v>223</c:v>
                </c:pt>
                <c:pt idx="204">
                  <c:v>224</c:v>
                </c:pt>
                <c:pt idx="205">
                  <c:v>225</c:v>
                </c:pt>
                <c:pt idx="206">
                  <c:v>226</c:v>
                </c:pt>
                <c:pt idx="207">
                  <c:v>227</c:v>
                </c:pt>
                <c:pt idx="208">
                  <c:v>228</c:v>
                </c:pt>
                <c:pt idx="209">
                  <c:v>229</c:v>
                </c:pt>
                <c:pt idx="210">
                  <c:v>230</c:v>
                </c:pt>
                <c:pt idx="211">
                  <c:v>231</c:v>
                </c:pt>
                <c:pt idx="212">
                  <c:v>232</c:v>
                </c:pt>
                <c:pt idx="213">
                  <c:v>233</c:v>
                </c:pt>
                <c:pt idx="214">
                  <c:v>234</c:v>
                </c:pt>
                <c:pt idx="215">
                  <c:v>235</c:v>
                </c:pt>
                <c:pt idx="216">
                  <c:v>236</c:v>
                </c:pt>
                <c:pt idx="217">
                  <c:v>237</c:v>
                </c:pt>
                <c:pt idx="218">
                  <c:v>238</c:v>
                </c:pt>
                <c:pt idx="219">
                  <c:v>239</c:v>
                </c:pt>
                <c:pt idx="220">
                  <c:v>240</c:v>
                </c:pt>
                <c:pt idx="221">
                  <c:v>241</c:v>
                </c:pt>
                <c:pt idx="222">
                  <c:v>242</c:v>
                </c:pt>
                <c:pt idx="223">
                  <c:v>243</c:v>
                </c:pt>
                <c:pt idx="224">
                  <c:v>244</c:v>
                </c:pt>
                <c:pt idx="225">
                  <c:v>245</c:v>
                </c:pt>
                <c:pt idx="226">
                  <c:v>246</c:v>
                </c:pt>
                <c:pt idx="227">
                  <c:v>247</c:v>
                </c:pt>
                <c:pt idx="228">
                  <c:v>248</c:v>
                </c:pt>
                <c:pt idx="229">
                  <c:v>249</c:v>
                </c:pt>
                <c:pt idx="230">
                  <c:v>250</c:v>
                </c:pt>
                <c:pt idx="231">
                  <c:v>251</c:v>
                </c:pt>
                <c:pt idx="232">
                  <c:v>252</c:v>
                </c:pt>
                <c:pt idx="233">
                  <c:v>253</c:v>
                </c:pt>
                <c:pt idx="234">
                  <c:v>254</c:v>
                </c:pt>
                <c:pt idx="235">
                  <c:v>255</c:v>
                </c:pt>
                <c:pt idx="236">
                  <c:v>256</c:v>
                </c:pt>
                <c:pt idx="237">
                  <c:v>257</c:v>
                </c:pt>
                <c:pt idx="238">
                  <c:v>258</c:v>
                </c:pt>
                <c:pt idx="239">
                  <c:v>259</c:v>
                </c:pt>
                <c:pt idx="240">
                  <c:v>260</c:v>
                </c:pt>
                <c:pt idx="241">
                  <c:v>261</c:v>
                </c:pt>
                <c:pt idx="242">
                  <c:v>262</c:v>
                </c:pt>
                <c:pt idx="243">
                  <c:v>263</c:v>
                </c:pt>
                <c:pt idx="244">
                  <c:v>264</c:v>
                </c:pt>
                <c:pt idx="245">
                  <c:v>265</c:v>
                </c:pt>
                <c:pt idx="246">
                  <c:v>266</c:v>
                </c:pt>
                <c:pt idx="247">
                  <c:v>267</c:v>
                </c:pt>
                <c:pt idx="248">
                  <c:v>268</c:v>
                </c:pt>
                <c:pt idx="249">
                  <c:v>269</c:v>
                </c:pt>
                <c:pt idx="250">
                  <c:v>270</c:v>
                </c:pt>
                <c:pt idx="251">
                  <c:v>271</c:v>
                </c:pt>
                <c:pt idx="252">
                  <c:v>272</c:v>
                </c:pt>
                <c:pt idx="253">
                  <c:v>273</c:v>
                </c:pt>
                <c:pt idx="254">
                  <c:v>274</c:v>
                </c:pt>
                <c:pt idx="255">
                  <c:v>275</c:v>
                </c:pt>
                <c:pt idx="256">
                  <c:v>276</c:v>
                </c:pt>
                <c:pt idx="257">
                  <c:v>277</c:v>
                </c:pt>
                <c:pt idx="258">
                  <c:v>278</c:v>
                </c:pt>
                <c:pt idx="259">
                  <c:v>279</c:v>
                </c:pt>
                <c:pt idx="260">
                  <c:v>280</c:v>
                </c:pt>
                <c:pt idx="261">
                  <c:v>281</c:v>
                </c:pt>
                <c:pt idx="262">
                  <c:v>282</c:v>
                </c:pt>
                <c:pt idx="263">
                  <c:v>283</c:v>
                </c:pt>
                <c:pt idx="264">
                  <c:v>284</c:v>
                </c:pt>
                <c:pt idx="265">
                  <c:v>285</c:v>
                </c:pt>
                <c:pt idx="266">
                  <c:v>286</c:v>
                </c:pt>
                <c:pt idx="267">
                  <c:v>287</c:v>
                </c:pt>
                <c:pt idx="268">
                  <c:v>288</c:v>
                </c:pt>
                <c:pt idx="269">
                  <c:v>289</c:v>
                </c:pt>
                <c:pt idx="270">
                  <c:v>290</c:v>
                </c:pt>
                <c:pt idx="271">
                  <c:v>291</c:v>
                </c:pt>
                <c:pt idx="272">
                  <c:v>292</c:v>
                </c:pt>
                <c:pt idx="273">
                  <c:v>293</c:v>
                </c:pt>
                <c:pt idx="274">
                  <c:v>294</c:v>
                </c:pt>
                <c:pt idx="275">
                  <c:v>295</c:v>
                </c:pt>
                <c:pt idx="276">
                  <c:v>296</c:v>
                </c:pt>
                <c:pt idx="277">
                  <c:v>297</c:v>
                </c:pt>
                <c:pt idx="278">
                  <c:v>298</c:v>
                </c:pt>
                <c:pt idx="279">
                  <c:v>299</c:v>
                </c:pt>
                <c:pt idx="280">
                  <c:v>300</c:v>
                </c:pt>
                <c:pt idx="281">
                  <c:v>301</c:v>
                </c:pt>
                <c:pt idx="282">
                  <c:v>302</c:v>
                </c:pt>
                <c:pt idx="283">
                  <c:v>303</c:v>
                </c:pt>
                <c:pt idx="284">
                  <c:v>304</c:v>
                </c:pt>
                <c:pt idx="285">
                  <c:v>305</c:v>
                </c:pt>
                <c:pt idx="286">
                  <c:v>306</c:v>
                </c:pt>
                <c:pt idx="287">
                  <c:v>307</c:v>
                </c:pt>
                <c:pt idx="288">
                  <c:v>308</c:v>
                </c:pt>
                <c:pt idx="289">
                  <c:v>309</c:v>
                </c:pt>
                <c:pt idx="290">
                  <c:v>310</c:v>
                </c:pt>
                <c:pt idx="291">
                  <c:v>311</c:v>
                </c:pt>
                <c:pt idx="292">
                  <c:v>312</c:v>
                </c:pt>
                <c:pt idx="293">
                  <c:v>313</c:v>
                </c:pt>
                <c:pt idx="294">
                  <c:v>314</c:v>
                </c:pt>
                <c:pt idx="295">
                  <c:v>315</c:v>
                </c:pt>
                <c:pt idx="296">
                  <c:v>316</c:v>
                </c:pt>
                <c:pt idx="297">
                  <c:v>317</c:v>
                </c:pt>
                <c:pt idx="298">
                  <c:v>318</c:v>
                </c:pt>
                <c:pt idx="299">
                  <c:v>319</c:v>
                </c:pt>
                <c:pt idx="300">
                  <c:v>320</c:v>
                </c:pt>
                <c:pt idx="301">
                  <c:v>321</c:v>
                </c:pt>
                <c:pt idx="302">
                  <c:v>322</c:v>
                </c:pt>
                <c:pt idx="303">
                  <c:v>323</c:v>
                </c:pt>
                <c:pt idx="304">
                  <c:v>324</c:v>
                </c:pt>
                <c:pt idx="305">
                  <c:v>325</c:v>
                </c:pt>
                <c:pt idx="306">
                  <c:v>326</c:v>
                </c:pt>
                <c:pt idx="307">
                  <c:v>327</c:v>
                </c:pt>
                <c:pt idx="308">
                  <c:v>328</c:v>
                </c:pt>
                <c:pt idx="309">
                  <c:v>329</c:v>
                </c:pt>
                <c:pt idx="310">
                  <c:v>330</c:v>
                </c:pt>
                <c:pt idx="311">
                  <c:v>331</c:v>
                </c:pt>
                <c:pt idx="312">
                  <c:v>332</c:v>
                </c:pt>
                <c:pt idx="313">
                  <c:v>333</c:v>
                </c:pt>
                <c:pt idx="314">
                  <c:v>334</c:v>
                </c:pt>
                <c:pt idx="315">
                  <c:v>335</c:v>
                </c:pt>
                <c:pt idx="316">
                  <c:v>336</c:v>
                </c:pt>
                <c:pt idx="317">
                  <c:v>337</c:v>
                </c:pt>
                <c:pt idx="318">
                  <c:v>338</c:v>
                </c:pt>
                <c:pt idx="319">
                  <c:v>339</c:v>
                </c:pt>
                <c:pt idx="320">
                  <c:v>340</c:v>
                </c:pt>
                <c:pt idx="321">
                  <c:v>341</c:v>
                </c:pt>
                <c:pt idx="322">
                  <c:v>342</c:v>
                </c:pt>
                <c:pt idx="323">
                  <c:v>343</c:v>
                </c:pt>
                <c:pt idx="324">
                  <c:v>344</c:v>
                </c:pt>
                <c:pt idx="325">
                  <c:v>345</c:v>
                </c:pt>
                <c:pt idx="326">
                  <c:v>346</c:v>
                </c:pt>
                <c:pt idx="327">
                  <c:v>347</c:v>
                </c:pt>
                <c:pt idx="328">
                  <c:v>348</c:v>
                </c:pt>
                <c:pt idx="329">
                  <c:v>349</c:v>
                </c:pt>
                <c:pt idx="330">
                  <c:v>350</c:v>
                </c:pt>
                <c:pt idx="331">
                  <c:v>351</c:v>
                </c:pt>
                <c:pt idx="332">
                  <c:v>352</c:v>
                </c:pt>
                <c:pt idx="333">
                  <c:v>353</c:v>
                </c:pt>
                <c:pt idx="334">
                  <c:v>354</c:v>
                </c:pt>
                <c:pt idx="335">
                  <c:v>355</c:v>
                </c:pt>
                <c:pt idx="336">
                  <c:v>356</c:v>
                </c:pt>
                <c:pt idx="337">
                  <c:v>357</c:v>
                </c:pt>
                <c:pt idx="338">
                  <c:v>358</c:v>
                </c:pt>
                <c:pt idx="339">
                  <c:v>359</c:v>
                </c:pt>
                <c:pt idx="340">
                  <c:v>360</c:v>
                </c:pt>
                <c:pt idx="341">
                  <c:v>361</c:v>
                </c:pt>
                <c:pt idx="342">
                  <c:v>362</c:v>
                </c:pt>
                <c:pt idx="343">
                  <c:v>363</c:v>
                </c:pt>
                <c:pt idx="344">
                  <c:v>364</c:v>
                </c:pt>
                <c:pt idx="345">
                  <c:v>365</c:v>
                </c:pt>
                <c:pt idx="346">
                  <c:v>366</c:v>
                </c:pt>
                <c:pt idx="347">
                  <c:v>367</c:v>
                </c:pt>
                <c:pt idx="348">
                  <c:v>368</c:v>
                </c:pt>
                <c:pt idx="349">
                  <c:v>369</c:v>
                </c:pt>
                <c:pt idx="350">
                  <c:v>370</c:v>
                </c:pt>
                <c:pt idx="351">
                  <c:v>371</c:v>
                </c:pt>
                <c:pt idx="352">
                  <c:v>372</c:v>
                </c:pt>
                <c:pt idx="353">
                  <c:v>373</c:v>
                </c:pt>
                <c:pt idx="354">
                  <c:v>374</c:v>
                </c:pt>
                <c:pt idx="355">
                  <c:v>375</c:v>
                </c:pt>
                <c:pt idx="356">
                  <c:v>376</c:v>
                </c:pt>
                <c:pt idx="357">
                  <c:v>377</c:v>
                </c:pt>
                <c:pt idx="358">
                  <c:v>378</c:v>
                </c:pt>
                <c:pt idx="359">
                  <c:v>379</c:v>
                </c:pt>
                <c:pt idx="360">
                  <c:v>380</c:v>
                </c:pt>
                <c:pt idx="361">
                  <c:v>381</c:v>
                </c:pt>
                <c:pt idx="362">
                  <c:v>382</c:v>
                </c:pt>
                <c:pt idx="363">
                  <c:v>383</c:v>
                </c:pt>
                <c:pt idx="364">
                  <c:v>384</c:v>
                </c:pt>
                <c:pt idx="365">
                  <c:v>385</c:v>
                </c:pt>
                <c:pt idx="366">
                  <c:v>386</c:v>
                </c:pt>
                <c:pt idx="367">
                  <c:v>387</c:v>
                </c:pt>
                <c:pt idx="368">
                  <c:v>388</c:v>
                </c:pt>
                <c:pt idx="369">
                  <c:v>389</c:v>
                </c:pt>
                <c:pt idx="370">
                  <c:v>390</c:v>
                </c:pt>
                <c:pt idx="371">
                  <c:v>391</c:v>
                </c:pt>
                <c:pt idx="372">
                  <c:v>392</c:v>
                </c:pt>
                <c:pt idx="373">
                  <c:v>393</c:v>
                </c:pt>
                <c:pt idx="374">
                  <c:v>394</c:v>
                </c:pt>
                <c:pt idx="375">
                  <c:v>395</c:v>
                </c:pt>
                <c:pt idx="376">
                  <c:v>396</c:v>
                </c:pt>
                <c:pt idx="377">
                  <c:v>397</c:v>
                </c:pt>
                <c:pt idx="378">
                  <c:v>398</c:v>
                </c:pt>
                <c:pt idx="379">
                  <c:v>399</c:v>
                </c:pt>
                <c:pt idx="380">
                  <c:v>400</c:v>
                </c:pt>
                <c:pt idx="381">
                  <c:v>401</c:v>
                </c:pt>
                <c:pt idx="382">
                  <c:v>402</c:v>
                </c:pt>
                <c:pt idx="383">
                  <c:v>403</c:v>
                </c:pt>
                <c:pt idx="384">
                  <c:v>404</c:v>
                </c:pt>
                <c:pt idx="385">
                  <c:v>405</c:v>
                </c:pt>
                <c:pt idx="386">
                  <c:v>406</c:v>
                </c:pt>
                <c:pt idx="387">
                  <c:v>407</c:v>
                </c:pt>
                <c:pt idx="388">
                  <c:v>408</c:v>
                </c:pt>
                <c:pt idx="389">
                  <c:v>409</c:v>
                </c:pt>
                <c:pt idx="390">
                  <c:v>410</c:v>
                </c:pt>
                <c:pt idx="391">
                  <c:v>411</c:v>
                </c:pt>
                <c:pt idx="392">
                  <c:v>412</c:v>
                </c:pt>
                <c:pt idx="393">
                  <c:v>413</c:v>
                </c:pt>
                <c:pt idx="394">
                  <c:v>414</c:v>
                </c:pt>
                <c:pt idx="395">
                  <c:v>415</c:v>
                </c:pt>
                <c:pt idx="396">
                  <c:v>416</c:v>
                </c:pt>
                <c:pt idx="397">
                  <c:v>417</c:v>
                </c:pt>
                <c:pt idx="398">
                  <c:v>418</c:v>
                </c:pt>
                <c:pt idx="399">
                  <c:v>419</c:v>
                </c:pt>
                <c:pt idx="400">
                  <c:v>420</c:v>
                </c:pt>
                <c:pt idx="401">
                  <c:v>421</c:v>
                </c:pt>
                <c:pt idx="402">
                  <c:v>422</c:v>
                </c:pt>
                <c:pt idx="403">
                  <c:v>423</c:v>
                </c:pt>
                <c:pt idx="404">
                  <c:v>424</c:v>
                </c:pt>
                <c:pt idx="405">
                  <c:v>425</c:v>
                </c:pt>
                <c:pt idx="406">
                  <c:v>426</c:v>
                </c:pt>
                <c:pt idx="407">
                  <c:v>427</c:v>
                </c:pt>
                <c:pt idx="408">
                  <c:v>428</c:v>
                </c:pt>
                <c:pt idx="409">
                  <c:v>429</c:v>
                </c:pt>
                <c:pt idx="410">
                  <c:v>430</c:v>
                </c:pt>
                <c:pt idx="411">
                  <c:v>431</c:v>
                </c:pt>
                <c:pt idx="412">
                  <c:v>432</c:v>
                </c:pt>
                <c:pt idx="413">
                  <c:v>433</c:v>
                </c:pt>
                <c:pt idx="414">
                  <c:v>434</c:v>
                </c:pt>
                <c:pt idx="415">
                  <c:v>435</c:v>
                </c:pt>
                <c:pt idx="416">
                  <c:v>436</c:v>
                </c:pt>
                <c:pt idx="417">
                  <c:v>437</c:v>
                </c:pt>
                <c:pt idx="418">
                  <c:v>438</c:v>
                </c:pt>
                <c:pt idx="419">
                  <c:v>439</c:v>
                </c:pt>
                <c:pt idx="420">
                  <c:v>440</c:v>
                </c:pt>
                <c:pt idx="421">
                  <c:v>441</c:v>
                </c:pt>
                <c:pt idx="422">
                  <c:v>442</c:v>
                </c:pt>
                <c:pt idx="423">
                  <c:v>443</c:v>
                </c:pt>
                <c:pt idx="424">
                  <c:v>444</c:v>
                </c:pt>
                <c:pt idx="425">
                  <c:v>445</c:v>
                </c:pt>
                <c:pt idx="426">
                  <c:v>446</c:v>
                </c:pt>
                <c:pt idx="427">
                  <c:v>447</c:v>
                </c:pt>
                <c:pt idx="428">
                  <c:v>448</c:v>
                </c:pt>
                <c:pt idx="429">
                  <c:v>449</c:v>
                </c:pt>
                <c:pt idx="430">
                  <c:v>450</c:v>
                </c:pt>
                <c:pt idx="431">
                  <c:v>451</c:v>
                </c:pt>
                <c:pt idx="432">
                  <c:v>452</c:v>
                </c:pt>
                <c:pt idx="433">
                  <c:v>453</c:v>
                </c:pt>
                <c:pt idx="434">
                  <c:v>454</c:v>
                </c:pt>
                <c:pt idx="435">
                  <c:v>455</c:v>
                </c:pt>
                <c:pt idx="436">
                  <c:v>456</c:v>
                </c:pt>
                <c:pt idx="437">
                  <c:v>457</c:v>
                </c:pt>
                <c:pt idx="438">
                  <c:v>458</c:v>
                </c:pt>
                <c:pt idx="439">
                  <c:v>459</c:v>
                </c:pt>
                <c:pt idx="440">
                  <c:v>460</c:v>
                </c:pt>
                <c:pt idx="441">
                  <c:v>461</c:v>
                </c:pt>
                <c:pt idx="442">
                  <c:v>462</c:v>
                </c:pt>
                <c:pt idx="443">
                  <c:v>463</c:v>
                </c:pt>
                <c:pt idx="444">
                  <c:v>464</c:v>
                </c:pt>
                <c:pt idx="445">
                  <c:v>465</c:v>
                </c:pt>
                <c:pt idx="446">
                  <c:v>466</c:v>
                </c:pt>
                <c:pt idx="447">
                  <c:v>467</c:v>
                </c:pt>
                <c:pt idx="448">
                  <c:v>468</c:v>
                </c:pt>
                <c:pt idx="449">
                  <c:v>469</c:v>
                </c:pt>
                <c:pt idx="450">
                  <c:v>470</c:v>
                </c:pt>
                <c:pt idx="451">
                  <c:v>471</c:v>
                </c:pt>
                <c:pt idx="452">
                  <c:v>472</c:v>
                </c:pt>
                <c:pt idx="453">
                  <c:v>473</c:v>
                </c:pt>
                <c:pt idx="454">
                  <c:v>474</c:v>
                </c:pt>
                <c:pt idx="455">
                  <c:v>475</c:v>
                </c:pt>
                <c:pt idx="456">
                  <c:v>476</c:v>
                </c:pt>
                <c:pt idx="457">
                  <c:v>477</c:v>
                </c:pt>
                <c:pt idx="458">
                  <c:v>478</c:v>
                </c:pt>
                <c:pt idx="459">
                  <c:v>479</c:v>
                </c:pt>
                <c:pt idx="460">
                  <c:v>480</c:v>
                </c:pt>
                <c:pt idx="461">
                  <c:v>481</c:v>
                </c:pt>
                <c:pt idx="462">
                  <c:v>482</c:v>
                </c:pt>
                <c:pt idx="463">
                  <c:v>483</c:v>
                </c:pt>
                <c:pt idx="464">
                  <c:v>484</c:v>
                </c:pt>
                <c:pt idx="465">
                  <c:v>485</c:v>
                </c:pt>
                <c:pt idx="466">
                  <c:v>486</c:v>
                </c:pt>
                <c:pt idx="467">
                  <c:v>487</c:v>
                </c:pt>
                <c:pt idx="468">
                  <c:v>488</c:v>
                </c:pt>
                <c:pt idx="469">
                  <c:v>489</c:v>
                </c:pt>
                <c:pt idx="470">
                  <c:v>490</c:v>
                </c:pt>
                <c:pt idx="471">
                  <c:v>491</c:v>
                </c:pt>
              </c:numCache>
            </c:numRef>
          </c:xVal>
          <c:yVal>
            <c:numRef>
              <c:f>Optimal_range_AMG!$AP$9:$AP$480</c:f>
              <c:numCache>
                <c:formatCode>0.0%</c:formatCode>
                <c:ptCount val="472"/>
                <c:pt idx="0">
                  <c:v>0.37534344438801875</c:v>
                </c:pt>
                <c:pt idx="1">
                  <c:v>0.37534344438801875</c:v>
                </c:pt>
                <c:pt idx="2">
                  <c:v>0.37534344438801875</c:v>
                </c:pt>
                <c:pt idx="3">
                  <c:v>0.37534344438801875</c:v>
                </c:pt>
                <c:pt idx="4">
                  <c:v>0.37534344438801875</c:v>
                </c:pt>
                <c:pt idx="5">
                  <c:v>0.37534344438801875</c:v>
                </c:pt>
                <c:pt idx="6">
                  <c:v>0.37534344438801875</c:v>
                </c:pt>
                <c:pt idx="7">
                  <c:v>0.37534344438801875</c:v>
                </c:pt>
                <c:pt idx="8">
                  <c:v>0.37534344438801875</c:v>
                </c:pt>
                <c:pt idx="9">
                  <c:v>0.37534344438801875</c:v>
                </c:pt>
                <c:pt idx="10">
                  <c:v>0.37534344438801875</c:v>
                </c:pt>
                <c:pt idx="11">
                  <c:v>0.37534344438801875</c:v>
                </c:pt>
                <c:pt idx="12">
                  <c:v>0.37534344438801875</c:v>
                </c:pt>
                <c:pt idx="13">
                  <c:v>0.37534344438801875</c:v>
                </c:pt>
                <c:pt idx="14">
                  <c:v>0.37534344438801875</c:v>
                </c:pt>
                <c:pt idx="15">
                  <c:v>0.37534344438801875</c:v>
                </c:pt>
                <c:pt idx="16">
                  <c:v>0.37534344438801875</c:v>
                </c:pt>
                <c:pt idx="17">
                  <c:v>0.37534344438801875</c:v>
                </c:pt>
                <c:pt idx="18">
                  <c:v>0.37534344438801875</c:v>
                </c:pt>
                <c:pt idx="19">
                  <c:v>0.37534344438801875</c:v>
                </c:pt>
                <c:pt idx="20">
                  <c:v>0.37534344438801875</c:v>
                </c:pt>
                <c:pt idx="21">
                  <c:v>0.37534344438801875</c:v>
                </c:pt>
                <c:pt idx="22">
                  <c:v>0.37534344438801875</c:v>
                </c:pt>
                <c:pt idx="23">
                  <c:v>0.37534344438801875</c:v>
                </c:pt>
                <c:pt idx="24">
                  <c:v>0.37534344438801875</c:v>
                </c:pt>
                <c:pt idx="25">
                  <c:v>0.37534344438801875</c:v>
                </c:pt>
                <c:pt idx="26">
                  <c:v>0.37534344438801875</c:v>
                </c:pt>
                <c:pt idx="27">
                  <c:v>0.37534344438801875</c:v>
                </c:pt>
                <c:pt idx="28">
                  <c:v>0.37534344438801875</c:v>
                </c:pt>
                <c:pt idx="29">
                  <c:v>0.37534344438801875</c:v>
                </c:pt>
                <c:pt idx="30">
                  <c:v>0.37534344438801875</c:v>
                </c:pt>
                <c:pt idx="31">
                  <c:v>0.37534344438801875</c:v>
                </c:pt>
                <c:pt idx="32">
                  <c:v>0.37534344438801875</c:v>
                </c:pt>
                <c:pt idx="33">
                  <c:v>0.37534344438801875</c:v>
                </c:pt>
                <c:pt idx="34">
                  <c:v>0.37534344438801875</c:v>
                </c:pt>
                <c:pt idx="35">
                  <c:v>0.37534344438801875</c:v>
                </c:pt>
                <c:pt idx="36">
                  <c:v>0.37534344438801875</c:v>
                </c:pt>
                <c:pt idx="37">
                  <c:v>0.37534344438801875</c:v>
                </c:pt>
                <c:pt idx="38">
                  <c:v>0.37534344438801875</c:v>
                </c:pt>
                <c:pt idx="39">
                  <c:v>0.37534344438801875</c:v>
                </c:pt>
                <c:pt idx="40">
                  <c:v>0.37534344438801875</c:v>
                </c:pt>
                <c:pt idx="41">
                  <c:v>0.37534344438801875</c:v>
                </c:pt>
                <c:pt idx="42">
                  <c:v>0.37534344438801875</c:v>
                </c:pt>
                <c:pt idx="43">
                  <c:v>0.37534344438801875</c:v>
                </c:pt>
                <c:pt idx="44">
                  <c:v>0.37534344438801875</c:v>
                </c:pt>
                <c:pt idx="45">
                  <c:v>0.37534344438801875</c:v>
                </c:pt>
                <c:pt idx="46">
                  <c:v>0.37534344438801875</c:v>
                </c:pt>
                <c:pt idx="47">
                  <c:v>0.37534344438801875</c:v>
                </c:pt>
                <c:pt idx="48">
                  <c:v>0.37534344438801875</c:v>
                </c:pt>
                <c:pt idx="49">
                  <c:v>0.37534344438801875</c:v>
                </c:pt>
                <c:pt idx="50">
                  <c:v>0.37534344438801875</c:v>
                </c:pt>
                <c:pt idx="51">
                  <c:v>0.37534344438801875</c:v>
                </c:pt>
                <c:pt idx="52">
                  <c:v>0.37534344438801875</c:v>
                </c:pt>
                <c:pt idx="53">
                  <c:v>0.37534344438801875</c:v>
                </c:pt>
                <c:pt idx="54">
                  <c:v>0.37534344438801875</c:v>
                </c:pt>
                <c:pt idx="55">
                  <c:v>0.37534344438801875</c:v>
                </c:pt>
                <c:pt idx="56">
                  <c:v>0.37534344438801875</c:v>
                </c:pt>
                <c:pt idx="57">
                  <c:v>0.37534344438801875</c:v>
                </c:pt>
                <c:pt idx="58">
                  <c:v>0.37534344438801875</c:v>
                </c:pt>
                <c:pt idx="59">
                  <c:v>0.37534344438801875</c:v>
                </c:pt>
                <c:pt idx="60">
                  <c:v>0.37534344438801875</c:v>
                </c:pt>
                <c:pt idx="61">
                  <c:v>0.37534344438801875</c:v>
                </c:pt>
                <c:pt idx="62">
                  <c:v>0.37534344438801875</c:v>
                </c:pt>
                <c:pt idx="63">
                  <c:v>0.37534344438801875</c:v>
                </c:pt>
                <c:pt idx="64">
                  <c:v>0.37534344438801875</c:v>
                </c:pt>
                <c:pt idx="65">
                  <c:v>0.37534344438801875</c:v>
                </c:pt>
                <c:pt idx="66">
                  <c:v>0.37534344438801875</c:v>
                </c:pt>
                <c:pt idx="67">
                  <c:v>0.37534344438801875</c:v>
                </c:pt>
                <c:pt idx="68">
                  <c:v>0.37534344438801875</c:v>
                </c:pt>
                <c:pt idx="69">
                  <c:v>0.37534344438801875</c:v>
                </c:pt>
                <c:pt idx="70">
                  <c:v>0.37534344438801875</c:v>
                </c:pt>
                <c:pt idx="71">
                  <c:v>0.37534344438801875</c:v>
                </c:pt>
                <c:pt idx="72">
                  <c:v>0.37534344438801875</c:v>
                </c:pt>
                <c:pt idx="73">
                  <c:v>0.37534344438801875</c:v>
                </c:pt>
                <c:pt idx="74">
                  <c:v>0.37534344438801875</c:v>
                </c:pt>
                <c:pt idx="75">
                  <c:v>0.37534344438801875</c:v>
                </c:pt>
                <c:pt idx="76">
                  <c:v>0.37534344438801875</c:v>
                </c:pt>
                <c:pt idx="77">
                  <c:v>0.37534344438801875</c:v>
                </c:pt>
                <c:pt idx="78">
                  <c:v>0.37534344438801875</c:v>
                </c:pt>
                <c:pt idx="79">
                  <c:v>0.37534344438801875</c:v>
                </c:pt>
                <c:pt idx="80">
                  <c:v>0.37534344438801875</c:v>
                </c:pt>
                <c:pt idx="81">
                  <c:v>0.37534344438801875</c:v>
                </c:pt>
                <c:pt idx="82">
                  <c:v>0.37534344438801875</c:v>
                </c:pt>
                <c:pt idx="83">
                  <c:v>0.37534344438801875</c:v>
                </c:pt>
                <c:pt idx="84">
                  <c:v>0.37534344438801875</c:v>
                </c:pt>
                <c:pt idx="85">
                  <c:v>0.37534344438801875</c:v>
                </c:pt>
                <c:pt idx="86">
                  <c:v>0.37534344438801875</c:v>
                </c:pt>
                <c:pt idx="87">
                  <c:v>0.37534344438801875</c:v>
                </c:pt>
                <c:pt idx="88">
                  <c:v>0.37534344438801875</c:v>
                </c:pt>
                <c:pt idx="89">
                  <c:v>0.37534344438801875</c:v>
                </c:pt>
                <c:pt idx="90">
                  <c:v>0.37534344438801875</c:v>
                </c:pt>
                <c:pt idx="91">
                  <c:v>0.37534344438801875</c:v>
                </c:pt>
                <c:pt idx="92">
                  <c:v>0.37534344438801875</c:v>
                </c:pt>
                <c:pt idx="93">
                  <c:v>0.37534344438801875</c:v>
                </c:pt>
                <c:pt idx="94">
                  <c:v>0.37534344438801875</c:v>
                </c:pt>
                <c:pt idx="95">
                  <c:v>0.37534344438801875</c:v>
                </c:pt>
                <c:pt idx="96">
                  <c:v>0.37534344438801875</c:v>
                </c:pt>
                <c:pt idx="97">
                  <c:v>0.37534344438801875</c:v>
                </c:pt>
                <c:pt idx="98">
                  <c:v>0.37534344438801875</c:v>
                </c:pt>
                <c:pt idx="99">
                  <c:v>0.37534344438801875</c:v>
                </c:pt>
                <c:pt idx="100">
                  <c:v>0.37534344438801875</c:v>
                </c:pt>
                <c:pt idx="101">
                  <c:v>0.37534344438801875</c:v>
                </c:pt>
                <c:pt idx="102">
                  <c:v>0.37534344438801875</c:v>
                </c:pt>
                <c:pt idx="103">
                  <c:v>0.37534344438801875</c:v>
                </c:pt>
                <c:pt idx="104">
                  <c:v>0.37534344438801875</c:v>
                </c:pt>
                <c:pt idx="105">
                  <c:v>0.37534344438801875</c:v>
                </c:pt>
                <c:pt idx="106">
                  <c:v>0.37534344438801875</c:v>
                </c:pt>
                <c:pt idx="107">
                  <c:v>0.37534344438801875</c:v>
                </c:pt>
                <c:pt idx="108">
                  <c:v>0.37534344438801875</c:v>
                </c:pt>
                <c:pt idx="109">
                  <c:v>0.37534344438801875</c:v>
                </c:pt>
                <c:pt idx="110">
                  <c:v>0.37534344438801875</c:v>
                </c:pt>
                <c:pt idx="111">
                  <c:v>0.37534344438801875</c:v>
                </c:pt>
                <c:pt idx="112">
                  <c:v>0.37534344438801875</c:v>
                </c:pt>
                <c:pt idx="113">
                  <c:v>0.37534344438801875</c:v>
                </c:pt>
                <c:pt idx="114">
                  <c:v>0.37534344438801875</c:v>
                </c:pt>
                <c:pt idx="115">
                  <c:v>0.37534344438801875</c:v>
                </c:pt>
                <c:pt idx="116">
                  <c:v>0.37534344438801875</c:v>
                </c:pt>
                <c:pt idx="117">
                  <c:v>0.37534344438801875</c:v>
                </c:pt>
                <c:pt idx="118">
                  <c:v>0.37534344438801875</c:v>
                </c:pt>
                <c:pt idx="119">
                  <c:v>0.37534344438801875</c:v>
                </c:pt>
                <c:pt idx="120">
                  <c:v>0.37534344438801875</c:v>
                </c:pt>
                <c:pt idx="121">
                  <c:v>0.37534344438801875</c:v>
                </c:pt>
                <c:pt idx="122">
                  <c:v>0.37534344438801875</c:v>
                </c:pt>
                <c:pt idx="123">
                  <c:v>0.37534344438801875</c:v>
                </c:pt>
                <c:pt idx="124">
                  <c:v>0.37534344438801875</c:v>
                </c:pt>
                <c:pt idx="125">
                  <c:v>0.37534344438801875</c:v>
                </c:pt>
                <c:pt idx="126">
                  <c:v>0.37534344438801875</c:v>
                </c:pt>
                <c:pt idx="127">
                  <c:v>0.37534344438801875</c:v>
                </c:pt>
                <c:pt idx="128">
                  <c:v>0.37534344438801875</c:v>
                </c:pt>
                <c:pt idx="129">
                  <c:v>0.37534344438801875</c:v>
                </c:pt>
                <c:pt idx="130">
                  <c:v>0.37534344438801875</c:v>
                </c:pt>
                <c:pt idx="131">
                  <c:v>0.37534344438801875</c:v>
                </c:pt>
                <c:pt idx="132">
                  <c:v>0.37534344438801875</c:v>
                </c:pt>
                <c:pt idx="133">
                  <c:v>0.37534344438801875</c:v>
                </c:pt>
                <c:pt idx="134">
                  <c:v>0.37534344438801875</c:v>
                </c:pt>
                <c:pt idx="135">
                  <c:v>0.37534344438801875</c:v>
                </c:pt>
                <c:pt idx="136">
                  <c:v>0.37534344438801875</c:v>
                </c:pt>
                <c:pt idx="137">
                  <c:v>0.37534344438801875</c:v>
                </c:pt>
                <c:pt idx="138">
                  <c:v>0.37534344438801875</c:v>
                </c:pt>
                <c:pt idx="139">
                  <c:v>0.37534344438801875</c:v>
                </c:pt>
                <c:pt idx="140">
                  <c:v>0.37534344438801875</c:v>
                </c:pt>
                <c:pt idx="141">
                  <c:v>0.37534344438801875</c:v>
                </c:pt>
                <c:pt idx="142">
                  <c:v>0.37534344438801875</c:v>
                </c:pt>
                <c:pt idx="143">
                  <c:v>0.37534344438801875</c:v>
                </c:pt>
                <c:pt idx="144">
                  <c:v>0.37534344438801875</c:v>
                </c:pt>
                <c:pt idx="145">
                  <c:v>0.37534344438801875</c:v>
                </c:pt>
                <c:pt idx="146">
                  <c:v>0.37534344438801875</c:v>
                </c:pt>
                <c:pt idx="147">
                  <c:v>0.37534344438801875</c:v>
                </c:pt>
                <c:pt idx="148">
                  <c:v>0.37534344438801875</c:v>
                </c:pt>
                <c:pt idx="149">
                  <c:v>0.37534344438801875</c:v>
                </c:pt>
                <c:pt idx="150">
                  <c:v>0.37534344438801875</c:v>
                </c:pt>
                <c:pt idx="151">
                  <c:v>0.37534344438801875</c:v>
                </c:pt>
                <c:pt idx="152">
                  <c:v>0.37534344438801875</c:v>
                </c:pt>
                <c:pt idx="153">
                  <c:v>0.37534344438801875</c:v>
                </c:pt>
                <c:pt idx="154">
                  <c:v>0.37534344438801875</c:v>
                </c:pt>
                <c:pt idx="155">
                  <c:v>0.37534344438801875</c:v>
                </c:pt>
                <c:pt idx="156">
                  <c:v>0.37534344438801875</c:v>
                </c:pt>
                <c:pt idx="157">
                  <c:v>0.37534344438801875</c:v>
                </c:pt>
                <c:pt idx="158">
                  <c:v>0.37534344438801875</c:v>
                </c:pt>
                <c:pt idx="159">
                  <c:v>0.37534344438801875</c:v>
                </c:pt>
                <c:pt idx="160">
                  <c:v>0.37534344438801875</c:v>
                </c:pt>
                <c:pt idx="161">
                  <c:v>0.37534344438801875</c:v>
                </c:pt>
                <c:pt idx="162">
                  <c:v>0.37534344438801875</c:v>
                </c:pt>
                <c:pt idx="163">
                  <c:v>0.37534344438801875</c:v>
                </c:pt>
                <c:pt idx="164">
                  <c:v>0.37534344438801875</c:v>
                </c:pt>
                <c:pt idx="165">
                  <c:v>0.37534344438801875</c:v>
                </c:pt>
                <c:pt idx="166">
                  <c:v>0.37534344438801875</c:v>
                </c:pt>
                <c:pt idx="167">
                  <c:v>0.37534344438801875</c:v>
                </c:pt>
                <c:pt idx="168">
                  <c:v>0.37534344438801875</c:v>
                </c:pt>
                <c:pt idx="169">
                  <c:v>0.37534344438801875</c:v>
                </c:pt>
                <c:pt idx="170">
                  <c:v>0.37534344438801875</c:v>
                </c:pt>
                <c:pt idx="171">
                  <c:v>0.37534344438801875</c:v>
                </c:pt>
                <c:pt idx="172">
                  <c:v>0.37534344438801875</c:v>
                </c:pt>
                <c:pt idx="173">
                  <c:v>0.37534344438801875</c:v>
                </c:pt>
                <c:pt idx="174">
                  <c:v>0.37534344438801875</c:v>
                </c:pt>
                <c:pt idx="175">
                  <c:v>0.37534344438801875</c:v>
                </c:pt>
                <c:pt idx="176">
                  <c:v>0.37534344438801875</c:v>
                </c:pt>
                <c:pt idx="177">
                  <c:v>0.37534344438801875</c:v>
                </c:pt>
                <c:pt idx="178">
                  <c:v>0.37534344438801875</c:v>
                </c:pt>
                <c:pt idx="179">
                  <c:v>0.37534344438801875</c:v>
                </c:pt>
                <c:pt idx="180">
                  <c:v>0.37534344438801875</c:v>
                </c:pt>
                <c:pt idx="181">
                  <c:v>0.37534344438801875</c:v>
                </c:pt>
                <c:pt idx="182">
                  <c:v>0.37534344438801875</c:v>
                </c:pt>
                <c:pt idx="183">
                  <c:v>0.37534344438801875</c:v>
                </c:pt>
                <c:pt idx="184">
                  <c:v>0.37534344438801875</c:v>
                </c:pt>
                <c:pt idx="185">
                  <c:v>0.37534344438801875</c:v>
                </c:pt>
                <c:pt idx="186">
                  <c:v>0.37534344438801875</c:v>
                </c:pt>
                <c:pt idx="187">
                  <c:v>0.37534344438801875</c:v>
                </c:pt>
                <c:pt idx="188">
                  <c:v>0.37534344438801875</c:v>
                </c:pt>
                <c:pt idx="189">
                  <c:v>0.37534344438801875</c:v>
                </c:pt>
                <c:pt idx="190">
                  <c:v>0.37534344438801875</c:v>
                </c:pt>
                <c:pt idx="191">
                  <c:v>0.37534344438801875</c:v>
                </c:pt>
                <c:pt idx="192">
                  <c:v>0.37534344438801875</c:v>
                </c:pt>
                <c:pt idx="193">
                  <c:v>0.37534344438801875</c:v>
                </c:pt>
                <c:pt idx="194">
                  <c:v>0.37534344438801875</c:v>
                </c:pt>
                <c:pt idx="195">
                  <c:v>0.37534344438801875</c:v>
                </c:pt>
                <c:pt idx="196">
                  <c:v>0.37534344438801875</c:v>
                </c:pt>
                <c:pt idx="197">
                  <c:v>0.37534344438801875</c:v>
                </c:pt>
                <c:pt idx="198">
                  <c:v>0.37534344438801875</c:v>
                </c:pt>
                <c:pt idx="199">
                  <c:v>0.37534344438801875</c:v>
                </c:pt>
                <c:pt idx="200">
                  <c:v>0.37534344438801875</c:v>
                </c:pt>
                <c:pt idx="201">
                  <c:v>0.37534344438801875</c:v>
                </c:pt>
                <c:pt idx="202">
                  <c:v>0.37534344438801875</c:v>
                </c:pt>
                <c:pt idx="203">
                  <c:v>0.37534344438801875</c:v>
                </c:pt>
                <c:pt idx="204">
                  <c:v>0.37534344438801875</c:v>
                </c:pt>
                <c:pt idx="205">
                  <c:v>0.37534344438801875</c:v>
                </c:pt>
                <c:pt idx="206">
                  <c:v>0.37534344438801875</c:v>
                </c:pt>
                <c:pt idx="207">
                  <c:v>0.37534344438801875</c:v>
                </c:pt>
                <c:pt idx="208">
                  <c:v>0.37534344438801875</c:v>
                </c:pt>
                <c:pt idx="209">
                  <c:v>0.37534344438801875</c:v>
                </c:pt>
                <c:pt idx="210">
                  <c:v>0.37534344438801875</c:v>
                </c:pt>
                <c:pt idx="211">
                  <c:v>0.37534344438801875</c:v>
                </c:pt>
                <c:pt idx="212">
                  <c:v>0.37534344438801875</c:v>
                </c:pt>
                <c:pt idx="213">
                  <c:v>0.37534344438801875</c:v>
                </c:pt>
                <c:pt idx="214">
                  <c:v>0.37534344438801875</c:v>
                </c:pt>
                <c:pt idx="215">
                  <c:v>0.37534344438801875</c:v>
                </c:pt>
                <c:pt idx="216">
                  <c:v>0.37534344438801875</c:v>
                </c:pt>
                <c:pt idx="217">
                  <c:v>0.37534344438801875</c:v>
                </c:pt>
                <c:pt idx="218">
                  <c:v>0.37534344438801875</c:v>
                </c:pt>
                <c:pt idx="219">
                  <c:v>0.37534344438801875</c:v>
                </c:pt>
                <c:pt idx="220">
                  <c:v>0.37534344438801875</c:v>
                </c:pt>
                <c:pt idx="221">
                  <c:v>0.37534344438801875</c:v>
                </c:pt>
                <c:pt idx="222">
                  <c:v>0.37534344438801875</c:v>
                </c:pt>
                <c:pt idx="223">
                  <c:v>0.37534344438801875</c:v>
                </c:pt>
                <c:pt idx="224">
                  <c:v>0.37534344438801875</c:v>
                </c:pt>
                <c:pt idx="225">
                  <c:v>0.37534344438801875</c:v>
                </c:pt>
                <c:pt idx="226">
                  <c:v>0.37534344438801875</c:v>
                </c:pt>
                <c:pt idx="227">
                  <c:v>0.37534344438801875</c:v>
                </c:pt>
                <c:pt idx="228">
                  <c:v>0.37534344438801875</c:v>
                </c:pt>
                <c:pt idx="229">
                  <c:v>0.37534344438801875</c:v>
                </c:pt>
                <c:pt idx="230">
                  <c:v>0.37534344438801875</c:v>
                </c:pt>
                <c:pt idx="231">
                  <c:v>0.37534344438801875</c:v>
                </c:pt>
                <c:pt idx="232">
                  <c:v>0.37534344438801875</c:v>
                </c:pt>
                <c:pt idx="233">
                  <c:v>0.37534344438801875</c:v>
                </c:pt>
                <c:pt idx="234">
                  <c:v>0.37534344438801875</c:v>
                </c:pt>
                <c:pt idx="235">
                  <c:v>0.37534344438801875</c:v>
                </c:pt>
                <c:pt idx="236">
                  <c:v>0.37534344438801875</c:v>
                </c:pt>
                <c:pt idx="237">
                  <c:v>0.37534344438801875</c:v>
                </c:pt>
                <c:pt idx="238">
                  <c:v>0.37534344438801875</c:v>
                </c:pt>
                <c:pt idx="239">
                  <c:v>0.37534344438801875</c:v>
                </c:pt>
                <c:pt idx="240">
                  <c:v>0.37534344438801875</c:v>
                </c:pt>
                <c:pt idx="241">
                  <c:v>0.37534344438801875</c:v>
                </c:pt>
                <c:pt idx="242">
                  <c:v>0.37534344438801875</c:v>
                </c:pt>
                <c:pt idx="243">
                  <c:v>0.37534344438801875</c:v>
                </c:pt>
                <c:pt idx="244">
                  <c:v>0.37534344438801875</c:v>
                </c:pt>
                <c:pt idx="245">
                  <c:v>0.37534344438801875</c:v>
                </c:pt>
                <c:pt idx="246">
                  <c:v>0.37534344438801875</c:v>
                </c:pt>
                <c:pt idx="247">
                  <c:v>0.37534344438801875</c:v>
                </c:pt>
                <c:pt idx="248">
                  <c:v>0.37534344438801875</c:v>
                </c:pt>
                <c:pt idx="249">
                  <c:v>0.37534344438801875</c:v>
                </c:pt>
                <c:pt idx="250">
                  <c:v>0.37534344438801875</c:v>
                </c:pt>
                <c:pt idx="251">
                  <c:v>0.37534344438801875</c:v>
                </c:pt>
                <c:pt idx="252">
                  <c:v>0.37534344438801875</c:v>
                </c:pt>
                <c:pt idx="253">
                  <c:v>0.37534344438801875</c:v>
                </c:pt>
                <c:pt idx="254">
                  <c:v>0.37534344438801875</c:v>
                </c:pt>
                <c:pt idx="255">
                  <c:v>0.37534344438801875</c:v>
                </c:pt>
                <c:pt idx="256">
                  <c:v>0.37534344438801875</c:v>
                </c:pt>
                <c:pt idx="257">
                  <c:v>0.37534344438801875</c:v>
                </c:pt>
                <c:pt idx="258">
                  <c:v>0.37534344438801875</c:v>
                </c:pt>
                <c:pt idx="259">
                  <c:v>0.37534344438801875</c:v>
                </c:pt>
                <c:pt idx="260">
                  <c:v>0.37534344438801875</c:v>
                </c:pt>
                <c:pt idx="261">
                  <c:v>0.37534344438801875</c:v>
                </c:pt>
                <c:pt idx="262">
                  <c:v>0.37534344438801875</c:v>
                </c:pt>
                <c:pt idx="263">
                  <c:v>0.37534344438801875</c:v>
                </c:pt>
                <c:pt idx="264">
                  <c:v>0.37534344438801875</c:v>
                </c:pt>
                <c:pt idx="265">
                  <c:v>0.37534344438801875</c:v>
                </c:pt>
                <c:pt idx="266">
                  <c:v>0.37534344438801875</c:v>
                </c:pt>
                <c:pt idx="267">
                  <c:v>0.37534344438801875</c:v>
                </c:pt>
                <c:pt idx="268">
                  <c:v>0.37534344438801875</c:v>
                </c:pt>
                <c:pt idx="269">
                  <c:v>0.37534344438801875</c:v>
                </c:pt>
                <c:pt idx="270">
                  <c:v>0.37534344438801875</c:v>
                </c:pt>
                <c:pt idx="271">
                  <c:v>0.37534344438801875</c:v>
                </c:pt>
                <c:pt idx="272">
                  <c:v>0.37534344438801875</c:v>
                </c:pt>
                <c:pt idx="273">
                  <c:v>0.37534344438801875</c:v>
                </c:pt>
                <c:pt idx="274">
                  <c:v>0.37534344438801875</c:v>
                </c:pt>
                <c:pt idx="275">
                  <c:v>0.37534344438801875</c:v>
                </c:pt>
                <c:pt idx="276">
                  <c:v>0.37534344438801875</c:v>
                </c:pt>
                <c:pt idx="277">
                  <c:v>0.37534344438801875</c:v>
                </c:pt>
                <c:pt idx="278">
                  <c:v>0.37534344438801875</c:v>
                </c:pt>
                <c:pt idx="279">
                  <c:v>0.37534344438801875</c:v>
                </c:pt>
                <c:pt idx="280">
                  <c:v>0.37534344438801875</c:v>
                </c:pt>
                <c:pt idx="281">
                  <c:v>0.37534344438801875</c:v>
                </c:pt>
                <c:pt idx="282">
                  <c:v>0.37534344438801875</c:v>
                </c:pt>
                <c:pt idx="283">
                  <c:v>0.37534344438801875</c:v>
                </c:pt>
                <c:pt idx="284">
                  <c:v>0.37534344438801875</c:v>
                </c:pt>
                <c:pt idx="285">
                  <c:v>0.37534344438801875</c:v>
                </c:pt>
                <c:pt idx="286">
                  <c:v>0.37534344438801875</c:v>
                </c:pt>
                <c:pt idx="287">
                  <c:v>0.37534344438801875</c:v>
                </c:pt>
                <c:pt idx="288">
                  <c:v>0.37534344438801875</c:v>
                </c:pt>
                <c:pt idx="289">
                  <c:v>0.37534344438801875</c:v>
                </c:pt>
                <c:pt idx="290">
                  <c:v>0.37534344438801875</c:v>
                </c:pt>
                <c:pt idx="291">
                  <c:v>0.37534344438801875</c:v>
                </c:pt>
                <c:pt idx="292">
                  <c:v>0.37534344438801875</c:v>
                </c:pt>
                <c:pt idx="293">
                  <c:v>0.37534344438801875</c:v>
                </c:pt>
                <c:pt idx="294">
                  <c:v>0.37534344438801875</c:v>
                </c:pt>
                <c:pt idx="295">
                  <c:v>0.37534344438801875</c:v>
                </c:pt>
                <c:pt idx="296">
                  <c:v>0.37534344438801875</c:v>
                </c:pt>
                <c:pt idx="297">
                  <c:v>0.37534344438801875</c:v>
                </c:pt>
                <c:pt idx="298">
                  <c:v>0.37534344438801875</c:v>
                </c:pt>
                <c:pt idx="299">
                  <c:v>0.37534344438801875</c:v>
                </c:pt>
                <c:pt idx="300">
                  <c:v>0.37534344438801875</c:v>
                </c:pt>
                <c:pt idx="301">
                  <c:v>0.37534344438801875</c:v>
                </c:pt>
                <c:pt idx="302">
                  <c:v>0.37534344438801875</c:v>
                </c:pt>
                <c:pt idx="303">
                  <c:v>0.37534344438801875</c:v>
                </c:pt>
                <c:pt idx="304">
                  <c:v>0.37534344438801875</c:v>
                </c:pt>
                <c:pt idx="305">
                  <c:v>0.37534344438801875</c:v>
                </c:pt>
                <c:pt idx="306">
                  <c:v>0.37534344438801875</c:v>
                </c:pt>
                <c:pt idx="307">
                  <c:v>0.37534344438801875</c:v>
                </c:pt>
                <c:pt idx="308">
                  <c:v>0.37534344438801875</c:v>
                </c:pt>
                <c:pt idx="309">
                  <c:v>0.37534344438801875</c:v>
                </c:pt>
                <c:pt idx="310">
                  <c:v>0.37534344438801875</c:v>
                </c:pt>
                <c:pt idx="311">
                  <c:v>0.37534344438801875</c:v>
                </c:pt>
                <c:pt idx="312">
                  <c:v>0.37534344438801875</c:v>
                </c:pt>
                <c:pt idx="313">
                  <c:v>0.37534344438801875</c:v>
                </c:pt>
                <c:pt idx="314">
                  <c:v>0.37534344438801875</c:v>
                </c:pt>
                <c:pt idx="315">
                  <c:v>0.37534344438801875</c:v>
                </c:pt>
                <c:pt idx="316">
                  <c:v>0.37534344438801875</c:v>
                </c:pt>
                <c:pt idx="317">
                  <c:v>0.37534344438801875</c:v>
                </c:pt>
                <c:pt idx="318">
                  <c:v>0.37534344438801875</c:v>
                </c:pt>
                <c:pt idx="319">
                  <c:v>0.37534344438801875</c:v>
                </c:pt>
                <c:pt idx="320">
                  <c:v>0.37534344438801875</c:v>
                </c:pt>
                <c:pt idx="321">
                  <c:v>0.37534344438801875</c:v>
                </c:pt>
                <c:pt idx="322">
                  <c:v>0.37534344438801875</c:v>
                </c:pt>
                <c:pt idx="323">
                  <c:v>0.37534344438801875</c:v>
                </c:pt>
                <c:pt idx="324">
                  <c:v>0.37534344438801875</c:v>
                </c:pt>
                <c:pt idx="325">
                  <c:v>0.37534344438801875</c:v>
                </c:pt>
                <c:pt idx="326">
                  <c:v>0.37534344438801875</c:v>
                </c:pt>
                <c:pt idx="327">
                  <c:v>0.37534344438801875</c:v>
                </c:pt>
                <c:pt idx="328">
                  <c:v>0.37534344438801875</c:v>
                </c:pt>
                <c:pt idx="329">
                  <c:v>0.37534344438801875</c:v>
                </c:pt>
                <c:pt idx="330">
                  <c:v>0.37534344438801875</c:v>
                </c:pt>
                <c:pt idx="331">
                  <c:v>0.37534344438801875</c:v>
                </c:pt>
                <c:pt idx="332">
                  <c:v>0.37534344438801875</c:v>
                </c:pt>
                <c:pt idx="333">
                  <c:v>0.37534344438801875</c:v>
                </c:pt>
                <c:pt idx="334">
                  <c:v>0.37534344438801875</c:v>
                </c:pt>
                <c:pt idx="335">
                  <c:v>0.37534344438801875</c:v>
                </c:pt>
                <c:pt idx="336">
                  <c:v>0.37534344438801875</c:v>
                </c:pt>
                <c:pt idx="337">
                  <c:v>0.37534344438801875</c:v>
                </c:pt>
                <c:pt idx="338">
                  <c:v>0.37534344438801875</c:v>
                </c:pt>
                <c:pt idx="339">
                  <c:v>0.37534344438801875</c:v>
                </c:pt>
                <c:pt idx="340">
                  <c:v>0.37534344438801875</c:v>
                </c:pt>
                <c:pt idx="341">
                  <c:v>0.37534344438801875</c:v>
                </c:pt>
                <c:pt idx="342">
                  <c:v>0.37534344438801875</c:v>
                </c:pt>
                <c:pt idx="343">
                  <c:v>0.37534344438801875</c:v>
                </c:pt>
                <c:pt idx="344">
                  <c:v>0.37534344438801875</c:v>
                </c:pt>
                <c:pt idx="345">
                  <c:v>0.37534344438801875</c:v>
                </c:pt>
                <c:pt idx="346">
                  <c:v>0.37534344438801875</c:v>
                </c:pt>
                <c:pt idx="347">
                  <c:v>0.37534344438801875</c:v>
                </c:pt>
                <c:pt idx="348">
                  <c:v>0.37534344438801875</c:v>
                </c:pt>
                <c:pt idx="349">
                  <c:v>0.37534344438801875</c:v>
                </c:pt>
                <c:pt idx="350">
                  <c:v>0.37534344438801875</c:v>
                </c:pt>
                <c:pt idx="351">
                  <c:v>0.37534344438801875</c:v>
                </c:pt>
                <c:pt idx="352">
                  <c:v>0.37534344438801875</c:v>
                </c:pt>
                <c:pt idx="353">
                  <c:v>0.37534344438801875</c:v>
                </c:pt>
                <c:pt idx="354">
                  <c:v>0.37534344438801875</c:v>
                </c:pt>
                <c:pt idx="355">
                  <c:v>0.37534344438801875</c:v>
                </c:pt>
                <c:pt idx="356">
                  <c:v>0.37534344438801875</c:v>
                </c:pt>
                <c:pt idx="357">
                  <c:v>0.37534344438801875</c:v>
                </c:pt>
                <c:pt idx="358">
                  <c:v>0.37534344438801875</c:v>
                </c:pt>
                <c:pt idx="359">
                  <c:v>0.37534344438801875</c:v>
                </c:pt>
                <c:pt idx="360">
                  <c:v>0.37534344438801875</c:v>
                </c:pt>
                <c:pt idx="361">
                  <c:v>0.37534344438801875</c:v>
                </c:pt>
                <c:pt idx="362">
                  <c:v>0.37534344438801875</c:v>
                </c:pt>
                <c:pt idx="363">
                  <c:v>0.37534344438801875</c:v>
                </c:pt>
                <c:pt idx="364">
                  <c:v>0.37534344438801875</c:v>
                </c:pt>
                <c:pt idx="365">
                  <c:v>0.37534344438801875</c:v>
                </c:pt>
                <c:pt idx="366">
                  <c:v>0.37534344438801875</c:v>
                </c:pt>
                <c:pt idx="367">
                  <c:v>0.37534344438801875</c:v>
                </c:pt>
                <c:pt idx="368">
                  <c:v>0.37534344438801875</c:v>
                </c:pt>
                <c:pt idx="369">
                  <c:v>0.37534344438801875</c:v>
                </c:pt>
                <c:pt idx="370">
                  <c:v>0.37534344438801875</c:v>
                </c:pt>
                <c:pt idx="371">
                  <c:v>0.37534344438801875</c:v>
                </c:pt>
                <c:pt idx="372">
                  <c:v>0.37534344438801875</c:v>
                </c:pt>
                <c:pt idx="373">
                  <c:v>0.37534344438801875</c:v>
                </c:pt>
                <c:pt idx="374">
                  <c:v>0.37534344438801875</c:v>
                </c:pt>
                <c:pt idx="375">
                  <c:v>0.37534344438801875</c:v>
                </c:pt>
                <c:pt idx="376">
                  <c:v>0.37534344438801875</c:v>
                </c:pt>
                <c:pt idx="377">
                  <c:v>0.37534344438801875</c:v>
                </c:pt>
                <c:pt idx="378">
                  <c:v>0.37534344438801875</c:v>
                </c:pt>
                <c:pt idx="379">
                  <c:v>0.37534344438801875</c:v>
                </c:pt>
                <c:pt idx="380">
                  <c:v>0.37534344438801875</c:v>
                </c:pt>
                <c:pt idx="381">
                  <c:v>0.37534344438801875</c:v>
                </c:pt>
                <c:pt idx="382">
                  <c:v>0.37534344438801875</c:v>
                </c:pt>
                <c:pt idx="383">
                  <c:v>0.37534344438801875</c:v>
                </c:pt>
                <c:pt idx="384">
                  <c:v>0.37534344438801875</c:v>
                </c:pt>
                <c:pt idx="385">
                  <c:v>0.37534344438801875</c:v>
                </c:pt>
                <c:pt idx="386">
                  <c:v>0.37534344438801875</c:v>
                </c:pt>
                <c:pt idx="387">
                  <c:v>0.37534344438801875</c:v>
                </c:pt>
                <c:pt idx="388">
                  <c:v>0.37534344438801875</c:v>
                </c:pt>
                <c:pt idx="389">
                  <c:v>0.37534344438801875</c:v>
                </c:pt>
                <c:pt idx="390">
                  <c:v>0.37534344438801875</c:v>
                </c:pt>
                <c:pt idx="391">
                  <c:v>0.37534344438801875</c:v>
                </c:pt>
                <c:pt idx="392">
                  <c:v>0.37534344438801875</c:v>
                </c:pt>
                <c:pt idx="393">
                  <c:v>0.37534344438801875</c:v>
                </c:pt>
                <c:pt idx="394">
                  <c:v>0.37534344438801875</c:v>
                </c:pt>
                <c:pt idx="395">
                  <c:v>0.37534344438801875</c:v>
                </c:pt>
                <c:pt idx="396">
                  <c:v>0.37534344438801875</c:v>
                </c:pt>
                <c:pt idx="397">
                  <c:v>0.37534344438801875</c:v>
                </c:pt>
                <c:pt idx="398">
                  <c:v>0.37534344438801875</c:v>
                </c:pt>
                <c:pt idx="399">
                  <c:v>0.37534344438801875</c:v>
                </c:pt>
                <c:pt idx="400">
                  <c:v>0.37534344438801875</c:v>
                </c:pt>
                <c:pt idx="401">
                  <c:v>0.37534344438801875</c:v>
                </c:pt>
                <c:pt idx="402">
                  <c:v>0.37534344438801875</c:v>
                </c:pt>
                <c:pt idx="403">
                  <c:v>0.37534344438801875</c:v>
                </c:pt>
                <c:pt idx="404">
                  <c:v>0.37534344438801875</c:v>
                </c:pt>
                <c:pt idx="405">
                  <c:v>0.37534344438801875</c:v>
                </c:pt>
                <c:pt idx="406">
                  <c:v>0.37534344438801875</c:v>
                </c:pt>
                <c:pt idx="407">
                  <c:v>0.37534344438801875</c:v>
                </c:pt>
                <c:pt idx="408">
                  <c:v>0.37534344438801875</c:v>
                </c:pt>
                <c:pt idx="409">
                  <c:v>0.37534344438801875</c:v>
                </c:pt>
                <c:pt idx="410">
                  <c:v>0.37534344438801875</c:v>
                </c:pt>
                <c:pt idx="411">
                  <c:v>0.37534344438801875</c:v>
                </c:pt>
                <c:pt idx="412">
                  <c:v>0.37534344438801875</c:v>
                </c:pt>
                <c:pt idx="413">
                  <c:v>0.37534344438801875</c:v>
                </c:pt>
                <c:pt idx="414">
                  <c:v>0.37534344438801875</c:v>
                </c:pt>
                <c:pt idx="415">
                  <c:v>0.37534344438801875</c:v>
                </c:pt>
                <c:pt idx="416">
                  <c:v>0.37534344438801875</c:v>
                </c:pt>
                <c:pt idx="417">
                  <c:v>0.37534344438801875</c:v>
                </c:pt>
                <c:pt idx="418">
                  <c:v>0.37534344438801875</c:v>
                </c:pt>
                <c:pt idx="419">
                  <c:v>0.37534344438801875</c:v>
                </c:pt>
                <c:pt idx="420">
                  <c:v>0.37534344438801875</c:v>
                </c:pt>
                <c:pt idx="421">
                  <c:v>0.37534344438801875</c:v>
                </c:pt>
                <c:pt idx="422">
                  <c:v>0.37534344438801875</c:v>
                </c:pt>
                <c:pt idx="423">
                  <c:v>0.37534344438801875</c:v>
                </c:pt>
                <c:pt idx="424">
                  <c:v>0.37534344438801875</c:v>
                </c:pt>
                <c:pt idx="425">
                  <c:v>0.37534344438801875</c:v>
                </c:pt>
                <c:pt idx="426">
                  <c:v>0.37534344438801875</c:v>
                </c:pt>
                <c:pt idx="427">
                  <c:v>0.37534344438801875</c:v>
                </c:pt>
                <c:pt idx="428">
                  <c:v>0.37534344438801875</c:v>
                </c:pt>
                <c:pt idx="429">
                  <c:v>0.37534344438801875</c:v>
                </c:pt>
                <c:pt idx="430">
                  <c:v>0.37534344438801875</c:v>
                </c:pt>
                <c:pt idx="431">
                  <c:v>0.37534344438801875</c:v>
                </c:pt>
                <c:pt idx="432">
                  <c:v>0.37534344438801875</c:v>
                </c:pt>
                <c:pt idx="433">
                  <c:v>0.37534344438801875</c:v>
                </c:pt>
                <c:pt idx="434">
                  <c:v>0.37534344438801875</c:v>
                </c:pt>
                <c:pt idx="435">
                  <c:v>0.37534344438801875</c:v>
                </c:pt>
                <c:pt idx="436">
                  <c:v>0.37534344438801875</c:v>
                </c:pt>
                <c:pt idx="437">
                  <c:v>0.37534344438801875</c:v>
                </c:pt>
                <c:pt idx="438">
                  <c:v>0.37534344438801875</c:v>
                </c:pt>
                <c:pt idx="439">
                  <c:v>0.37534344438801875</c:v>
                </c:pt>
                <c:pt idx="440">
                  <c:v>0.37534344438801875</c:v>
                </c:pt>
                <c:pt idx="441">
                  <c:v>0.37534344438801875</c:v>
                </c:pt>
                <c:pt idx="442">
                  <c:v>0.37534344438801875</c:v>
                </c:pt>
                <c:pt idx="443">
                  <c:v>0.37534344438801875</c:v>
                </c:pt>
                <c:pt idx="444">
                  <c:v>0.37534344438801875</c:v>
                </c:pt>
                <c:pt idx="445">
                  <c:v>0.37534344438801875</c:v>
                </c:pt>
                <c:pt idx="446">
                  <c:v>0.37534344438801875</c:v>
                </c:pt>
                <c:pt idx="447">
                  <c:v>0.37534344438801875</c:v>
                </c:pt>
                <c:pt idx="448">
                  <c:v>0.37534344438801875</c:v>
                </c:pt>
                <c:pt idx="449">
                  <c:v>0.37534344438801875</c:v>
                </c:pt>
                <c:pt idx="450">
                  <c:v>0.37534344438801875</c:v>
                </c:pt>
                <c:pt idx="451">
                  <c:v>0.37534344438801875</c:v>
                </c:pt>
                <c:pt idx="452">
                  <c:v>0.37534344438801875</c:v>
                </c:pt>
                <c:pt idx="453">
                  <c:v>0.37534344438801875</c:v>
                </c:pt>
                <c:pt idx="454">
                  <c:v>0.37534344438801875</c:v>
                </c:pt>
                <c:pt idx="455">
                  <c:v>0.37534344438801875</c:v>
                </c:pt>
                <c:pt idx="456">
                  <c:v>0.37534344438801875</c:v>
                </c:pt>
                <c:pt idx="457">
                  <c:v>0.37534344438801875</c:v>
                </c:pt>
                <c:pt idx="458">
                  <c:v>0.37534344438801875</c:v>
                </c:pt>
                <c:pt idx="459">
                  <c:v>0.37534344438801875</c:v>
                </c:pt>
                <c:pt idx="460">
                  <c:v>0.37534344438801875</c:v>
                </c:pt>
                <c:pt idx="461">
                  <c:v>0.37534344438801875</c:v>
                </c:pt>
                <c:pt idx="462">
                  <c:v>0.37534344438801875</c:v>
                </c:pt>
                <c:pt idx="463">
                  <c:v>0.37534344438801875</c:v>
                </c:pt>
                <c:pt idx="464">
                  <c:v>0.37534344438801875</c:v>
                </c:pt>
                <c:pt idx="465">
                  <c:v>0.37534344438801875</c:v>
                </c:pt>
                <c:pt idx="466">
                  <c:v>0.37534344438801875</c:v>
                </c:pt>
                <c:pt idx="467">
                  <c:v>0.37534344438801875</c:v>
                </c:pt>
                <c:pt idx="468">
                  <c:v>0.37534344438801875</c:v>
                </c:pt>
                <c:pt idx="469">
                  <c:v>0.37534344438801875</c:v>
                </c:pt>
                <c:pt idx="470">
                  <c:v>0.37534344438801875</c:v>
                </c:pt>
                <c:pt idx="471">
                  <c:v>0.37534344438801875</c:v>
                </c:pt>
              </c:numCache>
            </c:numRef>
          </c:yVal>
          <c:smooth val="1"/>
          <c:extLst xmlns:c16r2="http://schemas.microsoft.com/office/drawing/2015/06/chart">
            <c:ext xmlns:c16="http://schemas.microsoft.com/office/drawing/2014/chart" uri="{C3380CC4-5D6E-409C-BE32-E72D297353CC}">
              <c16:uniqueId val="{00000001-5ECF-41C4-966B-6136458D49A2}"/>
            </c:ext>
          </c:extLst>
        </c:ser>
        <c:ser>
          <c:idx val="2"/>
          <c:order val="3"/>
          <c:tx>
            <c:v>39.1±0.4%</c:v>
          </c:tx>
          <c:spPr>
            <a:ln w="34925" cap="rnd">
              <a:solidFill>
                <a:schemeClr val="tx1">
                  <a:alpha val="35000"/>
                </a:schemeClr>
              </a:solidFill>
              <a:round/>
            </a:ln>
            <a:effectLst/>
          </c:spPr>
          <c:marker>
            <c:symbol val="none"/>
          </c:marker>
          <c:dLbls>
            <c:dLbl>
              <c:idx val="417"/>
              <c:layout>
                <c:manualLayout>
                  <c:x val="-3.4687563093074907E-2"/>
                  <c:y val="-8.326643232969598E-2"/>
                </c:manualLayout>
              </c:layout>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1"/>
              <c:showPercent val="0"/>
              <c:showBubbleSize val="0"/>
              <c:extLst xmlns:c16r2="http://schemas.microsoft.com/office/drawing/2015/06/chart">
                <c:ext xmlns:c16="http://schemas.microsoft.com/office/drawing/2014/chart" uri="{C3380CC4-5D6E-409C-BE32-E72D297353CC}">
                  <c16:uniqueId val="{00000002-5ECF-41C4-966B-6136458D49A2}"/>
                </c:ex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Optimal_range_AMG!$AO$9:$AO$480</c:f>
              <c:numCache>
                <c:formatCode>General</c:formatCode>
                <c:ptCount val="472"/>
                <c:pt idx="0">
                  <c:v>20</c:v>
                </c:pt>
                <c:pt idx="1">
                  <c:v>21</c:v>
                </c:pt>
                <c:pt idx="2">
                  <c:v>22</c:v>
                </c:pt>
                <c:pt idx="3">
                  <c:v>23</c:v>
                </c:pt>
                <c:pt idx="4">
                  <c:v>24</c:v>
                </c:pt>
                <c:pt idx="5">
                  <c:v>25</c:v>
                </c:pt>
                <c:pt idx="6">
                  <c:v>26</c:v>
                </c:pt>
                <c:pt idx="7">
                  <c:v>27</c:v>
                </c:pt>
                <c:pt idx="8">
                  <c:v>28</c:v>
                </c:pt>
                <c:pt idx="9">
                  <c:v>29</c:v>
                </c:pt>
                <c:pt idx="10">
                  <c:v>30</c:v>
                </c:pt>
                <c:pt idx="11">
                  <c:v>31</c:v>
                </c:pt>
                <c:pt idx="12">
                  <c:v>32</c:v>
                </c:pt>
                <c:pt idx="13">
                  <c:v>33</c:v>
                </c:pt>
                <c:pt idx="14">
                  <c:v>34</c:v>
                </c:pt>
                <c:pt idx="15">
                  <c:v>35</c:v>
                </c:pt>
                <c:pt idx="16">
                  <c:v>36</c:v>
                </c:pt>
                <c:pt idx="17">
                  <c:v>37</c:v>
                </c:pt>
                <c:pt idx="18">
                  <c:v>38</c:v>
                </c:pt>
                <c:pt idx="19">
                  <c:v>39</c:v>
                </c:pt>
                <c:pt idx="20">
                  <c:v>40</c:v>
                </c:pt>
                <c:pt idx="21">
                  <c:v>41</c:v>
                </c:pt>
                <c:pt idx="22">
                  <c:v>42</c:v>
                </c:pt>
                <c:pt idx="23">
                  <c:v>43</c:v>
                </c:pt>
                <c:pt idx="24">
                  <c:v>44</c:v>
                </c:pt>
                <c:pt idx="25">
                  <c:v>45</c:v>
                </c:pt>
                <c:pt idx="26">
                  <c:v>46</c:v>
                </c:pt>
                <c:pt idx="27">
                  <c:v>47</c:v>
                </c:pt>
                <c:pt idx="28">
                  <c:v>48</c:v>
                </c:pt>
                <c:pt idx="29">
                  <c:v>49</c:v>
                </c:pt>
                <c:pt idx="30">
                  <c:v>50</c:v>
                </c:pt>
                <c:pt idx="31">
                  <c:v>51</c:v>
                </c:pt>
                <c:pt idx="32">
                  <c:v>52</c:v>
                </c:pt>
                <c:pt idx="33">
                  <c:v>53</c:v>
                </c:pt>
                <c:pt idx="34">
                  <c:v>54</c:v>
                </c:pt>
                <c:pt idx="35">
                  <c:v>55</c:v>
                </c:pt>
                <c:pt idx="36">
                  <c:v>56</c:v>
                </c:pt>
                <c:pt idx="37">
                  <c:v>57</c:v>
                </c:pt>
                <c:pt idx="38">
                  <c:v>58</c:v>
                </c:pt>
                <c:pt idx="39">
                  <c:v>59</c:v>
                </c:pt>
                <c:pt idx="40">
                  <c:v>60</c:v>
                </c:pt>
                <c:pt idx="41">
                  <c:v>61</c:v>
                </c:pt>
                <c:pt idx="42">
                  <c:v>62</c:v>
                </c:pt>
                <c:pt idx="43">
                  <c:v>63</c:v>
                </c:pt>
                <c:pt idx="44">
                  <c:v>64</c:v>
                </c:pt>
                <c:pt idx="45">
                  <c:v>65</c:v>
                </c:pt>
                <c:pt idx="46">
                  <c:v>66</c:v>
                </c:pt>
                <c:pt idx="47">
                  <c:v>67</c:v>
                </c:pt>
                <c:pt idx="48">
                  <c:v>68</c:v>
                </c:pt>
                <c:pt idx="49">
                  <c:v>69</c:v>
                </c:pt>
                <c:pt idx="50">
                  <c:v>70</c:v>
                </c:pt>
                <c:pt idx="51">
                  <c:v>71</c:v>
                </c:pt>
                <c:pt idx="52">
                  <c:v>72</c:v>
                </c:pt>
                <c:pt idx="53">
                  <c:v>73</c:v>
                </c:pt>
                <c:pt idx="54">
                  <c:v>74</c:v>
                </c:pt>
                <c:pt idx="55">
                  <c:v>75</c:v>
                </c:pt>
                <c:pt idx="56">
                  <c:v>76</c:v>
                </c:pt>
                <c:pt idx="57">
                  <c:v>77</c:v>
                </c:pt>
                <c:pt idx="58">
                  <c:v>78</c:v>
                </c:pt>
                <c:pt idx="59">
                  <c:v>79</c:v>
                </c:pt>
                <c:pt idx="60">
                  <c:v>80</c:v>
                </c:pt>
                <c:pt idx="61">
                  <c:v>81</c:v>
                </c:pt>
                <c:pt idx="62">
                  <c:v>82</c:v>
                </c:pt>
                <c:pt idx="63">
                  <c:v>83</c:v>
                </c:pt>
                <c:pt idx="64">
                  <c:v>84</c:v>
                </c:pt>
                <c:pt idx="65">
                  <c:v>85</c:v>
                </c:pt>
                <c:pt idx="66">
                  <c:v>86</c:v>
                </c:pt>
                <c:pt idx="67">
                  <c:v>87</c:v>
                </c:pt>
                <c:pt idx="68">
                  <c:v>88</c:v>
                </c:pt>
                <c:pt idx="69">
                  <c:v>89</c:v>
                </c:pt>
                <c:pt idx="70">
                  <c:v>90</c:v>
                </c:pt>
                <c:pt idx="71">
                  <c:v>91</c:v>
                </c:pt>
                <c:pt idx="72">
                  <c:v>92</c:v>
                </c:pt>
                <c:pt idx="73">
                  <c:v>93</c:v>
                </c:pt>
                <c:pt idx="74">
                  <c:v>94</c:v>
                </c:pt>
                <c:pt idx="75">
                  <c:v>95</c:v>
                </c:pt>
                <c:pt idx="76">
                  <c:v>96</c:v>
                </c:pt>
                <c:pt idx="77">
                  <c:v>97</c:v>
                </c:pt>
                <c:pt idx="78">
                  <c:v>98</c:v>
                </c:pt>
                <c:pt idx="79">
                  <c:v>99</c:v>
                </c:pt>
                <c:pt idx="80">
                  <c:v>100</c:v>
                </c:pt>
                <c:pt idx="81">
                  <c:v>101</c:v>
                </c:pt>
                <c:pt idx="82">
                  <c:v>102</c:v>
                </c:pt>
                <c:pt idx="83">
                  <c:v>103</c:v>
                </c:pt>
                <c:pt idx="84">
                  <c:v>104</c:v>
                </c:pt>
                <c:pt idx="85">
                  <c:v>105</c:v>
                </c:pt>
                <c:pt idx="86">
                  <c:v>106</c:v>
                </c:pt>
                <c:pt idx="87">
                  <c:v>107</c:v>
                </c:pt>
                <c:pt idx="88">
                  <c:v>108</c:v>
                </c:pt>
                <c:pt idx="89">
                  <c:v>109</c:v>
                </c:pt>
                <c:pt idx="90">
                  <c:v>110</c:v>
                </c:pt>
                <c:pt idx="91">
                  <c:v>111</c:v>
                </c:pt>
                <c:pt idx="92">
                  <c:v>112</c:v>
                </c:pt>
                <c:pt idx="93">
                  <c:v>113</c:v>
                </c:pt>
                <c:pt idx="94">
                  <c:v>114</c:v>
                </c:pt>
                <c:pt idx="95">
                  <c:v>115</c:v>
                </c:pt>
                <c:pt idx="96">
                  <c:v>116</c:v>
                </c:pt>
                <c:pt idx="97">
                  <c:v>117</c:v>
                </c:pt>
                <c:pt idx="98">
                  <c:v>118</c:v>
                </c:pt>
                <c:pt idx="99">
                  <c:v>119</c:v>
                </c:pt>
                <c:pt idx="100">
                  <c:v>120</c:v>
                </c:pt>
                <c:pt idx="101">
                  <c:v>121</c:v>
                </c:pt>
                <c:pt idx="102">
                  <c:v>122</c:v>
                </c:pt>
                <c:pt idx="103">
                  <c:v>123</c:v>
                </c:pt>
                <c:pt idx="104">
                  <c:v>124</c:v>
                </c:pt>
                <c:pt idx="105">
                  <c:v>125</c:v>
                </c:pt>
                <c:pt idx="106">
                  <c:v>126</c:v>
                </c:pt>
                <c:pt idx="107">
                  <c:v>127</c:v>
                </c:pt>
                <c:pt idx="108">
                  <c:v>128</c:v>
                </c:pt>
                <c:pt idx="109">
                  <c:v>129</c:v>
                </c:pt>
                <c:pt idx="110">
                  <c:v>130</c:v>
                </c:pt>
                <c:pt idx="111">
                  <c:v>131</c:v>
                </c:pt>
                <c:pt idx="112">
                  <c:v>132</c:v>
                </c:pt>
                <c:pt idx="113">
                  <c:v>133</c:v>
                </c:pt>
                <c:pt idx="114">
                  <c:v>134</c:v>
                </c:pt>
                <c:pt idx="115">
                  <c:v>135</c:v>
                </c:pt>
                <c:pt idx="116">
                  <c:v>136</c:v>
                </c:pt>
                <c:pt idx="117">
                  <c:v>137</c:v>
                </c:pt>
                <c:pt idx="118">
                  <c:v>138</c:v>
                </c:pt>
                <c:pt idx="119">
                  <c:v>139</c:v>
                </c:pt>
                <c:pt idx="120">
                  <c:v>140</c:v>
                </c:pt>
                <c:pt idx="121">
                  <c:v>141</c:v>
                </c:pt>
                <c:pt idx="122">
                  <c:v>142</c:v>
                </c:pt>
                <c:pt idx="123">
                  <c:v>143</c:v>
                </c:pt>
                <c:pt idx="124">
                  <c:v>144</c:v>
                </c:pt>
                <c:pt idx="125">
                  <c:v>145</c:v>
                </c:pt>
                <c:pt idx="126">
                  <c:v>146</c:v>
                </c:pt>
                <c:pt idx="127">
                  <c:v>147</c:v>
                </c:pt>
                <c:pt idx="128">
                  <c:v>148</c:v>
                </c:pt>
                <c:pt idx="129">
                  <c:v>149</c:v>
                </c:pt>
                <c:pt idx="130">
                  <c:v>150</c:v>
                </c:pt>
                <c:pt idx="131">
                  <c:v>151</c:v>
                </c:pt>
                <c:pt idx="132">
                  <c:v>152</c:v>
                </c:pt>
                <c:pt idx="133">
                  <c:v>153</c:v>
                </c:pt>
                <c:pt idx="134">
                  <c:v>154</c:v>
                </c:pt>
                <c:pt idx="135">
                  <c:v>155</c:v>
                </c:pt>
                <c:pt idx="136">
                  <c:v>156</c:v>
                </c:pt>
                <c:pt idx="137">
                  <c:v>157</c:v>
                </c:pt>
                <c:pt idx="138">
                  <c:v>158</c:v>
                </c:pt>
                <c:pt idx="139">
                  <c:v>159</c:v>
                </c:pt>
                <c:pt idx="140">
                  <c:v>160</c:v>
                </c:pt>
                <c:pt idx="141">
                  <c:v>161</c:v>
                </c:pt>
                <c:pt idx="142">
                  <c:v>162</c:v>
                </c:pt>
                <c:pt idx="143">
                  <c:v>163</c:v>
                </c:pt>
                <c:pt idx="144">
                  <c:v>164</c:v>
                </c:pt>
                <c:pt idx="145">
                  <c:v>165</c:v>
                </c:pt>
                <c:pt idx="146">
                  <c:v>166</c:v>
                </c:pt>
                <c:pt idx="147">
                  <c:v>167</c:v>
                </c:pt>
                <c:pt idx="148">
                  <c:v>168</c:v>
                </c:pt>
                <c:pt idx="149">
                  <c:v>169</c:v>
                </c:pt>
                <c:pt idx="150">
                  <c:v>170</c:v>
                </c:pt>
                <c:pt idx="151">
                  <c:v>171</c:v>
                </c:pt>
                <c:pt idx="152">
                  <c:v>172</c:v>
                </c:pt>
                <c:pt idx="153">
                  <c:v>173</c:v>
                </c:pt>
                <c:pt idx="154">
                  <c:v>174</c:v>
                </c:pt>
                <c:pt idx="155">
                  <c:v>175</c:v>
                </c:pt>
                <c:pt idx="156">
                  <c:v>176</c:v>
                </c:pt>
                <c:pt idx="157">
                  <c:v>177</c:v>
                </c:pt>
                <c:pt idx="158">
                  <c:v>178</c:v>
                </c:pt>
                <c:pt idx="159">
                  <c:v>179</c:v>
                </c:pt>
                <c:pt idx="160">
                  <c:v>180</c:v>
                </c:pt>
                <c:pt idx="161">
                  <c:v>181</c:v>
                </c:pt>
                <c:pt idx="162">
                  <c:v>182</c:v>
                </c:pt>
                <c:pt idx="163">
                  <c:v>183</c:v>
                </c:pt>
                <c:pt idx="164">
                  <c:v>184</c:v>
                </c:pt>
                <c:pt idx="165">
                  <c:v>185</c:v>
                </c:pt>
                <c:pt idx="166">
                  <c:v>186</c:v>
                </c:pt>
                <c:pt idx="167">
                  <c:v>187</c:v>
                </c:pt>
                <c:pt idx="168">
                  <c:v>188</c:v>
                </c:pt>
                <c:pt idx="169">
                  <c:v>189</c:v>
                </c:pt>
                <c:pt idx="170">
                  <c:v>190</c:v>
                </c:pt>
                <c:pt idx="171">
                  <c:v>191</c:v>
                </c:pt>
                <c:pt idx="172">
                  <c:v>192</c:v>
                </c:pt>
                <c:pt idx="173">
                  <c:v>193</c:v>
                </c:pt>
                <c:pt idx="174">
                  <c:v>194</c:v>
                </c:pt>
                <c:pt idx="175">
                  <c:v>195</c:v>
                </c:pt>
                <c:pt idx="176">
                  <c:v>196</c:v>
                </c:pt>
                <c:pt idx="177">
                  <c:v>197</c:v>
                </c:pt>
                <c:pt idx="178">
                  <c:v>198</c:v>
                </c:pt>
                <c:pt idx="179">
                  <c:v>199</c:v>
                </c:pt>
                <c:pt idx="180">
                  <c:v>200</c:v>
                </c:pt>
                <c:pt idx="181">
                  <c:v>201</c:v>
                </c:pt>
                <c:pt idx="182">
                  <c:v>202</c:v>
                </c:pt>
                <c:pt idx="183">
                  <c:v>203</c:v>
                </c:pt>
                <c:pt idx="184">
                  <c:v>204</c:v>
                </c:pt>
                <c:pt idx="185">
                  <c:v>205</c:v>
                </c:pt>
                <c:pt idx="186">
                  <c:v>206</c:v>
                </c:pt>
                <c:pt idx="187">
                  <c:v>207</c:v>
                </c:pt>
                <c:pt idx="188">
                  <c:v>208</c:v>
                </c:pt>
                <c:pt idx="189">
                  <c:v>209</c:v>
                </c:pt>
                <c:pt idx="190">
                  <c:v>210</c:v>
                </c:pt>
                <c:pt idx="191">
                  <c:v>211</c:v>
                </c:pt>
                <c:pt idx="192">
                  <c:v>212</c:v>
                </c:pt>
                <c:pt idx="193">
                  <c:v>213</c:v>
                </c:pt>
                <c:pt idx="194">
                  <c:v>214</c:v>
                </c:pt>
                <c:pt idx="195">
                  <c:v>215</c:v>
                </c:pt>
                <c:pt idx="196">
                  <c:v>216</c:v>
                </c:pt>
                <c:pt idx="197">
                  <c:v>217</c:v>
                </c:pt>
                <c:pt idx="198">
                  <c:v>218</c:v>
                </c:pt>
                <c:pt idx="199">
                  <c:v>219</c:v>
                </c:pt>
                <c:pt idx="200">
                  <c:v>220</c:v>
                </c:pt>
                <c:pt idx="201">
                  <c:v>221</c:v>
                </c:pt>
                <c:pt idx="202">
                  <c:v>222</c:v>
                </c:pt>
                <c:pt idx="203">
                  <c:v>223</c:v>
                </c:pt>
                <c:pt idx="204">
                  <c:v>224</c:v>
                </c:pt>
                <c:pt idx="205">
                  <c:v>225</c:v>
                </c:pt>
                <c:pt idx="206">
                  <c:v>226</c:v>
                </c:pt>
                <c:pt idx="207">
                  <c:v>227</c:v>
                </c:pt>
                <c:pt idx="208">
                  <c:v>228</c:v>
                </c:pt>
                <c:pt idx="209">
                  <c:v>229</c:v>
                </c:pt>
                <c:pt idx="210">
                  <c:v>230</c:v>
                </c:pt>
                <c:pt idx="211">
                  <c:v>231</c:v>
                </c:pt>
                <c:pt idx="212">
                  <c:v>232</c:v>
                </c:pt>
                <c:pt idx="213">
                  <c:v>233</c:v>
                </c:pt>
                <c:pt idx="214">
                  <c:v>234</c:v>
                </c:pt>
                <c:pt idx="215">
                  <c:v>235</c:v>
                </c:pt>
                <c:pt idx="216">
                  <c:v>236</c:v>
                </c:pt>
                <c:pt idx="217">
                  <c:v>237</c:v>
                </c:pt>
                <c:pt idx="218">
                  <c:v>238</c:v>
                </c:pt>
                <c:pt idx="219">
                  <c:v>239</c:v>
                </c:pt>
                <c:pt idx="220">
                  <c:v>240</c:v>
                </c:pt>
                <c:pt idx="221">
                  <c:v>241</c:v>
                </c:pt>
                <c:pt idx="222">
                  <c:v>242</c:v>
                </c:pt>
                <c:pt idx="223">
                  <c:v>243</c:v>
                </c:pt>
                <c:pt idx="224">
                  <c:v>244</c:v>
                </c:pt>
                <c:pt idx="225">
                  <c:v>245</c:v>
                </c:pt>
                <c:pt idx="226">
                  <c:v>246</c:v>
                </c:pt>
                <c:pt idx="227">
                  <c:v>247</c:v>
                </c:pt>
                <c:pt idx="228">
                  <c:v>248</c:v>
                </c:pt>
                <c:pt idx="229">
                  <c:v>249</c:v>
                </c:pt>
                <c:pt idx="230">
                  <c:v>250</c:v>
                </c:pt>
                <c:pt idx="231">
                  <c:v>251</c:v>
                </c:pt>
                <c:pt idx="232">
                  <c:v>252</c:v>
                </c:pt>
                <c:pt idx="233">
                  <c:v>253</c:v>
                </c:pt>
                <c:pt idx="234">
                  <c:v>254</c:v>
                </c:pt>
                <c:pt idx="235">
                  <c:v>255</c:v>
                </c:pt>
                <c:pt idx="236">
                  <c:v>256</c:v>
                </c:pt>
                <c:pt idx="237">
                  <c:v>257</c:v>
                </c:pt>
                <c:pt idx="238">
                  <c:v>258</c:v>
                </c:pt>
                <c:pt idx="239">
                  <c:v>259</c:v>
                </c:pt>
                <c:pt idx="240">
                  <c:v>260</c:v>
                </c:pt>
                <c:pt idx="241">
                  <c:v>261</c:v>
                </c:pt>
                <c:pt idx="242">
                  <c:v>262</c:v>
                </c:pt>
                <c:pt idx="243">
                  <c:v>263</c:v>
                </c:pt>
                <c:pt idx="244">
                  <c:v>264</c:v>
                </c:pt>
                <c:pt idx="245">
                  <c:v>265</c:v>
                </c:pt>
                <c:pt idx="246">
                  <c:v>266</c:v>
                </c:pt>
                <c:pt idx="247">
                  <c:v>267</c:v>
                </c:pt>
                <c:pt idx="248">
                  <c:v>268</c:v>
                </c:pt>
                <c:pt idx="249">
                  <c:v>269</c:v>
                </c:pt>
                <c:pt idx="250">
                  <c:v>270</c:v>
                </c:pt>
                <c:pt idx="251">
                  <c:v>271</c:v>
                </c:pt>
                <c:pt idx="252">
                  <c:v>272</c:v>
                </c:pt>
                <c:pt idx="253">
                  <c:v>273</c:v>
                </c:pt>
                <c:pt idx="254">
                  <c:v>274</c:v>
                </c:pt>
                <c:pt idx="255">
                  <c:v>275</c:v>
                </c:pt>
                <c:pt idx="256">
                  <c:v>276</c:v>
                </c:pt>
                <c:pt idx="257">
                  <c:v>277</c:v>
                </c:pt>
                <c:pt idx="258">
                  <c:v>278</c:v>
                </c:pt>
                <c:pt idx="259">
                  <c:v>279</c:v>
                </c:pt>
                <c:pt idx="260">
                  <c:v>280</c:v>
                </c:pt>
                <c:pt idx="261">
                  <c:v>281</c:v>
                </c:pt>
                <c:pt idx="262">
                  <c:v>282</c:v>
                </c:pt>
                <c:pt idx="263">
                  <c:v>283</c:v>
                </c:pt>
                <c:pt idx="264">
                  <c:v>284</c:v>
                </c:pt>
                <c:pt idx="265">
                  <c:v>285</c:v>
                </c:pt>
                <c:pt idx="266">
                  <c:v>286</c:v>
                </c:pt>
                <c:pt idx="267">
                  <c:v>287</c:v>
                </c:pt>
                <c:pt idx="268">
                  <c:v>288</c:v>
                </c:pt>
                <c:pt idx="269">
                  <c:v>289</c:v>
                </c:pt>
                <c:pt idx="270">
                  <c:v>290</c:v>
                </c:pt>
                <c:pt idx="271">
                  <c:v>291</c:v>
                </c:pt>
                <c:pt idx="272">
                  <c:v>292</c:v>
                </c:pt>
                <c:pt idx="273">
                  <c:v>293</c:v>
                </c:pt>
                <c:pt idx="274">
                  <c:v>294</c:v>
                </c:pt>
                <c:pt idx="275">
                  <c:v>295</c:v>
                </c:pt>
                <c:pt idx="276">
                  <c:v>296</c:v>
                </c:pt>
                <c:pt idx="277">
                  <c:v>297</c:v>
                </c:pt>
                <c:pt idx="278">
                  <c:v>298</c:v>
                </c:pt>
                <c:pt idx="279">
                  <c:v>299</c:v>
                </c:pt>
                <c:pt idx="280">
                  <c:v>300</c:v>
                </c:pt>
                <c:pt idx="281">
                  <c:v>301</c:v>
                </c:pt>
                <c:pt idx="282">
                  <c:v>302</c:v>
                </c:pt>
                <c:pt idx="283">
                  <c:v>303</c:v>
                </c:pt>
                <c:pt idx="284">
                  <c:v>304</c:v>
                </c:pt>
                <c:pt idx="285">
                  <c:v>305</c:v>
                </c:pt>
                <c:pt idx="286">
                  <c:v>306</c:v>
                </c:pt>
                <c:pt idx="287">
                  <c:v>307</c:v>
                </c:pt>
                <c:pt idx="288">
                  <c:v>308</c:v>
                </c:pt>
                <c:pt idx="289">
                  <c:v>309</c:v>
                </c:pt>
                <c:pt idx="290">
                  <c:v>310</c:v>
                </c:pt>
                <c:pt idx="291">
                  <c:v>311</c:v>
                </c:pt>
                <c:pt idx="292">
                  <c:v>312</c:v>
                </c:pt>
                <c:pt idx="293">
                  <c:v>313</c:v>
                </c:pt>
                <c:pt idx="294">
                  <c:v>314</c:v>
                </c:pt>
                <c:pt idx="295">
                  <c:v>315</c:v>
                </c:pt>
                <c:pt idx="296">
                  <c:v>316</c:v>
                </c:pt>
                <c:pt idx="297">
                  <c:v>317</c:v>
                </c:pt>
                <c:pt idx="298">
                  <c:v>318</c:v>
                </c:pt>
                <c:pt idx="299">
                  <c:v>319</c:v>
                </c:pt>
                <c:pt idx="300">
                  <c:v>320</c:v>
                </c:pt>
                <c:pt idx="301">
                  <c:v>321</c:v>
                </c:pt>
                <c:pt idx="302">
                  <c:v>322</c:v>
                </c:pt>
                <c:pt idx="303">
                  <c:v>323</c:v>
                </c:pt>
                <c:pt idx="304">
                  <c:v>324</c:v>
                </c:pt>
                <c:pt idx="305">
                  <c:v>325</c:v>
                </c:pt>
                <c:pt idx="306">
                  <c:v>326</c:v>
                </c:pt>
                <c:pt idx="307">
                  <c:v>327</c:v>
                </c:pt>
                <c:pt idx="308">
                  <c:v>328</c:v>
                </c:pt>
                <c:pt idx="309">
                  <c:v>329</c:v>
                </c:pt>
                <c:pt idx="310">
                  <c:v>330</c:v>
                </c:pt>
                <c:pt idx="311">
                  <c:v>331</c:v>
                </c:pt>
                <c:pt idx="312">
                  <c:v>332</c:v>
                </c:pt>
                <c:pt idx="313">
                  <c:v>333</c:v>
                </c:pt>
                <c:pt idx="314">
                  <c:v>334</c:v>
                </c:pt>
                <c:pt idx="315">
                  <c:v>335</c:v>
                </c:pt>
                <c:pt idx="316">
                  <c:v>336</c:v>
                </c:pt>
                <c:pt idx="317">
                  <c:v>337</c:v>
                </c:pt>
                <c:pt idx="318">
                  <c:v>338</c:v>
                </c:pt>
                <c:pt idx="319">
                  <c:v>339</c:v>
                </c:pt>
                <c:pt idx="320">
                  <c:v>340</c:v>
                </c:pt>
                <c:pt idx="321">
                  <c:v>341</c:v>
                </c:pt>
                <c:pt idx="322">
                  <c:v>342</c:v>
                </c:pt>
                <c:pt idx="323">
                  <c:v>343</c:v>
                </c:pt>
                <c:pt idx="324">
                  <c:v>344</c:v>
                </c:pt>
                <c:pt idx="325">
                  <c:v>345</c:v>
                </c:pt>
                <c:pt idx="326">
                  <c:v>346</c:v>
                </c:pt>
                <c:pt idx="327">
                  <c:v>347</c:v>
                </c:pt>
                <c:pt idx="328">
                  <c:v>348</c:v>
                </c:pt>
                <c:pt idx="329">
                  <c:v>349</c:v>
                </c:pt>
                <c:pt idx="330">
                  <c:v>350</c:v>
                </c:pt>
                <c:pt idx="331">
                  <c:v>351</c:v>
                </c:pt>
                <c:pt idx="332">
                  <c:v>352</c:v>
                </c:pt>
                <c:pt idx="333">
                  <c:v>353</c:v>
                </c:pt>
                <c:pt idx="334">
                  <c:v>354</c:v>
                </c:pt>
                <c:pt idx="335">
                  <c:v>355</c:v>
                </c:pt>
                <c:pt idx="336">
                  <c:v>356</c:v>
                </c:pt>
                <c:pt idx="337">
                  <c:v>357</c:v>
                </c:pt>
                <c:pt idx="338">
                  <c:v>358</c:v>
                </c:pt>
                <c:pt idx="339">
                  <c:v>359</c:v>
                </c:pt>
                <c:pt idx="340">
                  <c:v>360</c:v>
                </c:pt>
                <c:pt idx="341">
                  <c:v>361</c:v>
                </c:pt>
                <c:pt idx="342">
                  <c:v>362</c:v>
                </c:pt>
                <c:pt idx="343">
                  <c:v>363</c:v>
                </c:pt>
                <c:pt idx="344">
                  <c:v>364</c:v>
                </c:pt>
                <c:pt idx="345">
                  <c:v>365</c:v>
                </c:pt>
                <c:pt idx="346">
                  <c:v>366</c:v>
                </c:pt>
                <c:pt idx="347">
                  <c:v>367</c:v>
                </c:pt>
                <c:pt idx="348">
                  <c:v>368</c:v>
                </c:pt>
                <c:pt idx="349">
                  <c:v>369</c:v>
                </c:pt>
                <c:pt idx="350">
                  <c:v>370</c:v>
                </c:pt>
                <c:pt idx="351">
                  <c:v>371</c:v>
                </c:pt>
                <c:pt idx="352">
                  <c:v>372</c:v>
                </c:pt>
                <c:pt idx="353">
                  <c:v>373</c:v>
                </c:pt>
                <c:pt idx="354">
                  <c:v>374</c:v>
                </c:pt>
                <c:pt idx="355">
                  <c:v>375</c:v>
                </c:pt>
                <c:pt idx="356">
                  <c:v>376</c:v>
                </c:pt>
                <c:pt idx="357">
                  <c:v>377</c:v>
                </c:pt>
                <c:pt idx="358">
                  <c:v>378</c:v>
                </c:pt>
                <c:pt idx="359">
                  <c:v>379</c:v>
                </c:pt>
                <c:pt idx="360">
                  <c:v>380</c:v>
                </c:pt>
                <c:pt idx="361">
                  <c:v>381</c:v>
                </c:pt>
                <c:pt idx="362">
                  <c:v>382</c:v>
                </c:pt>
                <c:pt idx="363">
                  <c:v>383</c:v>
                </c:pt>
                <c:pt idx="364">
                  <c:v>384</c:v>
                </c:pt>
                <c:pt idx="365">
                  <c:v>385</c:v>
                </c:pt>
                <c:pt idx="366">
                  <c:v>386</c:v>
                </c:pt>
                <c:pt idx="367">
                  <c:v>387</c:v>
                </c:pt>
                <c:pt idx="368">
                  <c:v>388</c:v>
                </c:pt>
                <c:pt idx="369">
                  <c:v>389</c:v>
                </c:pt>
                <c:pt idx="370">
                  <c:v>390</c:v>
                </c:pt>
                <c:pt idx="371">
                  <c:v>391</c:v>
                </c:pt>
                <c:pt idx="372">
                  <c:v>392</c:v>
                </c:pt>
                <c:pt idx="373">
                  <c:v>393</c:v>
                </c:pt>
                <c:pt idx="374">
                  <c:v>394</c:v>
                </c:pt>
                <c:pt idx="375">
                  <c:v>395</c:v>
                </c:pt>
                <c:pt idx="376">
                  <c:v>396</c:v>
                </c:pt>
                <c:pt idx="377">
                  <c:v>397</c:v>
                </c:pt>
                <c:pt idx="378">
                  <c:v>398</c:v>
                </c:pt>
                <c:pt idx="379">
                  <c:v>399</c:v>
                </c:pt>
                <c:pt idx="380">
                  <c:v>400</c:v>
                </c:pt>
                <c:pt idx="381">
                  <c:v>401</c:v>
                </c:pt>
                <c:pt idx="382">
                  <c:v>402</c:v>
                </c:pt>
                <c:pt idx="383">
                  <c:v>403</c:v>
                </c:pt>
                <c:pt idx="384">
                  <c:v>404</c:v>
                </c:pt>
                <c:pt idx="385">
                  <c:v>405</c:v>
                </c:pt>
                <c:pt idx="386">
                  <c:v>406</c:v>
                </c:pt>
                <c:pt idx="387">
                  <c:v>407</c:v>
                </c:pt>
                <c:pt idx="388">
                  <c:v>408</c:v>
                </c:pt>
                <c:pt idx="389">
                  <c:v>409</c:v>
                </c:pt>
                <c:pt idx="390">
                  <c:v>410</c:v>
                </c:pt>
                <c:pt idx="391">
                  <c:v>411</c:v>
                </c:pt>
                <c:pt idx="392">
                  <c:v>412</c:v>
                </c:pt>
                <c:pt idx="393">
                  <c:v>413</c:v>
                </c:pt>
                <c:pt idx="394">
                  <c:v>414</c:v>
                </c:pt>
                <c:pt idx="395">
                  <c:v>415</c:v>
                </c:pt>
                <c:pt idx="396">
                  <c:v>416</c:v>
                </c:pt>
                <c:pt idx="397">
                  <c:v>417</c:v>
                </c:pt>
                <c:pt idx="398">
                  <c:v>418</c:v>
                </c:pt>
                <c:pt idx="399">
                  <c:v>419</c:v>
                </c:pt>
                <c:pt idx="400">
                  <c:v>420</c:v>
                </c:pt>
                <c:pt idx="401">
                  <c:v>421</c:v>
                </c:pt>
                <c:pt idx="402">
                  <c:v>422</c:v>
                </c:pt>
                <c:pt idx="403">
                  <c:v>423</c:v>
                </c:pt>
                <c:pt idx="404">
                  <c:v>424</c:v>
                </c:pt>
                <c:pt idx="405">
                  <c:v>425</c:v>
                </c:pt>
                <c:pt idx="406">
                  <c:v>426</c:v>
                </c:pt>
                <c:pt idx="407">
                  <c:v>427</c:v>
                </c:pt>
                <c:pt idx="408">
                  <c:v>428</c:v>
                </c:pt>
                <c:pt idx="409">
                  <c:v>429</c:v>
                </c:pt>
                <c:pt idx="410">
                  <c:v>430</c:v>
                </c:pt>
                <c:pt idx="411">
                  <c:v>431</c:v>
                </c:pt>
                <c:pt idx="412">
                  <c:v>432</c:v>
                </c:pt>
                <c:pt idx="413">
                  <c:v>433</c:v>
                </c:pt>
                <c:pt idx="414">
                  <c:v>434</c:v>
                </c:pt>
                <c:pt idx="415">
                  <c:v>435</c:v>
                </c:pt>
                <c:pt idx="416">
                  <c:v>436</c:v>
                </c:pt>
                <c:pt idx="417">
                  <c:v>437</c:v>
                </c:pt>
                <c:pt idx="418">
                  <c:v>438</c:v>
                </c:pt>
                <c:pt idx="419">
                  <c:v>439</c:v>
                </c:pt>
                <c:pt idx="420">
                  <c:v>440</c:v>
                </c:pt>
                <c:pt idx="421">
                  <c:v>441</c:v>
                </c:pt>
                <c:pt idx="422">
                  <c:v>442</c:v>
                </c:pt>
                <c:pt idx="423">
                  <c:v>443</c:v>
                </c:pt>
                <c:pt idx="424">
                  <c:v>444</c:v>
                </c:pt>
                <c:pt idx="425">
                  <c:v>445</c:v>
                </c:pt>
                <c:pt idx="426">
                  <c:v>446</c:v>
                </c:pt>
                <c:pt idx="427">
                  <c:v>447</c:v>
                </c:pt>
                <c:pt idx="428">
                  <c:v>448</c:v>
                </c:pt>
                <c:pt idx="429">
                  <c:v>449</c:v>
                </c:pt>
                <c:pt idx="430">
                  <c:v>450</c:v>
                </c:pt>
                <c:pt idx="431">
                  <c:v>451</c:v>
                </c:pt>
                <c:pt idx="432">
                  <c:v>452</c:v>
                </c:pt>
                <c:pt idx="433">
                  <c:v>453</c:v>
                </c:pt>
                <c:pt idx="434">
                  <c:v>454</c:v>
                </c:pt>
                <c:pt idx="435">
                  <c:v>455</c:v>
                </c:pt>
                <c:pt idx="436">
                  <c:v>456</c:v>
                </c:pt>
                <c:pt idx="437">
                  <c:v>457</c:v>
                </c:pt>
                <c:pt idx="438">
                  <c:v>458</c:v>
                </c:pt>
                <c:pt idx="439">
                  <c:v>459</c:v>
                </c:pt>
                <c:pt idx="440">
                  <c:v>460</c:v>
                </c:pt>
                <c:pt idx="441">
                  <c:v>461</c:v>
                </c:pt>
                <c:pt idx="442">
                  <c:v>462</c:v>
                </c:pt>
                <c:pt idx="443">
                  <c:v>463</c:v>
                </c:pt>
                <c:pt idx="444">
                  <c:v>464</c:v>
                </c:pt>
                <c:pt idx="445">
                  <c:v>465</c:v>
                </c:pt>
                <c:pt idx="446">
                  <c:v>466</c:v>
                </c:pt>
                <c:pt idx="447">
                  <c:v>467</c:v>
                </c:pt>
                <c:pt idx="448">
                  <c:v>468</c:v>
                </c:pt>
                <c:pt idx="449">
                  <c:v>469</c:v>
                </c:pt>
                <c:pt idx="450">
                  <c:v>470</c:v>
                </c:pt>
                <c:pt idx="451">
                  <c:v>471</c:v>
                </c:pt>
                <c:pt idx="452">
                  <c:v>472</c:v>
                </c:pt>
                <c:pt idx="453">
                  <c:v>473</c:v>
                </c:pt>
                <c:pt idx="454">
                  <c:v>474</c:v>
                </c:pt>
                <c:pt idx="455">
                  <c:v>475</c:v>
                </c:pt>
                <c:pt idx="456">
                  <c:v>476</c:v>
                </c:pt>
                <c:pt idx="457">
                  <c:v>477</c:v>
                </c:pt>
                <c:pt idx="458">
                  <c:v>478</c:v>
                </c:pt>
                <c:pt idx="459">
                  <c:v>479</c:v>
                </c:pt>
                <c:pt idx="460">
                  <c:v>480</c:v>
                </c:pt>
                <c:pt idx="461">
                  <c:v>481</c:v>
                </c:pt>
                <c:pt idx="462">
                  <c:v>482</c:v>
                </c:pt>
                <c:pt idx="463">
                  <c:v>483</c:v>
                </c:pt>
                <c:pt idx="464">
                  <c:v>484</c:v>
                </c:pt>
                <c:pt idx="465">
                  <c:v>485</c:v>
                </c:pt>
                <c:pt idx="466">
                  <c:v>486</c:v>
                </c:pt>
                <c:pt idx="467">
                  <c:v>487</c:v>
                </c:pt>
                <c:pt idx="468">
                  <c:v>488</c:v>
                </c:pt>
                <c:pt idx="469">
                  <c:v>489</c:v>
                </c:pt>
                <c:pt idx="470">
                  <c:v>490</c:v>
                </c:pt>
                <c:pt idx="471">
                  <c:v>491</c:v>
                </c:pt>
              </c:numCache>
            </c:numRef>
          </c:xVal>
          <c:yVal>
            <c:numRef>
              <c:f>Optimal_range_AMG!$AR$9:$AR$480</c:f>
              <c:numCache>
                <c:formatCode>0.0%</c:formatCode>
                <c:ptCount val="472"/>
                <c:pt idx="0">
                  <c:v>0.39148776988846229</c:v>
                </c:pt>
                <c:pt idx="1">
                  <c:v>0.39148776988846229</c:v>
                </c:pt>
                <c:pt idx="2">
                  <c:v>0.39148776988846229</c:v>
                </c:pt>
                <c:pt idx="3">
                  <c:v>0.39148776988846229</c:v>
                </c:pt>
                <c:pt idx="4">
                  <c:v>0.39148776988846229</c:v>
                </c:pt>
                <c:pt idx="5">
                  <c:v>0.39148776988846229</c:v>
                </c:pt>
                <c:pt idx="6">
                  <c:v>0.39148776988846229</c:v>
                </c:pt>
                <c:pt idx="7">
                  <c:v>0.39148776988846229</c:v>
                </c:pt>
                <c:pt idx="8">
                  <c:v>0.39148776988846229</c:v>
                </c:pt>
                <c:pt idx="9">
                  <c:v>0.39148776988846229</c:v>
                </c:pt>
                <c:pt idx="10">
                  <c:v>0.39148776988846229</c:v>
                </c:pt>
                <c:pt idx="11">
                  <c:v>0.39148776988846229</c:v>
                </c:pt>
                <c:pt idx="12">
                  <c:v>0.39148776988846229</c:v>
                </c:pt>
                <c:pt idx="13">
                  <c:v>0.39148776988846229</c:v>
                </c:pt>
                <c:pt idx="14">
                  <c:v>0.39148776988846229</c:v>
                </c:pt>
                <c:pt idx="15">
                  <c:v>0.39148776988846229</c:v>
                </c:pt>
                <c:pt idx="16">
                  <c:v>0.39148776988846229</c:v>
                </c:pt>
                <c:pt idx="17">
                  <c:v>0.39148776988846229</c:v>
                </c:pt>
                <c:pt idx="18">
                  <c:v>0.39148776988846229</c:v>
                </c:pt>
                <c:pt idx="19">
                  <c:v>0.39148776988846229</c:v>
                </c:pt>
                <c:pt idx="20">
                  <c:v>0.39148776988846229</c:v>
                </c:pt>
                <c:pt idx="21">
                  <c:v>0.39148776988846229</c:v>
                </c:pt>
                <c:pt idx="22">
                  <c:v>0.39148776988846229</c:v>
                </c:pt>
                <c:pt idx="23">
                  <c:v>0.39148776988846229</c:v>
                </c:pt>
                <c:pt idx="24">
                  <c:v>0.39148776988846229</c:v>
                </c:pt>
                <c:pt idx="25">
                  <c:v>0.39148776988846229</c:v>
                </c:pt>
                <c:pt idx="26">
                  <c:v>0.39148776988846229</c:v>
                </c:pt>
                <c:pt idx="27">
                  <c:v>0.39148776988846229</c:v>
                </c:pt>
                <c:pt idx="28">
                  <c:v>0.39148776988846229</c:v>
                </c:pt>
                <c:pt idx="29">
                  <c:v>0.39148776988846229</c:v>
                </c:pt>
                <c:pt idx="30">
                  <c:v>0.39148776988846229</c:v>
                </c:pt>
                <c:pt idx="31">
                  <c:v>0.39148776988846229</c:v>
                </c:pt>
                <c:pt idx="32">
                  <c:v>0.39148776988846229</c:v>
                </c:pt>
                <c:pt idx="33">
                  <c:v>0.39148776988846229</c:v>
                </c:pt>
                <c:pt idx="34">
                  <c:v>0.39148776988846229</c:v>
                </c:pt>
                <c:pt idx="35">
                  <c:v>0.39148776988846229</c:v>
                </c:pt>
                <c:pt idx="36">
                  <c:v>0.39148776988846229</c:v>
                </c:pt>
                <c:pt idx="37">
                  <c:v>0.39148776988846229</c:v>
                </c:pt>
                <c:pt idx="38">
                  <c:v>0.39148776988846229</c:v>
                </c:pt>
                <c:pt idx="39">
                  <c:v>0.39148776988846229</c:v>
                </c:pt>
                <c:pt idx="40">
                  <c:v>0.39148776988846229</c:v>
                </c:pt>
                <c:pt idx="41">
                  <c:v>0.39148776988846229</c:v>
                </c:pt>
                <c:pt idx="42">
                  <c:v>0.39148776988846229</c:v>
                </c:pt>
                <c:pt idx="43">
                  <c:v>0.39148776988846229</c:v>
                </c:pt>
                <c:pt idx="44">
                  <c:v>0.39148776988846229</c:v>
                </c:pt>
                <c:pt idx="45">
                  <c:v>0.39148776988846229</c:v>
                </c:pt>
                <c:pt idx="46">
                  <c:v>0.39148776988846229</c:v>
                </c:pt>
                <c:pt idx="47">
                  <c:v>0.39148776988846229</c:v>
                </c:pt>
                <c:pt idx="48">
                  <c:v>0.39148776988846229</c:v>
                </c:pt>
                <c:pt idx="49">
                  <c:v>0.39148776988846229</c:v>
                </c:pt>
                <c:pt idx="50">
                  <c:v>0.39148776988846229</c:v>
                </c:pt>
                <c:pt idx="51">
                  <c:v>0.39148776988846229</c:v>
                </c:pt>
                <c:pt idx="52">
                  <c:v>0.39148776988846229</c:v>
                </c:pt>
                <c:pt idx="53">
                  <c:v>0.39148776988846229</c:v>
                </c:pt>
                <c:pt idx="54">
                  <c:v>0.39148776988846229</c:v>
                </c:pt>
                <c:pt idx="55">
                  <c:v>0.39148776988846229</c:v>
                </c:pt>
                <c:pt idx="56">
                  <c:v>0.39148776988846229</c:v>
                </c:pt>
                <c:pt idx="57">
                  <c:v>0.39148776988846229</c:v>
                </c:pt>
                <c:pt idx="58">
                  <c:v>0.39148776988846229</c:v>
                </c:pt>
                <c:pt idx="59">
                  <c:v>0.39148776988846229</c:v>
                </c:pt>
                <c:pt idx="60">
                  <c:v>0.39148776988846229</c:v>
                </c:pt>
                <c:pt idx="61">
                  <c:v>0.39148776988846229</c:v>
                </c:pt>
                <c:pt idx="62">
                  <c:v>0.39148776988846229</c:v>
                </c:pt>
                <c:pt idx="63">
                  <c:v>0.39148776988846229</c:v>
                </c:pt>
                <c:pt idx="64">
                  <c:v>0.39148776988846229</c:v>
                </c:pt>
                <c:pt idx="65">
                  <c:v>0.39148776988846229</c:v>
                </c:pt>
                <c:pt idx="66">
                  <c:v>0.39148776988846229</c:v>
                </c:pt>
                <c:pt idx="67">
                  <c:v>0.39148776988846229</c:v>
                </c:pt>
                <c:pt idx="68">
                  <c:v>0.39148776988846229</c:v>
                </c:pt>
                <c:pt idx="69">
                  <c:v>0.39148776988846229</c:v>
                </c:pt>
                <c:pt idx="70">
                  <c:v>0.39148776988846229</c:v>
                </c:pt>
                <c:pt idx="71">
                  <c:v>0.39148776988846229</c:v>
                </c:pt>
                <c:pt idx="72">
                  <c:v>0.39148776988846229</c:v>
                </c:pt>
                <c:pt idx="73">
                  <c:v>0.39148776988846229</c:v>
                </c:pt>
                <c:pt idx="74">
                  <c:v>0.39148776988846229</c:v>
                </c:pt>
                <c:pt idx="75">
                  <c:v>0.39148776988846229</c:v>
                </c:pt>
                <c:pt idx="76">
                  <c:v>0.39148776988846229</c:v>
                </c:pt>
                <c:pt idx="77">
                  <c:v>0.39148776988846229</c:v>
                </c:pt>
                <c:pt idx="78">
                  <c:v>0.39148776988846229</c:v>
                </c:pt>
                <c:pt idx="79">
                  <c:v>0.39148776988846229</c:v>
                </c:pt>
                <c:pt idx="80">
                  <c:v>0.39148776988846229</c:v>
                </c:pt>
                <c:pt idx="81">
                  <c:v>0.39148776988846229</c:v>
                </c:pt>
                <c:pt idx="82">
                  <c:v>0.39148776988846229</c:v>
                </c:pt>
                <c:pt idx="83">
                  <c:v>0.39148776988846229</c:v>
                </c:pt>
                <c:pt idx="84">
                  <c:v>0.39148776988846229</c:v>
                </c:pt>
                <c:pt idx="85">
                  <c:v>0.39148776988846229</c:v>
                </c:pt>
                <c:pt idx="86">
                  <c:v>0.39148776988846229</c:v>
                </c:pt>
                <c:pt idx="87">
                  <c:v>0.39148776988846229</c:v>
                </c:pt>
                <c:pt idx="88">
                  <c:v>0.39148776988846229</c:v>
                </c:pt>
                <c:pt idx="89">
                  <c:v>0.39148776988846229</c:v>
                </c:pt>
                <c:pt idx="90">
                  <c:v>0.39148776988846229</c:v>
                </c:pt>
                <c:pt idx="91">
                  <c:v>0.39148776988846229</c:v>
                </c:pt>
                <c:pt idx="92">
                  <c:v>0.39148776988846229</c:v>
                </c:pt>
                <c:pt idx="93">
                  <c:v>0.39148776988846229</c:v>
                </c:pt>
                <c:pt idx="94">
                  <c:v>0.39148776988846229</c:v>
                </c:pt>
                <c:pt idx="95">
                  <c:v>0.39148776988846229</c:v>
                </c:pt>
                <c:pt idx="96">
                  <c:v>0.39148776988846229</c:v>
                </c:pt>
                <c:pt idx="97">
                  <c:v>0.39148776988846229</c:v>
                </c:pt>
                <c:pt idx="98">
                  <c:v>0.39148776988846229</c:v>
                </c:pt>
                <c:pt idx="99">
                  <c:v>0.39148776988846229</c:v>
                </c:pt>
                <c:pt idx="100">
                  <c:v>0.39148776988846229</c:v>
                </c:pt>
                <c:pt idx="101">
                  <c:v>0.39148776988846229</c:v>
                </c:pt>
                <c:pt idx="102">
                  <c:v>0.39148776988846229</c:v>
                </c:pt>
                <c:pt idx="103">
                  <c:v>0.39148776988846229</c:v>
                </c:pt>
                <c:pt idx="104">
                  <c:v>0.39148776988846229</c:v>
                </c:pt>
                <c:pt idx="105">
                  <c:v>0.39148776988846229</c:v>
                </c:pt>
                <c:pt idx="106">
                  <c:v>0.39148776988846229</c:v>
                </c:pt>
                <c:pt idx="107">
                  <c:v>0.39148776988846229</c:v>
                </c:pt>
                <c:pt idx="108">
                  <c:v>0.39148776988846229</c:v>
                </c:pt>
                <c:pt idx="109">
                  <c:v>0.39148776988846229</c:v>
                </c:pt>
                <c:pt idx="110">
                  <c:v>0.39148776988846229</c:v>
                </c:pt>
                <c:pt idx="111">
                  <c:v>0.39148776988846229</c:v>
                </c:pt>
                <c:pt idx="112">
                  <c:v>0.39148776988846229</c:v>
                </c:pt>
                <c:pt idx="113">
                  <c:v>0.39148776988846229</c:v>
                </c:pt>
                <c:pt idx="114">
                  <c:v>0.39148776988846229</c:v>
                </c:pt>
                <c:pt idx="115">
                  <c:v>0.39148776988846229</c:v>
                </c:pt>
                <c:pt idx="116">
                  <c:v>0.39148776988846229</c:v>
                </c:pt>
                <c:pt idx="117">
                  <c:v>0.39148776988846229</c:v>
                </c:pt>
                <c:pt idx="118">
                  <c:v>0.39148776988846229</c:v>
                </c:pt>
                <c:pt idx="119">
                  <c:v>0.39148776988846229</c:v>
                </c:pt>
                <c:pt idx="120">
                  <c:v>0.39148776988846229</c:v>
                </c:pt>
                <c:pt idx="121">
                  <c:v>0.39148776988846229</c:v>
                </c:pt>
                <c:pt idx="122">
                  <c:v>0.39148776988846229</c:v>
                </c:pt>
                <c:pt idx="123">
                  <c:v>0.39148776988846229</c:v>
                </c:pt>
                <c:pt idx="124">
                  <c:v>0.39148776988846229</c:v>
                </c:pt>
                <c:pt idx="125">
                  <c:v>0.39148776988846229</c:v>
                </c:pt>
                <c:pt idx="126">
                  <c:v>0.39148776988846229</c:v>
                </c:pt>
                <c:pt idx="127">
                  <c:v>0.39148776988846229</c:v>
                </c:pt>
                <c:pt idx="128">
                  <c:v>0.39148776988846229</c:v>
                </c:pt>
                <c:pt idx="129">
                  <c:v>0.39148776988846229</c:v>
                </c:pt>
                <c:pt idx="130">
                  <c:v>0.39148776988846229</c:v>
                </c:pt>
                <c:pt idx="131">
                  <c:v>0.39148776988846229</c:v>
                </c:pt>
                <c:pt idx="132">
                  <c:v>0.39148776988846229</c:v>
                </c:pt>
                <c:pt idx="133">
                  <c:v>0.39148776988846229</c:v>
                </c:pt>
                <c:pt idx="134">
                  <c:v>0.39148776988846229</c:v>
                </c:pt>
                <c:pt idx="135">
                  <c:v>0.39148776988846229</c:v>
                </c:pt>
                <c:pt idx="136">
                  <c:v>0.39148776988846229</c:v>
                </c:pt>
                <c:pt idx="137">
                  <c:v>0.39148776988846229</c:v>
                </c:pt>
                <c:pt idx="138">
                  <c:v>0.39148776988846229</c:v>
                </c:pt>
                <c:pt idx="139">
                  <c:v>0.39148776988846229</c:v>
                </c:pt>
                <c:pt idx="140">
                  <c:v>0.39148776988846229</c:v>
                </c:pt>
                <c:pt idx="141">
                  <c:v>0.39148776988846229</c:v>
                </c:pt>
                <c:pt idx="142">
                  <c:v>0.39148776988846229</c:v>
                </c:pt>
                <c:pt idx="143">
                  <c:v>0.39148776988846229</c:v>
                </c:pt>
                <c:pt idx="144">
                  <c:v>0.39148776988846229</c:v>
                </c:pt>
                <c:pt idx="145">
                  <c:v>0.39148776988846229</c:v>
                </c:pt>
                <c:pt idx="146">
                  <c:v>0.39148776988846229</c:v>
                </c:pt>
                <c:pt idx="147">
                  <c:v>0.39148776988846229</c:v>
                </c:pt>
                <c:pt idx="148">
                  <c:v>0.39148776988846229</c:v>
                </c:pt>
                <c:pt idx="149">
                  <c:v>0.39148776988846229</c:v>
                </c:pt>
                <c:pt idx="150">
                  <c:v>0.39148776988846229</c:v>
                </c:pt>
                <c:pt idx="151">
                  <c:v>0.39148776988846229</c:v>
                </c:pt>
                <c:pt idx="152">
                  <c:v>0.39148776988846229</c:v>
                </c:pt>
                <c:pt idx="153">
                  <c:v>0.39148776988846229</c:v>
                </c:pt>
                <c:pt idx="154">
                  <c:v>0.39148776988846229</c:v>
                </c:pt>
                <c:pt idx="155">
                  <c:v>0.39148776988846229</c:v>
                </c:pt>
                <c:pt idx="156">
                  <c:v>0.39148776988846229</c:v>
                </c:pt>
                <c:pt idx="157">
                  <c:v>0.39148776988846229</c:v>
                </c:pt>
                <c:pt idx="158">
                  <c:v>0.39148776988846229</c:v>
                </c:pt>
                <c:pt idx="159">
                  <c:v>0.39148776988846229</c:v>
                </c:pt>
                <c:pt idx="160">
                  <c:v>0.39148776988846229</c:v>
                </c:pt>
                <c:pt idx="161">
                  <c:v>0.39148776988846229</c:v>
                </c:pt>
                <c:pt idx="162">
                  <c:v>0.39148776988846229</c:v>
                </c:pt>
                <c:pt idx="163">
                  <c:v>0.39148776988846229</c:v>
                </c:pt>
                <c:pt idx="164">
                  <c:v>0.39148776988846229</c:v>
                </c:pt>
                <c:pt idx="165">
                  <c:v>0.39148776988846229</c:v>
                </c:pt>
                <c:pt idx="166">
                  <c:v>0.39148776988846229</c:v>
                </c:pt>
                <c:pt idx="167">
                  <c:v>0.39148776988846229</c:v>
                </c:pt>
                <c:pt idx="168">
                  <c:v>0.39148776988846229</c:v>
                </c:pt>
                <c:pt idx="169">
                  <c:v>0.39148776988846229</c:v>
                </c:pt>
                <c:pt idx="170">
                  <c:v>0.39148776988846229</c:v>
                </c:pt>
                <c:pt idx="171">
                  <c:v>0.39148776988846229</c:v>
                </c:pt>
                <c:pt idx="172">
                  <c:v>0.39148776988846229</c:v>
                </c:pt>
                <c:pt idx="173">
                  <c:v>0.39148776988846229</c:v>
                </c:pt>
                <c:pt idx="174">
                  <c:v>0.39148776988846229</c:v>
                </c:pt>
                <c:pt idx="175">
                  <c:v>0.39148776988846229</c:v>
                </c:pt>
                <c:pt idx="176">
                  <c:v>0.39148776988846229</c:v>
                </c:pt>
                <c:pt idx="177">
                  <c:v>0.39148776988846229</c:v>
                </c:pt>
                <c:pt idx="178">
                  <c:v>0.39148776988846229</c:v>
                </c:pt>
                <c:pt idx="179">
                  <c:v>0.39148776988846229</c:v>
                </c:pt>
                <c:pt idx="180">
                  <c:v>0.39148776988846229</c:v>
                </c:pt>
                <c:pt idx="181">
                  <c:v>0.39148776988846229</c:v>
                </c:pt>
                <c:pt idx="182">
                  <c:v>0.39148776988846229</c:v>
                </c:pt>
                <c:pt idx="183">
                  <c:v>0.39148776988846229</c:v>
                </c:pt>
                <c:pt idx="184">
                  <c:v>0.39148776988846229</c:v>
                </c:pt>
                <c:pt idx="185">
                  <c:v>0.39148776988846229</c:v>
                </c:pt>
                <c:pt idx="186">
                  <c:v>0.39148776988846229</c:v>
                </c:pt>
                <c:pt idx="187">
                  <c:v>0.39148776988846229</c:v>
                </c:pt>
                <c:pt idx="188">
                  <c:v>0.39148776988846229</c:v>
                </c:pt>
                <c:pt idx="189">
                  <c:v>0.39148776988846229</c:v>
                </c:pt>
                <c:pt idx="190">
                  <c:v>0.39148776988846229</c:v>
                </c:pt>
                <c:pt idx="191">
                  <c:v>0.39148776988846229</c:v>
                </c:pt>
                <c:pt idx="192">
                  <c:v>0.39148776988846229</c:v>
                </c:pt>
                <c:pt idx="193">
                  <c:v>0.39148776988846229</c:v>
                </c:pt>
                <c:pt idx="194">
                  <c:v>0.39148776988846229</c:v>
                </c:pt>
                <c:pt idx="195">
                  <c:v>0.39148776988846229</c:v>
                </c:pt>
                <c:pt idx="196">
                  <c:v>0.39148776988846229</c:v>
                </c:pt>
                <c:pt idx="197">
                  <c:v>0.39148776988846229</c:v>
                </c:pt>
                <c:pt idx="198">
                  <c:v>0.39148776988846229</c:v>
                </c:pt>
                <c:pt idx="199">
                  <c:v>0.39148776988846229</c:v>
                </c:pt>
                <c:pt idx="200">
                  <c:v>0.39148776988846229</c:v>
                </c:pt>
                <c:pt idx="201">
                  <c:v>0.39148776988846229</c:v>
                </c:pt>
                <c:pt idx="202">
                  <c:v>0.39148776988846229</c:v>
                </c:pt>
                <c:pt idx="203">
                  <c:v>0.39148776988846229</c:v>
                </c:pt>
                <c:pt idx="204">
                  <c:v>0.39148776988846229</c:v>
                </c:pt>
                <c:pt idx="205">
                  <c:v>0.39148776988846229</c:v>
                </c:pt>
                <c:pt idx="206">
                  <c:v>0.39148776988846229</c:v>
                </c:pt>
                <c:pt idx="207">
                  <c:v>0.39148776988846229</c:v>
                </c:pt>
                <c:pt idx="208">
                  <c:v>0.39148776988846229</c:v>
                </c:pt>
                <c:pt idx="209">
                  <c:v>0.39148776988846229</c:v>
                </c:pt>
                <c:pt idx="210">
                  <c:v>0.39148776988846229</c:v>
                </c:pt>
                <c:pt idx="211">
                  <c:v>0.39148776988846229</c:v>
                </c:pt>
                <c:pt idx="212">
                  <c:v>0.39148776988846229</c:v>
                </c:pt>
                <c:pt idx="213">
                  <c:v>0.39148776988846229</c:v>
                </c:pt>
                <c:pt idx="214">
                  <c:v>0.39148776988846229</c:v>
                </c:pt>
                <c:pt idx="215">
                  <c:v>0.39148776988846229</c:v>
                </c:pt>
                <c:pt idx="216">
                  <c:v>0.39148776988846229</c:v>
                </c:pt>
                <c:pt idx="217">
                  <c:v>0.39148776988846229</c:v>
                </c:pt>
                <c:pt idx="218">
                  <c:v>0.39148776988846229</c:v>
                </c:pt>
                <c:pt idx="219">
                  <c:v>0.39148776988846229</c:v>
                </c:pt>
                <c:pt idx="220">
                  <c:v>0.39148776988846229</c:v>
                </c:pt>
                <c:pt idx="221">
                  <c:v>0.39148776988846229</c:v>
                </c:pt>
                <c:pt idx="222">
                  <c:v>0.39148776988846229</c:v>
                </c:pt>
                <c:pt idx="223">
                  <c:v>0.39148776988846229</c:v>
                </c:pt>
                <c:pt idx="224">
                  <c:v>0.39148776988846229</c:v>
                </c:pt>
                <c:pt idx="225">
                  <c:v>0.39148776988846229</c:v>
                </c:pt>
                <c:pt idx="226">
                  <c:v>0.39148776988846229</c:v>
                </c:pt>
                <c:pt idx="227">
                  <c:v>0.39148776988846229</c:v>
                </c:pt>
                <c:pt idx="228">
                  <c:v>0.39148776988846229</c:v>
                </c:pt>
                <c:pt idx="229">
                  <c:v>0.39148776988846229</c:v>
                </c:pt>
                <c:pt idx="230">
                  <c:v>0.39148776988846229</c:v>
                </c:pt>
                <c:pt idx="231">
                  <c:v>0.39148776988846229</c:v>
                </c:pt>
                <c:pt idx="232">
                  <c:v>0.39148776988846229</c:v>
                </c:pt>
                <c:pt idx="233">
                  <c:v>0.39148776988846229</c:v>
                </c:pt>
                <c:pt idx="234">
                  <c:v>0.39148776988846229</c:v>
                </c:pt>
                <c:pt idx="235">
                  <c:v>0.39148776988846229</c:v>
                </c:pt>
                <c:pt idx="236">
                  <c:v>0.39148776988846229</c:v>
                </c:pt>
                <c:pt idx="237">
                  <c:v>0.39148776988846229</c:v>
                </c:pt>
                <c:pt idx="238">
                  <c:v>0.39148776988846229</c:v>
                </c:pt>
                <c:pt idx="239">
                  <c:v>0.39148776988846229</c:v>
                </c:pt>
                <c:pt idx="240">
                  <c:v>0.39148776988846229</c:v>
                </c:pt>
                <c:pt idx="241">
                  <c:v>0.39148776988846229</c:v>
                </c:pt>
                <c:pt idx="242">
                  <c:v>0.39148776988846229</c:v>
                </c:pt>
                <c:pt idx="243">
                  <c:v>0.39148776988846229</c:v>
                </c:pt>
                <c:pt idx="244">
                  <c:v>0.39148776988846229</c:v>
                </c:pt>
                <c:pt idx="245">
                  <c:v>0.39148776988846229</c:v>
                </c:pt>
                <c:pt idx="246">
                  <c:v>0.39148776988846229</c:v>
                </c:pt>
                <c:pt idx="247">
                  <c:v>0.39148776988846229</c:v>
                </c:pt>
                <c:pt idx="248">
                  <c:v>0.39148776988846229</c:v>
                </c:pt>
                <c:pt idx="249">
                  <c:v>0.39148776988846229</c:v>
                </c:pt>
                <c:pt idx="250">
                  <c:v>0.39148776988846229</c:v>
                </c:pt>
                <c:pt idx="251">
                  <c:v>0.39148776988846229</c:v>
                </c:pt>
                <c:pt idx="252">
                  <c:v>0.39148776988846229</c:v>
                </c:pt>
                <c:pt idx="253">
                  <c:v>0.39148776988846229</c:v>
                </c:pt>
                <c:pt idx="254">
                  <c:v>0.39148776988846229</c:v>
                </c:pt>
                <c:pt idx="255">
                  <c:v>0.39148776988846229</c:v>
                </c:pt>
                <c:pt idx="256">
                  <c:v>0.39148776988846229</c:v>
                </c:pt>
                <c:pt idx="257">
                  <c:v>0.39148776988846229</c:v>
                </c:pt>
                <c:pt idx="258">
                  <c:v>0.39148776988846229</c:v>
                </c:pt>
                <c:pt idx="259">
                  <c:v>0.39148776988846229</c:v>
                </c:pt>
                <c:pt idx="260">
                  <c:v>0.39148776988846229</c:v>
                </c:pt>
                <c:pt idx="261">
                  <c:v>0.39148776988846229</c:v>
                </c:pt>
                <c:pt idx="262">
                  <c:v>0.39148776988846229</c:v>
                </c:pt>
                <c:pt idx="263">
                  <c:v>0.39148776988846229</c:v>
                </c:pt>
                <c:pt idx="264">
                  <c:v>0.39148776988846229</c:v>
                </c:pt>
                <c:pt idx="265">
                  <c:v>0.39148776988846229</c:v>
                </c:pt>
                <c:pt idx="266">
                  <c:v>0.39148776988846229</c:v>
                </c:pt>
                <c:pt idx="267">
                  <c:v>0.39148776988846229</c:v>
                </c:pt>
                <c:pt idx="268">
                  <c:v>0.39148776988846229</c:v>
                </c:pt>
                <c:pt idx="269">
                  <c:v>0.39148776988846229</c:v>
                </c:pt>
                <c:pt idx="270">
                  <c:v>0.39148776988846229</c:v>
                </c:pt>
                <c:pt idx="271">
                  <c:v>0.39148776988846229</c:v>
                </c:pt>
                <c:pt idx="272">
                  <c:v>0.39148776988846229</c:v>
                </c:pt>
                <c:pt idx="273">
                  <c:v>0.39148776988846229</c:v>
                </c:pt>
                <c:pt idx="274">
                  <c:v>0.39148776988846229</c:v>
                </c:pt>
                <c:pt idx="275">
                  <c:v>0.39148776988846229</c:v>
                </c:pt>
                <c:pt idx="276">
                  <c:v>0.39148776988846229</c:v>
                </c:pt>
                <c:pt idx="277">
                  <c:v>0.39148776988846229</c:v>
                </c:pt>
                <c:pt idx="278">
                  <c:v>0.39148776988846229</c:v>
                </c:pt>
                <c:pt idx="279">
                  <c:v>0.39148776988846229</c:v>
                </c:pt>
                <c:pt idx="280">
                  <c:v>0.39148776988846229</c:v>
                </c:pt>
                <c:pt idx="281">
                  <c:v>0.39148776988846229</c:v>
                </c:pt>
                <c:pt idx="282">
                  <c:v>0.39148776988846229</c:v>
                </c:pt>
                <c:pt idx="283">
                  <c:v>0.39148776988846229</c:v>
                </c:pt>
                <c:pt idx="284">
                  <c:v>0.39148776988846229</c:v>
                </c:pt>
                <c:pt idx="285">
                  <c:v>0.39148776988846229</c:v>
                </c:pt>
                <c:pt idx="286">
                  <c:v>0.39148776988846229</c:v>
                </c:pt>
                <c:pt idx="287">
                  <c:v>0.39148776988846229</c:v>
                </c:pt>
                <c:pt idx="288">
                  <c:v>0.39148776988846229</c:v>
                </c:pt>
                <c:pt idx="289">
                  <c:v>0.39148776988846229</c:v>
                </c:pt>
                <c:pt idx="290">
                  <c:v>0.39148776988846229</c:v>
                </c:pt>
                <c:pt idx="291">
                  <c:v>0.39148776988846229</c:v>
                </c:pt>
                <c:pt idx="292">
                  <c:v>0.39148776988846229</c:v>
                </c:pt>
                <c:pt idx="293">
                  <c:v>0.39148776988846229</c:v>
                </c:pt>
                <c:pt idx="294">
                  <c:v>0.39148776988846229</c:v>
                </c:pt>
                <c:pt idx="295">
                  <c:v>0.39148776988846229</c:v>
                </c:pt>
                <c:pt idx="296">
                  <c:v>0.39148776988846229</c:v>
                </c:pt>
                <c:pt idx="297">
                  <c:v>0.39148776988846229</c:v>
                </c:pt>
                <c:pt idx="298">
                  <c:v>0.39148776988846229</c:v>
                </c:pt>
                <c:pt idx="299">
                  <c:v>0.39148776988846229</c:v>
                </c:pt>
                <c:pt idx="300">
                  <c:v>0.39148776988846229</c:v>
                </c:pt>
                <c:pt idx="301">
                  <c:v>0.39148776988846229</c:v>
                </c:pt>
                <c:pt idx="302">
                  <c:v>0.39148776988846229</c:v>
                </c:pt>
                <c:pt idx="303">
                  <c:v>0.39148776988846229</c:v>
                </c:pt>
                <c:pt idx="304">
                  <c:v>0.39148776988846229</c:v>
                </c:pt>
                <c:pt idx="305">
                  <c:v>0.39148776988846229</c:v>
                </c:pt>
                <c:pt idx="306">
                  <c:v>0.39148776988846229</c:v>
                </c:pt>
                <c:pt idx="307">
                  <c:v>0.39148776988846229</c:v>
                </c:pt>
                <c:pt idx="308">
                  <c:v>0.39148776988846229</c:v>
                </c:pt>
                <c:pt idx="309">
                  <c:v>0.39148776988846229</c:v>
                </c:pt>
                <c:pt idx="310">
                  <c:v>0.39148776988846229</c:v>
                </c:pt>
                <c:pt idx="311">
                  <c:v>0.39148776988846229</c:v>
                </c:pt>
                <c:pt idx="312">
                  <c:v>0.39148776988846229</c:v>
                </c:pt>
                <c:pt idx="313">
                  <c:v>0.39148776988846229</c:v>
                </c:pt>
                <c:pt idx="314">
                  <c:v>0.39148776988846229</c:v>
                </c:pt>
                <c:pt idx="315">
                  <c:v>0.39148776988846229</c:v>
                </c:pt>
                <c:pt idx="316">
                  <c:v>0.39148776988846229</c:v>
                </c:pt>
                <c:pt idx="317">
                  <c:v>0.39148776988846229</c:v>
                </c:pt>
                <c:pt idx="318">
                  <c:v>0.39148776988846229</c:v>
                </c:pt>
                <c:pt idx="319">
                  <c:v>0.39148776988846229</c:v>
                </c:pt>
                <c:pt idx="320">
                  <c:v>0.39148776988846229</c:v>
                </c:pt>
                <c:pt idx="321">
                  <c:v>0.39148776988846229</c:v>
                </c:pt>
                <c:pt idx="322">
                  <c:v>0.39148776988846229</c:v>
                </c:pt>
                <c:pt idx="323">
                  <c:v>0.39148776988846229</c:v>
                </c:pt>
                <c:pt idx="324">
                  <c:v>0.39148776988846229</c:v>
                </c:pt>
                <c:pt idx="325">
                  <c:v>0.39148776988846229</c:v>
                </c:pt>
                <c:pt idx="326">
                  <c:v>0.39148776988846229</c:v>
                </c:pt>
                <c:pt idx="327">
                  <c:v>0.39148776988846229</c:v>
                </c:pt>
                <c:pt idx="328">
                  <c:v>0.39148776988846229</c:v>
                </c:pt>
                <c:pt idx="329">
                  <c:v>0.39148776988846229</c:v>
                </c:pt>
                <c:pt idx="330">
                  <c:v>0.39148776988846229</c:v>
                </c:pt>
                <c:pt idx="331">
                  <c:v>0.39148776988846229</c:v>
                </c:pt>
                <c:pt idx="332">
                  <c:v>0.39148776988846229</c:v>
                </c:pt>
                <c:pt idx="333">
                  <c:v>0.39148776988846229</c:v>
                </c:pt>
                <c:pt idx="334">
                  <c:v>0.39148776988846229</c:v>
                </c:pt>
                <c:pt idx="335">
                  <c:v>0.39148776988846229</c:v>
                </c:pt>
                <c:pt idx="336">
                  <c:v>0.39148776988846229</c:v>
                </c:pt>
                <c:pt idx="337">
                  <c:v>0.39148776988846229</c:v>
                </c:pt>
                <c:pt idx="338">
                  <c:v>0.39148776988846229</c:v>
                </c:pt>
                <c:pt idx="339">
                  <c:v>0.39148776988846229</c:v>
                </c:pt>
                <c:pt idx="340">
                  <c:v>0.39148776988846229</c:v>
                </c:pt>
                <c:pt idx="341">
                  <c:v>0.39148776988846229</c:v>
                </c:pt>
                <c:pt idx="342">
                  <c:v>0.39148776988846229</c:v>
                </c:pt>
                <c:pt idx="343">
                  <c:v>0.39148776988846229</c:v>
                </c:pt>
                <c:pt idx="344">
                  <c:v>0.39148776988846229</c:v>
                </c:pt>
                <c:pt idx="345">
                  <c:v>0.39148776988846229</c:v>
                </c:pt>
                <c:pt idx="346">
                  <c:v>0.39148776988846229</c:v>
                </c:pt>
                <c:pt idx="347">
                  <c:v>0.39148776988846229</c:v>
                </c:pt>
                <c:pt idx="348">
                  <c:v>0.39148776988846229</c:v>
                </c:pt>
                <c:pt idx="349">
                  <c:v>0.39148776988846229</c:v>
                </c:pt>
                <c:pt idx="350">
                  <c:v>0.39148776988846229</c:v>
                </c:pt>
                <c:pt idx="351">
                  <c:v>0.39148776988846229</c:v>
                </c:pt>
                <c:pt idx="352">
                  <c:v>0.39148776988846229</c:v>
                </c:pt>
                <c:pt idx="353">
                  <c:v>0.39148776988846229</c:v>
                </c:pt>
                <c:pt idx="354">
                  <c:v>0.39148776988846229</c:v>
                </c:pt>
                <c:pt idx="355">
                  <c:v>0.39148776988846229</c:v>
                </c:pt>
                <c:pt idx="356">
                  <c:v>0.39148776988846229</c:v>
                </c:pt>
                <c:pt idx="357">
                  <c:v>0.39148776988846229</c:v>
                </c:pt>
                <c:pt idx="358">
                  <c:v>0.39148776988846229</c:v>
                </c:pt>
                <c:pt idx="359">
                  <c:v>0.39148776988846229</c:v>
                </c:pt>
                <c:pt idx="360">
                  <c:v>0.39148776988846229</c:v>
                </c:pt>
                <c:pt idx="361">
                  <c:v>0.39148776988846229</c:v>
                </c:pt>
                <c:pt idx="362">
                  <c:v>0.39148776988846229</c:v>
                </c:pt>
                <c:pt idx="363">
                  <c:v>0.39148776988846229</c:v>
                </c:pt>
                <c:pt idx="364">
                  <c:v>0.39148776988846229</c:v>
                </c:pt>
                <c:pt idx="365">
                  <c:v>0.39148776988846229</c:v>
                </c:pt>
                <c:pt idx="366">
                  <c:v>0.39148776988846229</c:v>
                </c:pt>
                <c:pt idx="367">
                  <c:v>0.39148776988846229</c:v>
                </c:pt>
                <c:pt idx="368">
                  <c:v>0.39148776988846229</c:v>
                </c:pt>
                <c:pt idx="369">
                  <c:v>0.39148776988846229</c:v>
                </c:pt>
                <c:pt idx="370">
                  <c:v>0.39148776988846229</c:v>
                </c:pt>
                <c:pt idx="371">
                  <c:v>0.39148776988846229</c:v>
                </c:pt>
                <c:pt idx="372">
                  <c:v>0.39148776988846229</c:v>
                </c:pt>
                <c:pt idx="373">
                  <c:v>0.39148776988846229</c:v>
                </c:pt>
                <c:pt idx="374">
                  <c:v>0.39148776988846229</c:v>
                </c:pt>
                <c:pt idx="375">
                  <c:v>0.39148776988846229</c:v>
                </c:pt>
                <c:pt idx="376">
                  <c:v>0.39148776988846229</c:v>
                </c:pt>
                <c:pt idx="377">
                  <c:v>0.39148776988846229</c:v>
                </c:pt>
                <c:pt idx="378">
                  <c:v>0.39148776988846229</c:v>
                </c:pt>
                <c:pt idx="379">
                  <c:v>0.39148776988846229</c:v>
                </c:pt>
                <c:pt idx="380">
                  <c:v>0.39148776988846229</c:v>
                </c:pt>
                <c:pt idx="381">
                  <c:v>0.39148776988846229</c:v>
                </c:pt>
                <c:pt idx="382">
                  <c:v>0.39148776988846229</c:v>
                </c:pt>
                <c:pt idx="383">
                  <c:v>0.39148776988846229</c:v>
                </c:pt>
                <c:pt idx="384">
                  <c:v>0.39148776988846229</c:v>
                </c:pt>
                <c:pt idx="385">
                  <c:v>0.39148776988846229</c:v>
                </c:pt>
                <c:pt idx="386">
                  <c:v>0.39148776988846229</c:v>
                </c:pt>
                <c:pt idx="387">
                  <c:v>0.39148776988846229</c:v>
                </c:pt>
                <c:pt idx="388">
                  <c:v>0.39148776988846229</c:v>
                </c:pt>
                <c:pt idx="389">
                  <c:v>0.39148776988846229</c:v>
                </c:pt>
                <c:pt idx="390">
                  <c:v>0.39148776988846229</c:v>
                </c:pt>
                <c:pt idx="391">
                  <c:v>0.39148776988846229</c:v>
                </c:pt>
                <c:pt idx="392">
                  <c:v>0.39148776988846229</c:v>
                </c:pt>
                <c:pt idx="393">
                  <c:v>0.39148776988846229</c:v>
                </c:pt>
                <c:pt idx="394">
                  <c:v>0.39148776988846229</c:v>
                </c:pt>
                <c:pt idx="395">
                  <c:v>0.39148776988846229</c:v>
                </c:pt>
                <c:pt idx="396">
                  <c:v>0.39148776988846229</c:v>
                </c:pt>
                <c:pt idx="397">
                  <c:v>0.39148776988846229</c:v>
                </c:pt>
                <c:pt idx="398">
                  <c:v>0.39148776988846229</c:v>
                </c:pt>
                <c:pt idx="399">
                  <c:v>0.39148776988846229</c:v>
                </c:pt>
                <c:pt idx="400">
                  <c:v>0.39148776988846229</c:v>
                </c:pt>
                <c:pt idx="401">
                  <c:v>0.39148776988846229</c:v>
                </c:pt>
                <c:pt idx="402">
                  <c:v>0.39148776988846229</c:v>
                </c:pt>
                <c:pt idx="403">
                  <c:v>0.39148776988846229</c:v>
                </c:pt>
                <c:pt idx="404">
                  <c:v>0.39148776988846229</c:v>
                </c:pt>
                <c:pt idx="405">
                  <c:v>0.39148776988846229</c:v>
                </c:pt>
                <c:pt idx="406">
                  <c:v>0.39148776988846229</c:v>
                </c:pt>
                <c:pt idx="407">
                  <c:v>0.39148776988846229</c:v>
                </c:pt>
                <c:pt idx="408">
                  <c:v>0.39148776988846229</c:v>
                </c:pt>
                <c:pt idx="409">
                  <c:v>0.39148776988846229</c:v>
                </c:pt>
                <c:pt idx="410">
                  <c:v>0.39148776988846229</c:v>
                </c:pt>
                <c:pt idx="411">
                  <c:v>0.39148776988846229</c:v>
                </c:pt>
                <c:pt idx="412">
                  <c:v>0.39148776988846229</c:v>
                </c:pt>
                <c:pt idx="413">
                  <c:v>0.39148776988846229</c:v>
                </c:pt>
                <c:pt idx="414">
                  <c:v>0.39148776988846229</c:v>
                </c:pt>
                <c:pt idx="415">
                  <c:v>0.39148776988846229</c:v>
                </c:pt>
                <c:pt idx="416">
                  <c:v>0.39148776988846229</c:v>
                </c:pt>
                <c:pt idx="417">
                  <c:v>0.39148776988846229</c:v>
                </c:pt>
                <c:pt idx="418">
                  <c:v>0.39148776988846229</c:v>
                </c:pt>
                <c:pt idx="419">
                  <c:v>0.39148776988846229</c:v>
                </c:pt>
                <c:pt idx="420">
                  <c:v>0.39148776988846229</c:v>
                </c:pt>
                <c:pt idx="421">
                  <c:v>0.39148776988846229</c:v>
                </c:pt>
                <c:pt idx="422">
                  <c:v>0.39148776988846229</c:v>
                </c:pt>
                <c:pt idx="423">
                  <c:v>0.39148776988846229</c:v>
                </c:pt>
                <c:pt idx="424">
                  <c:v>0.39148776988846229</c:v>
                </c:pt>
                <c:pt idx="425">
                  <c:v>0.39148776988846229</c:v>
                </c:pt>
                <c:pt idx="426">
                  <c:v>0.39148776988846229</c:v>
                </c:pt>
                <c:pt idx="427">
                  <c:v>0.39148776988846229</c:v>
                </c:pt>
                <c:pt idx="428">
                  <c:v>0.39148776988846229</c:v>
                </c:pt>
                <c:pt idx="429">
                  <c:v>0.39148776988846229</c:v>
                </c:pt>
                <c:pt idx="430">
                  <c:v>0.39148776988846229</c:v>
                </c:pt>
                <c:pt idx="431">
                  <c:v>0.39148776988846229</c:v>
                </c:pt>
                <c:pt idx="432">
                  <c:v>0.39148776988846229</c:v>
                </c:pt>
                <c:pt idx="433">
                  <c:v>0.39148776988846229</c:v>
                </c:pt>
                <c:pt idx="434">
                  <c:v>0.39148776988846229</c:v>
                </c:pt>
                <c:pt idx="435">
                  <c:v>0.39148776988846229</c:v>
                </c:pt>
                <c:pt idx="436">
                  <c:v>0.39148776988846229</c:v>
                </c:pt>
                <c:pt idx="437">
                  <c:v>0.39148776988846229</c:v>
                </c:pt>
                <c:pt idx="438">
                  <c:v>0.39148776988846229</c:v>
                </c:pt>
                <c:pt idx="439">
                  <c:v>0.39148776988846229</c:v>
                </c:pt>
                <c:pt idx="440">
                  <c:v>0.39148776988846229</c:v>
                </c:pt>
                <c:pt idx="441">
                  <c:v>0.39148776988846229</c:v>
                </c:pt>
                <c:pt idx="442">
                  <c:v>0.39148776988846229</c:v>
                </c:pt>
                <c:pt idx="443">
                  <c:v>0.39148776988846229</c:v>
                </c:pt>
                <c:pt idx="444">
                  <c:v>0.39148776988846229</c:v>
                </c:pt>
                <c:pt idx="445">
                  <c:v>0.39148776988846229</c:v>
                </c:pt>
                <c:pt idx="446">
                  <c:v>0.39148776988846229</c:v>
                </c:pt>
                <c:pt idx="447">
                  <c:v>0.39148776988846229</c:v>
                </c:pt>
                <c:pt idx="448">
                  <c:v>0.39148776988846229</c:v>
                </c:pt>
                <c:pt idx="449">
                  <c:v>0.39148776988846229</c:v>
                </c:pt>
                <c:pt idx="450">
                  <c:v>0.39148776988846229</c:v>
                </c:pt>
                <c:pt idx="451">
                  <c:v>0.39148776988846229</c:v>
                </c:pt>
                <c:pt idx="452">
                  <c:v>0.39148776988846229</c:v>
                </c:pt>
                <c:pt idx="453">
                  <c:v>0.39148776988846229</c:v>
                </c:pt>
                <c:pt idx="454">
                  <c:v>0.39148776988846229</c:v>
                </c:pt>
                <c:pt idx="455">
                  <c:v>0.39148776988846229</c:v>
                </c:pt>
                <c:pt idx="456">
                  <c:v>0.39148776988846229</c:v>
                </c:pt>
                <c:pt idx="457">
                  <c:v>0.39148776988846229</c:v>
                </c:pt>
                <c:pt idx="458">
                  <c:v>0.39148776988846229</c:v>
                </c:pt>
                <c:pt idx="459">
                  <c:v>0.39148776988846229</c:v>
                </c:pt>
                <c:pt idx="460">
                  <c:v>0.39148776988846229</c:v>
                </c:pt>
                <c:pt idx="461">
                  <c:v>0.39148776988846229</c:v>
                </c:pt>
                <c:pt idx="462">
                  <c:v>0.39148776988846229</c:v>
                </c:pt>
                <c:pt idx="463">
                  <c:v>0.39148776988846229</c:v>
                </c:pt>
                <c:pt idx="464">
                  <c:v>0.39148776988846229</c:v>
                </c:pt>
                <c:pt idx="465">
                  <c:v>0.39148776988846229</c:v>
                </c:pt>
                <c:pt idx="466">
                  <c:v>0.39148776988846229</c:v>
                </c:pt>
                <c:pt idx="467">
                  <c:v>0.39148776988846229</c:v>
                </c:pt>
                <c:pt idx="468">
                  <c:v>0.39148776988846229</c:v>
                </c:pt>
                <c:pt idx="469">
                  <c:v>0.39148776988846229</c:v>
                </c:pt>
                <c:pt idx="470">
                  <c:v>0.39148776988846229</c:v>
                </c:pt>
                <c:pt idx="471">
                  <c:v>0.39148776988846229</c:v>
                </c:pt>
              </c:numCache>
            </c:numRef>
          </c:yVal>
          <c:smooth val="1"/>
          <c:extLst xmlns:c16r2="http://schemas.microsoft.com/office/drawing/2015/06/chart">
            <c:ext xmlns:c16="http://schemas.microsoft.com/office/drawing/2014/chart" uri="{C3380CC4-5D6E-409C-BE32-E72D297353CC}">
              <c16:uniqueId val="{00000003-5ECF-41C4-966B-6136458D49A2}"/>
            </c:ext>
          </c:extLst>
        </c:ser>
        <c:dLbls>
          <c:showLegendKey val="0"/>
          <c:showVal val="0"/>
          <c:showCatName val="0"/>
          <c:showSerName val="0"/>
          <c:showPercent val="0"/>
          <c:showBubbleSize val="0"/>
        </c:dLbls>
        <c:axId val="117793824"/>
        <c:axId val="117794384"/>
      </c:scatterChart>
      <c:scatterChart>
        <c:scatterStyle val="lineMarker"/>
        <c:varyColors val="0"/>
        <c:ser>
          <c:idx val="0"/>
          <c:order val="1"/>
          <c:tx>
            <c:v>3 mL</c:v>
          </c:tx>
          <c:spPr>
            <a:ln w="25400" cap="rnd">
              <a:noFill/>
              <a:round/>
            </a:ln>
            <a:effectLst/>
          </c:spPr>
          <c:marker>
            <c:symbol val="diamond"/>
            <c:size val="6"/>
            <c:spPr>
              <a:solidFill>
                <a:schemeClr val="bg1">
                  <a:lumMod val="85000"/>
                </a:schemeClr>
              </a:solidFill>
              <a:ln w="15875">
                <a:solidFill>
                  <a:schemeClr val="accent6"/>
                </a:solidFill>
                <a:round/>
              </a:ln>
              <a:effectLst/>
            </c:spPr>
          </c:marker>
          <c:errBars>
            <c:errDir val="y"/>
            <c:errBarType val="both"/>
            <c:errValType val="fixedVal"/>
            <c:noEndCap val="0"/>
            <c:val val="2.0000000000000005E-3"/>
            <c:spPr>
              <a:noFill/>
              <a:ln w="9525" cap="flat" cmpd="sng" algn="ctr">
                <a:solidFill>
                  <a:schemeClr val="dk1">
                    <a:lumMod val="50000"/>
                    <a:lumOff val="50000"/>
                  </a:schemeClr>
                </a:solidFill>
                <a:round/>
              </a:ln>
              <a:effectLst/>
            </c:spPr>
          </c:errBars>
          <c:errBars>
            <c:errDir val="x"/>
            <c:errBarType val="both"/>
            <c:errValType val="fixedVal"/>
            <c:noEndCap val="0"/>
            <c:val val="1"/>
            <c:spPr>
              <a:noFill/>
              <a:ln w="9525" cap="flat" cmpd="sng" algn="ctr">
                <a:solidFill>
                  <a:schemeClr val="dk1">
                    <a:lumMod val="50000"/>
                    <a:lumOff val="50000"/>
                  </a:schemeClr>
                </a:solidFill>
                <a:round/>
              </a:ln>
              <a:effectLst/>
            </c:spPr>
          </c:errBars>
          <c:xVal>
            <c:numRef>
              <c:f>Optimal_range_AMG!$AI$4:$AI$85</c:f>
              <c:numCache>
                <c:formatCode>General</c:formatCode>
                <c:ptCount val="82"/>
                <c:pt idx="0">
                  <c:v>15423.6850725</c:v>
                </c:pt>
                <c:pt idx="1">
                  <c:v>13483.0897375</c:v>
                </c:pt>
                <c:pt idx="2">
                  <c:v>11805.066212500002</c:v>
                </c:pt>
                <c:pt idx="3">
                  <c:v>10517.641415</c:v>
                </c:pt>
                <c:pt idx="4">
                  <c:v>9280.6429335000012</c:v>
                </c:pt>
                <c:pt idx="5">
                  <c:v>8190.244478749999</c:v>
                </c:pt>
                <c:pt idx="6">
                  <c:v>7159.6419097500002</c:v>
                </c:pt>
                <c:pt idx="7">
                  <c:v>6377.0024162499994</c:v>
                </c:pt>
                <c:pt idx="8">
                  <c:v>5575.68474625</c:v>
                </c:pt>
                <c:pt idx="9">
                  <c:v>4911.62033075</c:v>
                </c:pt>
                <c:pt idx="10">
                  <c:v>4295.0655170000009</c:v>
                </c:pt>
                <c:pt idx="11">
                  <c:v>3755.33605825</c:v>
                </c:pt>
                <c:pt idx="12">
                  <c:v>3283.6260762499996</c:v>
                </c:pt>
                <c:pt idx="13">
                  <c:v>2871.1675624999998</c:v>
                </c:pt>
                <c:pt idx="14">
                  <c:v>2510.5240987500001</c:v>
                </c:pt>
                <c:pt idx="15">
                  <c:v>2194.8184612499999</c:v>
                </c:pt>
                <c:pt idx="16">
                  <c:v>1937.0093112499999</c:v>
                </c:pt>
                <c:pt idx="17">
                  <c:v>1693.40290375</c:v>
                </c:pt>
                <c:pt idx="18">
                  <c:v>1494.4431370000002</c:v>
                </c:pt>
                <c:pt idx="19">
                  <c:v>1306.6342744999999</c:v>
                </c:pt>
                <c:pt idx="20">
                  <c:v>1142.5291845000002</c:v>
                </c:pt>
                <c:pt idx="21">
                  <c:v>999.1883924</c:v>
                </c:pt>
                <c:pt idx="22">
                  <c:v>873.79736802500008</c:v>
                </c:pt>
                <c:pt idx="23">
                  <c:v>764.07900704999997</c:v>
                </c:pt>
                <c:pt idx="24">
                  <c:v>668.14367215000004</c:v>
                </c:pt>
                <c:pt idx="25">
                  <c:v>584.20329797499994</c:v>
                </c:pt>
                <c:pt idx="26">
                  <c:v>510.76119592500004</c:v>
                </c:pt>
                <c:pt idx="27">
                  <c:v>446.63902682499997</c:v>
                </c:pt>
                <c:pt idx="28">
                  <c:v>390.56831377499998</c:v>
                </c:pt>
                <c:pt idx="29">
                  <c:v>344.79335012499996</c:v>
                </c:pt>
                <c:pt idx="30">
                  <c:v>301.52566419999999</c:v>
                </c:pt>
                <c:pt idx="31">
                  <c:v>263.692953875</c:v>
                </c:pt>
                <c:pt idx="32">
                  <c:v>230.62147924999999</c:v>
                </c:pt>
                <c:pt idx="33">
                  <c:v>203.56775587500002</c:v>
                </c:pt>
                <c:pt idx="34">
                  <c:v>178.00994129999998</c:v>
                </c:pt>
                <c:pt idx="35">
                  <c:v>157.09651317500001</c:v>
                </c:pt>
                <c:pt idx="36">
                  <c:v>137.38288957500001</c:v>
                </c:pt>
                <c:pt idx="37">
                  <c:v>121.2643607</c:v>
                </c:pt>
                <c:pt idx="38">
                  <c:v>107.03091107500001</c:v>
                </c:pt>
                <c:pt idx="39">
                  <c:v>93.594579414999998</c:v>
                </c:pt>
                <c:pt idx="40">
                  <c:v>82.625931427500007</c:v>
                </c:pt>
                <c:pt idx="41">
                  <c:v>72.245745437500005</c:v>
                </c:pt>
                <c:pt idx="42">
                  <c:v>63.166646977500001</c:v>
                </c:pt>
                <c:pt idx="43">
                  <c:v>55.234191697500002</c:v>
                </c:pt>
                <c:pt idx="44">
                  <c:v>48.291809467500002</c:v>
                </c:pt>
                <c:pt idx="45">
                  <c:v>42.227419935</c:v>
                </c:pt>
                <c:pt idx="46">
                  <c:v>36.927438774999999</c:v>
                </c:pt>
                <c:pt idx="47">
                  <c:v>32.597163584999997</c:v>
                </c:pt>
                <c:pt idx="48">
                  <c:v>28.775132777499998</c:v>
                </c:pt>
                <c:pt idx="49">
                  <c:v>25.164581497499999</c:v>
                </c:pt>
                <c:pt idx="50">
                  <c:v>22.009096057499999</c:v>
                </c:pt>
                <c:pt idx="51">
                  <c:v>19.249891592499999</c:v>
                </c:pt>
                <c:pt idx="52">
                  <c:v>16.8358177675</c:v>
                </c:pt>
                <c:pt idx="53">
                  <c:v>14.725720149999999</c:v>
                </c:pt>
                <c:pt idx="54">
                  <c:v>13.00100175</c:v>
                </c:pt>
                <c:pt idx="55">
                  <c:v>11.371880937499999</c:v>
                </c:pt>
                <c:pt idx="56">
                  <c:v>9.946444575000001</c:v>
                </c:pt>
                <c:pt idx="57">
                  <c:v>8.6996698494999993</c:v>
                </c:pt>
                <c:pt idx="58">
                  <c:v>7.6082824109999994</c:v>
                </c:pt>
                <c:pt idx="59">
                  <c:v>6.6531162302500002</c:v>
                </c:pt>
                <c:pt idx="60">
                  <c:v>5.8184111629999995</c:v>
                </c:pt>
                <c:pt idx="61">
                  <c:v>5.08778311925</c:v>
                </c:pt>
                <c:pt idx="62">
                  <c:v>4.4908481130000002</c:v>
                </c:pt>
                <c:pt idx="63">
                  <c:v>3.96390409275</c:v>
                </c:pt>
                <c:pt idx="64">
                  <c:v>3.4656802710000001</c:v>
                </c:pt>
                <c:pt idx="65">
                  <c:v>3.0305086054999997</c:v>
                </c:pt>
                <c:pt idx="66">
                  <c:v>2.6998772055</c:v>
                </c:pt>
                <c:pt idx="67">
                  <c:v>2.3606041582500001</c:v>
                </c:pt>
                <c:pt idx="68">
                  <c:v>2.0640771747500004</c:v>
                </c:pt>
                <c:pt idx="69">
                  <c:v>1.8045643819999997</c:v>
                </c:pt>
                <c:pt idx="70">
                  <c:v>1.5776903082499998</c:v>
                </c:pt>
                <c:pt idx="71">
                  <c:v>1.3793017277499999</c:v>
                </c:pt>
                <c:pt idx="72">
                  <c:v>1.2059874475000001</c:v>
                </c:pt>
                <c:pt idx="73">
                  <c:v>1.05421503925</c:v>
                </c:pt>
                <c:pt idx="74">
                  <c:v>0.93017328275000011</c:v>
                </c:pt>
                <c:pt idx="75">
                  <c:v>0.813080099</c:v>
                </c:pt>
                <c:pt idx="76">
                  <c:v>0.71067923874999994</c:v>
                </c:pt>
                <c:pt idx="77">
                  <c:v>0.62127601200000004</c:v>
                </c:pt>
                <c:pt idx="78">
                  <c:v>0.54819983149999996</c:v>
                </c:pt>
              </c:numCache>
            </c:numRef>
          </c:xVal>
          <c:yVal>
            <c:numRef>
              <c:f>Optimal_range_AMG!$AJ$4:$AJ$85</c:f>
              <c:numCache>
                <c:formatCode>0.0%</c:formatCode>
                <c:ptCount val="82"/>
                <c:pt idx="0">
                  <c:v>0.31314874353671146</c:v>
                </c:pt>
                <c:pt idx="1">
                  <c:v>0.32035114064115822</c:v>
                </c:pt>
                <c:pt idx="2">
                  <c:v>0.32634232264736296</c:v>
                </c:pt>
                <c:pt idx="3">
                  <c:v>0.33132325775594623</c:v>
                </c:pt>
                <c:pt idx="4">
                  <c:v>0.33625816882109616</c:v>
                </c:pt>
                <c:pt idx="5">
                  <c:v>0.34116754446742503</c:v>
                </c:pt>
                <c:pt idx="6">
                  <c:v>0.34462997156153052</c:v>
                </c:pt>
                <c:pt idx="7">
                  <c:v>0.34860348862461221</c:v>
                </c:pt>
                <c:pt idx="8">
                  <c:v>0.35240038236814897</c:v>
                </c:pt>
                <c:pt idx="9">
                  <c:v>0.35491423940020683</c:v>
                </c:pt>
                <c:pt idx="10">
                  <c:v>0.35790946199586354</c:v>
                </c:pt>
                <c:pt idx="11">
                  <c:v>0.36034528903826268</c:v>
                </c:pt>
                <c:pt idx="12">
                  <c:v>0.36251301266804548</c:v>
                </c:pt>
                <c:pt idx="13">
                  <c:v>0.36440022699069285</c:v>
                </c:pt>
                <c:pt idx="14">
                  <c:v>0.36574937228541882</c:v>
                </c:pt>
                <c:pt idx="15">
                  <c:v>0.36713839270941057</c:v>
                </c:pt>
                <c:pt idx="16">
                  <c:v>0.36816386814891422</c:v>
                </c:pt>
                <c:pt idx="17">
                  <c:v>0.36860861013443647</c:v>
                </c:pt>
                <c:pt idx="18">
                  <c:v>0.37051654808686663</c:v>
                </c:pt>
                <c:pt idx="19">
                  <c:v>0.37129846716649428</c:v>
                </c:pt>
                <c:pt idx="20">
                  <c:v>0.37170822492244054</c:v>
                </c:pt>
                <c:pt idx="21">
                  <c:v>0.3723355292140641</c:v>
                </c:pt>
                <c:pt idx="22">
                  <c:v>0.3727664860392968</c:v>
                </c:pt>
                <c:pt idx="23">
                  <c:v>0.37261216778696998</c:v>
                </c:pt>
                <c:pt idx="24">
                  <c:v>0.37349503283350571</c:v>
                </c:pt>
                <c:pt idx="25">
                  <c:v>0.3738133327300931</c:v>
                </c:pt>
                <c:pt idx="26">
                  <c:v>0.3743664819027922</c:v>
                </c:pt>
                <c:pt idx="27">
                  <c:v>0.37496857161323688</c:v>
                </c:pt>
                <c:pt idx="28">
                  <c:v>0.3747297202688728</c:v>
                </c:pt>
                <c:pt idx="29">
                  <c:v>0.37420147543950366</c:v>
                </c:pt>
                <c:pt idx="30">
                  <c:v>0.37504839115822131</c:v>
                </c:pt>
                <c:pt idx="31">
                  <c:v>0.37531779058945197</c:v>
                </c:pt>
                <c:pt idx="32">
                  <c:v>0.37523941442606001</c:v>
                </c:pt>
                <c:pt idx="33">
                  <c:v>0.3753519133919338</c:v>
                </c:pt>
                <c:pt idx="34">
                  <c:v>0.37597510315408478</c:v>
                </c:pt>
                <c:pt idx="35">
                  <c:v>0.37516955842812827</c:v>
                </c:pt>
                <c:pt idx="36">
                  <c:v>0.37574515977249223</c:v>
                </c:pt>
                <c:pt idx="37">
                  <c:v>0.37471917864529475</c:v>
                </c:pt>
                <c:pt idx="38">
                  <c:v>0.37475628593588417</c:v>
                </c:pt>
                <c:pt idx="39">
                  <c:v>0.37599336970010344</c:v>
                </c:pt>
                <c:pt idx="40">
                  <c:v>0.37500261401240953</c:v>
                </c:pt>
                <c:pt idx="41">
                  <c:v>0.37499939736297833</c:v>
                </c:pt>
                <c:pt idx="42">
                  <c:v>0.37577316649431231</c:v>
                </c:pt>
                <c:pt idx="43">
                  <c:v>0.37545134358841781</c:v>
                </c:pt>
                <c:pt idx="44">
                  <c:v>0.37493015511892458</c:v>
                </c:pt>
                <c:pt idx="45">
                  <c:v>0.37525369079627718</c:v>
                </c:pt>
                <c:pt idx="46">
                  <c:v>0.37508688598759055</c:v>
                </c:pt>
                <c:pt idx="47">
                  <c:v>0.37706504343329889</c:v>
                </c:pt>
                <c:pt idx="48">
                  <c:v>0.37639762409513966</c:v>
                </c:pt>
                <c:pt idx="49">
                  <c:v>0.37500540822130302</c:v>
                </c:pt>
                <c:pt idx="50">
                  <c:v>0.37624724767321616</c:v>
                </c:pt>
                <c:pt idx="51">
                  <c:v>0.37482701783867634</c:v>
                </c:pt>
                <c:pt idx="52">
                  <c:v>0.37631477895553256</c:v>
                </c:pt>
                <c:pt idx="53">
                  <c:v>0.37683376163391935</c:v>
                </c:pt>
                <c:pt idx="54">
                  <c:v>0.37804032678386768</c:v>
                </c:pt>
                <c:pt idx="55">
                  <c:v>0.37853036116856259</c:v>
                </c:pt>
                <c:pt idx="56">
                  <c:v>0.37508304627714584</c:v>
                </c:pt>
                <c:pt idx="57">
                  <c:v>0.37779134875904863</c:v>
                </c:pt>
                <c:pt idx="58">
                  <c:v>0.37165180584281282</c:v>
                </c:pt>
                <c:pt idx="59">
                  <c:v>0.3775342536194416</c:v>
                </c:pt>
                <c:pt idx="60">
                  <c:v>0.37367451861427092</c:v>
                </c:pt>
                <c:pt idx="61">
                  <c:v>0.38136328981385731</c:v>
                </c:pt>
                <c:pt idx="62">
                  <c:v>0.37553121354705277</c:v>
                </c:pt>
                <c:pt idx="63">
                  <c:v>0.37157941959669083</c:v>
                </c:pt>
                <c:pt idx="64">
                  <c:v>0.38291738004136505</c:v>
                </c:pt>
                <c:pt idx="65">
                  <c:v>0.37127114503619441</c:v>
                </c:pt>
                <c:pt idx="66">
                  <c:v>0.37845614891416757</c:v>
                </c:pt>
                <c:pt idx="67">
                  <c:v>0.38469787047569809</c:v>
                </c:pt>
                <c:pt idx="68">
                  <c:v>0.37914279705274045</c:v>
                </c:pt>
                <c:pt idx="69">
                  <c:v>0.38110367812823165</c:v>
                </c:pt>
                <c:pt idx="70">
                  <c:v>0.3851989888831438</c:v>
                </c:pt>
                <c:pt idx="71">
                  <c:v>0.37292963081695962</c:v>
                </c:pt>
                <c:pt idx="72">
                  <c:v>0.37200348733195449</c:v>
                </c:pt>
                <c:pt idx="73">
                  <c:v>0.37848775491209929</c:v>
                </c:pt>
                <c:pt idx="74">
                  <c:v>0.39862660470527411</c:v>
                </c:pt>
                <c:pt idx="75">
                  <c:v>0.37862772466390898</c:v>
                </c:pt>
                <c:pt idx="76">
                  <c:v>0.39527426447776626</c:v>
                </c:pt>
                <c:pt idx="77">
                  <c:v>0.40535424638055845</c:v>
                </c:pt>
                <c:pt idx="78">
                  <c:v>0.39297326137538779</c:v>
                </c:pt>
              </c:numCache>
            </c:numRef>
          </c:yVal>
          <c:smooth val="0"/>
          <c:extLst xmlns:c16r2="http://schemas.microsoft.com/office/drawing/2015/06/chart">
            <c:ext xmlns:c16="http://schemas.microsoft.com/office/drawing/2014/chart" uri="{C3380CC4-5D6E-409C-BE32-E72D297353CC}">
              <c16:uniqueId val="{00000004-5ECF-41C4-966B-6136458D49A2}"/>
            </c:ext>
          </c:extLst>
        </c:ser>
        <c:ser>
          <c:idx val="1"/>
          <c:order val="2"/>
          <c:tx>
            <c:v>1 mL</c:v>
          </c:tx>
          <c:spPr>
            <a:ln w="25400" cap="rnd">
              <a:noFill/>
              <a:round/>
            </a:ln>
            <a:effectLst/>
          </c:spPr>
          <c:marker>
            <c:symbol val="square"/>
            <c:size val="6"/>
            <c:spPr>
              <a:solidFill>
                <a:schemeClr val="bg1">
                  <a:lumMod val="85000"/>
                </a:schemeClr>
              </a:solidFill>
              <a:ln w="15875">
                <a:solidFill>
                  <a:schemeClr val="accent5"/>
                </a:solidFill>
                <a:round/>
              </a:ln>
              <a:effectLst/>
            </c:spPr>
          </c:marker>
          <c:errBars>
            <c:errDir val="y"/>
            <c:errBarType val="both"/>
            <c:errValType val="fixedVal"/>
            <c:noEndCap val="0"/>
            <c:val val="4.000000000000001E-3"/>
            <c:spPr>
              <a:noFill/>
              <a:ln w="9525" cap="flat" cmpd="sng" algn="ctr">
                <a:solidFill>
                  <a:schemeClr val="dk1">
                    <a:lumMod val="50000"/>
                    <a:lumOff val="50000"/>
                  </a:schemeClr>
                </a:solidFill>
                <a:round/>
              </a:ln>
              <a:effectLst/>
            </c:spPr>
          </c:errBars>
          <c:errBars>
            <c:errDir val="x"/>
            <c:errBarType val="both"/>
            <c:errValType val="fixedVal"/>
            <c:noEndCap val="0"/>
            <c:val val="1"/>
            <c:spPr>
              <a:noFill/>
              <a:ln w="9525" cap="flat" cmpd="sng" algn="ctr">
                <a:solidFill>
                  <a:schemeClr val="dk1">
                    <a:lumMod val="50000"/>
                    <a:lumOff val="50000"/>
                  </a:schemeClr>
                </a:solidFill>
                <a:round/>
              </a:ln>
              <a:effectLst/>
            </c:spPr>
          </c:errBars>
          <c:xVal>
            <c:numRef>
              <c:f>Optimal_range_AMG!$AL$4:$AL$82</c:f>
              <c:numCache>
                <c:formatCode>General</c:formatCode>
                <c:ptCount val="79"/>
                <c:pt idx="0">
                  <c:v>4899.3489619999991</c:v>
                </c:pt>
                <c:pt idx="1">
                  <c:v>4288.8259085</c:v>
                </c:pt>
                <c:pt idx="2">
                  <c:v>3477.64869675</c:v>
                </c:pt>
                <c:pt idx="3">
                  <c:v>3024.358937</c:v>
                </c:pt>
                <c:pt idx="4">
                  <c:v>2611.2730729999998</c:v>
                </c:pt>
                <c:pt idx="5">
                  <c:v>2289.4982225000003</c:v>
                </c:pt>
                <c:pt idx="6">
                  <c:v>2011.8047515000001</c:v>
                </c:pt>
                <c:pt idx="7">
                  <c:v>1777.7755334999999</c:v>
                </c:pt>
                <c:pt idx="8">
                  <c:v>1562.6147960000001</c:v>
                </c:pt>
                <c:pt idx="9">
                  <c:v>1367.9012071</c:v>
                </c:pt>
                <c:pt idx="10">
                  <c:v>1196.076378575</c:v>
                </c:pt>
                <c:pt idx="11">
                  <c:v>1047.2153676999999</c:v>
                </c:pt>
                <c:pt idx="12">
                  <c:v>915.66283452499999</c:v>
                </c:pt>
                <c:pt idx="13">
                  <c:v>801.76594894999994</c:v>
                </c:pt>
                <c:pt idx="14">
                  <c:v>700.99791427499997</c:v>
                </c:pt>
                <c:pt idx="15">
                  <c:v>612.85274687499998</c:v>
                </c:pt>
                <c:pt idx="16">
                  <c:v>540.11136799999997</c:v>
                </c:pt>
                <c:pt idx="17">
                  <c:v>472.23150477500002</c:v>
                </c:pt>
                <c:pt idx="18">
                  <c:v>416.18406472500004</c:v>
                </c:pt>
                <c:pt idx="19">
                  <c:v>363.89706304999993</c:v>
                </c:pt>
                <c:pt idx="20">
                  <c:v>318.20157772500005</c:v>
                </c:pt>
                <c:pt idx="21">
                  <c:v>278.28110307500003</c:v>
                </c:pt>
                <c:pt idx="22">
                  <c:v>243.36534139999998</c:v>
                </c:pt>
                <c:pt idx="23">
                  <c:v>212.81341955000002</c:v>
                </c:pt>
                <c:pt idx="24">
                  <c:v>186.33303705000003</c:v>
                </c:pt>
                <c:pt idx="25">
                  <c:v>162.9250880925</c:v>
                </c:pt>
                <c:pt idx="26">
                  <c:v>142.46307746500003</c:v>
                </c:pt>
                <c:pt idx="27">
                  <c:v>124.582626985</c:v>
                </c:pt>
                <c:pt idx="28">
                  <c:v>109.09495008000002</c:v>
                </c:pt>
                <c:pt idx="29">
                  <c:v>96.172268067499999</c:v>
                </c:pt>
                <c:pt idx="30">
                  <c:v>84.219033574999997</c:v>
                </c:pt>
                <c:pt idx="31">
                  <c:v>73.650396549999996</c:v>
                </c:pt>
                <c:pt idx="32">
                  <c:v>63.361759280000001</c:v>
                </c:pt>
                <c:pt idx="33">
                  <c:v>55.855256687500002</c:v>
                </c:pt>
                <c:pt idx="34">
                  <c:v>48.901453369999999</c:v>
                </c:pt>
                <c:pt idx="35">
                  <c:v>43.103068905000001</c:v>
                </c:pt>
                <c:pt idx="36">
                  <c:v>37.694456179999996</c:v>
                </c:pt>
                <c:pt idx="37">
                  <c:v>33.408219295000002</c:v>
                </c:pt>
                <c:pt idx="38">
                  <c:v>29.294326639999998</c:v>
                </c:pt>
                <c:pt idx="39">
                  <c:v>25.6172727125</c:v>
                </c:pt>
                <c:pt idx="40">
                  <c:v>22.587059239999999</c:v>
                </c:pt>
                <c:pt idx="41">
                  <c:v>19.772072810000001</c:v>
                </c:pt>
                <c:pt idx="42">
                  <c:v>17.31009598975</c:v>
                </c:pt>
                <c:pt idx="43">
                  <c:v>15.136812761750001</c:v>
                </c:pt>
                <c:pt idx="44">
                  <c:v>13.235150398250001</c:v>
                </c:pt>
                <c:pt idx="45">
                  <c:v>11.573743203000001</c:v>
                </c:pt>
                <c:pt idx="46">
                  <c:v>10.121457628750001</c:v>
                </c:pt>
                <c:pt idx="47">
                  <c:v>8.9236911267500005</c:v>
                </c:pt>
                <c:pt idx="48">
                  <c:v>7.8778241079999987</c:v>
                </c:pt>
                <c:pt idx="49">
                  <c:v>6.8895412997500003</c:v>
                </c:pt>
                <c:pt idx="50">
                  <c:v>6.0257728030000006</c:v>
                </c:pt>
                <c:pt idx="51">
                  <c:v>5.2704039405000005</c:v>
                </c:pt>
                <c:pt idx="52">
                  <c:v>4.6093668337500002</c:v>
                </c:pt>
                <c:pt idx="53">
                  <c:v>4.0316371462499996</c:v>
                </c:pt>
                <c:pt idx="54">
                  <c:v>3.5549473097500002</c:v>
                </c:pt>
                <c:pt idx="55">
                  <c:v>3.1094167685</c:v>
                </c:pt>
                <c:pt idx="56">
                  <c:v>2.7228737497499997</c:v>
                </c:pt>
                <c:pt idx="57">
                  <c:v>2.3844870822499997</c:v>
                </c:pt>
                <c:pt idx="58">
                  <c:v>2.084812173</c:v>
                </c:pt>
                <c:pt idx="59">
                  <c:v>1.8233318974999999</c:v>
                </c:pt>
                <c:pt idx="60">
                  <c:v>1.5983226185000001</c:v>
                </c:pt>
                <c:pt idx="61">
                  <c:v>1.39773036875</c:v>
                </c:pt>
                <c:pt idx="62">
                  <c:v>1.2320934717500001</c:v>
                </c:pt>
                <c:pt idx="63">
                  <c:v>1.0861498269999998</c:v>
                </c:pt>
                <c:pt idx="64">
                  <c:v>0.94958169950000004</c:v>
                </c:pt>
                <c:pt idx="65">
                  <c:v>0.80471786374999998</c:v>
                </c:pt>
                <c:pt idx="66">
                  <c:v>0.71163342299999999</c:v>
                </c:pt>
                <c:pt idx="67">
                  <c:v>0.62219957699999995</c:v>
                </c:pt>
                <c:pt idx="68">
                  <c:v>0.5446971505</c:v>
                </c:pt>
                <c:pt idx="69">
                  <c:v>0.47617984774999994</c:v>
                </c:pt>
                <c:pt idx="70">
                  <c:v>0.41629723600000001</c:v>
                </c:pt>
                <c:pt idx="71">
                  <c:v>0.363944663</c:v>
                </c:pt>
                <c:pt idx="72">
                  <c:v>0.31859329624999999</c:v>
                </c:pt>
                <c:pt idx="73">
                  <c:v>0.27916731024999997</c:v>
                </c:pt>
                <c:pt idx="74">
                  <c:v>0.24542315525000002</c:v>
                </c:pt>
                <c:pt idx="75">
                  <c:v>0.21446361975</c:v>
                </c:pt>
                <c:pt idx="76">
                  <c:v>0.18747084675</c:v>
                </c:pt>
                <c:pt idx="77">
                  <c:v>0.16428006975000001</c:v>
                </c:pt>
                <c:pt idx="78">
                  <c:v>0.14442544125000001</c:v>
                </c:pt>
              </c:numCache>
            </c:numRef>
          </c:xVal>
          <c:yVal>
            <c:numRef>
              <c:f>Optimal_range_AMG!$AM$4:$AM$82</c:f>
              <c:numCache>
                <c:formatCode>0.0%</c:formatCode>
                <c:ptCount val="79"/>
                <c:pt idx="0">
                  <c:v>0.36447036349534639</c:v>
                </c:pt>
                <c:pt idx="1">
                  <c:v>0.36775972595656675</c:v>
                </c:pt>
                <c:pt idx="2">
                  <c:v>0.37266406928645301</c:v>
                </c:pt>
                <c:pt idx="3">
                  <c:v>0.3752512717166494</c:v>
                </c:pt>
                <c:pt idx="4">
                  <c:v>0.37793403412616339</c:v>
                </c:pt>
                <c:pt idx="5">
                  <c:v>0.37950586763185112</c:v>
                </c:pt>
                <c:pt idx="6">
                  <c:v>0.38097003852119959</c:v>
                </c:pt>
                <c:pt idx="7">
                  <c:v>0.38261720992761117</c:v>
                </c:pt>
                <c:pt idx="8">
                  <c:v>0.38407304343329884</c:v>
                </c:pt>
                <c:pt idx="9">
                  <c:v>0.38528001008273011</c:v>
                </c:pt>
                <c:pt idx="10">
                  <c:v>0.38591933350568774</c:v>
                </c:pt>
                <c:pt idx="11">
                  <c:v>0.3869225240434333</c:v>
                </c:pt>
                <c:pt idx="12">
                  <c:v>0.387725525336091</c:v>
                </c:pt>
                <c:pt idx="13">
                  <c:v>0.38772639141675286</c:v>
                </c:pt>
                <c:pt idx="14">
                  <c:v>0.38897092450879012</c:v>
                </c:pt>
                <c:pt idx="15">
                  <c:v>0.38886649508790072</c:v>
                </c:pt>
                <c:pt idx="16">
                  <c:v>0.38963699870734231</c:v>
                </c:pt>
                <c:pt idx="17">
                  <c:v>0.38969137150982425</c:v>
                </c:pt>
                <c:pt idx="18">
                  <c:v>0.39009362719751811</c:v>
                </c:pt>
                <c:pt idx="19">
                  <c:v>0.39096091339193384</c:v>
                </c:pt>
                <c:pt idx="20">
                  <c:v>0.39121906721820066</c:v>
                </c:pt>
                <c:pt idx="21">
                  <c:v>0.39134992735263707</c:v>
                </c:pt>
                <c:pt idx="22">
                  <c:v>0.39139043821096176</c:v>
                </c:pt>
                <c:pt idx="23">
                  <c:v>0.39140656153050674</c:v>
                </c:pt>
                <c:pt idx="24">
                  <c:v>0.39169390253360914</c:v>
                </c:pt>
                <c:pt idx="25">
                  <c:v>0.3921377166494312</c:v>
                </c:pt>
                <c:pt idx="26">
                  <c:v>0.39131305868665978</c:v>
                </c:pt>
                <c:pt idx="27">
                  <c:v>0.39315997182006202</c:v>
                </c:pt>
                <c:pt idx="28">
                  <c:v>0.39217611297828336</c:v>
                </c:pt>
                <c:pt idx="29">
                  <c:v>0.39221020941054807</c:v>
                </c:pt>
                <c:pt idx="30">
                  <c:v>0.39114744519131334</c:v>
                </c:pt>
                <c:pt idx="31">
                  <c:v>0.39125168691830403</c:v>
                </c:pt>
                <c:pt idx="32">
                  <c:v>0.39052191597724922</c:v>
                </c:pt>
                <c:pt idx="33">
                  <c:v>0.39278672466390896</c:v>
                </c:pt>
                <c:pt idx="34">
                  <c:v>0.39137699819027921</c:v>
                </c:pt>
                <c:pt idx="35">
                  <c:v>0.39373048655635989</c:v>
                </c:pt>
                <c:pt idx="36">
                  <c:v>0.39080377973112723</c:v>
                </c:pt>
                <c:pt idx="37">
                  <c:v>0.3914065773009307</c:v>
                </c:pt>
                <c:pt idx="38">
                  <c:v>0.39157362926577038</c:v>
                </c:pt>
                <c:pt idx="39">
                  <c:v>0.39287347207859358</c:v>
                </c:pt>
                <c:pt idx="40">
                  <c:v>0.38920247078593595</c:v>
                </c:pt>
                <c:pt idx="41">
                  <c:v>0.39013879601861429</c:v>
                </c:pt>
                <c:pt idx="42">
                  <c:v>0.39142762900723888</c:v>
                </c:pt>
                <c:pt idx="43">
                  <c:v>0.39083938159255427</c:v>
                </c:pt>
                <c:pt idx="44">
                  <c:v>0.39007435806618407</c:v>
                </c:pt>
                <c:pt idx="45">
                  <c:v>0.39252346070320576</c:v>
                </c:pt>
                <c:pt idx="46">
                  <c:v>0.3900757032057911</c:v>
                </c:pt>
                <c:pt idx="47">
                  <c:v>0.39095483479834542</c:v>
                </c:pt>
                <c:pt idx="48">
                  <c:v>0.39021545966907967</c:v>
                </c:pt>
                <c:pt idx="49">
                  <c:v>0.3886197817993795</c:v>
                </c:pt>
                <c:pt idx="50">
                  <c:v>0.39577212280248192</c:v>
                </c:pt>
                <c:pt idx="51">
                  <c:v>0.39042376421923475</c:v>
                </c:pt>
                <c:pt idx="52">
                  <c:v>0.38714874146845918</c:v>
                </c:pt>
                <c:pt idx="53">
                  <c:v>0.3864224953464323</c:v>
                </c:pt>
                <c:pt idx="54">
                  <c:v>0.38617147492244053</c:v>
                </c:pt>
                <c:pt idx="55">
                  <c:v>0.38955409565667015</c:v>
                </c:pt>
                <c:pt idx="56">
                  <c:v>0.39283255687693897</c:v>
                </c:pt>
                <c:pt idx="57">
                  <c:v>0.38547034539813851</c:v>
                </c:pt>
                <c:pt idx="58">
                  <c:v>0.38318506902792143</c:v>
                </c:pt>
                <c:pt idx="59">
                  <c:v>0.38428534203722858</c:v>
                </c:pt>
                <c:pt idx="60">
                  <c:v>0.38936470372285426</c:v>
                </c:pt>
                <c:pt idx="61">
                  <c:v>0.39499616933815929</c:v>
                </c:pt>
                <c:pt idx="62">
                  <c:v>0.39324077223371257</c:v>
                </c:pt>
                <c:pt idx="63">
                  <c:v>0.39615904912099281</c:v>
                </c:pt>
                <c:pt idx="64">
                  <c:v>0.38898453826266804</c:v>
                </c:pt>
                <c:pt idx="65">
                  <c:v>0.33273274431230615</c:v>
                </c:pt>
                <c:pt idx="66">
                  <c:v>0.38196447518097215</c:v>
                </c:pt>
                <c:pt idx="67">
                  <c:v>0.3693764131334023</c:v>
                </c:pt>
                <c:pt idx="68">
                  <c:v>0.37134208221303006</c:v>
                </c:pt>
                <c:pt idx="69">
                  <c:v>0.36229182006204758</c:v>
                </c:pt>
                <c:pt idx="70">
                  <c:v>0.3570987156153051</c:v>
                </c:pt>
                <c:pt idx="71">
                  <c:v>0.3193239472595657</c:v>
                </c:pt>
                <c:pt idx="72">
                  <c:v>0.34005584255429167</c:v>
                </c:pt>
                <c:pt idx="73">
                  <c:v>0.33193943485005173</c:v>
                </c:pt>
                <c:pt idx="74">
                  <c:v>0.31394008117890382</c:v>
                </c:pt>
                <c:pt idx="75">
                  <c:v>0.29891115020682524</c:v>
                </c:pt>
                <c:pt idx="76">
                  <c:v>0.42130956204756981</c:v>
                </c:pt>
                <c:pt idx="77">
                  <c:v>0.37931478826266807</c:v>
                </c:pt>
                <c:pt idx="78">
                  <c:v>0.33393350025853152</c:v>
                </c:pt>
              </c:numCache>
            </c:numRef>
          </c:yVal>
          <c:smooth val="0"/>
          <c:extLst xmlns:c16r2="http://schemas.microsoft.com/office/drawing/2015/06/chart">
            <c:ext xmlns:c16="http://schemas.microsoft.com/office/drawing/2014/chart" uri="{C3380CC4-5D6E-409C-BE32-E72D297353CC}">
              <c16:uniqueId val="{00000005-5ECF-41C4-966B-6136458D49A2}"/>
            </c:ext>
          </c:extLst>
        </c:ser>
        <c:dLbls>
          <c:showLegendKey val="0"/>
          <c:showVal val="0"/>
          <c:showCatName val="0"/>
          <c:showSerName val="0"/>
          <c:showPercent val="0"/>
          <c:showBubbleSize val="0"/>
        </c:dLbls>
        <c:axId val="117795504"/>
        <c:axId val="117794944"/>
      </c:scatterChart>
      <c:valAx>
        <c:axId val="117793824"/>
        <c:scaling>
          <c:orientation val="minMax"/>
          <c:max val="500"/>
          <c:min val="1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r>
                  <a:rPr lang="en-US" sz="1400" b="0"/>
                  <a:t>Average activity (nCi) </a:t>
                </a:r>
              </a:p>
            </c:rich>
          </c:tx>
          <c:layout>
            <c:manualLayout>
              <c:xMode val="edge"/>
              <c:yMode val="edge"/>
              <c:x val="0.38950198532875696"/>
              <c:y val="0.9249563981575925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crossAx val="117794384"/>
        <c:crosses val="autoZero"/>
        <c:crossBetween val="midCat"/>
      </c:valAx>
      <c:valAx>
        <c:axId val="117794384"/>
        <c:scaling>
          <c:orientation val="minMax"/>
          <c:max val="0.4"/>
          <c:min val="0.35000000000000003"/>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r>
                  <a:rPr lang="en-US" sz="1400" b="0"/>
                  <a:t>% Efficiency/branching ratio</a:t>
                </a:r>
              </a:p>
            </c:rich>
          </c:tx>
          <c:layout>
            <c:manualLayout>
              <c:xMode val="edge"/>
              <c:yMode val="edge"/>
              <c:x val="1.9393501241853565E-2"/>
              <c:y val="0.276114872428032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dk1">
                      <a:lumMod val="65000"/>
                      <a:lumOff val="35000"/>
                    </a:schemeClr>
                  </a:solidFill>
                  <a:latin typeface="+mn-lt"/>
                  <a:ea typeface="+mn-ea"/>
                  <a:cs typeface="+mn-cs"/>
                </a:defRPr>
              </a:pPr>
              <a:endParaRPr lang="en-US"/>
            </a:p>
          </c:txPr>
        </c:title>
        <c:numFmt formatCode="0.0%" sourceLinked="1"/>
        <c:majorTickMark val="none"/>
        <c:minorTickMark val="none"/>
        <c:tickLblPos val="low"/>
        <c:spPr>
          <a:noFill/>
          <a:ln w="9525" cap="flat" cmpd="sng" algn="ctr">
            <a:noFill/>
            <a:round/>
          </a:ln>
          <a:effectLst/>
        </c:spPr>
        <c:txPr>
          <a:bodyPr rot="0" spcFirstLastPara="1" vertOverflow="ellipsis"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crossAx val="117793824"/>
        <c:crossesAt val="10"/>
        <c:crossBetween val="midCat"/>
      </c:valAx>
      <c:valAx>
        <c:axId val="117794944"/>
        <c:scaling>
          <c:orientation val="minMax"/>
          <c:min val="0.2"/>
        </c:scaling>
        <c:delete val="1"/>
        <c:axPos val="r"/>
        <c:numFmt formatCode="0.0%" sourceLinked="1"/>
        <c:majorTickMark val="out"/>
        <c:minorTickMark val="none"/>
        <c:tickLblPos val="nextTo"/>
        <c:crossAx val="117795504"/>
        <c:crosses val="max"/>
        <c:crossBetween val="midCat"/>
      </c:valAx>
      <c:valAx>
        <c:axId val="117795504"/>
        <c:scaling>
          <c:orientation val="minMax"/>
          <c:max val="150"/>
          <c:min val="15"/>
        </c:scaling>
        <c:delete val="1"/>
        <c:axPos val="t"/>
        <c:numFmt formatCode="General" sourceLinked="1"/>
        <c:majorTickMark val="out"/>
        <c:minorTickMark val="none"/>
        <c:tickLblPos val="nextTo"/>
        <c:crossAx val="117794944"/>
        <c:crosses val="max"/>
        <c:crossBetween val="midCat"/>
      </c:valAx>
      <c:spPr>
        <a:solidFill>
          <a:schemeClr val="bg1">
            <a:lumMod val="95000"/>
            <a:alpha val="28000"/>
          </a:schemeClr>
        </a:solidFill>
        <a:ln>
          <a:solidFill>
            <a:schemeClr val="accent1"/>
          </a:solidFill>
        </a:ln>
        <a:effectLst/>
      </c:spPr>
    </c:plotArea>
    <c:legend>
      <c:legendPos val="t"/>
      <c:legendEntry>
        <c:idx val="0"/>
        <c:delete val="1"/>
      </c:legendEntry>
      <c:legendEntry>
        <c:idx val="1"/>
        <c:delete val="1"/>
      </c:legendEntry>
      <c:layout/>
      <c:overlay val="0"/>
      <c:spPr>
        <a:noFill/>
        <a:ln>
          <a:noFill/>
        </a:ln>
        <a:effectLst/>
      </c:spPr>
      <c:txPr>
        <a:bodyPr rot="0" spcFirstLastPara="1" vertOverflow="ellipsis" vert="horz" wrap="square" anchor="t" anchorCtr="0"/>
        <a:lstStyle/>
        <a:p>
          <a:pPr>
            <a:defRPr sz="14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6741910740282"/>
          <c:y val="6.3050523941384912E-2"/>
          <c:w val="0.83847821209227569"/>
          <c:h val="0.8101130820930087"/>
        </c:manualLayout>
      </c:layout>
      <c:scatterChart>
        <c:scatterStyle val="lineMarker"/>
        <c:varyColors val="0"/>
        <c:ser>
          <c:idx val="0"/>
          <c:order val="0"/>
          <c:spPr>
            <a:ln w="25400" cap="rnd">
              <a:noFill/>
              <a:round/>
            </a:ln>
            <a:effectLst/>
          </c:spPr>
          <c:marker>
            <c:symbol val="circle"/>
            <c:size val="5"/>
            <c:spPr>
              <a:solidFill>
                <a:schemeClr val="bg1">
                  <a:lumMod val="95000"/>
                </a:schemeClr>
              </a:solidFill>
              <a:ln w="15875">
                <a:solidFill>
                  <a:schemeClr val="bg1">
                    <a:lumMod val="50000"/>
                  </a:schemeClr>
                </a:solidFill>
                <a:round/>
              </a:ln>
              <a:effectLst/>
            </c:spPr>
          </c:marker>
          <c:xVal>
            <c:numRef>
              <c:f>[Vol_Exp.xlsx]Vol_Exp!$A$2:$A$39</c:f>
              <c:numCache>
                <c:formatCode>0.0</c:formatCode>
                <c:ptCount val="38"/>
                <c:pt idx="0">
                  <c:v>0.19520000000000001</c:v>
                </c:pt>
                <c:pt idx="1">
                  <c:v>0.29394999999999999</c:v>
                </c:pt>
                <c:pt idx="2">
                  <c:v>0.39315</c:v>
                </c:pt>
                <c:pt idx="3">
                  <c:v>0.49285000000000001</c:v>
                </c:pt>
                <c:pt idx="4">
                  <c:v>0.63160000000000005</c:v>
                </c:pt>
                <c:pt idx="5">
                  <c:v>0.73434999999999995</c:v>
                </c:pt>
                <c:pt idx="6">
                  <c:v>0.83679999999999999</c:v>
                </c:pt>
                <c:pt idx="7">
                  <c:v>0.93520000000000003</c:v>
                </c:pt>
                <c:pt idx="8">
                  <c:v>1.0357499999999999</c:v>
                </c:pt>
                <c:pt idx="9">
                  <c:v>1.155</c:v>
                </c:pt>
                <c:pt idx="10">
                  <c:v>1.2356</c:v>
                </c:pt>
                <c:pt idx="11">
                  <c:v>1.3351</c:v>
                </c:pt>
                <c:pt idx="12">
                  <c:v>1.4321999999999999</c:v>
                </c:pt>
                <c:pt idx="13">
                  <c:v>1.5670500000000001</c:v>
                </c:pt>
                <c:pt idx="14">
                  <c:v>1.7151000000000001</c:v>
                </c:pt>
                <c:pt idx="15">
                  <c:v>1.81315</c:v>
                </c:pt>
                <c:pt idx="16">
                  <c:v>1.9117</c:v>
                </c:pt>
                <c:pt idx="17">
                  <c:v>2.0117500000000001</c:v>
                </c:pt>
                <c:pt idx="18">
                  <c:v>2.1115499999999998</c:v>
                </c:pt>
                <c:pt idx="19">
                  <c:v>2.2113</c:v>
                </c:pt>
                <c:pt idx="20">
                  <c:v>2.3108</c:v>
                </c:pt>
                <c:pt idx="21">
                  <c:v>2.4651000000000001</c:v>
                </c:pt>
                <c:pt idx="22">
                  <c:v>2.5629</c:v>
                </c:pt>
                <c:pt idx="23">
                  <c:v>2.6656</c:v>
                </c:pt>
                <c:pt idx="24">
                  <c:v>2.7638500000000001</c:v>
                </c:pt>
                <c:pt idx="25">
                  <c:v>2.8731</c:v>
                </c:pt>
                <c:pt idx="26">
                  <c:v>2.9619499999999999</c:v>
                </c:pt>
                <c:pt idx="27">
                  <c:v>3.0626500000000001</c:v>
                </c:pt>
                <c:pt idx="28">
                  <c:v>3.2176</c:v>
                </c:pt>
                <c:pt idx="29">
                  <c:v>3.36965</c:v>
                </c:pt>
                <c:pt idx="30">
                  <c:v>3.52555</c:v>
                </c:pt>
                <c:pt idx="31">
                  <c:v>3.6251000000000002</c:v>
                </c:pt>
                <c:pt idx="32">
                  <c:v>3.7247499999999998</c:v>
                </c:pt>
                <c:pt idx="33">
                  <c:v>3.8349000000000002</c:v>
                </c:pt>
                <c:pt idx="34">
                  <c:v>3.93045</c:v>
                </c:pt>
                <c:pt idx="35">
                  <c:v>4.0765000000000002</c:v>
                </c:pt>
                <c:pt idx="36">
                  <c:v>4.1760999999999999</c:v>
                </c:pt>
                <c:pt idx="37">
                  <c:v>4.27705</c:v>
                </c:pt>
              </c:numCache>
            </c:numRef>
          </c:xVal>
          <c:yVal>
            <c:numRef>
              <c:f>[Vol_Exp.xlsx]Vol_Exp!$B$2:$B$39</c:f>
              <c:numCache>
                <c:formatCode>0%</c:formatCode>
                <c:ptCount val="38"/>
                <c:pt idx="0">
                  <c:v>0.37311073689654417</c:v>
                </c:pt>
                <c:pt idx="1">
                  <c:v>0.37198353563829867</c:v>
                </c:pt>
                <c:pt idx="2">
                  <c:v>0.37150981018739115</c:v>
                </c:pt>
                <c:pt idx="3">
                  <c:v>0.37071585175098415</c:v>
                </c:pt>
                <c:pt idx="4">
                  <c:v>0.36882888354371268</c:v>
                </c:pt>
                <c:pt idx="5">
                  <c:v>0.36936185862327708</c:v>
                </c:pt>
                <c:pt idx="6">
                  <c:v>0.36800325089968156</c:v>
                </c:pt>
                <c:pt idx="7">
                  <c:v>0.36749338785346375</c:v>
                </c:pt>
                <c:pt idx="8">
                  <c:v>0.36563040348515535</c:v>
                </c:pt>
                <c:pt idx="9">
                  <c:v>0.36742258693231983</c:v>
                </c:pt>
                <c:pt idx="10">
                  <c:v>0.36567827523893515</c:v>
                </c:pt>
                <c:pt idx="11">
                  <c:v>0.36274283751584668</c:v>
                </c:pt>
                <c:pt idx="12">
                  <c:v>0.36606050186629707</c:v>
                </c:pt>
                <c:pt idx="13">
                  <c:v>0.36461274608197902</c:v>
                </c:pt>
                <c:pt idx="14">
                  <c:v>0.36334260315091005</c:v>
                </c:pt>
                <c:pt idx="15">
                  <c:v>0.36097330669974326</c:v>
                </c:pt>
                <c:pt idx="16">
                  <c:v>0.35982324756381051</c:v>
                </c:pt>
                <c:pt idx="17">
                  <c:v>0.36124017629765143</c:v>
                </c:pt>
                <c:pt idx="18">
                  <c:v>0.35981912247621373</c:v>
                </c:pt>
                <c:pt idx="19">
                  <c:v>0.36078338748432026</c:v>
                </c:pt>
                <c:pt idx="20">
                  <c:v>0.36988597331592599</c:v>
                </c:pt>
                <c:pt idx="21">
                  <c:v>0.35645606109954808</c:v>
                </c:pt>
                <c:pt idx="22">
                  <c:v>0.36203181347795887</c:v>
                </c:pt>
                <c:pt idx="23">
                  <c:v>0.36000110379864581</c:v>
                </c:pt>
                <c:pt idx="24">
                  <c:v>0.35268061961257141</c:v>
                </c:pt>
                <c:pt idx="25">
                  <c:v>0.35735367782059374</c:v>
                </c:pt>
                <c:pt idx="26">
                  <c:v>0.35483485570669704</c:v>
                </c:pt>
                <c:pt idx="27">
                  <c:v>0.36027906132933907</c:v>
                </c:pt>
                <c:pt idx="28">
                  <c:v>0.35857587955399128</c:v>
                </c:pt>
                <c:pt idx="29">
                  <c:v>0.35271467146277791</c:v>
                </c:pt>
                <c:pt idx="30">
                  <c:v>0.34470689579394209</c:v>
                </c:pt>
                <c:pt idx="31">
                  <c:v>0.34475241551335756</c:v>
                </c:pt>
                <c:pt idx="32">
                  <c:v>0.34959538235074916</c:v>
                </c:pt>
                <c:pt idx="33">
                  <c:v>0.34241857570169476</c:v>
                </c:pt>
                <c:pt idx="34">
                  <c:v>0.34043270378693802</c:v>
                </c:pt>
                <c:pt idx="35">
                  <c:v>0.33425448953889231</c:v>
                </c:pt>
                <c:pt idx="36">
                  <c:v>0.33323923805936118</c:v>
                </c:pt>
                <c:pt idx="37">
                  <c:v>0.33598775804244219</c:v>
                </c:pt>
              </c:numCache>
            </c:numRef>
          </c:yVal>
          <c:smooth val="0"/>
          <c:extLst xmlns:c16r2="http://schemas.microsoft.com/office/drawing/2015/06/chart">
            <c:ext xmlns:c16="http://schemas.microsoft.com/office/drawing/2014/chart" uri="{C3380CC4-5D6E-409C-BE32-E72D297353CC}">
              <c16:uniqueId val="{00000000-690E-48D3-B628-7A73ECFD4685}"/>
            </c:ext>
          </c:extLst>
        </c:ser>
        <c:ser>
          <c:idx val="1"/>
          <c:order val="1"/>
          <c:tx>
            <c:v>36.7±0.3%</c:v>
          </c:tx>
          <c:spPr>
            <a:ln w="25400" cap="rnd">
              <a:solidFill>
                <a:srgbClr val="C00000"/>
              </a:solidFill>
              <a:prstDash val="solid"/>
              <a:round/>
            </a:ln>
            <a:effectLst/>
          </c:spPr>
          <c:marker>
            <c:symbol val="none"/>
          </c:marker>
          <c:dLbls>
            <c:dLbl>
              <c:idx val="35"/>
              <c:layout>
                <c:manualLayout>
                  <c:x val="-4.5062955599734923E-2"/>
                  <c:y val="-5.2129885570102077E-2"/>
                </c:manualLayout>
              </c:layout>
              <c:dLblPos val="r"/>
              <c:showLegendKey val="0"/>
              <c:showVal val="0"/>
              <c:showCatName val="0"/>
              <c:showSerName val="1"/>
              <c:showPercent val="0"/>
              <c:showBubbleSize val="0"/>
              <c:extLst xmlns:c16r2="http://schemas.microsoft.com/office/drawing/2015/06/chart">
                <c:ext xmlns:c16="http://schemas.microsoft.com/office/drawing/2014/chart" uri="{C3380CC4-5D6E-409C-BE32-E72D297353CC}">
                  <c16:uniqueId val="{00000001-690E-48D3-B628-7A73ECFD4685}"/>
                </c:ext>
                <c:ext xmlns:c15="http://schemas.microsoft.com/office/drawing/2012/chart" uri="{CE6537A1-D6FC-4f65-9D91-7224C49458BB}">
                  <c15:layout/>
                </c:ext>
              </c:extLst>
            </c:dLbl>
            <c:spPr>
              <a:solidFill>
                <a:schemeClr val="bg1"/>
              </a:solid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[Vol_Exp.xlsx]Vol_Exp!$A$2:$A$39</c:f>
              <c:numCache>
                <c:formatCode>0.0</c:formatCode>
                <c:ptCount val="38"/>
                <c:pt idx="0">
                  <c:v>0.19520000000000001</c:v>
                </c:pt>
                <c:pt idx="1">
                  <c:v>0.29394999999999999</c:v>
                </c:pt>
                <c:pt idx="2">
                  <c:v>0.39315</c:v>
                </c:pt>
                <c:pt idx="3">
                  <c:v>0.49285000000000001</c:v>
                </c:pt>
                <c:pt idx="4">
                  <c:v>0.63160000000000005</c:v>
                </c:pt>
                <c:pt idx="5">
                  <c:v>0.73434999999999995</c:v>
                </c:pt>
                <c:pt idx="6">
                  <c:v>0.83679999999999999</c:v>
                </c:pt>
                <c:pt idx="7">
                  <c:v>0.93520000000000003</c:v>
                </c:pt>
                <c:pt idx="8">
                  <c:v>1.0357499999999999</c:v>
                </c:pt>
                <c:pt idx="9">
                  <c:v>1.155</c:v>
                </c:pt>
                <c:pt idx="10">
                  <c:v>1.2356</c:v>
                </c:pt>
                <c:pt idx="11">
                  <c:v>1.3351</c:v>
                </c:pt>
                <c:pt idx="12">
                  <c:v>1.4321999999999999</c:v>
                </c:pt>
                <c:pt idx="13">
                  <c:v>1.5670500000000001</c:v>
                </c:pt>
                <c:pt idx="14">
                  <c:v>1.7151000000000001</c:v>
                </c:pt>
                <c:pt idx="15">
                  <c:v>1.81315</c:v>
                </c:pt>
                <c:pt idx="16">
                  <c:v>1.9117</c:v>
                </c:pt>
                <c:pt idx="17">
                  <c:v>2.0117500000000001</c:v>
                </c:pt>
                <c:pt idx="18">
                  <c:v>2.1115499999999998</c:v>
                </c:pt>
                <c:pt idx="19">
                  <c:v>2.2113</c:v>
                </c:pt>
                <c:pt idx="20">
                  <c:v>2.3108</c:v>
                </c:pt>
                <c:pt idx="21">
                  <c:v>2.4651000000000001</c:v>
                </c:pt>
                <c:pt idx="22">
                  <c:v>2.5629</c:v>
                </c:pt>
                <c:pt idx="23">
                  <c:v>2.6656</c:v>
                </c:pt>
                <c:pt idx="24">
                  <c:v>2.7638500000000001</c:v>
                </c:pt>
                <c:pt idx="25">
                  <c:v>2.8731</c:v>
                </c:pt>
                <c:pt idx="26">
                  <c:v>2.9619499999999999</c:v>
                </c:pt>
                <c:pt idx="27">
                  <c:v>3.0626500000000001</c:v>
                </c:pt>
                <c:pt idx="28">
                  <c:v>3.2176</c:v>
                </c:pt>
                <c:pt idx="29">
                  <c:v>3.36965</c:v>
                </c:pt>
                <c:pt idx="30">
                  <c:v>3.52555</c:v>
                </c:pt>
                <c:pt idx="31">
                  <c:v>3.6251000000000002</c:v>
                </c:pt>
                <c:pt idx="32">
                  <c:v>3.7247499999999998</c:v>
                </c:pt>
                <c:pt idx="33">
                  <c:v>3.8349000000000002</c:v>
                </c:pt>
                <c:pt idx="34">
                  <c:v>3.93045</c:v>
                </c:pt>
                <c:pt idx="35">
                  <c:v>4.0765000000000002</c:v>
                </c:pt>
                <c:pt idx="36">
                  <c:v>4.1760999999999999</c:v>
                </c:pt>
                <c:pt idx="37">
                  <c:v>4.27705</c:v>
                </c:pt>
              </c:numCache>
            </c:numRef>
          </c:xVal>
          <c:yVal>
            <c:numRef>
              <c:f>[Vol_Exp.xlsx]Vol_Exp!$C$2:$C$40</c:f>
              <c:numCache>
                <c:formatCode>0%</c:formatCode>
                <c:ptCount val="39"/>
                <c:pt idx="0">
                  <c:v>0.36689427771401917</c:v>
                </c:pt>
                <c:pt idx="1">
                  <c:v>0.36689427771401917</c:v>
                </c:pt>
                <c:pt idx="2">
                  <c:v>0.36689427771401917</c:v>
                </c:pt>
                <c:pt idx="3">
                  <c:v>0.36689427771401917</c:v>
                </c:pt>
                <c:pt idx="4">
                  <c:v>0.36689427771401917</c:v>
                </c:pt>
                <c:pt idx="5">
                  <c:v>0.36689427771401917</c:v>
                </c:pt>
                <c:pt idx="6">
                  <c:v>0.36689427771401917</c:v>
                </c:pt>
                <c:pt idx="7">
                  <c:v>0.36689427771401917</c:v>
                </c:pt>
                <c:pt idx="8">
                  <c:v>0.36689427771401917</c:v>
                </c:pt>
                <c:pt idx="9">
                  <c:v>0.36689427771401917</c:v>
                </c:pt>
                <c:pt idx="10">
                  <c:v>0.36689427771401917</c:v>
                </c:pt>
                <c:pt idx="11">
                  <c:v>0.36689427771401917</c:v>
                </c:pt>
                <c:pt idx="12">
                  <c:v>0.36689427771401917</c:v>
                </c:pt>
                <c:pt idx="13">
                  <c:v>0.36689427771401917</c:v>
                </c:pt>
                <c:pt idx="14">
                  <c:v>0.36689427771401917</c:v>
                </c:pt>
                <c:pt idx="15">
                  <c:v>0.36689427771401917</c:v>
                </c:pt>
                <c:pt idx="16">
                  <c:v>0.36689427771401917</c:v>
                </c:pt>
                <c:pt idx="17">
                  <c:v>0.36689427771401917</c:v>
                </c:pt>
                <c:pt idx="18">
                  <c:v>0.36689427771401917</c:v>
                </c:pt>
                <c:pt idx="19">
                  <c:v>0.36689427771401917</c:v>
                </c:pt>
                <c:pt idx="20">
                  <c:v>0.36689427771401917</c:v>
                </c:pt>
                <c:pt idx="21">
                  <c:v>0.36689427771401917</c:v>
                </c:pt>
                <c:pt idx="22">
                  <c:v>0.36689427771401917</c:v>
                </c:pt>
                <c:pt idx="23">
                  <c:v>0.36689427771401917</c:v>
                </c:pt>
                <c:pt idx="24">
                  <c:v>0.36689427771401917</c:v>
                </c:pt>
                <c:pt idx="25">
                  <c:v>0.36689427771401917</c:v>
                </c:pt>
                <c:pt idx="26">
                  <c:v>0.36689427771401917</c:v>
                </c:pt>
                <c:pt idx="27">
                  <c:v>0.36689427771401917</c:v>
                </c:pt>
                <c:pt idx="28">
                  <c:v>0.36689427771401917</c:v>
                </c:pt>
                <c:pt idx="29">
                  <c:v>0.36689427771401917</c:v>
                </c:pt>
                <c:pt idx="30">
                  <c:v>0.36689427771401917</c:v>
                </c:pt>
                <c:pt idx="31">
                  <c:v>0.36689427771401917</c:v>
                </c:pt>
                <c:pt idx="32">
                  <c:v>0.36689427771401917</c:v>
                </c:pt>
                <c:pt idx="33">
                  <c:v>0.36689427771401917</c:v>
                </c:pt>
                <c:pt idx="34">
                  <c:v>0.36689427771401917</c:v>
                </c:pt>
                <c:pt idx="35">
                  <c:v>0.36689427771401917</c:v>
                </c:pt>
                <c:pt idx="36">
                  <c:v>0.36689427771401917</c:v>
                </c:pt>
                <c:pt idx="37">
                  <c:v>0.36689427771401917</c:v>
                </c:pt>
              </c:numCache>
            </c:numRef>
          </c:yVal>
          <c:smooth val="0"/>
          <c:extLst xmlns:c16r2="http://schemas.microsoft.com/office/drawing/2015/06/chart">
            <c:ext xmlns:c16="http://schemas.microsoft.com/office/drawing/2014/chart" uri="{C3380CC4-5D6E-409C-BE32-E72D297353CC}">
              <c16:uniqueId val="{00000002-690E-48D3-B628-7A73ECFD4685}"/>
            </c:ext>
          </c:extLst>
        </c:ser>
        <c:dLbls>
          <c:showLegendKey val="0"/>
          <c:showVal val="0"/>
          <c:showCatName val="0"/>
          <c:showSerName val="0"/>
          <c:showPercent val="0"/>
          <c:showBubbleSize val="0"/>
        </c:dLbls>
        <c:axId val="117798304"/>
        <c:axId val="117798864"/>
      </c:scatterChart>
      <c:valAx>
        <c:axId val="117798304"/>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US" sz="1200"/>
                  <a:t>Average Volume (mL)</a:t>
                </a:r>
              </a:p>
            </c:rich>
          </c:tx>
          <c:layout>
            <c:manualLayout>
              <c:xMode val="edge"/>
              <c:yMode val="edge"/>
              <c:x val="0.39817640091211265"/>
              <c:y val="0.93694947605861523"/>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7798864"/>
        <c:crosses val="autoZero"/>
        <c:crossBetween val="midCat"/>
      </c:valAx>
      <c:valAx>
        <c:axId val="117798864"/>
        <c:scaling>
          <c:orientation val="minMax"/>
          <c:max val="0.5"/>
          <c:min val="0"/>
        </c:scaling>
        <c:delete val="0"/>
        <c:axPos val="l"/>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US" sz="1200"/>
                  <a:t>Absolute % Efficiency</a:t>
                </a:r>
              </a:p>
            </c:rich>
          </c:tx>
          <c:layout/>
          <c:overlay val="0"/>
          <c:spPr>
            <a:noFill/>
            <a:ln>
              <a:noFill/>
            </a:ln>
            <a:effectLst/>
          </c:spPr>
          <c:txPr>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7798304"/>
        <c:crosses val="autoZero"/>
        <c:crossBetween val="midCat"/>
        <c:minorUnit val="1.0000000000000002E-2"/>
      </c:valAx>
      <c:spPr>
        <a:solidFill>
          <a:schemeClr val="bg1">
            <a:lumMod val="95000"/>
            <a:alpha val="30000"/>
          </a:schemeClr>
        </a:solid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EDTA Vacutainer (4 mL)</c:v>
          </c:tx>
          <c:spPr>
            <a:ln w="25400" cap="rnd">
              <a:noFill/>
              <a:round/>
            </a:ln>
            <a:effectLst/>
          </c:spPr>
          <c:marker>
            <c:symbol val="square"/>
            <c:size val="6"/>
            <c:spPr>
              <a:solidFill>
                <a:schemeClr val="lt1"/>
              </a:solidFill>
              <a:ln w="15875">
                <a:solidFill>
                  <a:schemeClr val="accent1"/>
                </a:solidFill>
                <a:round/>
              </a:ln>
              <a:effectLst/>
            </c:spPr>
          </c:marker>
          <c:xVal>
            <c:numRef>
              <c:f>Results!$E$31:$E$38</c:f>
              <c:numCache>
                <c:formatCode>#,##0.0000</c:formatCode>
                <c:ptCount val="8"/>
                <c:pt idx="0">
                  <c:v>0.65100000000000002</c:v>
                </c:pt>
                <c:pt idx="1">
                  <c:v>1.0297000000000001</c:v>
                </c:pt>
                <c:pt idx="2">
                  <c:v>1.5427</c:v>
                </c:pt>
                <c:pt idx="3">
                  <c:v>1.9346000000000001</c:v>
                </c:pt>
                <c:pt idx="4">
                  <c:v>2.5329999999999999</c:v>
                </c:pt>
                <c:pt idx="5">
                  <c:v>2.9005999999999998</c:v>
                </c:pt>
                <c:pt idx="6">
                  <c:v>3.5966</c:v>
                </c:pt>
                <c:pt idx="7">
                  <c:v>4.1712999999999996</c:v>
                </c:pt>
              </c:numCache>
            </c:numRef>
          </c:xVal>
          <c:yVal>
            <c:numRef>
              <c:f>Results!$N$31:$N$38</c:f>
              <c:numCache>
                <c:formatCode>0%</c:formatCode>
                <c:ptCount val="8"/>
                <c:pt idx="0">
                  <c:v>0.32368140240599552</c:v>
                </c:pt>
                <c:pt idx="1">
                  <c:v>0.32065030385055465</c:v>
                </c:pt>
                <c:pt idx="2">
                  <c:v>0.32004989227812802</c:v>
                </c:pt>
                <c:pt idx="3">
                  <c:v>0.31814420817564698</c:v>
                </c:pt>
                <c:pt idx="4">
                  <c:v>0.31432924963709635</c:v>
                </c:pt>
                <c:pt idx="5">
                  <c:v>0.31038788282044866</c:v>
                </c:pt>
                <c:pt idx="6">
                  <c:v>0.29777780834689405</c:v>
                </c:pt>
                <c:pt idx="7">
                  <c:v>0.28597219648572436</c:v>
                </c:pt>
              </c:numCache>
            </c:numRef>
          </c:yVal>
          <c:smooth val="0"/>
          <c:extLst xmlns:c16r2="http://schemas.microsoft.com/office/drawing/2015/06/chart">
            <c:ext xmlns:c16="http://schemas.microsoft.com/office/drawing/2014/chart" uri="{C3380CC4-5D6E-409C-BE32-E72D297353CC}">
              <c16:uniqueId val="{00000000-CB1B-4123-A906-2420829BBD67}"/>
            </c:ext>
          </c:extLst>
        </c:ser>
        <c:dLbls>
          <c:showLegendKey val="0"/>
          <c:showVal val="0"/>
          <c:showCatName val="0"/>
          <c:showSerName val="0"/>
          <c:showPercent val="0"/>
          <c:showBubbleSize val="0"/>
        </c:dLbls>
        <c:axId val="117801104"/>
        <c:axId val="117801664"/>
      </c:scatterChart>
      <c:valAx>
        <c:axId val="117801104"/>
        <c:scaling>
          <c:orientation val="minMax"/>
          <c:min val="0.5"/>
        </c:scaling>
        <c:delete val="0"/>
        <c:axPos val="b"/>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US" sz="1200"/>
                  <a:t>Volume (mL)</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7801664"/>
        <c:crosses val="autoZero"/>
        <c:crossBetween val="midCat"/>
      </c:valAx>
      <c:valAx>
        <c:axId val="117801664"/>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US" sz="1200"/>
                  <a:t>Absolute %</a:t>
                </a:r>
                <a:r>
                  <a:rPr lang="en-US" sz="1200" baseline="0"/>
                  <a:t> </a:t>
                </a:r>
                <a:r>
                  <a:rPr lang="en-US" sz="1200"/>
                  <a:t>Efficiency</a:t>
                </a:r>
              </a:p>
            </c:rich>
          </c:tx>
          <c:layout>
            <c:manualLayout>
              <c:xMode val="edge"/>
              <c:yMode val="edge"/>
              <c:x val="2.0964360587002098E-2"/>
              <c:y val="0.3497623160530091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7801104"/>
        <c:crosses val="autoZero"/>
        <c:crossBetween val="midCat"/>
      </c:valAx>
      <c:spPr>
        <a:solidFill>
          <a:schemeClr val="bg1">
            <a:lumMod val="95000"/>
            <a:alpha val="50000"/>
          </a:schemeClr>
        </a:soli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6AE8E164D2B45A73D24D7820EAF8A" ma:contentTypeVersion="15" ma:contentTypeDescription="Create a new document." ma:contentTypeScope="" ma:versionID="2efb074fb3b1de8c970a2a73894f2bf3">
  <xsd:schema xmlns:xsd="http://www.w3.org/2001/XMLSchema" xmlns:xs="http://www.w3.org/2001/XMLSchema" xmlns:p="http://schemas.microsoft.com/office/2006/metadata/properties" xmlns:ns3="b242743d-6a86-4f19-840a-b7e87529cea0" xmlns:ns4="cc634326-f64f-4c8f-9a35-011c551b8523" targetNamespace="http://schemas.microsoft.com/office/2006/metadata/properties" ma:root="true" ma:fieldsID="48e4cdc31b49ad229cb38fd66ab33798" ns3:_="" ns4:_="">
    <xsd:import namespace="b242743d-6a86-4f19-840a-b7e87529cea0"/>
    <xsd:import namespace="cc634326-f64f-4c8f-9a35-011c551b85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42743d-6a86-4f19-840a-b7e87529ce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c634326-f64f-4c8f-9a35-011c551b85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242743d-6a86-4f19-840a-b7e87529cea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DB5CE-3C5F-4ADD-94B3-AEEA97E39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42743d-6a86-4f19-840a-b7e87529cea0"/>
    <ds:schemaRef ds:uri="cc634326-f64f-4c8f-9a35-011c551b8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9F5F6-DB0B-4F8A-BF35-8EE22DFAFBD1}">
  <ds:schemaRefs>
    <ds:schemaRef ds:uri="http://schemas.microsoft.com/sharepoint/v3/contenttype/forms"/>
  </ds:schemaRefs>
</ds:datastoreItem>
</file>

<file path=customXml/itemProps3.xml><?xml version="1.0" encoding="utf-8"?>
<ds:datastoreItem xmlns:ds="http://schemas.openxmlformats.org/officeDocument/2006/customXml" ds:itemID="{159F7F13-876F-418D-B627-2145E2149891}">
  <ds:schemaRefs>
    <ds:schemaRef ds:uri="cc634326-f64f-4c8f-9a35-011c551b8523"/>
    <ds:schemaRef ds:uri="http://purl.org/dc/elements/1.1/"/>
    <ds:schemaRef ds:uri="http://purl.org/dc/terms/"/>
    <ds:schemaRef ds:uri="http://purl.org/dc/dcmitype/"/>
    <ds:schemaRef ds:uri="http://schemas.microsoft.com/office/2006/documentManagement/types"/>
    <ds:schemaRef ds:uri="http://schemas.microsoft.com/office/2006/metadata/properties"/>
    <ds:schemaRef ds:uri="b242743d-6a86-4f19-840a-b7e87529cea0"/>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38A49EEE-343D-42A2-B951-8AE79ECE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6526</Words>
  <Characters>37202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43641</CharactersWithSpaces>
  <SharedDoc>false</SharedDoc>
  <HLinks>
    <vt:vector size="378" baseType="variant">
      <vt:variant>
        <vt:i4>1966131</vt:i4>
      </vt:variant>
      <vt:variant>
        <vt:i4>374</vt:i4>
      </vt:variant>
      <vt:variant>
        <vt:i4>0</vt:i4>
      </vt:variant>
      <vt:variant>
        <vt:i4>5</vt:i4>
      </vt:variant>
      <vt:variant>
        <vt:lpwstr/>
      </vt:variant>
      <vt:variant>
        <vt:lpwstr>_Toc137406586</vt:lpwstr>
      </vt:variant>
      <vt:variant>
        <vt:i4>1966131</vt:i4>
      </vt:variant>
      <vt:variant>
        <vt:i4>368</vt:i4>
      </vt:variant>
      <vt:variant>
        <vt:i4>0</vt:i4>
      </vt:variant>
      <vt:variant>
        <vt:i4>5</vt:i4>
      </vt:variant>
      <vt:variant>
        <vt:lpwstr/>
      </vt:variant>
      <vt:variant>
        <vt:lpwstr>_Toc137406585</vt:lpwstr>
      </vt:variant>
      <vt:variant>
        <vt:i4>1966131</vt:i4>
      </vt:variant>
      <vt:variant>
        <vt:i4>362</vt:i4>
      </vt:variant>
      <vt:variant>
        <vt:i4>0</vt:i4>
      </vt:variant>
      <vt:variant>
        <vt:i4>5</vt:i4>
      </vt:variant>
      <vt:variant>
        <vt:lpwstr/>
      </vt:variant>
      <vt:variant>
        <vt:lpwstr>_Toc137406584</vt:lpwstr>
      </vt:variant>
      <vt:variant>
        <vt:i4>1966131</vt:i4>
      </vt:variant>
      <vt:variant>
        <vt:i4>356</vt:i4>
      </vt:variant>
      <vt:variant>
        <vt:i4>0</vt:i4>
      </vt:variant>
      <vt:variant>
        <vt:i4>5</vt:i4>
      </vt:variant>
      <vt:variant>
        <vt:lpwstr/>
      </vt:variant>
      <vt:variant>
        <vt:lpwstr>_Toc137406583</vt:lpwstr>
      </vt:variant>
      <vt:variant>
        <vt:i4>1966131</vt:i4>
      </vt:variant>
      <vt:variant>
        <vt:i4>350</vt:i4>
      </vt:variant>
      <vt:variant>
        <vt:i4>0</vt:i4>
      </vt:variant>
      <vt:variant>
        <vt:i4>5</vt:i4>
      </vt:variant>
      <vt:variant>
        <vt:lpwstr/>
      </vt:variant>
      <vt:variant>
        <vt:lpwstr>_Toc137406582</vt:lpwstr>
      </vt:variant>
      <vt:variant>
        <vt:i4>1966131</vt:i4>
      </vt:variant>
      <vt:variant>
        <vt:i4>344</vt:i4>
      </vt:variant>
      <vt:variant>
        <vt:i4>0</vt:i4>
      </vt:variant>
      <vt:variant>
        <vt:i4>5</vt:i4>
      </vt:variant>
      <vt:variant>
        <vt:lpwstr/>
      </vt:variant>
      <vt:variant>
        <vt:lpwstr>_Toc137406581</vt:lpwstr>
      </vt:variant>
      <vt:variant>
        <vt:i4>1966131</vt:i4>
      </vt:variant>
      <vt:variant>
        <vt:i4>338</vt:i4>
      </vt:variant>
      <vt:variant>
        <vt:i4>0</vt:i4>
      </vt:variant>
      <vt:variant>
        <vt:i4>5</vt:i4>
      </vt:variant>
      <vt:variant>
        <vt:lpwstr/>
      </vt:variant>
      <vt:variant>
        <vt:lpwstr>_Toc137406580</vt:lpwstr>
      </vt:variant>
      <vt:variant>
        <vt:i4>1114163</vt:i4>
      </vt:variant>
      <vt:variant>
        <vt:i4>332</vt:i4>
      </vt:variant>
      <vt:variant>
        <vt:i4>0</vt:i4>
      </vt:variant>
      <vt:variant>
        <vt:i4>5</vt:i4>
      </vt:variant>
      <vt:variant>
        <vt:lpwstr/>
      </vt:variant>
      <vt:variant>
        <vt:lpwstr>_Toc137406579</vt:lpwstr>
      </vt:variant>
      <vt:variant>
        <vt:i4>1114163</vt:i4>
      </vt:variant>
      <vt:variant>
        <vt:i4>326</vt:i4>
      </vt:variant>
      <vt:variant>
        <vt:i4>0</vt:i4>
      </vt:variant>
      <vt:variant>
        <vt:i4>5</vt:i4>
      </vt:variant>
      <vt:variant>
        <vt:lpwstr/>
      </vt:variant>
      <vt:variant>
        <vt:lpwstr>_Toc137406578</vt:lpwstr>
      </vt:variant>
      <vt:variant>
        <vt:i4>1114163</vt:i4>
      </vt:variant>
      <vt:variant>
        <vt:i4>320</vt:i4>
      </vt:variant>
      <vt:variant>
        <vt:i4>0</vt:i4>
      </vt:variant>
      <vt:variant>
        <vt:i4>5</vt:i4>
      </vt:variant>
      <vt:variant>
        <vt:lpwstr/>
      </vt:variant>
      <vt:variant>
        <vt:lpwstr>_Toc137406577</vt:lpwstr>
      </vt:variant>
      <vt:variant>
        <vt:i4>1114163</vt:i4>
      </vt:variant>
      <vt:variant>
        <vt:i4>314</vt:i4>
      </vt:variant>
      <vt:variant>
        <vt:i4>0</vt:i4>
      </vt:variant>
      <vt:variant>
        <vt:i4>5</vt:i4>
      </vt:variant>
      <vt:variant>
        <vt:lpwstr/>
      </vt:variant>
      <vt:variant>
        <vt:lpwstr>_Toc137406576</vt:lpwstr>
      </vt:variant>
      <vt:variant>
        <vt:i4>1114163</vt:i4>
      </vt:variant>
      <vt:variant>
        <vt:i4>308</vt:i4>
      </vt:variant>
      <vt:variant>
        <vt:i4>0</vt:i4>
      </vt:variant>
      <vt:variant>
        <vt:i4>5</vt:i4>
      </vt:variant>
      <vt:variant>
        <vt:lpwstr/>
      </vt:variant>
      <vt:variant>
        <vt:lpwstr>_Toc137406575</vt:lpwstr>
      </vt:variant>
      <vt:variant>
        <vt:i4>1114163</vt:i4>
      </vt:variant>
      <vt:variant>
        <vt:i4>302</vt:i4>
      </vt:variant>
      <vt:variant>
        <vt:i4>0</vt:i4>
      </vt:variant>
      <vt:variant>
        <vt:i4>5</vt:i4>
      </vt:variant>
      <vt:variant>
        <vt:lpwstr/>
      </vt:variant>
      <vt:variant>
        <vt:lpwstr>_Toc137406574</vt:lpwstr>
      </vt:variant>
      <vt:variant>
        <vt:i4>1114163</vt:i4>
      </vt:variant>
      <vt:variant>
        <vt:i4>296</vt:i4>
      </vt:variant>
      <vt:variant>
        <vt:i4>0</vt:i4>
      </vt:variant>
      <vt:variant>
        <vt:i4>5</vt:i4>
      </vt:variant>
      <vt:variant>
        <vt:lpwstr/>
      </vt:variant>
      <vt:variant>
        <vt:lpwstr>_Toc137406573</vt:lpwstr>
      </vt:variant>
      <vt:variant>
        <vt:i4>1114163</vt:i4>
      </vt:variant>
      <vt:variant>
        <vt:i4>290</vt:i4>
      </vt:variant>
      <vt:variant>
        <vt:i4>0</vt:i4>
      </vt:variant>
      <vt:variant>
        <vt:i4>5</vt:i4>
      </vt:variant>
      <vt:variant>
        <vt:lpwstr/>
      </vt:variant>
      <vt:variant>
        <vt:lpwstr>_Toc137406572</vt:lpwstr>
      </vt:variant>
      <vt:variant>
        <vt:i4>1114163</vt:i4>
      </vt:variant>
      <vt:variant>
        <vt:i4>284</vt:i4>
      </vt:variant>
      <vt:variant>
        <vt:i4>0</vt:i4>
      </vt:variant>
      <vt:variant>
        <vt:i4>5</vt:i4>
      </vt:variant>
      <vt:variant>
        <vt:lpwstr/>
      </vt:variant>
      <vt:variant>
        <vt:lpwstr>_Toc137406571</vt:lpwstr>
      </vt:variant>
      <vt:variant>
        <vt:i4>1114163</vt:i4>
      </vt:variant>
      <vt:variant>
        <vt:i4>278</vt:i4>
      </vt:variant>
      <vt:variant>
        <vt:i4>0</vt:i4>
      </vt:variant>
      <vt:variant>
        <vt:i4>5</vt:i4>
      </vt:variant>
      <vt:variant>
        <vt:lpwstr/>
      </vt:variant>
      <vt:variant>
        <vt:lpwstr>_Toc137406570</vt:lpwstr>
      </vt:variant>
      <vt:variant>
        <vt:i4>1048627</vt:i4>
      </vt:variant>
      <vt:variant>
        <vt:i4>272</vt:i4>
      </vt:variant>
      <vt:variant>
        <vt:i4>0</vt:i4>
      </vt:variant>
      <vt:variant>
        <vt:i4>5</vt:i4>
      </vt:variant>
      <vt:variant>
        <vt:lpwstr/>
      </vt:variant>
      <vt:variant>
        <vt:lpwstr>_Toc137406569</vt:lpwstr>
      </vt:variant>
      <vt:variant>
        <vt:i4>1048627</vt:i4>
      </vt:variant>
      <vt:variant>
        <vt:i4>266</vt:i4>
      </vt:variant>
      <vt:variant>
        <vt:i4>0</vt:i4>
      </vt:variant>
      <vt:variant>
        <vt:i4>5</vt:i4>
      </vt:variant>
      <vt:variant>
        <vt:lpwstr/>
      </vt:variant>
      <vt:variant>
        <vt:lpwstr>_Toc137406568</vt:lpwstr>
      </vt:variant>
      <vt:variant>
        <vt:i4>1048627</vt:i4>
      </vt:variant>
      <vt:variant>
        <vt:i4>260</vt:i4>
      </vt:variant>
      <vt:variant>
        <vt:i4>0</vt:i4>
      </vt:variant>
      <vt:variant>
        <vt:i4>5</vt:i4>
      </vt:variant>
      <vt:variant>
        <vt:lpwstr/>
      </vt:variant>
      <vt:variant>
        <vt:lpwstr>_Toc137406567</vt:lpwstr>
      </vt:variant>
      <vt:variant>
        <vt:i4>1048627</vt:i4>
      </vt:variant>
      <vt:variant>
        <vt:i4>254</vt:i4>
      </vt:variant>
      <vt:variant>
        <vt:i4>0</vt:i4>
      </vt:variant>
      <vt:variant>
        <vt:i4>5</vt:i4>
      </vt:variant>
      <vt:variant>
        <vt:lpwstr/>
      </vt:variant>
      <vt:variant>
        <vt:lpwstr>_Toc137406566</vt:lpwstr>
      </vt:variant>
      <vt:variant>
        <vt:i4>1048627</vt:i4>
      </vt:variant>
      <vt:variant>
        <vt:i4>248</vt:i4>
      </vt:variant>
      <vt:variant>
        <vt:i4>0</vt:i4>
      </vt:variant>
      <vt:variant>
        <vt:i4>5</vt:i4>
      </vt:variant>
      <vt:variant>
        <vt:lpwstr/>
      </vt:variant>
      <vt:variant>
        <vt:lpwstr>_Toc137406565</vt:lpwstr>
      </vt:variant>
      <vt:variant>
        <vt:i4>1048627</vt:i4>
      </vt:variant>
      <vt:variant>
        <vt:i4>242</vt:i4>
      </vt:variant>
      <vt:variant>
        <vt:i4>0</vt:i4>
      </vt:variant>
      <vt:variant>
        <vt:i4>5</vt:i4>
      </vt:variant>
      <vt:variant>
        <vt:lpwstr/>
      </vt:variant>
      <vt:variant>
        <vt:lpwstr>_Toc137406564</vt:lpwstr>
      </vt:variant>
      <vt:variant>
        <vt:i4>1048627</vt:i4>
      </vt:variant>
      <vt:variant>
        <vt:i4>236</vt:i4>
      </vt:variant>
      <vt:variant>
        <vt:i4>0</vt:i4>
      </vt:variant>
      <vt:variant>
        <vt:i4>5</vt:i4>
      </vt:variant>
      <vt:variant>
        <vt:lpwstr/>
      </vt:variant>
      <vt:variant>
        <vt:lpwstr>_Toc137406563</vt:lpwstr>
      </vt:variant>
      <vt:variant>
        <vt:i4>1048627</vt:i4>
      </vt:variant>
      <vt:variant>
        <vt:i4>230</vt:i4>
      </vt:variant>
      <vt:variant>
        <vt:i4>0</vt:i4>
      </vt:variant>
      <vt:variant>
        <vt:i4>5</vt:i4>
      </vt:variant>
      <vt:variant>
        <vt:lpwstr/>
      </vt:variant>
      <vt:variant>
        <vt:lpwstr>_Toc137406562</vt:lpwstr>
      </vt:variant>
      <vt:variant>
        <vt:i4>1048627</vt:i4>
      </vt:variant>
      <vt:variant>
        <vt:i4>224</vt:i4>
      </vt:variant>
      <vt:variant>
        <vt:i4>0</vt:i4>
      </vt:variant>
      <vt:variant>
        <vt:i4>5</vt:i4>
      </vt:variant>
      <vt:variant>
        <vt:lpwstr/>
      </vt:variant>
      <vt:variant>
        <vt:lpwstr>_Toc137406561</vt:lpwstr>
      </vt:variant>
      <vt:variant>
        <vt:i4>1048627</vt:i4>
      </vt:variant>
      <vt:variant>
        <vt:i4>218</vt:i4>
      </vt:variant>
      <vt:variant>
        <vt:i4>0</vt:i4>
      </vt:variant>
      <vt:variant>
        <vt:i4>5</vt:i4>
      </vt:variant>
      <vt:variant>
        <vt:lpwstr/>
      </vt:variant>
      <vt:variant>
        <vt:lpwstr>_Toc137406560</vt:lpwstr>
      </vt:variant>
      <vt:variant>
        <vt:i4>1245235</vt:i4>
      </vt:variant>
      <vt:variant>
        <vt:i4>212</vt:i4>
      </vt:variant>
      <vt:variant>
        <vt:i4>0</vt:i4>
      </vt:variant>
      <vt:variant>
        <vt:i4>5</vt:i4>
      </vt:variant>
      <vt:variant>
        <vt:lpwstr/>
      </vt:variant>
      <vt:variant>
        <vt:lpwstr>_Toc137406559</vt:lpwstr>
      </vt:variant>
      <vt:variant>
        <vt:i4>1245235</vt:i4>
      </vt:variant>
      <vt:variant>
        <vt:i4>206</vt:i4>
      </vt:variant>
      <vt:variant>
        <vt:i4>0</vt:i4>
      </vt:variant>
      <vt:variant>
        <vt:i4>5</vt:i4>
      </vt:variant>
      <vt:variant>
        <vt:lpwstr/>
      </vt:variant>
      <vt:variant>
        <vt:lpwstr>_Toc137406558</vt:lpwstr>
      </vt:variant>
      <vt:variant>
        <vt:i4>1245235</vt:i4>
      </vt:variant>
      <vt:variant>
        <vt:i4>200</vt:i4>
      </vt:variant>
      <vt:variant>
        <vt:i4>0</vt:i4>
      </vt:variant>
      <vt:variant>
        <vt:i4>5</vt:i4>
      </vt:variant>
      <vt:variant>
        <vt:lpwstr/>
      </vt:variant>
      <vt:variant>
        <vt:lpwstr>_Toc137406557</vt:lpwstr>
      </vt:variant>
      <vt:variant>
        <vt:i4>1245235</vt:i4>
      </vt:variant>
      <vt:variant>
        <vt:i4>194</vt:i4>
      </vt:variant>
      <vt:variant>
        <vt:i4>0</vt:i4>
      </vt:variant>
      <vt:variant>
        <vt:i4>5</vt:i4>
      </vt:variant>
      <vt:variant>
        <vt:lpwstr/>
      </vt:variant>
      <vt:variant>
        <vt:lpwstr>_Toc137406556</vt:lpwstr>
      </vt:variant>
      <vt:variant>
        <vt:i4>1245235</vt:i4>
      </vt:variant>
      <vt:variant>
        <vt:i4>188</vt:i4>
      </vt:variant>
      <vt:variant>
        <vt:i4>0</vt:i4>
      </vt:variant>
      <vt:variant>
        <vt:i4>5</vt:i4>
      </vt:variant>
      <vt:variant>
        <vt:lpwstr/>
      </vt:variant>
      <vt:variant>
        <vt:lpwstr>_Toc137406555</vt:lpwstr>
      </vt:variant>
      <vt:variant>
        <vt:i4>1245235</vt:i4>
      </vt:variant>
      <vt:variant>
        <vt:i4>182</vt:i4>
      </vt:variant>
      <vt:variant>
        <vt:i4>0</vt:i4>
      </vt:variant>
      <vt:variant>
        <vt:i4>5</vt:i4>
      </vt:variant>
      <vt:variant>
        <vt:lpwstr/>
      </vt:variant>
      <vt:variant>
        <vt:lpwstr>_Toc137406554</vt:lpwstr>
      </vt:variant>
      <vt:variant>
        <vt:i4>1245235</vt:i4>
      </vt:variant>
      <vt:variant>
        <vt:i4>176</vt:i4>
      </vt:variant>
      <vt:variant>
        <vt:i4>0</vt:i4>
      </vt:variant>
      <vt:variant>
        <vt:i4>5</vt:i4>
      </vt:variant>
      <vt:variant>
        <vt:lpwstr/>
      </vt:variant>
      <vt:variant>
        <vt:lpwstr>_Toc137406553</vt:lpwstr>
      </vt:variant>
      <vt:variant>
        <vt:i4>1245235</vt:i4>
      </vt:variant>
      <vt:variant>
        <vt:i4>170</vt:i4>
      </vt:variant>
      <vt:variant>
        <vt:i4>0</vt:i4>
      </vt:variant>
      <vt:variant>
        <vt:i4>5</vt:i4>
      </vt:variant>
      <vt:variant>
        <vt:lpwstr/>
      </vt:variant>
      <vt:variant>
        <vt:lpwstr>_Toc137406552</vt:lpwstr>
      </vt:variant>
      <vt:variant>
        <vt:i4>1245235</vt:i4>
      </vt:variant>
      <vt:variant>
        <vt:i4>164</vt:i4>
      </vt:variant>
      <vt:variant>
        <vt:i4>0</vt:i4>
      </vt:variant>
      <vt:variant>
        <vt:i4>5</vt:i4>
      </vt:variant>
      <vt:variant>
        <vt:lpwstr/>
      </vt:variant>
      <vt:variant>
        <vt:lpwstr>_Toc137406551</vt:lpwstr>
      </vt:variant>
      <vt:variant>
        <vt:i4>1245235</vt:i4>
      </vt:variant>
      <vt:variant>
        <vt:i4>158</vt:i4>
      </vt:variant>
      <vt:variant>
        <vt:i4>0</vt:i4>
      </vt:variant>
      <vt:variant>
        <vt:i4>5</vt:i4>
      </vt:variant>
      <vt:variant>
        <vt:lpwstr/>
      </vt:variant>
      <vt:variant>
        <vt:lpwstr>_Toc137406550</vt:lpwstr>
      </vt:variant>
      <vt:variant>
        <vt:i4>1179699</vt:i4>
      </vt:variant>
      <vt:variant>
        <vt:i4>152</vt:i4>
      </vt:variant>
      <vt:variant>
        <vt:i4>0</vt:i4>
      </vt:variant>
      <vt:variant>
        <vt:i4>5</vt:i4>
      </vt:variant>
      <vt:variant>
        <vt:lpwstr/>
      </vt:variant>
      <vt:variant>
        <vt:lpwstr>_Toc137406549</vt:lpwstr>
      </vt:variant>
      <vt:variant>
        <vt:i4>1179699</vt:i4>
      </vt:variant>
      <vt:variant>
        <vt:i4>146</vt:i4>
      </vt:variant>
      <vt:variant>
        <vt:i4>0</vt:i4>
      </vt:variant>
      <vt:variant>
        <vt:i4>5</vt:i4>
      </vt:variant>
      <vt:variant>
        <vt:lpwstr/>
      </vt:variant>
      <vt:variant>
        <vt:lpwstr>_Toc137406548</vt:lpwstr>
      </vt:variant>
      <vt:variant>
        <vt:i4>1179699</vt:i4>
      </vt:variant>
      <vt:variant>
        <vt:i4>140</vt:i4>
      </vt:variant>
      <vt:variant>
        <vt:i4>0</vt:i4>
      </vt:variant>
      <vt:variant>
        <vt:i4>5</vt:i4>
      </vt:variant>
      <vt:variant>
        <vt:lpwstr/>
      </vt:variant>
      <vt:variant>
        <vt:lpwstr>_Toc137406547</vt:lpwstr>
      </vt:variant>
      <vt:variant>
        <vt:i4>1179699</vt:i4>
      </vt:variant>
      <vt:variant>
        <vt:i4>134</vt:i4>
      </vt:variant>
      <vt:variant>
        <vt:i4>0</vt:i4>
      </vt:variant>
      <vt:variant>
        <vt:i4>5</vt:i4>
      </vt:variant>
      <vt:variant>
        <vt:lpwstr/>
      </vt:variant>
      <vt:variant>
        <vt:lpwstr>_Toc137406546</vt:lpwstr>
      </vt:variant>
      <vt:variant>
        <vt:i4>1179699</vt:i4>
      </vt:variant>
      <vt:variant>
        <vt:i4>128</vt:i4>
      </vt:variant>
      <vt:variant>
        <vt:i4>0</vt:i4>
      </vt:variant>
      <vt:variant>
        <vt:i4>5</vt:i4>
      </vt:variant>
      <vt:variant>
        <vt:lpwstr/>
      </vt:variant>
      <vt:variant>
        <vt:lpwstr>_Toc137406545</vt:lpwstr>
      </vt:variant>
      <vt:variant>
        <vt:i4>1179699</vt:i4>
      </vt:variant>
      <vt:variant>
        <vt:i4>122</vt:i4>
      </vt:variant>
      <vt:variant>
        <vt:i4>0</vt:i4>
      </vt:variant>
      <vt:variant>
        <vt:i4>5</vt:i4>
      </vt:variant>
      <vt:variant>
        <vt:lpwstr/>
      </vt:variant>
      <vt:variant>
        <vt:lpwstr>_Toc137406544</vt:lpwstr>
      </vt:variant>
      <vt:variant>
        <vt:i4>1179699</vt:i4>
      </vt:variant>
      <vt:variant>
        <vt:i4>116</vt:i4>
      </vt:variant>
      <vt:variant>
        <vt:i4>0</vt:i4>
      </vt:variant>
      <vt:variant>
        <vt:i4>5</vt:i4>
      </vt:variant>
      <vt:variant>
        <vt:lpwstr/>
      </vt:variant>
      <vt:variant>
        <vt:lpwstr>_Toc137406543</vt:lpwstr>
      </vt:variant>
      <vt:variant>
        <vt:i4>1179699</vt:i4>
      </vt:variant>
      <vt:variant>
        <vt:i4>110</vt:i4>
      </vt:variant>
      <vt:variant>
        <vt:i4>0</vt:i4>
      </vt:variant>
      <vt:variant>
        <vt:i4>5</vt:i4>
      </vt:variant>
      <vt:variant>
        <vt:lpwstr/>
      </vt:variant>
      <vt:variant>
        <vt:lpwstr>_Toc137406542</vt:lpwstr>
      </vt:variant>
      <vt:variant>
        <vt:i4>1179699</vt:i4>
      </vt:variant>
      <vt:variant>
        <vt:i4>104</vt:i4>
      </vt:variant>
      <vt:variant>
        <vt:i4>0</vt:i4>
      </vt:variant>
      <vt:variant>
        <vt:i4>5</vt:i4>
      </vt:variant>
      <vt:variant>
        <vt:lpwstr/>
      </vt:variant>
      <vt:variant>
        <vt:lpwstr>_Toc137406541</vt:lpwstr>
      </vt:variant>
      <vt:variant>
        <vt:i4>1179699</vt:i4>
      </vt:variant>
      <vt:variant>
        <vt:i4>98</vt:i4>
      </vt:variant>
      <vt:variant>
        <vt:i4>0</vt:i4>
      </vt:variant>
      <vt:variant>
        <vt:i4>5</vt:i4>
      </vt:variant>
      <vt:variant>
        <vt:lpwstr/>
      </vt:variant>
      <vt:variant>
        <vt:lpwstr>_Toc137406540</vt:lpwstr>
      </vt:variant>
      <vt:variant>
        <vt:i4>1376307</vt:i4>
      </vt:variant>
      <vt:variant>
        <vt:i4>92</vt:i4>
      </vt:variant>
      <vt:variant>
        <vt:i4>0</vt:i4>
      </vt:variant>
      <vt:variant>
        <vt:i4>5</vt:i4>
      </vt:variant>
      <vt:variant>
        <vt:lpwstr/>
      </vt:variant>
      <vt:variant>
        <vt:lpwstr>_Toc137406539</vt:lpwstr>
      </vt:variant>
      <vt:variant>
        <vt:i4>1376307</vt:i4>
      </vt:variant>
      <vt:variant>
        <vt:i4>86</vt:i4>
      </vt:variant>
      <vt:variant>
        <vt:i4>0</vt:i4>
      </vt:variant>
      <vt:variant>
        <vt:i4>5</vt:i4>
      </vt:variant>
      <vt:variant>
        <vt:lpwstr/>
      </vt:variant>
      <vt:variant>
        <vt:lpwstr>_Toc137406538</vt:lpwstr>
      </vt:variant>
      <vt:variant>
        <vt:i4>1376307</vt:i4>
      </vt:variant>
      <vt:variant>
        <vt:i4>80</vt:i4>
      </vt:variant>
      <vt:variant>
        <vt:i4>0</vt:i4>
      </vt:variant>
      <vt:variant>
        <vt:i4>5</vt:i4>
      </vt:variant>
      <vt:variant>
        <vt:lpwstr/>
      </vt:variant>
      <vt:variant>
        <vt:lpwstr>_Toc137406537</vt:lpwstr>
      </vt:variant>
      <vt:variant>
        <vt:i4>1376307</vt:i4>
      </vt:variant>
      <vt:variant>
        <vt:i4>74</vt:i4>
      </vt:variant>
      <vt:variant>
        <vt:i4>0</vt:i4>
      </vt:variant>
      <vt:variant>
        <vt:i4>5</vt:i4>
      </vt:variant>
      <vt:variant>
        <vt:lpwstr/>
      </vt:variant>
      <vt:variant>
        <vt:lpwstr>_Toc137406536</vt:lpwstr>
      </vt:variant>
      <vt:variant>
        <vt:i4>1376307</vt:i4>
      </vt:variant>
      <vt:variant>
        <vt:i4>68</vt:i4>
      </vt:variant>
      <vt:variant>
        <vt:i4>0</vt:i4>
      </vt:variant>
      <vt:variant>
        <vt:i4>5</vt:i4>
      </vt:variant>
      <vt:variant>
        <vt:lpwstr/>
      </vt:variant>
      <vt:variant>
        <vt:lpwstr>_Toc137406535</vt:lpwstr>
      </vt:variant>
      <vt:variant>
        <vt:i4>1376307</vt:i4>
      </vt:variant>
      <vt:variant>
        <vt:i4>62</vt:i4>
      </vt:variant>
      <vt:variant>
        <vt:i4>0</vt:i4>
      </vt:variant>
      <vt:variant>
        <vt:i4>5</vt:i4>
      </vt:variant>
      <vt:variant>
        <vt:lpwstr/>
      </vt:variant>
      <vt:variant>
        <vt:lpwstr>_Toc137406534</vt:lpwstr>
      </vt:variant>
      <vt:variant>
        <vt:i4>1376307</vt:i4>
      </vt:variant>
      <vt:variant>
        <vt:i4>56</vt:i4>
      </vt:variant>
      <vt:variant>
        <vt:i4>0</vt:i4>
      </vt:variant>
      <vt:variant>
        <vt:i4>5</vt:i4>
      </vt:variant>
      <vt:variant>
        <vt:lpwstr/>
      </vt:variant>
      <vt:variant>
        <vt:lpwstr>_Toc137406533</vt:lpwstr>
      </vt:variant>
      <vt:variant>
        <vt:i4>1376307</vt:i4>
      </vt:variant>
      <vt:variant>
        <vt:i4>50</vt:i4>
      </vt:variant>
      <vt:variant>
        <vt:i4>0</vt:i4>
      </vt:variant>
      <vt:variant>
        <vt:i4>5</vt:i4>
      </vt:variant>
      <vt:variant>
        <vt:lpwstr/>
      </vt:variant>
      <vt:variant>
        <vt:lpwstr>_Toc137406532</vt:lpwstr>
      </vt:variant>
      <vt:variant>
        <vt:i4>1376307</vt:i4>
      </vt:variant>
      <vt:variant>
        <vt:i4>44</vt:i4>
      </vt:variant>
      <vt:variant>
        <vt:i4>0</vt:i4>
      </vt:variant>
      <vt:variant>
        <vt:i4>5</vt:i4>
      </vt:variant>
      <vt:variant>
        <vt:lpwstr/>
      </vt:variant>
      <vt:variant>
        <vt:lpwstr>_Toc137406531</vt:lpwstr>
      </vt:variant>
      <vt:variant>
        <vt:i4>1376307</vt:i4>
      </vt:variant>
      <vt:variant>
        <vt:i4>38</vt:i4>
      </vt:variant>
      <vt:variant>
        <vt:i4>0</vt:i4>
      </vt:variant>
      <vt:variant>
        <vt:i4>5</vt:i4>
      </vt:variant>
      <vt:variant>
        <vt:lpwstr/>
      </vt:variant>
      <vt:variant>
        <vt:lpwstr>_Toc137406530</vt:lpwstr>
      </vt:variant>
      <vt:variant>
        <vt:i4>1310771</vt:i4>
      </vt:variant>
      <vt:variant>
        <vt:i4>32</vt:i4>
      </vt:variant>
      <vt:variant>
        <vt:i4>0</vt:i4>
      </vt:variant>
      <vt:variant>
        <vt:i4>5</vt:i4>
      </vt:variant>
      <vt:variant>
        <vt:lpwstr/>
      </vt:variant>
      <vt:variant>
        <vt:lpwstr>_Toc137406529</vt:lpwstr>
      </vt:variant>
      <vt:variant>
        <vt:i4>1310771</vt:i4>
      </vt:variant>
      <vt:variant>
        <vt:i4>26</vt:i4>
      </vt:variant>
      <vt:variant>
        <vt:i4>0</vt:i4>
      </vt:variant>
      <vt:variant>
        <vt:i4>5</vt:i4>
      </vt:variant>
      <vt:variant>
        <vt:lpwstr/>
      </vt:variant>
      <vt:variant>
        <vt:lpwstr>_Toc137406528</vt:lpwstr>
      </vt:variant>
      <vt:variant>
        <vt:i4>1310771</vt:i4>
      </vt:variant>
      <vt:variant>
        <vt:i4>20</vt:i4>
      </vt:variant>
      <vt:variant>
        <vt:i4>0</vt:i4>
      </vt:variant>
      <vt:variant>
        <vt:i4>5</vt:i4>
      </vt:variant>
      <vt:variant>
        <vt:lpwstr/>
      </vt:variant>
      <vt:variant>
        <vt:lpwstr>_Toc137406527</vt:lpwstr>
      </vt:variant>
      <vt:variant>
        <vt:i4>1310771</vt:i4>
      </vt:variant>
      <vt:variant>
        <vt:i4>14</vt:i4>
      </vt:variant>
      <vt:variant>
        <vt:i4>0</vt:i4>
      </vt:variant>
      <vt:variant>
        <vt:i4>5</vt:i4>
      </vt:variant>
      <vt:variant>
        <vt:lpwstr/>
      </vt:variant>
      <vt:variant>
        <vt:lpwstr>_Toc137406526</vt:lpwstr>
      </vt:variant>
      <vt:variant>
        <vt:i4>1310771</vt:i4>
      </vt:variant>
      <vt:variant>
        <vt:i4>8</vt:i4>
      </vt:variant>
      <vt:variant>
        <vt:i4>0</vt:i4>
      </vt:variant>
      <vt:variant>
        <vt:i4>5</vt:i4>
      </vt:variant>
      <vt:variant>
        <vt:lpwstr/>
      </vt:variant>
      <vt:variant>
        <vt:lpwstr>_Toc137406525</vt:lpwstr>
      </vt:variant>
      <vt:variant>
        <vt:i4>1310771</vt:i4>
      </vt:variant>
      <vt:variant>
        <vt:i4>2</vt:i4>
      </vt:variant>
      <vt:variant>
        <vt:i4>0</vt:i4>
      </vt:variant>
      <vt:variant>
        <vt:i4>5</vt:i4>
      </vt:variant>
      <vt:variant>
        <vt:lpwstr/>
      </vt:variant>
      <vt:variant>
        <vt:lpwstr>_Toc137406524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Labrie-Cleary</dc:creator>
  <cp:keywords/>
  <dc:description/>
  <cp:lastModifiedBy>Pablo</cp:lastModifiedBy>
  <cp:revision>6</cp:revision>
  <cp:lastPrinted>2023-06-30T03:47:00Z</cp:lastPrinted>
  <dcterms:created xsi:type="dcterms:W3CDTF">2023-06-30T03:47:00Z</dcterms:created>
  <dcterms:modified xsi:type="dcterms:W3CDTF">2023-09-29T15:02:00Z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id="95eZrPu8"/&gt;&lt;style id="http://www.zotero.org/styles/council-of-science-editors-brackets" hasBibliography="1" bibliographyStyleHasBeenSet="1"/&gt;&lt;prefs&gt;&lt;pref name="fieldType" value="Field"/&gt;&lt;pref nam</vt:lpwstr>
  </property>
  <property fmtid="{D5CDD505-2E9C-101B-9397-08002B2CF9AE}" pid="3" name="ZOTERO_PREF_2">
    <vt:lpwstr>e="dontAskDelayCitationUpdates" value="true"/&gt;&lt;/prefs&gt;&lt;/data&gt;</vt:lpwstr>
  </property>
  <property fmtid="{D5CDD505-2E9C-101B-9397-08002B2CF9AE}" pid="4" name="ContentTypeId">
    <vt:lpwstr>0x010100D0F6AE8E164D2B45A73D24D7820EAF8A</vt:lpwstr>
  </property>
  <property fmtid="{D5CDD505-2E9C-101B-9397-08002B2CF9AE}" pid="5" name="GrammarlyDocumentId">
    <vt:lpwstr>795bde416791340f2b5a5098eb69f3d2e8eea7efa48aa21fa4b9e6b99835fd28</vt:lpwstr>
  </property>
</Properties>
</file>