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Arial" w:hAnsi="Arial" w:eastAsia="黑体"/>
          <w:color w:val="1664FF"/>
          <w:sz w:val="36"/>
          <w:szCs w:val="36"/>
        </w:rPr>
        <w:t xml:space="preserve">小信助手智能体</w:t>
      </w:r>
    </w:p>
    <w:p>
      <w:pPr>
        <w:spacing w:after="1200"/>
        <w:jc w:val="center"/>
      </w:pPr>
      <w:r>
        <w:rPr>
          <w:rFonts w:ascii="Arial" w:hAnsi="Arial" w:eastAsia="黑体"/>
          <w:b/>
          <w:bCs/>
          <w:sz w:val="52"/>
          <w:szCs w:val="52"/>
        </w:rPr>
        <w:t xml:space="preserve">系统设计说明书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8"/>
        <w:gridCol w:w="6508"/>
      </w:tblGrid>
      <w:tr>
        <w:trPr>
          <w:cantSplit/>
          <w:tblHeader/>
        </w:trPr>
        <w:tc>
          <w:tcPr>
            <w:tcW w:type="dxa" w:w="25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5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5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5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5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对应程序版本</w:t>
            </w:r>
          </w:p>
        </w:tc>
        <w:tc>
          <w:tcPr>
            <w:tcW w:type="dxa" w:w="65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 1.0.0、桌面客户端 1.0.0</w:t>
            </w:r>
          </w:p>
        </w:tc>
      </w:tr>
      <w:tr>
        <w:trPr>
          <w:cantSplit/>
          <w:tblHeader w:val="false"/>
        </w:trPr>
        <w:tc>
          <w:tcPr>
            <w:tcW w:type="dxa" w:w="25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关联文档</w:t>
            </w:r>
          </w:p>
        </w:tc>
        <w:tc>
          <w:tcPr>
            <w:tcW w:type="dxa" w:w="65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需求规格说明书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数据库设计说明书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技术架构说明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系统安装部署手册</w:t>
            </w:r>
          </w:p>
        </w:tc>
      </w:tr>
    </w:tbl>
    <w:p>
      <w:pPr>
        <w:spacing w:before="1400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2026 年 10 月</w:t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 w:eastAsia="黑体"/>
          <w:b/>
          <w:bCs/>
          <w:sz w:val="32"/>
          <w:szCs w:val="32"/>
        </w:rPr>
        <w:t xml:space="preserve">目  录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1. 引言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1.1 编写目的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1.2 设计原则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2. 总体设计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2.1 系统结构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2.2 功能模块划分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2.3 运行环境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3. 公共设计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3.1 认证与会话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3.2 角色与权限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3.3 通用列表接口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3.4 定时任务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3.5 文件存储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4. 桌面客户端设计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4.1 程序结构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4.2 后台代理（Agent）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4.3 配件采集与双系统检测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4.4 一键提速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4.5 悬浮助手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4.6 问答与合同界面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12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5. 管理端业务设计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5.1 终端接入与信创判定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5.2 监测指标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5.3 预警规则引擎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5.4 终端运行监测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5.5 客户端管理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5.6 消息管理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5.7 智能运维与工单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16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6. 大模型能力底座设计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6.1 模型统一调用与路由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6.2 多轮会话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6.3 状态跟踪（槽位填充）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6.4 模型微调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6.5 模型评估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6.6 信创知识库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6.7 合同智审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6.8 工具与插件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26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7. 接口设计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7.1 接口约定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7.2 接口清单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7.3 关键接口示例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29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8. 安全设计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29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9. 可靠性与性能设计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30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10. 部署设计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30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</w:rPr>
        <w:t xml:space="preserve">1. 引言</w:t>
      </w:r>
    </w:p>
    <w:p>
      <w:pPr>
        <w:pStyle w:val="Heading2"/>
      </w:pPr>
      <w:r>
        <w:rPr>
          <w:rFonts w:ascii="Arial" w:hAnsi="Arial" w:eastAsia="黑体"/>
        </w:rPr>
        <w:t xml:space="preserve">1.1 编写目的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本文在《需求规格说明书》的基础上，说明系统的总体设计和各模块的详细设计，包括处理流程、关键算法、接口和安全设计，供开发、测试和维护人员使用。数据库表结构见《数据库设计说明书》。</w:t>
      </w:r>
    </w:p>
    <w:p>
      <w:pPr>
        <w:pStyle w:val="Heading2"/>
      </w:pPr>
      <w:r>
        <w:rPr>
          <w:rFonts w:ascii="Arial" w:hAnsi="Arial" w:eastAsia="黑体"/>
        </w:rPr>
        <w:t xml:space="preserve">1.2 设计原则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单体服务、模块分层</w:t>
      </w:r>
      <w:r>
        <w:rPr>
          <w:rFonts w:ascii="Times New Roman" w:hAnsi="Times New Roman" w:eastAsia="宋体"/>
          <w:sz w:val="24"/>
          <w:szCs w:val="24"/>
        </w:rPr>
        <w:t xml:space="preserve">：服务端为一个 FastAPI 进程，按“接口层 → 服务层 → 数据层”分层，大模型调用单独抽象为一层。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零构建前端、离线可用</w:t>
      </w:r>
      <w:r>
        <w:rPr>
          <w:rFonts w:ascii="Times New Roman" w:hAnsi="Times New Roman" w:eastAsia="宋体"/>
          <w:sz w:val="24"/>
          <w:szCs w:val="24"/>
        </w:rPr>
        <w:t xml:space="preserve">：管理端和移动端是服务端托管的静态页面，前端依赖内置，不依赖外网和 Node.js 构建。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与 CPU 架构无关</w:t>
      </w:r>
      <w:r>
        <w:rPr>
          <w:rFonts w:ascii="Times New Roman" w:hAnsi="Times New Roman" w:eastAsia="宋体"/>
          <w:sz w:val="24"/>
          <w:szCs w:val="24"/>
        </w:rPr>
        <w:t xml:space="preserve">：服务端和客户端均为纯 Python 实现，鲲鹏 / 飞腾 / 海光 / 兆芯可共用一套代码。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配置入库、在线生效</w:t>
      </w:r>
      <w:r>
        <w:rPr>
          <w:rFonts w:ascii="Times New Roman" w:hAnsi="Times New Roman" w:eastAsia="宋体"/>
          <w:sz w:val="24"/>
          <w:szCs w:val="24"/>
        </w:rPr>
        <w:t xml:space="preserve">：模型、路由、采集周期、预警规则、审查规则、检索参数都存数据库，修改后立即生效。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可降级</w:t>
      </w:r>
      <w:r>
        <w:rPr>
          <w:rFonts w:ascii="Times New Roman" w:hAnsi="Times New Roman" w:eastAsia="宋体"/>
          <w:sz w:val="24"/>
          <w:szCs w:val="24"/>
        </w:rPr>
        <w:t xml:space="preserve">：大模型不可用时自动降级到备用模型，最终由本地兜底模型返回提示，其他业务不受影响。</w:t>
      </w:r>
    </w:p>
    <w:p>
      <w:pPr>
        <w:pStyle w:val="Heading1"/>
      </w:pPr>
      <w:r>
        <w:rPr>
          <w:rFonts w:ascii="Arial" w:hAnsi="Arial" w:eastAsia="黑体"/>
        </w:rPr>
        <w:t xml:space="preserve">2. 总体设计</w:t>
      </w:r>
    </w:p>
    <w:p>
      <w:pPr>
        <w:pStyle w:val="Heading2"/>
      </w:pPr>
      <w:r>
        <w:rPr>
          <w:rFonts w:ascii="Arial" w:hAnsi="Arial" w:eastAsia="黑体"/>
        </w:rPr>
        <w:t xml:space="preserve">2.1 系统结构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 w:eastAsia="黑体"/>
        </w:rPr>
        <w:t xml:space="preserve">2.2 功能模块划分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2689"/>
        <w:gridCol w:w="4680"/>
      </w:tblGrid>
      <w:tr>
        <w:trPr>
          <w:cantSplit/>
          <w:tblHeader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子系统</w:t>
            </w: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主要程序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桌面客户端</w:t>
            </w: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一键提速（垃圾清理、内存加速、大文件检索）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client/xiaoxin_client/cleaner.py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procmgr.py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bigfile.py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ui_speedup.py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探针监测（配件采集、运行数据、双系统检测、后台代理）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sysinfo.py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collector.py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agent.py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悬浮助手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floating.py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智能问答、本地知识问答、合同智审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ui_chat.py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设备信息、消息中心、软件中心、设置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ui_misc.py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服务端通信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</w:t>
            </w: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终端资源管理、终端运行监测、客户端管理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server/app/api/terminal.py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services/monitor.py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static/admin/js/pages-terminal.js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消息管理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api/message.py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智能运维、运维移动端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api/ops.py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static/admin/js/pages-ops.js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static/h5/index.html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api/system.py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static/admin/js/pages-system.js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大模型能力底座</w:t>
            </w: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模型管理、智能问答、模型微调与评估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api/llm.py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llm/*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services/finetune.py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信创知识库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api/kb.py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services/rag.py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services/docparse.py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合同智审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api/contract.py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services/contract.py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工具与插件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api/tools.py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services/tools.py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sdk/</w:t>
            </w:r>
          </w:p>
        </w:tc>
      </w:tr>
      <w:tr>
        <w:trPr>
          <w:cantSplit/>
          <w:tblHeader w:val="false"/>
        </w:trPr>
        <w:tc>
          <w:tcPr>
            <w:tcW w:type="dxa" w:w="1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公共</w:t>
            </w:r>
          </w:p>
        </w:tc>
        <w:tc>
          <w:tcPr>
            <w:tcW w:type="dxa" w:w="2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配置、数据模型、认证、种子数据、定时任务</w:t>
            </w:r>
          </w:p>
        </w:tc>
        <w:tc>
          <w:tcPr>
            <w:tcW w:type="dxa" w:w="468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config.py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db.py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auth.py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seed.py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scheduler.py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2.3 运行环境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6562"/>
      </w:tblGrid>
      <w:tr>
        <w:trPr>
          <w:cantSplit/>
          <w:tblHeader/>
        </w:trPr>
        <w:tc>
          <w:tcPr>
            <w:tcW w:type="dxa" w:w="24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65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环境</w:t>
            </w:r>
          </w:p>
        </w:tc>
      </w:tr>
      <w:tr>
        <w:trPr>
          <w:cantSplit/>
          <w:tblHeader w:val="false"/>
        </w:trPr>
        <w:tc>
          <w:tcPr>
            <w:tcW w:type="dxa" w:w="24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</w:t>
            </w:r>
          </w:p>
        </w:tc>
        <w:tc>
          <w:tcPr>
            <w:tcW w:type="dxa" w:w="65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CentOS 7 / 8 / Stream（aarch64 / x86_64），Python 3.8+，PostgreSQL 10+</w:t>
            </w:r>
          </w:p>
        </w:tc>
      </w:tr>
      <w:tr>
        <w:trPr>
          <w:cantSplit/>
          <w:tblHeader w:val="false"/>
        </w:trPr>
        <w:tc>
          <w:tcPr>
            <w:tcW w:type="dxa" w:w="24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桌面客户端</w:t>
            </w:r>
          </w:p>
        </w:tc>
        <w:tc>
          <w:tcPr>
            <w:tcW w:type="dxa" w:w="65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银河麒麟 V10、统信 UOS、Ubuntu（.deb）；Windows 10/11（exe）</w:t>
            </w:r>
          </w:p>
        </w:tc>
      </w:tr>
      <w:tr>
        <w:trPr>
          <w:cantSplit/>
          <w:tblHeader w:val="false"/>
        </w:trPr>
        <w:tc>
          <w:tcPr>
            <w:tcW w:type="dxa" w:w="24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浏览器</w:t>
            </w:r>
          </w:p>
        </w:tc>
        <w:tc>
          <w:tcPr>
            <w:tcW w:type="dxa" w:w="65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Chromium 内核浏览器；手机浏览器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3. 公共设计</w:t>
      </w:r>
    </w:p>
    <w:p>
      <w:pPr>
        <w:pStyle w:val="Heading2"/>
      </w:pPr>
      <w:r>
        <w:rPr>
          <w:rFonts w:ascii="Arial" w:hAnsi="Arial" w:eastAsia="黑体"/>
        </w:rPr>
        <w:t xml:space="preserve">3.1 认证与会话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密码</w:t>
      </w:r>
      <w:r>
        <w:rPr>
          <w:rFonts w:ascii="Times New Roman" w:hAnsi="Times New Roman" w:eastAsia="宋体"/>
          <w:sz w:val="24"/>
          <w:szCs w:val="24"/>
        </w:rPr>
        <w:t xml:space="preserve">：PBKDF2-SHA256，8 字节随机盐，10 万次迭代，存储格式 </w:t>
      </w:r>
      <w:r>
        <w:rPr>
          <w:rFonts w:ascii="Consolas" w:hAnsi="Consolas" w:eastAsia="宋体"/>
          <w:color w:val="8B1A1A"/>
          <w:sz w:val="22"/>
          <w:szCs w:val="22"/>
        </w:rPr>
        <w:t xml:space="preserve">盐$哈希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令牌</w:t>
      </w:r>
      <w:r>
        <w:rPr>
          <w:rFonts w:ascii="Times New Roman" w:hAnsi="Times New Roman" w:eastAsia="宋体"/>
          <w:sz w:val="24"/>
          <w:szCs w:val="24"/>
        </w:rPr>
        <w:t xml:space="preserve">：载荷 </w:t>
      </w:r>
      <w:r>
        <w:rPr>
          <w:rFonts w:ascii="Consolas" w:hAnsi="Consolas" w:eastAsia="宋体"/>
          <w:color w:val="8B1A1A"/>
          <w:sz w:val="22"/>
          <w:szCs w:val="22"/>
        </w:rPr>
        <w:t xml:space="preserve">{uid, role, exp}</w:t>
      </w:r>
      <w:r>
        <w:rPr>
          <w:rFonts w:ascii="Times New Roman" w:hAnsi="Times New Roman" w:eastAsia="宋体"/>
          <w:sz w:val="24"/>
          <w:szCs w:val="24"/>
        </w:rPr>
        <w:t xml:space="preserve"> 经 Base64URL 编码后，用 </w:t>
      </w:r>
      <w:r>
        <w:rPr>
          <w:rFonts w:ascii="Consolas" w:hAnsi="Consolas" w:eastAsia="宋体"/>
          <w:color w:val="8B1A1A"/>
          <w:sz w:val="22"/>
          <w:szCs w:val="22"/>
        </w:rPr>
        <w:t xml:space="preserve">server.secret_key</w:t>
      </w:r>
      <w:r>
        <w:rPr>
          <w:rFonts w:ascii="Times New Roman" w:hAnsi="Times New Roman" w:eastAsia="宋体"/>
          <w:sz w:val="24"/>
          <w:szCs w:val="24"/>
        </w:rPr>
        <w:t xml:space="preserve"> 做 HMAC-SHA256 签名，格式 </w:t>
      </w:r>
      <w:r>
        <w:rPr>
          <w:rFonts w:ascii="Consolas" w:hAnsi="Consolas" w:eastAsia="宋体"/>
          <w:color w:val="8B1A1A"/>
          <w:sz w:val="22"/>
          <w:szCs w:val="22"/>
        </w:rPr>
        <w:t xml:space="preserve">载荷.签名</w:t>
      </w:r>
      <w:r>
        <w:rPr>
          <w:rFonts w:ascii="Times New Roman" w:hAnsi="Times New Roman" w:eastAsia="宋体"/>
          <w:sz w:val="24"/>
          <w:szCs w:val="24"/>
        </w:rPr>
        <w:t xml:space="preserve">；有效期 </w:t>
      </w:r>
      <w:r>
        <w:rPr>
          <w:rFonts w:ascii="Consolas" w:hAnsi="Consolas" w:eastAsia="宋体"/>
          <w:color w:val="8B1A1A"/>
          <w:sz w:val="22"/>
          <w:szCs w:val="22"/>
        </w:rPr>
        <w:t xml:space="preserve">token_expire_hours</w:t>
      </w:r>
      <w:r>
        <w:rPr>
          <w:rFonts w:ascii="Times New Roman" w:hAnsi="Times New Roman" w:eastAsia="宋体"/>
          <w:sz w:val="24"/>
          <w:szCs w:val="24"/>
        </w:rPr>
        <w:t xml:space="preserve">（默认 24 小时）。前端存于 localStorage，请求时放在 </w:t>
      </w:r>
      <w:r>
        <w:rPr>
          <w:rFonts w:ascii="Consolas" w:hAnsi="Consolas" w:eastAsia="宋体"/>
          <w:color w:val="8B1A1A"/>
          <w:sz w:val="22"/>
          <w:szCs w:val="22"/>
        </w:rPr>
        <w:t xml:space="preserve">Authorization: Bearer</w:t>
      </w:r>
      <w:r>
        <w:rPr>
          <w:rFonts w:ascii="Times New Roman" w:hAnsi="Times New Roman" w:eastAsia="宋体"/>
          <w:sz w:val="24"/>
          <w:szCs w:val="24"/>
        </w:rPr>
        <w:t xml:space="preserve"> 头。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客户端身份</w:t>
      </w:r>
      <w:r>
        <w:rPr>
          <w:rFonts w:ascii="Times New Roman" w:hAnsi="Times New Roman" w:eastAsia="宋体"/>
          <w:sz w:val="24"/>
          <w:szCs w:val="24"/>
        </w:rPr>
        <w:t xml:space="preserve">：桌面客户端不登录，使用 </w:t>
      </w:r>
      <w:r>
        <w:rPr>
          <w:rFonts w:ascii="Consolas" w:hAnsi="Consolas" w:eastAsia="宋体"/>
          <w:color w:val="8B1A1A"/>
          <w:sz w:val="22"/>
          <w:szCs w:val="22"/>
        </w:rPr>
        <w:t xml:space="preserve">X-Device-Id</w:t>
      </w:r>
      <w:r>
        <w:rPr>
          <w:rFonts w:ascii="Times New Roman" w:hAnsi="Times New Roman" w:eastAsia="宋体"/>
          <w:sz w:val="24"/>
          <w:szCs w:val="24"/>
        </w:rPr>
        <w:t xml:space="preserve">（设备唯一标识）和可选的 </w:t>
      </w:r>
      <w:r>
        <w:rPr>
          <w:rFonts w:ascii="Consolas" w:hAnsi="Consolas" w:eastAsia="宋体"/>
          <w:color w:val="8B1A1A"/>
          <w:sz w:val="22"/>
          <w:szCs w:val="22"/>
        </w:rPr>
        <w:t xml:space="preserve">X-Client-Key</w:t>
      </w:r>
      <w:r>
        <w:rPr>
          <w:rFonts w:ascii="Times New Roman" w:hAnsi="Times New Roman" w:eastAsia="宋体"/>
          <w:sz w:val="24"/>
          <w:szCs w:val="24"/>
        </w:rPr>
        <w:t xml:space="preserve"> 请求头。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调用方抽象</w:t>
      </w:r>
      <w:r>
        <w:rPr>
          <w:rFonts w:ascii="Times New Roman" w:hAnsi="Times New Roman" w:eastAsia="宋体"/>
          <w:sz w:val="24"/>
          <w:szCs w:val="24"/>
        </w:rPr>
        <w:t xml:space="preserve">：问答、知识库、合同、工具等接口同时服务管理端和客户端，统一用 </w:t>
      </w:r>
      <w:r>
        <w:rPr>
          <w:rFonts w:ascii="Consolas" w:hAnsi="Consolas" w:eastAsia="宋体"/>
          <w:color w:val="8B1A1A"/>
          <w:sz w:val="22"/>
          <w:szCs w:val="22"/>
        </w:rPr>
        <w:t xml:space="preserve">actor()</w:t>
      </w:r>
      <w:r>
        <w:rPr>
          <w:rFonts w:ascii="Times New Roman" w:hAnsi="Times New Roman" w:eastAsia="宋体"/>
          <w:sz w:val="24"/>
          <w:szCs w:val="24"/>
        </w:rPr>
        <w:t xml:space="preserve"> 依赖解析调用方：有合法令牌即为登录用户，否则凭设备 ID 识别为终端。</w:t>
      </w:r>
    </w:p>
    <w:p>
      <w:pPr>
        <w:pStyle w:val="Heading2"/>
      </w:pPr>
      <w:r>
        <w:rPr>
          <w:rFonts w:ascii="Arial" w:hAnsi="Arial" w:eastAsia="黑体"/>
        </w:rPr>
        <w:t xml:space="preserve">3.2 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3"/>
        <w:gridCol w:w="1866"/>
        <w:gridCol w:w="1340"/>
        <w:gridCol w:w="1451"/>
        <w:gridCol w:w="1866"/>
      </w:tblGrid>
      <w:tr>
        <w:trPr>
          <w:cantSplit/>
          <w:tblHeader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admin 管理员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cs 客服</w:t>
            </w: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ops 运维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终端（设备）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终端资源、运行监测、客户端管理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消息管理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接收消息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运维工作台、来电登记、工单池、指派、挂起审核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案例库查询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移动端工单处置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智能问答、合同审查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模型、知识库、微调、规则、工具、用户、系统设置</w:t>
            </w: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✓</w:t>
            </w:r>
          </w:p>
        </w:tc>
        <w:tc>
          <w:tcPr>
            <w:tcW w:type="dxa" w:w="13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管理端菜单按角色过滤显示；接口通过 </w:t>
      </w:r>
      <w:r>
        <w:rPr>
          <w:rFonts w:ascii="Consolas" w:hAnsi="Consolas" w:eastAsia="宋体"/>
          <w:color w:val="8B1A1A"/>
          <w:sz w:val="22"/>
          <w:szCs w:val="22"/>
        </w:rPr>
        <w:t xml:space="preserve">require_roles(...)</w:t>
      </w:r>
      <w:r>
        <w:rPr>
          <w:rFonts w:ascii="Times New Roman" w:hAnsi="Times New Roman" w:eastAsia="宋体"/>
          <w:sz w:val="24"/>
          <w:szCs w:val="24"/>
        </w:rPr>
        <w:t xml:space="preserve"> 校验，管理员拥有全部权限。</w:t>
      </w:r>
    </w:p>
    <w:p>
      <w:pPr>
        <w:pStyle w:val="Heading2"/>
      </w:pPr>
      <w:r>
        <w:rPr>
          <w:rFonts w:ascii="Arial" w:hAnsi="Arial" w:eastAsia="黑体"/>
        </w:rPr>
        <w:t xml:space="preserve">3.3 通用列表接口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大部分基础资料（用户、模型、版本、软件、字典、客户端配置、消息模板、预警规则、云桌面服务器、意图、评估集、合同模板、审查规则、工具、案例）通过 </w:t>
      </w:r>
      <w:r>
        <w:rPr>
          <w:rFonts w:ascii="Consolas" w:hAnsi="Consolas" w:eastAsia="宋体"/>
          <w:color w:val="8B1A1A"/>
          <w:sz w:val="22"/>
          <w:szCs w:val="22"/>
        </w:rPr>
        <w:t xml:space="preserve">crud_router</w:t>
      </w:r>
      <w:r>
        <w:rPr>
          <w:rFonts w:ascii="Times New Roman" w:hAnsi="Times New Roman" w:eastAsia="宋体"/>
          <w:sz w:val="24"/>
          <w:szCs w:val="24"/>
        </w:rPr>
        <w:t xml:space="preserve"> 生成统一接口：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3"/>
        <w:gridCol w:w="2203"/>
        <w:gridCol w:w="5270"/>
      </w:tblGrid>
      <w:tr>
        <w:trPr>
          <w:cantSplit/>
          <w:tblHeader/>
        </w:trPr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22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路径</w:t>
            </w:r>
          </w:p>
        </w:tc>
        <w:tc>
          <w:tcPr>
            <w:tcW w:type="dxa" w:w="52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GET</w:t>
            </w:r>
          </w:p>
        </w:tc>
        <w:tc>
          <w:tcPr>
            <w:tcW w:type="dxa" w:w="22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{prefix}</w:t>
            </w:r>
          </w:p>
        </w:tc>
        <w:tc>
          <w:tcPr>
            <w:tcW w:type="dxa" w:w="52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分页列表，参数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page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page_size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keyword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（模糊匹配指定字段）及筛选字段；敏感字段脱敏</w:t>
            </w:r>
          </w:p>
        </w:tc>
      </w:tr>
      <w:tr>
        <w:trPr>
          <w:cantSplit/>
          <w:tblHeader w:val="false"/>
        </w:trPr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GET</w:t>
            </w:r>
          </w:p>
        </w:tc>
        <w:tc>
          <w:tcPr>
            <w:tcW w:type="dxa" w:w="22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{prefix}/{id}</w:t>
            </w:r>
          </w:p>
        </w:tc>
        <w:tc>
          <w:tcPr>
            <w:tcW w:type="dxa" w:w="52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详情</w:t>
            </w:r>
          </w:p>
        </w:tc>
      </w:tr>
      <w:tr>
        <w:trPr>
          <w:cantSplit/>
          <w:tblHeader w:val="false"/>
        </w:trPr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POST</w:t>
            </w:r>
          </w:p>
        </w:tc>
        <w:tc>
          <w:tcPr>
            <w:tcW w:type="dxa" w:w="22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{prefix}</w:t>
            </w:r>
          </w:p>
        </w:tc>
        <w:tc>
          <w:tcPr>
            <w:tcW w:type="dxa" w:w="52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新增</w:t>
            </w:r>
          </w:p>
        </w:tc>
      </w:tr>
      <w:tr>
        <w:trPr>
          <w:cantSplit/>
          <w:tblHeader w:val="false"/>
        </w:trPr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PUT</w:t>
            </w:r>
          </w:p>
        </w:tc>
        <w:tc>
          <w:tcPr>
            <w:tcW w:type="dxa" w:w="22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{prefix}/{id}</w:t>
            </w:r>
          </w:p>
        </w:tc>
        <w:tc>
          <w:tcPr>
            <w:tcW w:type="dxa" w:w="52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修改</w:t>
            </w:r>
          </w:p>
        </w:tc>
      </w:tr>
      <w:tr>
        <w:trPr>
          <w:cantSplit/>
          <w:tblHeader w:val="false"/>
        </w:trPr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DELETE</w:t>
            </w:r>
          </w:p>
        </w:tc>
        <w:tc>
          <w:tcPr>
            <w:tcW w:type="dxa" w:w="22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{prefix}/{id}</w:t>
            </w:r>
          </w:p>
        </w:tc>
        <w:tc>
          <w:tcPr>
            <w:tcW w:type="dxa" w:w="52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3.4 定时任务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后台线程每 30 秒执行一次：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855"/>
        <w:gridCol w:w="5241"/>
      </w:tblGrid>
      <w:tr>
        <w:trPr>
          <w:cantSplit/>
          <w:tblHeader/>
        </w:trPr>
        <w:tc>
          <w:tcPr>
            <w:tcW w:type="dxa" w:w="19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18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频率</w:t>
            </w:r>
          </w:p>
        </w:tc>
        <w:tc>
          <w:tcPr>
            <w:tcW w:type="dxa" w:w="52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逻辑</w:t>
            </w:r>
          </w:p>
        </w:tc>
      </w:tr>
      <w:tr>
        <w:trPr>
          <w:cantSplit/>
          <w:tblHeader w:val="false"/>
        </w:trPr>
        <w:tc>
          <w:tcPr>
            <w:tcW w:type="dxa" w:w="19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定时消息发送</w:t>
            </w:r>
          </w:p>
        </w:tc>
        <w:tc>
          <w:tcPr>
            <w:tcW w:type="dxa" w:w="18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 30 秒</w:t>
            </w:r>
          </w:p>
        </w:tc>
        <w:tc>
          <w:tcPr>
            <w:tcW w:type="dxa" w:w="52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查找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send_type=timed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、状态为待发送且发送时间已到的消息，按推送范围生成回执并标记已发送</w:t>
            </w:r>
          </w:p>
        </w:tc>
      </w:tr>
      <w:tr>
        <w:trPr>
          <w:cantSplit/>
          <w:tblHeader w:val="false"/>
        </w:trPr>
        <w:tc>
          <w:tcPr>
            <w:tcW w:type="dxa" w:w="19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会话超时销毁</w:t>
            </w:r>
          </w:p>
        </w:tc>
        <w:tc>
          <w:tcPr>
            <w:tcW w:type="dxa" w:w="18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 2.5 分钟</w:t>
            </w:r>
          </w:p>
        </w:tc>
        <w:tc>
          <w:tcPr>
            <w:tcW w:type="dxa" w:w="52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last_active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早于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session_timeout_minutes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的会话标记为过期</w:t>
            </w:r>
          </w:p>
        </w:tc>
      </w:tr>
      <w:tr>
        <w:trPr>
          <w:cantSplit/>
          <w:tblHeader w:val="false"/>
        </w:trPr>
        <w:tc>
          <w:tcPr>
            <w:tcW w:type="dxa" w:w="19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离线检测</w:t>
            </w:r>
          </w:p>
        </w:tc>
        <w:tc>
          <w:tcPr>
            <w:tcW w:type="dxa" w:w="18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 2.5 分钟</w:t>
            </w:r>
          </w:p>
        </w:tc>
        <w:tc>
          <w:tcPr>
            <w:tcW w:type="dxa" w:w="52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超过 10 分钟未上报的在线终端标记为离线；按“长期离线”规则对离线天数超过阈值的终端产生预警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3.5 文件存储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上传文件保存在 </w:t>
      </w:r>
      <w:r>
        <w:rPr>
          <w:rFonts w:ascii="Consolas" w:hAnsi="Consolas" w:eastAsia="宋体"/>
          <w:color w:val="8B1A1A"/>
          <w:sz w:val="22"/>
          <w:szCs w:val="22"/>
        </w:rPr>
        <w:t xml:space="preserve">data/uploads/{kb,contract,finetune,packages,tools}</w:t>
      </w:r>
      <w:r>
        <w:rPr>
          <w:rFonts w:ascii="Times New Roman" w:hAnsi="Times New Roman" w:eastAsia="宋体"/>
          <w:sz w:val="24"/>
          <w:szCs w:val="24"/>
        </w:rPr>
        <w:t xml:space="preserve">，文件名加 8 位随机前缀避免重名；数据库只保存路径。</w:t>
      </w:r>
    </w:p>
    <w:p>
      <w:pPr>
        <w:pStyle w:val="Heading1"/>
      </w:pPr>
      <w:r>
        <w:rPr>
          <w:rFonts w:ascii="Arial" w:hAnsi="Arial" w:eastAsia="黑体"/>
        </w:rPr>
        <w:t xml:space="preserve">4. 桌面客户端设计</w:t>
      </w:r>
    </w:p>
    <w:p>
      <w:pPr>
        <w:pStyle w:val="Heading2"/>
      </w:pPr>
      <w:r>
        <w:rPr>
          <w:rFonts w:ascii="Arial" w:hAnsi="Arial" w:eastAsia="黑体"/>
        </w:rPr>
        <w:t xml:space="preserve">4.1 程序结构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67818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界面线程只负责绘制；耗时操作（扫描、清理、网络请求）在后台线程执行，通过 </w:t>
      </w:r>
      <w:r>
        <w:rPr>
          <w:rFonts w:ascii="Consolas" w:hAnsi="Consolas" w:eastAsia="宋体"/>
          <w:color w:val="8B1A1A"/>
          <w:sz w:val="22"/>
          <w:szCs w:val="22"/>
        </w:rPr>
        <w:t xml:space="preserve">ui()</w:t>
      </w:r>
      <w:r>
        <w:rPr>
          <w:rFonts w:ascii="Times New Roman" w:hAnsi="Times New Roman" w:eastAsia="宋体"/>
          <w:sz w:val="24"/>
          <w:szCs w:val="24"/>
        </w:rPr>
        <w:t xml:space="preserve"> 回到界面线程更新，避免界面卡顿。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根据屏幕 DPI 计算缩放系数，适配高分屏。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配置合并顺序：内置默认值 → 安装目录 </w:t>
      </w:r>
      <w:r>
        <w:rPr>
          <w:rFonts w:ascii="Consolas" w:hAnsi="Consolas" w:eastAsia="宋体"/>
          <w:color w:val="8B1A1A"/>
          <w:sz w:val="22"/>
          <w:szCs w:val="22"/>
        </w:rPr>
        <w:t xml:space="preserve">config.json</w:t>
      </w:r>
      <w:r>
        <w:rPr>
          <w:rFonts w:ascii="Times New Roman" w:hAnsi="Times New Roman" w:eastAsia="宋体"/>
          <w:sz w:val="24"/>
          <w:szCs w:val="24"/>
        </w:rPr>
        <w:t xml:space="preserve"> → 用户目录 </w:t>
      </w:r>
      <w:r>
        <w:rPr>
          <w:rFonts w:ascii="Consolas" w:hAnsi="Consolas" w:eastAsia="宋体"/>
          <w:color w:val="8B1A1A"/>
          <w:sz w:val="22"/>
          <w:szCs w:val="22"/>
        </w:rPr>
        <w:t xml:space="preserve">~/.xiaoxin/config.json</w:t>
      </w:r>
      <w:r>
        <w:rPr>
          <w:rFonts w:ascii="Times New Roman" w:hAnsi="Times New Roman" w:eastAsia="宋体"/>
          <w:sz w:val="24"/>
          <w:szCs w:val="24"/>
        </w:rPr>
        <w:t xml:space="preserve">（Windows 为 </w:t>
      </w:r>
      <w:r>
        <w:rPr>
          <w:rFonts w:ascii="Consolas" w:hAnsi="Consolas" w:eastAsia="宋体"/>
          <w:color w:val="8B1A1A"/>
          <w:sz w:val="22"/>
          <w:szCs w:val="22"/>
        </w:rPr>
        <w:t xml:space="preserve">%APPDATA%\XiaoxinAssistant\</w:t>
      </w:r>
      <w:r>
        <w:rPr>
          <w:rFonts w:ascii="Times New Roman" w:hAnsi="Times New Roman" w:eastAsia="宋体"/>
          <w:sz w:val="24"/>
          <w:szCs w:val="24"/>
        </w:rPr>
        <w:t xml:space="preserve">）。</w:t>
      </w:r>
    </w:p>
    <w:p>
      <w:pPr>
        <w:pStyle w:val="Heading2"/>
      </w:pPr>
      <w:r>
        <w:rPr>
          <w:rFonts w:ascii="Arial" w:hAnsi="Arial" w:eastAsia="黑体"/>
        </w:rPr>
        <w:t xml:space="preserve">4.2 后台代理（Agent）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启动时拉取服务端下发的 </w:t>
      </w:r>
      <w:r>
        <w:rPr>
          <w:rFonts w:ascii="Consolas" w:hAnsi="Consolas" w:eastAsia="宋体"/>
          <w:color w:val="8B1A1A"/>
          <w:sz w:val="22"/>
          <w:szCs w:val="22"/>
        </w:rPr>
        <w:t xml:space="preserve">client_config</w:t>
      </w:r>
      <w:r>
        <w:rPr>
          <w:rFonts w:ascii="Times New Roman" w:hAnsi="Times New Roman" w:eastAsia="宋体"/>
          <w:sz w:val="24"/>
          <w:szCs w:val="24"/>
        </w:rPr>
        <w:t xml:space="preserve">，按各任务周期循环执行：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3"/>
        <w:gridCol w:w="1847"/>
        <w:gridCol w:w="4436"/>
      </w:tblGrid>
      <w:tr>
        <w:trPr>
          <w:cantSplit/>
          <w:tblHeader/>
        </w:trPr>
        <w:tc>
          <w:tcPr>
            <w:tcW w:type="dxa" w:w="27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18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默认周期</w:t>
            </w:r>
          </w:p>
        </w:tc>
        <w:tc>
          <w:tcPr>
            <w:tcW w:type="dxa" w:w="4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7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双系统检测、版本检查</w:t>
            </w:r>
          </w:p>
        </w:tc>
        <w:tc>
          <w:tcPr>
            <w:tcW w:type="dxa" w:w="18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启动时</w:t>
            </w:r>
          </w:p>
        </w:tc>
        <w:tc>
          <w:tcPr>
            <w:tcW w:type="dxa" w:w="4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检测双系统并上报；检查新版本，有则提示升级</w:t>
            </w:r>
          </w:p>
        </w:tc>
      </w:tr>
      <w:tr>
        <w:trPr>
          <w:cantSplit/>
          <w:tblHeader w:val="false"/>
        </w:trPr>
        <w:tc>
          <w:tcPr>
            <w:tcW w:type="dxa" w:w="27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配件采集上报</w:t>
            </w:r>
          </w:p>
        </w:tc>
        <w:tc>
          <w:tcPr>
            <w:tcW w:type="dxa" w:w="18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3600 秒</w:t>
            </w:r>
          </w:p>
        </w:tc>
        <w:tc>
          <w:tcPr>
            <w:tcW w:type="dxa" w:w="4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采集配件信息，与本地缓存比对，发生变化时弹窗提醒并上报</w:t>
            </w:r>
          </w:p>
        </w:tc>
      </w:tr>
      <w:tr>
        <w:trPr>
          <w:cantSplit/>
          <w:tblHeader w:val="false"/>
        </w:trPr>
        <w:tc>
          <w:tcPr>
            <w:tcW w:type="dxa" w:w="27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负载心跳</w:t>
            </w:r>
          </w:p>
        </w:tc>
        <w:tc>
          <w:tcPr>
            <w:tcW w:type="dxa" w:w="18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300 秒</w:t>
            </w:r>
          </w:p>
        </w:tc>
        <w:tc>
          <w:tcPr>
            <w:tcW w:type="dxa" w:w="4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 CPU、内存、磁盘利用率和在线分钟数</w:t>
            </w:r>
          </w:p>
        </w:tc>
      </w:tr>
      <w:tr>
        <w:trPr>
          <w:cantSplit/>
          <w:tblHeader w:val="false"/>
        </w:trPr>
        <w:tc>
          <w:tcPr>
            <w:tcW w:type="dxa" w:w="27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运行数据采集</w:t>
            </w:r>
          </w:p>
        </w:tc>
        <w:tc>
          <w:tcPr>
            <w:tcW w:type="dxa" w:w="18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1800 秒</w:t>
            </w:r>
          </w:p>
        </w:tc>
        <w:tc>
          <w:tcPr>
            <w:tcW w:type="dxa" w:w="4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开关机、已装应用、运行中的应用、U 盘、打印任务</w:t>
            </w:r>
          </w:p>
        </w:tc>
      </w:tr>
      <w:tr>
        <w:trPr>
          <w:cantSplit/>
          <w:tblHeader w:val="false"/>
        </w:trPr>
        <w:tc>
          <w:tcPr>
            <w:tcW w:type="dxa" w:w="27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消息拉取</w:t>
            </w:r>
          </w:p>
        </w:tc>
        <w:tc>
          <w:tcPr>
            <w:tcW w:type="dxa" w:w="18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120 秒</w:t>
            </w:r>
          </w:p>
        </w:tc>
        <w:tc>
          <w:tcPr>
            <w:tcW w:type="dxa" w:w="4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拉取未读消息并弹窗，悬浮球显示红点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服务端不可达时左侧栏显示“离线：原因”，下一周期自动重连。</w:t>
      </w:r>
    </w:p>
    <w:p>
      <w:pPr>
        <w:pStyle w:val="Heading2"/>
      </w:pPr>
      <w:r>
        <w:rPr>
          <w:rFonts w:ascii="Arial" w:hAnsi="Arial" w:eastAsia="黑体"/>
        </w:rPr>
        <w:t xml:space="preserve">4.3 配件采集与双系统检测</w:t>
      </w:r>
    </w:p>
    <w:p>
      <w:pPr>
        <w:pStyle w:val="ListParagraph"/>
        <w:numPr>
          <w:ilvl w:val="0"/>
          <w:numId w:val="5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CPU 识别</w:t>
      </w:r>
      <w:r>
        <w:rPr>
          <w:rFonts w:ascii="Times New Roman" w:hAnsi="Times New Roman" w:eastAsia="宋体"/>
          <w:sz w:val="24"/>
          <w:szCs w:val="24"/>
        </w:rPr>
        <w:t xml:space="preserve">：读取 </w:t>
      </w:r>
      <w:r>
        <w:rPr>
          <w:rFonts w:ascii="Consolas" w:hAnsi="Consolas" w:eastAsia="宋体"/>
          <w:color w:val="8B1A1A"/>
          <w:sz w:val="22"/>
          <w:szCs w:val="22"/>
        </w:rPr>
        <w:t xml:space="preserve">/proc/cpuinfo</w:t>
      </w:r>
      <w:r>
        <w:rPr>
          <w:rFonts w:ascii="Times New Roman" w:hAnsi="Times New Roman" w:eastAsia="宋体"/>
          <w:sz w:val="24"/>
          <w:szCs w:val="24"/>
        </w:rPr>
        <w:t xml:space="preserve"> 和 </w:t>
      </w:r>
      <w:r>
        <w:rPr>
          <w:rFonts w:ascii="Consolas" w:hAnsi="Consolas" w:eastAsia="宋体"/>
          <w:color w:val="8B1A1A"/>
          <w:sz w:val="22"/>
          <w:szCs w:val="22"/>
        </w:rPr>
        <w:t xml:space="preserve">lscpu</w:t>
      </w:r>
      <w:r>
        <w:rPr>
          <w:rFonts w:ascii="Times New Roman" w:hAnsi="Times New Roman" w:eastAsia="宋体"/>
          <w:sz w:val="24"/>
          <w:szCs w:val="24"/>
        </w:rPr>
        <w:t xml:space="preserve">；ARM 架构根据 </w:t>
      </w:r>
      <w:r>
        <w:rPr>
          <w:rFonts w:ascii="Consolas" w:hAnsi="Consolas" w:eastAsia="宋体"/>
          <w:color w:val="8B1A1A"/>
          <w:sz w:val="22"/>
          <w:szCs w:val="22"/>
        </w:rPr>
        <w:t xml:space="preserve">CPU implementer</w:t>
      </w:r>
      <w:r>
        <w:rPr>
          <w:rFonts w:ascii="Times New Roman" w:hAnsi="Times New Roman" w:eastAsia="宋体"/>
          <w:sz w:val="24"/>
          <w:szCs w:val="24"/>
        </w:rPr>
        <w:t xml:space="preserve"> 识别厂商（</w:t>
      </w:r>
      <w:r>
        <w:rPr>
          <w:rFonts w:ascii="Consolas" w:hAnsi="Consolas" w:eastAsia="宋体"/>
          <w:color w:val="8B1A1A"/>
          <w:sz w:val="22"/>
          <w:szCs w:val="22"/>
        </w:rPr>
        <w:t xml:space="preserve">0x70</w:t>
      </w:r>
      <w:r>
        <w:rPr>
          <w:rFonts w:ascii="Times New Roman" w:hAnsi="Times New Roman" w:eastAsia="宋体"/>
          <w:sz w:val="24"/>
          <w:szCs w:val="24"/>
        </w:rPr>
        <w:t xml:space="preserve"> 飞腾、</w:t>
      </w:r>
      <w:r>
        <w:rPr>
          <w:rFonts w:ascii="Consolas" w:hAnsi="Consolas" w:eastAsia="宋体"/>
          <w:color w:val="8B1A1A"/>
          <w:sz w:val="22"/>
          <w:szCs w:val="22"/>
        </w:rPr>
        <w:t xml:space="preserve">0x48</w:t>
      </w:r>
      <w:r>
        <w:rPr>
          <w:rFonts w:ascii="Times New Roman" w:hAnsi="Times New Roman" w:eastAsia="宋体"/>
          <w:sz w:val="24"/>
          <w:szCs w:val="24"/>
        </w:rPr>
        <w:t xml:space="preserve"> 海思鲲鹏）；x86 根据 Vendor ID 识别海光（HygonGenuine）、兆芯（CentaurHauls / Shanghai）。</w:t>
      </w:r>
    </w:p>
    <w:p>
      <w:pPr>
        <w:pStyle w:val="ListParagraph"/>
        <w:numPr>
          <w:ilvl w:val="0"/>
          <w:numId w:val="5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整机信息</w:t>
      </w:r>
      <w:r>
        <w:rPr>
          <w:rFonts w:ascii="Times New Roman" w:hAnsi="Times New Roman" w:eastAsia="宋体"/>
          <w:sz w:val="24"/>
          <w:szCs w:val="24"/>
        </w:rPr>
        <w:t xml:space="preserve">：品牌、型号、序列号取自 DMI（</w:t>
      </w:r>
      <w:r>
        <w:rPr>
          <w:rFonts w:ascii="Consolas" w:hAnsi="Consolas" w:eastAsia="宋体"/>
          <w:color w:val="8B1A1A"/>
          <w:sz w:val="22"/>
          <w:szCs w:val="22"/>
        </w:rPr>
        <w:t xml:space="preserve">/sys/class/dmi/id</w:t>
      </w:r>
      <w:r>
        <w:rPr>
          <w:rFonts w:ascii="Times New Roman" w:hAnsi="Times New Roman" w:eastAsia="宋体"/>
          <w:sz w:val="24"/>
          <w:szCs w:val="24"/>
        </w:rPr>
        <w:t xml:space="preserve"> 或 </w:t>
      </w:r>
      <w:r>
        <w:rPr>
          <w:rFonts w:ascii="Consolas" w:hAnsi="Consolas" w:eastAsia="宋体"/>
          <w:color w:val="8B1A1A"/>
          <w:sz w:val="22"/>
          <w:szCs w:val="22"/>
        </w:rPr>
        <w:t xml:space="preserve">dmidecode</w:t>
      </w:r>
      <w:r>
        <w:rPr>
          <w:rFonts w:ascii="Times New Roman" w:hAnsi="Times New Roman" w:eastAsia="宋体"/>
          <w:sz w:val="24"/>
          <w:szCs w:val="24"/>
        </w:rPr>
        <w:t xml:space="preserve">），Windows 取 WMI。</w:t>
      </w:r>
    </w:p>
    <w:p>
      <w:pPr>
        <w:pStyle w:val="ListParagraph"/>
        <w:numPr>
          <w:ilvl w:val="0"/>
          <w:numId w:val="5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双系统检测</w:t>
      </w:r>
      <w:r>
        <w:rPr>
          <w:rFonts w:ascii="Times New Roman" w:hAnsi="Times New Roman" w:eastAsia="宋体"/>
          <w:sz w:val="24"/>
          <w:szCs w:val="24"/>
        </w:rPr>
        <w:t xml:space="preserve">：Linux 检查 GRUB 菜单中的 Windows 启动项和 EFI 分区下的 </w:t>
      </w:r>
      <w:r>
        <w:rPr>
          <w:rFonts w:ascii="Consolas" w:hAnsi="Consolas" w:eastAsia="宋体"/>
          <w:color w:val="8B1A1A"/>
          <w:sz w:val="22"/>
          <w:szCs w:val="22"/>
        </w:rPr>
        <w:t xml:space="preserve">Microsoft</w:t>
      </w:r>
      <w:r>
        <w:rPr>
          <w:rFonts w:ascii="Times New Roman" w:hAnsi="Times New Roman" w:eastAsia="宋体"/>
          <w:sz w:val="24"/>
          <w:szCs w:val="24"/>
        </w:rPr>
        <w:t xml:space="preserve"> 目录；Windows 检查是否存在 Linux 文件系统分区。</w:t>
      </w:r>
    </w:p>
    <w:p>
      <w:pPr>
        <w:pStyle w:val="Heading2"/>
      </w:pPr>
      <w:r>
        <w:rPr>
          <w:rFonts w:ascii="Arial" w:hAnsi="Arial" w:eastAsia="黑体"/>
        </w:rPr>
        <w:t xml:space="preserve">4.4 一键提速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垃圾清理</w:t>
      </w:r>
      <w:r>
        <w:rPr>
          <w:rFonts w:ascii="Times New Roman" w:hAnsi="Times New Roman" w:eastAsia="宋体"/>
          <w:sz w:val="24"/>
          <w:szCs w:val="24"/>
        </w:rPr>
        <w:t xml:space="preserve">：每个类别定义扫描路径、文件名规则和最短存在时间，扫描结果按“类别 → 文件”树状展示。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6996"/>
      </w:tblGrid>
      <w:tr>
        <w:trPr>
          <w:cantSplit/>
          <w:tblHeader/>
        </w:trPr>
        <w:tc>
          <w:tcPr>
            <w:tcW w:type="dxa" w:w="20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dxa" w:w="69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类别</w:t>
            </w:r>
          </w:p>
        </w:tc>
      </w:tr>
      <w:tr>
        <w:trPr>
          <w:cantSplit/>
          <w:tblHeader w:val="false"/>
        </w:trPr>
        <w:tc>
          <w:tcPr>
            <w:tcW w:type="dxa" w:w="20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Linux</w:t>
            </w:r>
          </w:p>
        </w:tc>
        <w:tc>
          <w:tcPr>
            <w:tcW w:type="dxa" w:w="69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APT（clean、autoclean、autoremove、软件包列表）、Bash 历史、/tmp、/var/tmp、/var/log、~/.xsession-errors、~/.cache、/var/cache、回收站</w:t>
            </w:r>
          </w:p>
        </w:tc>
      </w:tr>
      <w:tr>
        <w:trPr>
          <w:cantSplit/>
          <w:tblHeader w:val="false"/>
        </w:trPr>
        <w:tc>
          <w:tcPr>
            <w:tcW w:type="dxa" w:w="20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Windows</w:t>
            </w:r>
          </w:p>
        </w:tc>
        <w:tc>
          <w:tcPr>
            <w:tcW w:type="dxa" w:w="69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%TEMP%、Windows\Temp、日志、更新缓存、Prefetch、浏览器缓存等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当前用户无权删除的文件，Linux 通过 </w:t>
      </w:r>
      <w:r>
        <w:rPr>
          <w:rFonts w:ascii="Consolas" w:hAnsi="Consolas" w:eastAsia="宋体"/>
          <w:color w:val="8B1A1A"/>
          <w:sz w:val="22"/>
          <w:szCs w:val="22"/>
        </w:rPr>
        <w:t xml:space="preserve">pkexec</w:t>
      </w:r>
      <w:r>
        <w:rPr>
          <w:rFonts w:ascii="Times New Roman" w:hAnsi="Times New Roman" w:eastAsia="宋体"/>
          <w:sz w:val="24"/>
          <w:szCs w:val="24"/>
        </w:rPr>
        <w:t xml:space="preserve">（无图形授权时用 </w:t>
      </w:r>
      <w:r>
        <w:rPr>
          <w:rFonts w:ascii="Consolas" w:hAnsi="Consolas" w:eastAsia="宋体"/>
          <w:color w:val="8B1A1A"/>
          <w:sz w:val="22"/>
          <w:szCs w:val="22"/>
        </w:rPr>
        <w:t xml:space="preserve">sudo</w:t>
      </w:r>
      <w:r>
        <w:rPr>
          <w:rFonts w:ascii="Times New Roman" w:hAnsi="Times New Roman" w:eastAsia="宋体"/>
          <w:sz w:val="24"/>
          <w:szCs w:val="24"/>
        </w:rPr>
        <w:t xml:space="preserve">）提权批量删除。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进程优化</w:t>
      </w:r>
      <w:r>
        <w:rPr>
          <w:rFonts w:ascii="Times New Roman" w:hAnsi="Times New Roman" w:eastAsia="宋体"/>
          <w:sz w:val="24"/>
          <w:szCs w:val="24"/>
        </w:rPr>
        <w:t xml:space="preserve">：采集每个进程的 CPU、内存、网络连接数、磁盘 IO、运行时长。闲置进程判定条件（同时满足）：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属于当前用户，不在保护名单（系统进程、桌面环境、浏览器、办公软件、即时通讯、终端、安全软件、输入法、小信助手自身）内，且可执行文件不在系统目录；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CPU ≤ 阈值（默认 0.5%，可在客户端配置中修改）；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内存 ≥ 30MB；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运行时间 ≥ 10 分钟；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无网络连接，且磁盘 IO &lt; 1MB。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结果按内存占用排序，用户确认后结束。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大文件检索</w:t>
      </w:r>
      <w:r>
        <w:rPr>
          <w:rFonts w:ascii="Times New Roman" w:hAnsi="Times New Roman" w:eastAsia="宋体"/>
          <w:sz w:val="24"/>
          <w:szCs w:val="24"/>
        </w:rPr>
        <w:t xml:space="preserve">：从根目录（Windows 为各固定磁盘）遍历，跳过 </w:t>
      </w:r>
      <w:r>
        <w:rPr>
          <w:rFonts w:ascii="Consolas" w:hAnsi="Consolas" w:eastAsia="宋体"/>
          <w:color w:val="8B1A1A"/>
          <w:sz w:val="22"/>
          <w:szCs w:val="22"/>
        </w:rPr>
        <w:t xml:space="preserve">/proc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/sys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/dev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/run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/snap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/var/lib/docker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/boot</w:t>
      </w:r>
      <w:r>
        <w:rPr>
          <w:rFonts w:ascii="Times New Roman" w:hAnsi="Times New Roman" w:eastAsia="宋体"/>
          <w:sz w:val="24"/>
          <w:szCs w:val="24"/>
        </w:rPr>
        <w:t xml:space="preserve">（Windows 跳过 WinSxS、System Volume Information、回收站、Installer），找出大于阈值（默认 100MB）的文件；实时回调扫描数量和当前路径，可中途停止。</w:t>
      </w:r>
    </w:p>
    <w:p>
      <w:pPr>
        <w:pStyle w:val="Heading2"/>
      </w:pPr>
      <w:r>
        <w:rPr>
          <w:rFonts w:ascii="Arial" w:hAnsi="Arial" w:eastAsia="黑体"/>
        </w:rPr>
        <w:t xml:space="preserve">4.5 悬浮助手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无边框置顶的圆形小窗，默认位于屏幕右侧中部，可拖动；单击打开智能问答；右键菜单提供智能问答、一键提速、设备监测、消息中心、打开主界面、退出小信助手；有未读消息时显示红点。</w:t>
      </w:r>
    </w:p>
    <w:p>
      <w:pPr>
        <w:pStyle w:val="Heading2"/>
      </w:pPr>
      <w:r>
        <w:rPr>
          <w:rFonts w:ascii="Arial" w:hAnsi="Arial" w:eastAsia="黑体"/>
        </w:rPr>
        <w:t xml:space="preserve">4.6 问答与合同界面</w:t>
      </w:r>
    </w:p>
    <w:p>
      <w:pPr>
        <w:pStyle w:val="ListParagraph"/>
        <w:numPr>
          <w:ilvl w:val="0"/>
          <w:numId w:val="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智能问答通过 SSE 流式接收回答并逐字显示，可选择模型，可随时停止；支持“智能问答 / 本地知识问答”两种模式，知识问答可上传私有文档到个人知识库，回答下方显示引用来源。</w:t>
      </w:r>
    </w:p>
    <w:p>
      <w:pPr>
        <w:pStyle w:val="ListParagraph"/>
        <w:numPr>
          <w:ilvl w:val="0"/>
          <w:numId w:val="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合同智审上传文件后轮询审查状态，结果分为要素、模板差异、审查结果三部分，未通过的审查项按风险级别着色。</w:t>
      </w:r>
    </w:p>
    <w:p>
      <w:pPr>
        <w:pStyle w:val="Heading1"/>
      </w:pPr>
      <w:r>
        <w:rPr>
          <w:rFonts w:ascii="Arial" w:hAnsi="Arial" w:eastAsia="黑体"/>
        </w:rPr>
        <w:t xml:space="preserve">5. 管理端业务设计</w:t>
      </w:r>
    </w:p>
    <w:p>
      <w:pPr>
        <w:pStyle w:val="Heading2"/>
      </w:pPr>
      <w:r>
        <w:rPr>
          <w:rFonts w:ascii="Arial" w:hAnsi="Arial" w:eastAsia="黑体"/>
        </w:rPr>
        <w:t xml:space="preserve">5.1 终端接入与信创判定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267200" cy="6905625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字典标准化</w:t>
      </w:r>
      <w:r>
        <w:rPr>
          <w:rFonts w:ascii="Times New Roman" w:hAnsi="Times New Roman" w:eastAsia="宋体"/>
          <w:sz w:val="24"/>
          <w:szCs w:val="24"/>
        </w:rPr>
        <w:t xml:space="preserve">：取对应类型的字典项，按原始值长度从长到短做包含匹配（最精确的优先），命中则替换为规范名称。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信创判定</w:t>
      </w:r>
      <w:r>
        <w:rPr>
          <w:rFonts w:ascii="Times New Roman" w:hAnsi="Times New Roman" w:eastAsia="宋体"/>
          <w:sz w:val="24"/>
          <w:szCs w:val="24"/>
        </w:rPr>
        <w:t xml:space="preserve">：CPU 命中字典且字典项附加属性含“信创”，或 CPU 文本包含国产 CPU 关键字（飞腾、鲲鹏、海光、兆芯、龙芯、申威等）；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同时</w:t>
      </w:r>
      <w:r>
        <w:rPr>
          <w:rFonts w:ascii="Times New Roman" w:hAnsi="Times New Roman" w:eastAsia="宋体"/>
          <w:sz w:val="24"/>
          <w:szCs w:val="24"/>
        </w:rPr>
        <w:t xml:space="preserve">操作系统包含国产操作系统关键字（麒麟、统信、UOS、deepin、openEuler、中科方德等）。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配件变更判定</w:t>
      </w:r>
      <w:r>
        <w:rPr>
          <w:rFonts w:ascii="Times New Roman" w:hAnsi="Times New Roman" w:eastAsia="宋体"/>
          <w:sz w:val="24"/>
          <w:szCs w:val="24"/>
        </w:rPr>
        <w:t xml:space="preserve">：对 CPU、内存、硬盘容量、硬盘型号、操作系统、品牌、型号、序列号、MAC 逐项比对；数值型差异小于 max(1, 原值 × 5%) 视为未变化，避免采集误差误报；新旧值任一为空时不比较。</w:t>
      </w:r>
    </w:p>
    <w:p>
      <w:pPr>
        <w:pStyle w:val="Heading2"/>
      </w:pPr>
      <w:r>
        <w:rPr>
          <w:rFonts w:ascii="Arial" w:hAnsi="Arial" w:eastAsia="黑体"/>
        </w:rPr>
        <w:t xml:space="preserve">5.2 监测指标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6493"/>
      </w:tblGrid>
      <w:tr>
        <w:trPr>
          <w:cantSplit/>
          <w:tblHeader/>
        </w:trPr>
        <w:tc>
          <w:tcPr>
            <w:tcW w:type="dxa" w:w="2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64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计算公式</w:t>
            </w:r>
          </w:p>
        </w:tc>
      </w:tr>
      <w:tr>
        <w:trPr>
          <w:cantSplit/>
          <w:tblHeader w:val="false"/>
        </w:trPr>
        <w:tc>
          <w:tcPr>
            <w:tcW w:type="dxa" w:w="2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接入率</w:t>
            </w:r>
          </w:p>
        </w:tc>
        <w:tc>
          <w:tcPr>
            <w:tcW w:type="dxa" w:w="64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已接入终端数 ÷ 应接入终端数（系统设置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planned_terminals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，未设置时等于已接入数）</w:t>
            </w:r>
          </w:p>
        </w:tc>
      </w:tr>
      <w:tr>
        <w:trPr>
          <w:cantSplit/>
          <w:tblHeader w:val="false"/>
        </w:trPr>
        <w:tc>
          <w:tcPr>
            <w:tcW w:type="dxa" w:w="2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替代完成率</w:t>
            </w:r>
          </w:p>
        </w:tc>
        <w:tc>
          <w:tcPr>
            <w:tcW w:type="dxa" w:w="64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信创终端数 ÷ 已接入终端数</w:t>
            </w:r>
          </w:p>
        </w:tc>
      </w:tr>
      <w:tr>
        <w:trPr>
          <w:cantSplit/>
          <w:tblHeader w:val="false"/>
        </w:trPr>
        <w:tc>
          <w:tcPr>
            <w:tcW w:type="dxa" w:w="2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双轨率</w:t>
            </w:r>
          </w:p>
        </w:tc>
        <w:tc>
          <w:tcPr>
            <w:tcW w:type="dxa" w:w="64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同时拥有信创和非信创终端的使用人数 ÷ 有使用人信息的人数</w:t>
            </w:r>
          </w:p>
        </w:tc>
      </w:tr>
      <w:tr>
        <w:trPr>
          <w:cantSplit/>
          <w:tblHeader w:val="false"/>
        </w:trPr>
        <w:tc>
          <w:tcPr>
            <w:tcW w:type="dxa" w:w="2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活跃率</w:t>
            </w:r>
          </w:p>
        </w:tc>
        <w:tc>
          <w:tcPr>
            <w:tcW w:type="dxa" w:w="64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近 7 天有上报的终端数 ÷ 已接入终端数</w:t>
            </w:r>
          </w:p>
        </w:tc>
      </w:tr>
      <w:tr>
        <w:trPr>
          <w:cantSplit/>
          <w:tblHeader w:val="false"/>
        </w:trPr>
        <w:tc>
          <w:tcPr>
            <w:tcW w:type="dxa" w:w="2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违规双系统数</w:t>
            </w:r>
          </w:p>
        </w:tc>
        <w:tc>
          <w:tcPr>
            <w:tcW w:type="dxa" w:w="64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检测到双系统的终端数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指标可按部门计算。与阈值（系统设置 </w:t>
      </w:r>
      <w:r>
        <w:rPr>
          <w:rFonts w:ascii="Consolas" w:hAnsi="Consolas" w:eastAsia="宋体"/>
          <w:color w:val="8B1A1A"/>
          <w:sz w:val="22"/>
          <w:szCs w:val="22"/>
        </w:rPr>
        <w:t xml:space="preserve">indicator_thresholds</w:t>
      </w:r>
      <w:r>
        <w:rPr>
          <w:rFonts w:ascii="Times New Roman" w:hAnsi="Times New Roman" w:eastAsia="宋体"/>
          <w:sz w:val="24"/>
          <w:szCs w:val="24"/>
        </w:rPr>
        <w:t xml:space="preserve">，默认接入率 90%、替代完成率 80%、活跃率 70%、双轨率 20%、违规双系统 0）比较：前三项低于阈值、双轨率高于阈值、违规双系统数大于阈值时生成预警，在“监测指标与预警”页面标红。</w:t>
      </w:r>
    </w:p>
    <w:p>
      <w:pPr>
        <w:pStyle w:val="Heading2"/>
      </w:pPr>
      <w:r>
        <w:rPr>
          <w:rFonts w:ascii="Arial" w:hAnsi="Arial" w:eastAsia="黑体"/>
        </w:rPr>
        <w:t xml:space="preserve">5.3 预警规则引擎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1"/>
        <w:gridCol w:w="2071"/>
        <w:gridCol w:w="3524"/>
      </w:tblGrid>
      <w:tr>
        <w:trPr>
          <w:cantSplit/>
          <w:tblHeader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判定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cpu_usage / mem_usage / disk_usage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上报、心跳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按运算符与阈值比较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dual_system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终端存在双系统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non_xinchuang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终端不是信创终端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hw_change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本次有配件变化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usb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运行数据上报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出现 U 盘插入记录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blacklist_app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运行数据上报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已装或运行中的应用名包含阈值中的任一关键字</w:t>
            </w:r>
          </w:p>
        </w:tc>
      </w:tr>
      <w:tr>
        <w:trPr>
          <w:cantSplit/>
          <w:tblHeader w:val="false"/>
        </w:trPr>
        <w:tc>
          <w:tcPr>
            <w:tcW w:type="dxa" w:w="3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offline_days</w:t>
            </w:r>
          </w:p>
        </w:tc>
        <w:tc>
          <w:tcPr>
            <w:tcW w:type="dxa" w:w="2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定时任务</w:t>
            </w:r>
          </w:p>
        </w:tc>
        <w:tc>
          <w:tcPr>
            <w:tcW w:type="dxa" w:w="35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最近上报时间早于阈值天数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去重</w:t>
      </w:r>
      <w:r>
        <w:rPr>
          <w:rFonts w:ascii="Times New Roman" w:hAnsi="Times New Roman" w:eastAsia="宋体"/>
          <w:sz w:val="24"/>
          <w:szCs w:val="24"/>
        </w:rPr>
        <w:t xml:space="preserve">：同一终端、同一规则在 6 小时内已有未处理预警时不重复生成。</w:t>
      </w:r>
    </w:p>
    <w:p>
      <w:pPr>
        <w:pStyle w:val="Heading2"/>
      </w:pPr>
      <w:r>
        <w:rPr>
          <w:rFonts w:ascii="Arial" w:hAnsi="Arial" w:eastAsia="黑体"/>
        </w:rPr>
        <w:t xml:space="preserve">5.4 终端运行监测</w:t>
      </w:r>
    </w:p>
    <w:p>
      <w:pPr>
        <w:pStyle w:val="ListParagraph"/>
        <w:numPr>
          <w:ilvl w:val="0"/>
          <w:numId w:val="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心跳上报的在线分钟数按日累计到 </w:t>
      </w:r>
      <w:r>
        <w:rPr>
          <w:rFonts w:ascii="Consolas" w:hAnsi="Consolas" w:eastAsia="宋体"/>
          <w:color w:val="8B1A1A"/>
          <w:sz w:val="22"/>
          <w:szCs w:val="22"/>
        </w:rPr>
        <w:t xml:space="preserve">terminal_active_day</w:t>
      </w:r>
      <w:r>
        <w:rPr>
          <w:rFonts w:ascii="Times New Roman" w:hAnsi="Times New Roman" w:eastAsia="宋体"/>
          <w:sz w:val="24"/>
          <w:szCs w:val="24"/>
        </w:rPr>
        <w:t xml:space="preserve">，按日 / 按周统计活跃终端数。</w:t>
      </w:r>
    </w:p>
    <w:p>
      <w:pPr>
        <w:pStyle w:val="ListParagraph"/>
        <w:numPr>
          <w:ilvl w:val="0"/>
          <w:numId w:val="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运行数据按类型存储，支持按终端、类型、时间查询，并统计开机次数、常用应用、U 盘使用和打印情况。</w:t>
      </w:r>
    </w:p>
    <w:p>
      <w:pPr>
        <w:pStyle w:val="Heading2"/>
      </w:pPr>
      <w:r>
        <w:rPr>
          <w:rFonts w:ascii="Arial" w:hAnsi="Arial" w:eastAsia="黑体"/>
        </w:rPr>
        <w:t xml:space="preserve">5.5 客户端管理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版本管理</w:t>
      </w:r>
      <w:r>
        <w:rPr>
          <w:rFonts w:ascii="Times New Roman" w:hAnsi="Times New Roman" w:eastAsia="宋体"/>
          <w:sz w:val="24"/>
          <w:szCs w:val="24"/>
        </w:rPr>
        <w:t xml:space="preserve">：版本按平台、架构区分，状态为草稿 / 灰度 / 已发布 / 已下线。客户端启动时带上平台、架构、当前版本请求 </w:t>
      </w:r>
      <w:r>
        <w:rPr>
          <w:rFonts w:ascii="Consolas" w:hAnsi="Consolas" w:eastAsia="宋体"/>
          <w:color w:val="8B1A1A"/>
          <w:sz w:val="22"/>
          <w:szCs w:val="22"/>
        </w:rPr>
        <w:t xml:space="preserve">/api/client/version</w:t>
      </w:r>
      <w:r>
        <w:rPr>
          <w:rFonts w:ascii="Times New Roman" w:hAnsi="Times New Roman" w:eastAsia="宋体"/>
          <w:sz w:val="24"/>
          <w:szCs w:val="24"/>
        </w:rPr>
        <w:t xml:space="preserve">，服务端在同平台、架构匹配（或架构为 all）的已发布版本中取版本号最高者，高于当前版本时返回新版本号、更新说明、是否强制更新和下载地址。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装机软件</w:t>
      </w:r>
      <w:r>
        <w:rPr>
          <w:rFonts w:ascii="Times New Roman" w:hAnsi="Times New Roman" w:eastAsia="宋体"/>
          <w:sz w:val="24"/>
          <w:szCs w:val="24"/>
        </w:rPr>
        <w:t xml:space="preserve">：管理员上传安装包，客户端按平台列出并下载。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型号数据字典</w:t>
      </w:r>
      <w:r>
        <w:rPr>
          <w:rFonts w:ascii="Times New Roman" w:hAnsi="Times New Roman" w:eastAsia="宋体"/>
          <w:sz w:val="24"/>
          <w:szCs w:val="24"/>
        </w:rPr>
        <w:t xml:space="preserve">：修改字典后可执行“重算”，对存量终端重新标准化并更新信创判定。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客户端软件配置</w:t>
      </w:r>
      <w:r>
        <w:rPr>
          <w:rFonts w:ascii="Times New Roman" w:hAnsi="Times New Roman" w:eastAsia="宋体"/>
          <w:sz w:val="24"/>
          <w:szCs w:val="24"/>
        </w:rPr>
        <w:t xml:space="preserve">：每项配置包含执行方式（启动时 / 固定间隔 / 手动）和取值，随上报响应和 </w:t>
      </w:r>
      <w:r>
        <w:rPr>
          <w:rFonts w:ascii="Consolas" w:hAnsi="Consolas" w:eastAsia="宋体"/>
          <w:color w:val="8B1A1A"/>
          <w:sz w:val="22"/>
          <w:szCs w:val="22"/>
        </w:rPr>
        <w:t xml:space="preserve">/api/client/config</w:t>
      </w:r>
      <w:r>
        <w:rPr>
          <w:rFonts w:ascii="Times New Roman" w:hAnsi="Times New Roman" w:eastAsia="宋体"/>
          <w:sz w:val="24"/>
          <w:szCs w:val="24"/>
        </w:rPr>
        <w:t xml:space="preserve"> 下发。</w:t>
      </w:r>
    </w:p>
    <w:p>
      <w:pPr>
        <w:pStyle w:val="Heading2"/>
      </w:pPr>
      <w:r>
        <w:rPr>
          <w:rFonts w:ascii="Arial" w:hAnsi="Arial" w:eastAsia="黑体"/>
        </w:rPr>
        <w:t xml:space="preserve">5.6 消息管理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162175" cy="72390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 w:eastAsia="黑体"/>
        </w:rPr>
        <w:t xml:space="preserve">5.7 智能运维与工单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工单状态流转：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74345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每次状态变化写入工单日志（操作、操作人、说明）。</w:t>
      </w:r>
    </w:p>
    <w:p>
      <w:pPr>
        <w:pStyle w:val="ListParagraph"/>
        <w:numPr>
          <w:ilvl w:val="0"/>
          <w:numId w:val="1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工作台统计各状态工单数量，对“待指派”和“挂起审核中”的工单预警。</w:t>
      </w:r>
    </w:p>
    <w:p>
      <w:pPr>
        <w:pStyle w:val="ListParagraph"/>
        <w:numPr>
          <w:ilvl w:val="0"/>
          <w:numId w:val="11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案例沉淀</w:t>
      </w:r>
      <w:r>
        <w:rPr>
          <w:rFonts w:ascii="Times New Roman" w:hAnsi="Times New Roman" w:eastAsia="宋体"/>
          <w:sz w:val="24"/>
          <w:szCs w:val="24"/>
        </w:rPr>
        <w:t xml:space="preserve">：已办结工单可上报为案例（状态“待审核”），管理员审核通过后入库；可标记高质量案例。案例检索按关键字匹配标题、问题和答案，高质量案例优先，同等条件按查看次数排序。</w:t>
      </w:r>
    </w:p>
    <w:p>
      <w:pPr>
        <w:pStyle w:val="Heading1"/>
      </w:pPr>
      <w:r>
        <w:rPr>
          <w:rFonts w:ascii="Arial" w:hAnsi="Arial" w:eastAsia="黑体"/>
        </w:rPr>
        <w:t xml:space="preserve">6. 大模型能力底座设计</w:t>
      </w:r>
    </w:p>
    <w:p>
      <w:pPr>
        <w:pStyle w:val="Heading2"/>
      </w:pPr>
      <w:r>
        <w:rPr>
          <w:rFonts w:ascii="Arial" w:hAnsi="Arial" w:eastAsia="黑体"/>
        </w:rPr>
        <w:t xml:space="preserve">6.1 模型统一调用与路由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候选模型生成</w:t>
      </w:r>
      <w:r>
        <w:rPr>
          <w:rFonts w:ascii="Times New Roman" w:hAnsi="Times New Roman" w:eastAsia="宋体"/>
          <w:sz w:val="24"/>
          <w:szCs w:val="24"/>
        </w:rPr>
        <w:t xml:space="preserve">（每次调用都实时读库）：</w:t>
      </w:r>
    </w:p>
    <w:p>
      <w:pPr>
        <w:pStyle w:val="ListParagraph"/>
        <w:numPr>
          <w:ilvl w:val="0"/>
          <w:numId w:val="1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取全部启用的模型，剔除未完成配置的模型（云端模型未填 API Key 或地址）；</w:t>
      </w:r>
    </w:p>
    <w:p>
      <w:pPr>
        <w:pStyle w:val="ListParagraph"/>
        <w:numPr>
          <w:ilvl w:val="0"/>
          <w:numId w:val="12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灰度过滤</w:t>
      </w:r>
      <w:r>
        <w:rPr>
          <w:rFonts w:ascii="Times New Roman" w:hAnsi="Times New Roman" w:eastAsia="宋体"/>
          <w:sz w:val="24"/>
          <w:szCs w:val="24"/>
        </w:rPr>
        <w:t xml:space="preserve">：用户标识做 MD5 后对 100 取模得到分桶号，只保留 </w:t>
      </w:r>
      <w:r>
        <w:rPr>
          <w:rFonts w:ascii="Consolas" w:hAnsi="Consolas" w:eastAsia="宋体"/>
          <w:color w:val="8B1A1A"/>
          <w:sz w:val="22"/>
          <w:szCs w:val="22"/>
        </w:rPr>
        <w:t xml:space="preserve">gray_percent</w:t>
      </w:r>
      <w:r>
        <w:rPr>
          <w:rFonts w:ascii="Times New Roman" w:hAnsi="Times New Roman" w:eastAsia="宋体"/>
          <w:sz w:val="24"/>
          <w:szCs w:val="24"/>
        </w:rPr>
        <w:t xml:space="preserve"> 大于分桶号的模型；</w:t>
      </w:r>
    </w:p>
    <w:p>
      <w:pPr>
        <w:pStyle w:val="ListParagraph"/>
        <w:numPr>
          <w:ilvl w:val="0"/>
          <w:numId w:val="1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按（是否默认，优先级）排序，再按路由策略调整首选：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5"/>
        <w:gridCol w:w="6601"/>
      </w:tblGrid>
      <w:tr>
        <w:trPr>
          <w:cantSplit/>
          <w:tblHeader/>
        </w:trPr>
        <w:tc>
          <w:tcPr>
            <w:tcW w:type="dxa" w:w="24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dxa" w:w="66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priority</w:t>
            </w:r>
          </w:p>
        </w:tc>
        <w:tc>
          <w:tcPr>
            <w:tcW w:type="dxa" w:w="66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默认模型优先，其余按优先级数字从小到大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round_robin</w:t>
            </w:r>
          </w:p>
        </w:tc>
        <w:tc>
          <w:tcPr>
            <w:tcW w:type="dxa" w:w="66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在排序结果上按调用计数轮转起点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weighted</w:t>
            </w:r>
          </w:p>
        </w:tc>
        <w:tc>
          <w:tcPr>
            <w:tcW w:type="dxa" w:w="66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按权重随机选出首选，其余保持顺序作为备用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scene</w:t>
            </w:r>
          </w:p>
        </w:tc>
        <w:tc>
          <w:tcPr>
            <w:tcW w:type="dxa" w:w="66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适用场景包含当前业务场景（chat / kb / contract / ops / summary / eval）的模型排前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本地兜底（Mock）始终排最后；调用方指定模型时，该模型排第一。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自动降级</w:t>
      </w:r>
      <w:r>
        <w:rPr>
          <w:rFonts w:ascii="Times New Roman" w:hAnsi="Times New Roman" w:eastAsia="宋体"/>
          <w:sz w:val="24"/>
          <w:szCs w:val="24"/>
        </w:rPr>
        <w:t xml:space="preserve">：依次尝试候选模型，失败则换下一个。流式调用在首个分片产出前失败才降级。每次调用记录耗时、Token 数、成败和是否为降级调用，用于模型性能监控。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适配器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  <w:r>
        <w:rPr>
          <w:rFonts w:ascii="Consolas" w:hAnsi="Consolas" w:eastAsia="宋体"/>
          <w:color w:val="8B1A1A"/>
          <w:sz w:val="22"/>
          <w:szCs w:val="22"/>
        </w:rPr>
        <w:t xml:space="preserve">BaseAdapter</w:t>
      </w:r>
      <w:r>
        <w:rPr>
          <w:rFonts w:ascii="Times New Roman" w:hAnsi="Times New Roman" w:eastAsia="宋体"/>
          <w:sz w:val="24"/>
          <w:szCs w:val="24"/>
        </w:rPr>
        <w:t xml:space="preserve"> 定义 </w:t>
      </w:r>
      <w:r>
        <w:rPr>
          <w:rFonts w:ascii="Consolas" w:hAnsi="Consolas" w:eastAsia="宋体"/>
          <w:color w:val="8B1A1A"/>
          <w:sz w:val="22"/>
          <w:szCs w:val="22"/>
        </w:rPr>
        <w:t xml:space="preserve">chat</w:t>
      </w:r>
      <w:r>
        <w:rPr>
          <w:rFonts w:ascii="Times New Roman" w:hAnsi="Times New Roman" w:eastAsia="宋体"/>
          <w:sz w:val="24"/>
          <w:szCs w:val="24"/>
        </w:rPr>
        <w:t xml:space="preserve"> 和 </w:t>
      </w:r>
      <w:r>
        <w:rPr>
          <w:rFonts w:ascii="Consolas" w:hAnsi="Consolas" w:eastAsia="宋体"/>
          <w:color w:val="8B1A1A"/>
          <w:sz w:val="22"/>
          <w:szCs w:val="22"/>
        </w:rPr>
        <w:t xml:space="preserve">stream</w:t>
      </w:r>
      <w:r>
        <w:rPr>
          <w:rFonts w:ascii="Times New Roman" w:hAnsi="Times New Roman" w:eastAsia="宋体"/>
          <w:sz w:val="24"/>
          <w:szCs w:val="24"/>
        </w:rPr>
        <w:t xml:space="preserve">；</w:t>
      </w:r>
      <w:r>
        <w:rPr>
          <w:rFonts w:ascii="Consolas" w:hAnsi="Consolas" w:eastAsia="宋体"/>
          <w:color w:val="8B1A1A"/>
          <w:sz w:val="22"/>
          <w:szCs w:val="22"/>
        </w:rPr>
        <w:t xml:space="preserve">OpenAICompatibleAdapter</w:t>
      </w:r>
      <w:r>
        <w:rPr>
          <w:rFonts w:ascii="Times New Roman" w:hAnsi="Times New Roman" w:eastAsia="宋体"/>
          <w:sz w:val="24"/>
          <w:szCs w:val="24"/>
        </w:rPr>
        <w:t xml:space="preserve"> 实现通用请求与响应解析；DeepSeek、通义千问、星辰 TeleChat 继承它，只覆盖参数构造或消息格式转换；Mock 返回固定提示。</w:t>
      </w:r>
    </w:p>
    <w:p>
      <w:pPr>
        <w:pStyle w:val="Heading2"/>
      </w:pPr>
      <w:r>
        <w:rPr>
          <w:rFonts w:ascii="Arial" w:hAnsi="Arial" w:eastAsia="黑体"/>
        </w:rPr>
        <w:t xml:space="preserve">6.2 多轮会话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创建会话时生成 32 位十六进制 Session ID，记录模式（智能问答 / 知识问答）、模型和知识库。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上下文</w:t>
      </w:r>
      <w:r>
        <w:rPr>
          <w:rFonts w:ascii="Times New Roman" w:hAnsi="Times New Roman" w:eastAsia="宋体"/>
          <w:sz w:val="24"/>
          <w:szCs w:val="24"/>
        </w:rPr>
        <w:t xml:space="preserve">：取最近 N 轮（</w:t>
      </w:r>
      <w:r>
        <w:rPr>
          <w:rFonts w:ascii="Consolas" w:hAnsi="Consolas" w:eastAsia="宋体"/>
          <w:color w:val="8B1A1A"/>
          <w:sz w:val="22"/>
          <w:szCs w:val="22"/>
        </w:rPr>
        <w:t xml:space="preserve">context_window_rounds</w:t>
      </w:r>
      <w:r>
        <w:rPr>
          <w:rFonts w:ascii="Times New Roman" w:hAnsi="Times New Roman" w:eastAsia="宋体"/>
          <w:sz w:val="24"/>
          <w:szCs w:val="24"/>
        </w:rPr>
        <w:t xml:space="preserve">，默认 6 轮即 12 条消息）作为历史；</w:t>
      </w:r>
      <w:r>
        <w:rPr>
          <w:rFonts w:ascii="Consolas" w:hAnsi="Consolas" w:eastAsia="宋体"/>
          <w:color w:val="8B1A1A"/>
          <w:sz w:val="22"/>
          <w:szCs w:val="22"/>
        </w:rPr>
        <w:t xml:space="preserve">context_strategy=summary</w:t>
      </w:r>
      <w:r>
        <w:rPr>
          <w:rFonts w:ascii="Times New Roman" w:hAnsi="Times New Roman" w:eastAsia="宋体"/>
          <w:sz w:val="24"/>
          <w:szCs w:val="24"/>
        </w:rPr>
        <w:t xml:space="preserve"> 时，把更早的对话交给大模型压缩成 200 字以内的摘要，拼入系统提示词。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回答以 SSE 返回：先返回 </w:t>
      </w:r>
      <w:r>
        <w:rPr>
          <w:rFonts w:ascii="Consolas" w:hAnsi="Consolas" w:eastAsia="宋体"/>
          <w:color w:val="8B1A1A"/>
          <w:sz w:val="22"/>
          <w:szCs w:val="22"/>
        </w:rPr>
        <w:t xml:space="preserve">meta</w:t>
      </w:r>
      <w:r>
        <w:rPr>
          <w:rFonts w:ascii="Times New Roman" w:hAnsi="Times New Roman" w:eastAsia="宋体"/>
          <w:sz w:val="24"/>
          <w:szCs w:val="24"/>
        </w:rPr>
        <w:t xml:space="preserve">（会话 ID、引用来源），再逐段返回内容，最后返回结束标记；用户可调用停止接口中断生成。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会话超过 </w:t>
      </w:r>
      <w:r>
        <w:rPr>
          <w:rFonts w:ascii="Consolas" w:hAnsi="Consolas" w:eastAsia="宋体"/>
          <w:color w:val="8B1A1A"/>
          <w:sz w:val="22"/>
          <w:szCs w:val="22"/>
        </w:rPr>
        <w:t xml:space="preserve">session_timeout_minutes</w:t>
      </w:r>
      <w:r>
        <w:rPr>
          <w:rFonts w:ascii="Times New Roman" w:hAnsi="Times New Roman" w:eastAsia="宋体"/>
          <w:sz w:val="24"/>
          <w:szCs w:val="24"/>
        </w:rPr>
        <w:t xml:space="preserve">（默认 60 分钟）无活动后由定时任务标记过期。</w:t>
      </w:r>
    </w:p>
    <w:p>
      <w:pPr>
        <w:pStyle w:val="Heading2"/>
      </w:pPr>
      <w:r>
        <w:rPr>
          <w:rFonts w:ascii="Arial" w:hAnsi="Arial" w:eastAsia="黑体"/>
        </w:rPr>
        <w:t xml:space="preserve">6.3 状态跟踪（槽位填充）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229100" cy="72390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槽位抽取分三步：① 槽位定义了正则（如手机号）时按正则从文本中提取；② 仍有缺失时，请大模型按槽位定义从用户的话中抽取 JSON；③ 若上一轮正在追问某个槽位且仍未取到，把用户本轮回答（100 字以内）直接填入该槽位。建单后继续补充的信息会更新到同一工单。</w:t>
      </w:r>
    </w:p>
    <w:p>
      <w:pPr>
        <w:pStyle w:val="Heading2"/>
      </w:pPr>
      <w:r>
        <w:rPr>
          <w:rFonts w:ascii="Arial" w:hAnsi="Arial" w:eastAsia="黑体"/>
        </w:rPr>
        <w:t xml:space="preserve">6.4 模型微调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781300" cy="72390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字段兼容：问题取 </w:t>
      </w:r>
      <w:r>
        <w:rPr>
          <w:rFonts w:ascii="Consolas" w:hAnsi="Consolas" w:eastAsia="宋体"/>
          <w:color w:val="8B1A1A"/>
          <w:sz w:val="22"/>
          <w:szCs w:val="22"/>
        </w:rPr>
        <w:t xml:space="preserve">instruction</w:t>
      </w:r>
      <w:r>
        <w:rPr>
          <w:rFonts w:ascii="Times New Roman" w:hAnsi="Times New Roman" w:eastAsia="宋体"/>
          <w:sz w:val="24"/>
          <w:szCs w:val="24"/>
        </w:rPr>
        <w:t xml:space="preserve"> / </w:t>
      </w:r>
      <w:r>
        <w:rPr>
          <w:rFonts w:ascii="Consolas" w:hAnsi="Consolas" w:eastAsia="宋体"/>
          <w:color w:val="8B1A1A"/>
          <w:sz w:val="22"/>
          <w:szCs w:val="22"/>
        </w:rPr>
        <w:t xml:space="preserve">question</w:t>
      </w:r>
      <w:r>
        <w:rPr>
          <w:rFonts w:ascii="Times New Roman" w:hAnsi="Times New Roman" w:eastAsia="宋体"/>
          <w:sz w:val="24"/>
          <w:szCs w:val="24"/>
        </w:rPr>
        <w:t xml:space="preserve"> / </w:t>
      </w:r>
      <w:r>
        <w:rPr>
          <w:rFonts w:ascii="Consolas" w:hAnsi="Consolas" w:eastAsia="宋体"/>
          <w:color w:val="8B1A1A"/>
          <w:sz w:val="22"/>
          <w:szCs w:val="22"/>
        </w:rPr>
        <w:t xml:space="preserve">问题</w:t>
      </w:r>
      <w:r>
        <w:rPr>
          <w:rFonts w:ascii="Times New Roman" w:hAnsi="Times New Roman" w:eastAsia="宋体"/>
          <w:sz w:val="24"/>
          <w:szCs w:val="24"/>
        </w:rPr>
        <w:t xml:space="preserve">，答案取 </w:t>
      </w:r>
      <w:r>
        <w:rPr>
          <w:rFonts w:ascii="Consolas" w:hAnsi="Consolas" w:eastAsia="宋体"/>
          <w:color w:val="8B1A1A"/>
          <w:sz w:val="22"/>
          <w:szCs w:val="22"/>
        </w:rPr>
        <w:t xml:space="preserve">output</w:t>
      </w:r>
      <w:r>
        <w:rPr>
          <w:rFonts w:ascii="Times New Roman" w:hAnsi="Times New Roman" w:eastAsia="宋体"/>
          <w:sz w:val="24"/>
          <w:szCs w:val="24"/>
        </w:rPr>
        <w:t xml:space="preserve"> / </w:t>
      </w:r>
      <w:r>
        <w:rPr>
          <w:rFonts w:ascii="Consolas" w:hAnsi="Consolas" w:eastAsia="宋体"/>
          <w:color w:val="8B1A1A"/>
          <w:sz w:val="22"/>
          <w:szCs w:val="22"/>
        </w:rPr>
        <w:t xml:space="preserve">answer</w:t>
      </w:r>
      <w:r>
        <w:rPr>
          <w:rFonts w:ascii="Times New Roman" w:hAnsi="Times New Roman" w:eastAsia="宋体"/>
          <w:sz w:val="24"/>
          <w:szCs w:val="24"/>
        </w:rPr>
        <w:t xml:space="preserve"> / </w:t>
      </w:r>
      <w:r>
        <w:rPr>
          <w:rFonts w:ascii="Consolas" w:hAnsi="Consolas" w:eastAsia="宋体"/>
          <w:color w:val="8B1A1A"/>
          <w:sz w:val="22"/>
          <w:szCs w:val="22"/>
        </w:rPr>
        <w:t xml:space="preserve">答案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清洗规则：问题或答案少于 4 个字的丢弃，问题 + 答案的 MD5 相同视为重复。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分类：按关键词规则打技术栈标签（操作系统、办公软件、打印外设、网络、数据库中间件、安全、硬件、政策法规）；政策知识另按内容判断法律法规 / 部门规章 / 规范性文件。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QLoRA 在 LoRA 配置基础上增加 4 bit 量化。支持停止和调参重训。</w:t>
      </w:r>
    </w:p>
    <w:p>
      <w:pPr>
        <w:pStyle w:val="Heading2"/>
      </w:pPr>
      <w:r>
        <w:rPr>
          <w:rFonts w:ascii="Arial" w:hAnsi="Arial" w:eastAsia="黑体"/>
        </w:rPr>
        <w:t xml:space="preserve">6.5 模型评估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对测试集逐题调用指定模型：</w:t>
      </w:r>
    </w:p>
    <w:p>
      <w:pPr>
        <w:pStyle w:val="ListParagraph"/>
        <w:numPr>
          <w:ilvl w:val="0"/>
          <w:numId w:val="1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相似度 = 回答与参考答案的文本相似度（SequenceMatcher）；</w:t>
      </w:r>
    </w:p>
    <w:p>
      <w:pPr>
        <w:pStyle w:val="ListParagraph"/>
        <w:numPr>
          <w:ilvl w:val="0"/>
          <w:numId w:val="1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关键词命中率 = 回答中包含的关键词数 ÷ 关键词总数（无关键词时取相似度）；</w:t>
      </w:r>
    </w:p>
    <w:p>
      <w:pPr>
        <w:pStyle w:val="ListParagraph"/>
        <w:numPr>
          <w:ilvl w:val="0"/>
          <w:numId w:val="1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单题正确：关键词命中率 ≥ 0.6 或相似度 ≥ 0.5；</w:t>
      </w:r>
    </w:p>
    <w:p>
      <w:pPr>
        <w:pStyle w:val="ListParagraph"/>
        <w:numPr>
          <w:ilvl w:val="0"/>
          <w:numId w:val="16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准确率</w:t>
      </w:r>
      <w:r>
        <w:rPr>
          <w:rFonts w:ascii="Times New Roman" w:hAnsi="Times New Roman" w:eastAsia="宋体"/>
          <w:sz w:val="24"/>
          <w:szCs w:val="24"/>
        </w:rPr>
        <w:t xml:space="preserve"> = 正确题数 ÷ 总题数；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专业度</w:t>
      </w:r>
      <w:r>
        <w:rPr>
          <w:rFonts w:ascii="Times New Roman" w:hAnsi="Times New Roman" w:eastAsia="宋体"/>
          <w:sz w:val="24"/>
          <w:szCs w:val="24"/>
        </w:rPr>
        <w:t xml:space="preserve"> = 关键词命中率平均值；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时效性</w:t>
      </w:r>
      <w:r>
        <w:rPr>
          <w:rFonts w:ascii="Times New Roman" w:hAnsi="Times New Roman" w:eastAsia="宋体"/>
          <w:sz w:val="24"/>
          <w:szCs w:val="24"/>
        </w:rPr>
        <w:t xml:space="preserve"> = 平均耗时。</w:t>
      </w:r>
    </w:p>
    <w:p>
      <w:pPr>
        <w:pStyle w:val="Heading2"/>
      </w:pPr>
      <w:r>
        <w:rPr>
          <w:rFonts w:ascii="Arial" w:hAnsi="Arial" w:eastAsia="黑体"/>
        </w:rPr>
        <w:t xml:space="preserve">6.6 信创知识库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导入流水线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038350" cy="72390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866"/>
      </w:tblGrid>
      <w:tr>
        <w:trPr>
          <w:cantSplit/>
          <w:tblHeader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设计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解析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TXT / MD（编码依次尝试 UTF-8、GBK、GB18030、UTF-16、Big5）、PDF、DOCX、XLSX、PPTX、OFD；图片和无文字层的扫描件走 OCR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清洗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去除乱码字符，统一全角空格和换行，合并多余空白和空行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切分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按段落累加到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chunk_size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（默认 500 字）；遇 Markdown 标题强制切分；超长段落按窗口滑动切分，相邻片段重叠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chunk_overlap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（默认 80 字）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质量过滤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少于 10 个字，或汉字和字母占比低于 30% 的片段视为无效；内容 MD5 相同视为重复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断点续传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处理前查询已入库的分片序号，只处理未完成的分片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失败重试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失败后记录日志，自动重试，最多 3 次；也可手动重试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自动打标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按关键词规则统计各标签命中次数，取前 3 个；支持人工修改并标记已校验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版本回滚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可把历史版本恢复为最新版本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向量化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7"/>
        </w:numPr>
        <w:spacing w:line="340" w:after="40"/>
      </w:pPr>
      <w:r>
        <w:rPr>
          <w:rFonts w:ascii="Consolas" w:hAnsi="Consolas" w:eastAsia="宋体"/>
          <w:color w:val="8B1A1A"/>
          <w:sz w:val="22"/>
          <w:szCs w:val="22"/>
        </w:rPr>
        <w:t xml:space="preserve">local</w:t>
      </w:r>
      <w:r>
        <w:rPr>
          <w:rFonts w:ascii="Times New Roman" w:hAnsi="Times New Roman" w:eastAsia="宋体"/>
          <w:sz w:val="24"/>
          <w:szCs w:val="24"/>
        </w:rPr>
        <w:t xml:space="preserve">（默认，零依赖）：文本切成英文词、单个汉字和相邻汉字二元组，每个词做 MD5 哈希映射到 512 维中的一维，按哈希位决定正负号，权重为 1 + ln(词频)，最后做 L2 归一化。</w:t>
      </w:r>
    </w:p>
    <w:p>
      <w:pPr>
        <w:pStyle w:val="ListParagraph"/>
        <w:numPr>
          <w:ilvl w:val="0"/>
          <w:numId w:val="17"/>
        </w:numPr>
        <w:spacing w:line="340" w:after="40"/>
      </w:pPr>
      <w:r>
        <w:rPr>
          <w:rFonts w:ascii="Consolas" w:hAnsi="Consolas" w:eastAsia="宋体"/>
          <w:color w:val="8B1A1A"/>
          <w:sz w:val="22"/>
          <w:szCs w:val="22"/>
        </w:rPr>
        <w:t xml:space="preserve">api</w:t>
      </w:r>
      <w:r>
        <w:rPr>
          <w:rFonts w:ascii="Times New Roman" w:hAnsi="Times New Roman" w:eastAsia="宋体"/>
          <w:sz w:val="24"/>
          <w:szCs w:val="24"/>
        </w:rPr>
        <w:t xml:space="preserve">：调用 BGE-M3 / m3e 等 OpenAI 兼容的 Embeddings 服务。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检索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每个知识库首次检索时，把全部分片向量加载为矩阵，同时预计算词频、文档频率和平均长度，缓存在进程内存中；文档变化时失效。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向量得分 = 分片向量与查询向量的点积（余弦相似度）；关键词得分 = BM25（k1 = 1.2，b = 0.75），归一化到 0~1。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混合得分 = α × 向量得分 + (1 − α) × 关键词得分，α = </w:t>
      </w:r>
      <w:r>
        <w:rPr>
          <w:rFonts w:ascii="Consolas" w:hAnsi="Consolas" w:eastAsia="宋体"/>
          <w:color w:val="8B1A1A"/>
          <w:sz w:val="22"/>
          <w:szCs w:val="22"/>
        </w:rPr>
        <w:t xml:space="preserve">hybrid_alpha</w:t>
      </w:r>
      <w:r>
        <w:rPr>
          <w:rFonts w:ascii="Times New Roman" w:hAnsi="Times New Roman" w:eastAsia="宋体"/>
          <w:sz w:val="24"/>
          <w:szCs w:val="24"/>
        </w:rPr>
        <w:t xml:space="preserve">（默认 0.6）；也可只用向量或关键词模式。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每个知识库取前 3 × top_k 个候选，过滤低于 </w:t>
      </w:r>
      <w:r>
        <w:rPr>
          <w:rFonts w:ascii="Consolas" w:hAnsi="Consolas" w:eastAsia="宋体"/>
          <w:color w:val="8B1A1A"/>
          <w:sz w:val="22"/>
          <w:szCs w:val="22"/>
        </w:rPr>
        <w:t xml:space="preserve">score_threshold</w:t>
      </w:r>
      <w:r>
        <w:rPr>
          <w:rFonts w:ascii="Times New Roman" w:hAnsi="Times New Roman" w:eastAsia="宋体"/>
          <w:sz w:val="24"/>
          <w:szCs w:val="24"/>
        </w:rPr>
        <w:t xml:space="preserve"> 的结果。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去重合并</w:t>
      </w:r>
      <w:r>
        <w:rPr>
          <w:rFonts w:ascii="Times New Roman" w:hAnsi="Times New Roman" w:eastAsia="宋体"/>
          <w:sz w:val="24"/>
          <w:szCs w:val="24"/>
        </w:rPr>
        <w:t xml:space="preserve">：两个片段前 200 字的词集合 Jaccard 相似度 &gt; 0.8 时只保留得分高的。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重排序</w:t>
      </w:r>
      <w:r>
        <w:rPr>
          <w:rFonts w:ascii="Times New Roman" w:hAnsi="Times New Roman" w:eastAsia="宋体"/>
          <w:sz w:val="24"/>
          <w:szCs w:val="24"/>
        </w:rPr>
        <w:t xml:space="preserve">：重排得分 = 0.7 × 混合得分 + 0.3 × 查询词覆盖率，取前 top_k。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构造提示词：按编号列出参考资料及来源文件，要求模型依据资料回答、注明引用编号，资料中没有的如实说明。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记录检索日志（命中数、最高分、检索与生成耗时）；用户可对回答反馈有用 / 无用。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检索评估</w:t>
      </w:r>
      <w:r>
        <w:rPr>
          <w:rFonts w:ascii="Times New Roman" w:hAnsi="Times New Roman" w:eastAsia="宋体"/>
          <w:sz w:val="24"/>
          <w:szCs w:val="24"/>
        </w:rPr>
        <w:t xml:space="preserve">：给定测试问题和期望命中的文件名或关键词，召回率 = 至少命中一条相关结果的问题占比，精确率 = 各问题中相关结果占返回结果比例的平均值。RAG 链路监控按日统计检索次数、平均耗时、平均命中数、平均最高分、零命中率和反馈满意度。</w:t>
      </w:r>
    </w:p>
    <w:p>
      <w:pPr>
        <w:pStyle w:val="Heading2"/>
      </w:pPr>
      <w:r>
        <w:rPr>
          <w:rFonts w:ascii="Arial" w:hAnsi="Arial" w:eastAsia="黑体"/>
        </w:rPr>
        <w:t xml:space="preserve">6.7 合同智审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028825" cy="575310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cantSplit/>
          <w:tblHeader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设计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条款结构化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按“第X条 / 第X章”（一级）和“一、”“1.”（二级）等标题切分条款，保留层级；标题行长度需小于 60 字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要素抽取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正则规则抽取合同名称、编号、甲方、乙方、合同金额（小写 / 大写）、签订日期、履行期限、付款方式、质保期、违约责任、争议解决 / 管辖地、签字盖章；大写金额转换为数字，用于大小写一致性校验；可选用大模型补全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实体识别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金额、时间表达式、责任主体（公司 / 中心 / 局等）、地点（省 / 市 / 区 / 县）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模板差异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对模板中的每个条款要素：关键词都未出现 → 必选为“缺失”（红）、可选为“未包含”（灰）；出现但与条款标题相似度 &lt; 0.5 → “格式不符（未独立成条）”（橙）；否则“一致”（绿）。定义了标准文本时再比较内容相似度，&lt; 0.6 标为“内容冲突”（橙）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规则引擎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 8 种规则类型（见下表），默认 33 条规则（R001~R033），可编辑、启停、测试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未通过规则的最高级别（高 / 中 / 低），全部通过为“无”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效果统计</w:t>
            </w:r>
          </w:p>
        </w:tc>
        <w:tc>
          <w:tcPr>
            <w:tcW w:type="dxa" w:w="6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每条规则累计命中次数；人工标记误报后累计误报次数，计算命中率与误报率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4"/>
        <w:gridCol w:w="5012"/>
      </w:tblGrid>
      <w:tr>
        <w:trPr>
          <w:cantSplit/>
          <w:tblHeader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规则类型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判定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element_required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指定要素已抽取到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keyword_required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包含关键词（任一或全部）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keyword_forbidden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不得出现关键词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regex_required / regex_forbidden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必须匹配 / 不得匹配正则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amount_max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按正则提取的金额不得超过上限（如终端单价 12000 元）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amount_consistent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大小写金额一致</w:t>
            </w:r>
          </w:p>
        </w:tc>
      </w:tr>
      <w:tr>
        <w:trPr>
          <w:cantSplit/>
          <w:tblHeader w:val="false"/>
        </w:trPr>
        <w:tc>
          <w:tcPr>
            <w:tcW w:type="dxa" w:w="4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llm</w:t>
            </w:r>
          </w:p>
        </w:tc>
        <w:tc>
          <w:tcPr>
            <w:tcW w:type="dxa" w:w="5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交给大模型按提示词判定“合规 / 不合规：原因”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6.8 工具与插件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内置工具</w:t>
      </w:r>
      <w:r>
        <w:rPr>
          <w:rFonts w:ascii="Times New Roman" w:hAnsi="Times New Roman" w:eastAsia="宋体"/>
          <w:sz w:val="24"/>
          <w:szCs w:val="24"/>
        </w:rPr>
        <w:t xml:space="preserve">：OCR 文字识别、图片场景 / 图表分析、知识库检索、文档解析、文本摘要（大模型）、计算器、当前时间。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调用</w:t>
      </w:r>
      <w:r>
        <w:rPr>
          <w:rFonts w:ascii="Times New Roman" w:hAnsi="Times New Roman" w:eastAsia="宋体"/>
          <w:sz w:val="24"/>
          <w:szCs w:val="24"/>
        </w:rPr>
        <w:t xml:space="preserve">：在线程池中执行，按工具配置或请求参数控制超时；每次调用记录成败与耗时。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链式调度</w:t>
      </w:r>
      <w:r>
        <w:rPr>
          <w:rFonts w:ascii="Times New Roman" w:hAnsi="Times New Roman" w:eastAsia="宋体"/>
          <w:sz w:val="24"/>
          <w:szCs w:val="24"/>
        </w:rPr>
        <w:t xml:space="preserve">：按顺序执行步骤，参数中可用 </w:t>
      </w:r>
      <w:r>
        <w:rPr>
          <w:rFonts w:ascii="Consolas" w:hAnsi="Consolas" w:eastAsia="宋体"/>
          <w:color w:val="8B1A1A"/>
          <w:sz w:val="22"/>
          <w:szCs w:val="22"/>
        </w:rPr>
        <w:t xml:space="preserve">${steps.N.字段}</w:t>
      </w:r>
      <w:r>
        <w:rPr>
          <w:rFonts w:ascii="Times New Roman" w:hAnsi="Times New Roman" w:eastAsia="宋体"/>
          <w:sz w:val="24"/>
          <w:szCs w:val="24"/>
        </w:rPr>
        <w:t xml:space="preserve"> 引用第 N 步的输出；默认遇错即停，返回每步的结果、耗时和错误。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第三方插件</w:t>
      </w:r>
      <w:r>
        <w:rPr>
          <w:rFonts w:ascii="Times New Roman" w:hAnsi="Times New Roman" w:eastAsia="宋体"/>
          <w:sz w:val="24"/>
          <w:szCs w:val="24"/>
        </w:rPr>
        <w:t xml:space="preserve">：开发者凭 API Key 调用 </w:t>
      </w:r>
      <w:r>
        <w:rPr>
          <w:rFonts w:ascii="Consolas" w:hAnsi="Consolas" w:eastAsia="宋体"/>
          <w:color w:val="8B1A1A"/>
          <w:sz w:val="22"/>
          <w:szCs w:val="22"/>
        </w:rPr>
        <w:t xml:space="preserve">/open/v1/plugins/register</w:t>
      </w:r>
      <w:r>
        <w:rPr>
          <w:rFonts w:ascii="Times New Roman" w:hAnsi="Times New Roman" w:eastAsia="宋体"/>
          <w:sz w:val="24"/>
          <w:szCs w:val="24"/>
        </w:rPr>
        <w:t xml:space="preserve"> 注册，插件默认停用，管理员审核后启用。调用时按协议转换：REST 按配置的方法请求，GraphQL 发送 </w:t>
      </w:r>
      <w:r>
        <w:rPr>
          <w:rFonts w:ascii="Consolas" w:hAnsi="Consolas" w:eastAsia="宋体"/>
          <w:color w:val="8B1A1A"/>
          <w:sz w:val="22"/>
          <w:szCs w:val="22"/>
        </w:rPr>
        <w:t xml:space="preserve">{query, variables}</w:t>
      </w:r>
      <w:r>
        <w:rPr>
          <w:rFonts w:ascii="Times New Roman" w:hAnsi="Times New Roman" w:eastAsia="宋体"/>
          <w:sz w:val="24"/>
          <w:szCs w:val="24"/>
        </w:rPr>
        <w:t xml:space="preserve">，WebSocket 发送一条 JSON 并读取一条响应；认证方式支持 API Key 头或 Bearer。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性能评估</w:t>
      </w:r>
      <w:r>
        <w:rPr>
          <w:rFonts w:ascii="Times New Roman" w:hAnsi="Times New Roman" w:eastAsia="宋体"/>
          <w:sz w:val="24"/>
          <w:szCs w:val="24"/>
        </w:rPr>
        <w:t xml:space="preserve">：按工具统计调用量、成功率、平均 / P95 / 最大耗时、峰值每分钟调用数；成功率低于 90% 等异常情况给出告警。</w:t>
      </w:r>
    </w:p>
    <w:p>
      <w:pPr>
        <w:pStyle w:val="Heading1"/>
      </w:pPr>
      <w:r>
        <w:rPr>
          <w:rFonts w:ascii="Arial" w:hAnsi="Arial" w:eastAsia="黑体"/>
        </w:rPr>
        <w:t xml:space="preserve">7. 接口设计</w:t>
      </w:r>
    </w:p>
    <w:p>
      <w:pPr>
        <w:pStyle w:val="Heading2"/>
      </w:pPr>
      <w:r>
        <w:rPr>
          <w:rFonts w:ascii="Arial" w:hAnsi="Arial" w:eastAsia="黑体"/>
        </w:rPr>
        <w:t xml:space="preserve">7.1 接口约定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cantSplit/>
          <w:tblHeader/>
        </w:trPr>
        <w:tc>
          <w:tcPr>
            <w:tcW w:type="dxa" w:w="16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约定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协议</w:t>
            </w:r>
          </w:p>
        </w:tc>
        <w:tc>
          <w:tcPr>
            <w:tcW w:type="dxa" w:w="74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HTTP，JSON 请求和响应；文件上传使用 multipart/form-data；流式问答使用 SSE（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text/event-stream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认证</w:t>
            </w:r>
          </w:p>
        </w:tc>
        <w:tc>
          <w:tcPr>
            <w:tcW w:type="dxa" w:w="74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 / 移动端：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Authorization: Bearer &lt;token&gt;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；客户端：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X-Device-Id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X-Client-Key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；开放平台：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X-API-Key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错误</w:t>
            </w:r>
          </w:p>
        </w:tc>
        <w:tc>
          <w:tcPr>
            <w:tcW w:type="dxa" w:w="74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HTTP 状态码 +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{"detail": "错误说明"}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；401 未登录或过期，403 无权限，404 不存在，400 参数错误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分页</w:t>
            </w:r>
          </w:p>
        </w:tc>
        <w:tc>
          <w:tcPr>
            <w:tcW w:type="dxa" w:w="74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请求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page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page_size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；响应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{"items": [...], "total": n}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</w:t>
            </w:r>
          </w:p>
        </w:tc>
        <w:tc>
          <w:tcPr>
            <w:tcW w:type="dxa" w:w="74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在线接口文档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/api/docs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（OpenAPI）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7.2 接口清单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6649"/>
      </w:tblGrid>
      <w:tr>
        <w:trPr>
          <w:cantSplit/>
          <w:tblHeader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主要接口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/api/login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/api/me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/api/me/password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/api/users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（CRUD）、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/api/staff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GET/PUT /api/settings/{key}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/api/client/report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/api/client/heartbeat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/api/client/run-records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/api/client/config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/api/client/status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/api/client/messages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/api/client/messages/{id}/read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/api/client/version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/api/client/software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/api/client/download/{kind}/{id}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终端管理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/api/admin/terminals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/terminals/{id}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/cloud-desktops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/overview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/indicators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/hw-changes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/hw-changes/{id}/confirm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/alerts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/alerts/handle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/activity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/run-records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/run-records/stats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/upload/{kind}/{id}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/dicts/apply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；CRUD：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/api/admin/{cloud-servers,alert-rules,versions,software,dicts,client-config}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/api/admin/messages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（列表、新建、修改、删除）、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/api/admin/messages/{id}/send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/api/admin/messages/{id}/receipts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；CRUD：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/api/admin/message-templates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智能运维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/api/ops/workbench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GET/POST /api/ops/tickets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/api/ops/tickets/{id}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/api/ops/tickets/{id}/{assign,suspend-audit,close,rate,to-case}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/api/ops/cases/{id}/{audit,view}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/api/ops/case-search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；CRUD：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/api/ops/cases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运维移动端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/api/mobile/tickets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/api/mobile/stats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/api/mobile/tickets/{id}/{sign,transfer,suspend,feedback}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PUT /api/mobile/tickets/{id}/info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/api/mobile/tickets/supplement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/api/mobile/colleagues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模型与问答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/api/models/available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GET/PUT /api/admin/route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/api/admin/models/{id}/{health,test,publish}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/api/admin/models-metrics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/api/chat/sessions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（创建、列表、详情、删除）、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/api/chat/send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（SSE）、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/api/chat/stop/{sid}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/api/chat/ask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/api/admin/chat/sessions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；CRUD：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/api/admin/{models,intents,eval-sets}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微调评估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/api/admin/ft/datasets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（列表、上传、删除、预处理）、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/api/admin/ft/jobs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（列表、详情、创建、停止、重训）、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/api/admin/eval-runs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（列表、详情、创建）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/api/kb/bases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（CRUD）、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POST/GET /api/kb/bases/{id}/docs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/api/kb/docs/{id}/{versions,logs,chunks}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/api/kb/docs/{id}/{rollback,retry}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PUT /api/kb/docs/{id}/tags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DELETE /api/kb/docs/{id}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/api/kb/import-progress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/api/kb/search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GET/PUT /api/kb/settings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/api/kb/feedback/{id}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/api/kb/evaluate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/api/kb/metrics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合同智审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/api/contract/upload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/api/contract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/api/contract/stats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/api/contract/{id}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/api/contract/{id}/file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/api/contract/{id}/{reanalyze,false-positive}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DELETE /api/contract/{id}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/api/contract-rules/export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/api/contract-rules/import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/api/contract-rules/test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；CRUD：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/api/contract/{templates,rules}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工具插件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/api/tools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/api/tools/upload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/api/tools/invoke/{code}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/api/tools/chain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/api/tools/metrics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/api/tools/api-keys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；CRUD：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/api/admin/tools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；开放平台：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/open/v1/plugins/register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POST /open/v1/tools/{code}/invoke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GET /api/health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7.3 关键接口示例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终端上报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Consolas" w:hAnsi="Consolas" w:eastAsia="宋体"/>
          <w:color w:val="8B1A1A"/>
          <w:sz w:val="22"/>
          <w:szCs w:val="22"/>
        </w:rPr>
        <w:t xml:space="preserve">POST /api/client/report</w:t>
      </w:r>
    </w:p>
    <w:p>
      <w:pPr>
        <w:shd w:fill="F2F4F7" w:color="auto" w:val="clear"/>
        <w:spacing w:before="8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{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  "device_id": "18644fad-...", "hostname": "T1", "user_name": "张三", "dept": "信息中心",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  "hardware": {"cpu_model": "Phytium FT-2000/4", "cpu_vendor": "Phytium", "cpu_cores": 4,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               "mem_total": 8, "disk_total": 256, "os_name": "Kylin V10", "arch": "aarch64",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               "brand": "GreatWall", "serial": "SN1", "dual_system": false},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  "load": {"cpu": 35, "mem": 50, "disk": 40}</w:t>
      </w:r>
    </w:p>
    <w:p>
      <w:pPr>
        <w:shd w:fill="F2F4F7" w:color="auto" w:val="clear"/>
        <w:spacing w:before="0" w:after="12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}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响应：</w:t>
      </w:r>
      <w:r>
        <w:rPr>
          <w:rFonts w:ascii="Consolas" w:hAnsi="Consolas" w:eastAsia="宋体"/>
          <w:color w:val="8B1A1A"/>
          <w:sz w:val="22"/>
          <w:szCs w:val="22"/>
        </w:rPr>
        <w:t xml:space="preserve">{"ok": true, "is_xinchuang": true, "changes": [], "config": {...}}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流式问答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Consolas" w:hAnsi="Consolas" w:eastAsia="宋体"/>
          <w:color w:val="8B1A1A"/>
          <w:sz w:val="22"/>
          <w:szCs w:val="22"/>
        </w:rPr>
        <w:t xml:space="preserve">POST /api/chat/send</w:t>
      </w:r>
    </w:p>
    <w:p>
      <w:pPr>
        <w:shd w:fill="F2F4F7" w:color="auto" w:val="clear"/>
        <w:spacing w:before="80" w:after="12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{"session_id": "可选", "message": "打印机无法打印怎么办", "mode": "kb", "kb_id": 1, "model_id": null}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响应（SSE）：</w:t>
      </w:r>
    </w:p>
    <w:p>
      <w:pPr>
        <w:shd w:fill="F2F4F7" w:color="auto" w:val="clear"/>
        <w:spacing w:before="8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data: {"type":"meta","session_id":"...","refs":[{"file":"...","content":"...","score":0.82}]}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data: {"type":"delta","text":"可以先检查"}</w:t>
      </w:r>
    </w:p>
    <w:p>
      <w:pPr>
        <w:shd w:fill="F2F4F7" w:color="auto" w:val="clear"/>
        <w:spacing w:before="0" w:after="12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data: {"type":"done", ...}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插件注册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Consolas" w:hAnsi="Consolas" w:eastAsia="宋体"/>
          <w:color w:val="8B1A1A"/>
          <w:sz w:val="22"/>
          <w:szCs w:val="22"/>
        </w:rPr>
        <w:t xml:space="preserve">POST /open/v1/plugins/register</w:t>
      </w:r>
      <w:r>
        <w:rPr>
          <w:rFonts w:ascii="Times New Roman" w:hAnsi="Times New Roman" w:eastAsia="宋体"/>
          <w:sz w:val="24"/>
          <w:szCs w:val="24"/>
        </w:rPr>
        <w:t xml:space="preserve">（Header：</w:t>
      </w:r>
      <w:r>
        <w:rPr>
          <w:rFonts w:ascii="Consolas" w:hAnsi="Consolas" w:eastAsia="宋体"/>
          <w:color w:val="8B1A1A"/>
          <w:sz w:val="22"/>
          <w:szCs w:val="22"/>
        </w:rPr>
        <w:t xml:space="preserve">X-API-Key</w:t>
      </w:r>
      <w:r>
        <w:rPr>
          <w:rFonts w:ascii="Times New Roman" w:hAnsi="Times New Roman" w:eastAsia="宋体"/>
          <w:sz w:val="24"/>
          <w:szCs w:val="24"/>
        </w:rPr>
        <w:t xml:space="preserve">）</w:t>
      </w:r>
    </w:p>
    <w:p>
      <w:pPr>
        <w:shd w:fill="F2F4F7" w:color="auto" w:val="clear"/>
        <w:spacing w:before="8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{"code": "weather", "name": "天气查询", "protocol": "rest", "endpoint": "http://插件地址/", "method": "POST",</w:t>
      </w:r>
    </w:p>
    <w:p>
      <w:pPr>
        <w:shd w:fill="F2F4F7" w:color="auto" w:val="clear"/>
        <w:spacing w:before="0" w:after="12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 "params_schema": {"city": "城市"}}</w:t>
      </w:r>
    </w:p>
    <w:p>
      <w:pPr>
        <w:pStyle w:val="Heading1"/>
      </w:pPr>
      <w:r>
        <w:rPr>
          <w:rFonts w:ascii="Arial" w:hAnsi="Arial" w:eastAsia="黑体"/>
        </w:rPr>
        <w:t xml:space="preserve">8. 安全设计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6674"/>
      </w:tblGrid>
      <w:tr>
        <w:trPr>
          <w:cantSplit/>
          <w:tblHeader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方面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设计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身份认证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密码加盐哈希；签名令牌带过期时间；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secret_key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可通过环境变量注入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访问控制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角色鉴权；菜单按角色显示；接口按角色校验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敏感信息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列表接口对密码哈希、API Key、插件密钥脱敏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客户端接入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设备 ID + 可选接入密钥；当前版本接入密钥只校验智能接口，终端上报类接口需依靠网络访问控制限制来源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第三方接入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API Key 认证；插件注册后默认停用，需审核启用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客户端行为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不注入进程、不挂钩 API；开机自启使用标准方式（Linux XDG autostart、Windows 当前用户 Run 键）；结束进程需确认，关键进程受保护；提权操作使用系统授权框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部署</w:t>
            </w:r>
          </w:p>
        </w:tc>
        <w:tc>
          <w:tcPr>
            <w:tcW w:type="dxa" w:w="66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支持内网离线部署；数据库只对本机开放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9. 可靠性与性能设计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866"/>
      </w:tblGrid>
      <w:tr>
        <w:trPr>
          <w:cantSplit/>
          <w:tblHeader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方面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设计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多模型自动降级 + 本地兜底；调用超时可配置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知识导入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后台线程处理，失败重试，断点续传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检索性能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知识库索引缓存在内存中，用矩阵运算一次性计算全部相似度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数据库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连接池 + 连接可用性预检（pool_pre_ping）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耗时操作在后台线程执行；服务端不可达时自动重连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运行约束</w:t>
            </w:r>
          </w:p>
        </w:tc>
        <w:tc>
          <w:tcPr>
            <w:tcW w:type="dxa" w:w="68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服务端必须单进程运行：会话中止标记、检索缓存、定时任务都在进程内；扩展为多实例前需将这些状态迁移到外部存储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10. 部署设计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服务端部署为 systemd 服务 </w:t>
      </w:r>
      <w:r>
        <w:rPr>
          <w:rFonts w:ascii="Consolas" w:hAnsi="Consolas" w:eastAsia="宋体"/>
          <w:color w:val="8B1A1A"/>
          <w:sz w:val="22"/>
          <w:szCs w:val="22"/>
        </w:rPr>
        <w:t xml:space="preserve">xiaoxin</w:t>
      </w:r>
      <w:r>
        <w:rPr>
          <w:rFonts w:ascii="Times New Roman" w:hAnsi="Times New Roman" w:eastAsia="宋体"/>
          <w:sz w:val="24"/>
          <w:szCs w:val="24"/>
        </w:rPr>
        <w:t xml:space="preserve">（单进程），与 PostgreSQL 同机或分开部署；提供一键脚本、离线依赖包、Docker 三种方式。客户端按 CPU 架构分别打包为 </w:t>
      </w:r>
      <w:r>
        <w:rPr>
          <w:rFonts w:ascii="Consolas" w:hAnsi="Consolas" w:eastAsia="宋体"/>
          <w:color w:val="8B1A1A"/>
          <w:sz w:val="22"/>
          <w:szCs w:val="22"/>
        </w:rPr>
        <w:t xml:space="preserve">.deb</w:t>
      </w:r>
      <w:r>
        <w:rPr>
          <w:rFonts w:ascii="Times New Roman" w:hAnsi="Times New Roman" w:eastAsia="宋体"/>
          <w:sz w:val="24"/>
          <w:szCs w:val="24"/>
        </w:rPr>
        <w:t xml:space="preserve"> 或 Windows 安装目录。详见《系统安装部署手册》。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8" w:sz="4" w:space="4"/>
      </w:pBdr>
      <w:jc w:val="right"/>
    </w:pPr>
    <w:r>
      <w:rPr>
        <w:rFonts w:ascii="Times New Roman" w:hAnsi="Times New Roman" w:eastAsia="宋体"/>
        <w:color w:val="666666"/>
        <w:sz w:val="18"/>
        <w:szCs w:val="18"/>
      </w:rPr>
      <w:t xml:space="preserve">小信助手智能体 · 系统设计说明书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Arial" w:hAnsi="Arial" w:eastAsia="黑体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Arial" w:hAnsi="Arial" w:eastAsia="黑体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Arial" w:hAnsi="Arial" w:eastAsia="黑体"/>
      <w:b/>
      <w:bCs/>
      <w:color w:val="1F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221842d42783f8d465d9f09c1ae02d573717ab3.png"/><Relationship Id="rId9" Type="http://schemas.openxmlformats.org/officeDocument/2006/relationships/image" Target="media/35a13926d01b0cbe0882e870d4737ec3cd348a87.png"/><Relationship Id="rId10" Type="http://schemas.openxmlformats.org/officeDocument/2006/relationships/image" Target="media/6076673c4869d1ec6732bf016e15e00d198ad465.png"/><Relationship Id="rId11" Type="http://schemas.openxmlformats.org/officeDocument/2006/relationships/image" Target="media/a022fa82a3092e220075e83a719848ba6836e6bb.png"/><Relationship Id="rId12" Type="http://schemas.openxmlformats.org/officeDocument/2006/relationships/image" Target="media/e1abdac3f4512cef0be5b8ca7c4c8c8d359724b1.png"/><Relationship Id="rId13" Type="http://schemas.openxmlformats.org/officeDocument/2006/relationships/image" Target="media/87a286b5931434a96ebc1586a1f323069d3b39fc.png"/><Relationship Id="rId14" Type="http://schemas.openxmlformats.org/officeDocument/2006/relationships/image" Target="media/48241ba2a1419e36afdfad6939e0b8744013698e.png"/><Relationship Id="rId15" Type="http://schemas.openxmlformats.org/officeDocument/2006/relationships/image" Target="media/0ac81e729b81d335c644c494dc45504dd5f0418b.png"/><Relationship Id="rId16" Type="http://schemas.openxmlformats.org/officeDocument/2006/relationships/image" Target="media/2178b4cb8ebe743d1cdb49e78ca696d11351d807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小信助手智能体 · 系统设计说明书</dc:title>
  <dc:creator>小信助手项目组</dc:creator>
  <cp:lastModifiedBy>Un-named</cp:lastModifiedBy>
  <cp:revision>1</cp:revision>
  <dcterms:created xsi:type="dcterms:W3CDTF">2026-10-08T15:22:47.397Z</dcterms:created>
  <dcterms:modified xsi:type="dcterms:W3CDTF">2026-10-08T15:22:47.398Z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