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281C1A" w14:textId="32F0C375" w:rsidR="00A7459B" w:rsidRDefault="00A7459B">
      <w:pPr>
        <w:spacing w:after="280"/>
      </w:pPr>
    </w:p>
    <w:tbl>
      <w:tblPr>
        <w:tblW w:w="0" w:type="auto"/>
        <w:jc w:val="center"/>
        <w:tblBorders>
          <w:top w:val="single" w:sz="4" w:space="0" w:color="CBD5E0"/>
          <w:left w:val="single" w:sz="4" w:space="0" w:color="CBD5E0"/>
          <w:bottom w:val="single" w:sz="4" w:space="0" w:color="CBD5E0"/>
          <w:right w:val="single" w:sz="4" w:space="0" w:color="CBD5E0"/>
          <w:insideH w:val="single" w:sz="4" w:space="0" w:color="CBD5E0"/>
          <w:insideV w:val="single" w:sz="4" w:space="0" w:color="CBD5E0"/>
        </w:tblBorders>
        <w:tblLayout w:type="fixed"/>
        <w:tblLook w:val="04A0" w:firstRow="1" w:lastRow="0" w:firstColumn="1" w:lastColumn="0" w:noHBand="0" w:noVBand="1"/>
      </w:tblPr>
      <w:tblGrid>
        <w:gridCol w:w="1296"/>
        <w:gridCol w:w="2160"/>
        <w:gridCol w:w="3024"/>
        <w:gridCol w:w="2160"/>
        <w:gridCol w:w="1296"/>
      </w:tblGrid>
      <w:tr w:rsidR="00A7459B" w14:paraId="6566F7AA" w14:textId="77777777">
        <w:trPr>
          <w:cantSplit/>
          <w:tblHeader/>
          <w:jc w:val="center"/>
        </w:trPr>
        <w:tc>
          <w:tcPr>
            <w:tcW w:w="1296" w:type="dxa"/>
            <w:shd w:val="clear" w:color="auto" w:fill="1A365D"/>
            <w:tcMar>
              <w:top w:w="140" w:type="dxa"/>
              <w:left w:w="140" w:type="dxa"/>
              <w:bottom w:w="140" w:type="dxa"/>
              <w:right w:w="140" w:type="dxa"/>
            </w:tcMar>
            <w:vAlign w:val="center"/>
          </w:tcPr>
          <w:p w14:paraId="42CB104D" w14:textId="77777777" w:rsidR="00A7459B" w:rsidRDefault="00000000">
            <w:pPr>
              <w:spacing w:after="0"/>
            </w:pPr>
            <w:r>
              <w:rPr>
                <w:rFonts w:ascii="Calibri" w:hAnsi="Calibri"/>
                <w:b/>
                <w:color w:val="FFFFFF"/>
                <w:sz w:val="24"/>
              </w:rPr>
              <w:t>Mã FT</w:t>
            </w:r>
          </w:p>
        </w:tc>
        <w:tc>
          <w:tcPr>
            <w:tcW w:w="2160" w:type="dxa"/>
            <w:shd w:val="clear" w:color="auto" w:fill="1A365D"/>
            <w:tcMar>
              <w:top w:w="140" w:type="dxa"/>
              <w:left w:w="140" w:type="dxa"/>
              <w:bottom w:w="140" w:type="dxa"/>
              <w:right w:w="140" w:type="dxa"/>
            </w:tcMar>
            <w:vAlign w:val="center"/>
          </w:tcPr>
          <w:p w14:paraId="033D214F" w14:textId="77777777" w:rsidR="00A7459B" w:rsidRDefault="00000000">
            <w:pPr>
              <w:spacing w:after="0"/>
            </w:pPr>
            <w:r>
              <w:rPr>
                <w:rFonts w:ascii="Calibri" w:hAnsi="Calibri"/>
                <w:b/>
                <w:color w:val="FFFFFF"/>
                <w:sz w:val="24"/>
              </w:rPr>
              <w:t>Tên tính năng</w:t>
            </w:r>
          </w:p>
        </w:tc>
        <w:tc>
          <w:tcPr>
            <w:tcW w:w="3024" w:type="dxa"/>
            <w:shd w:val="clear" w:color="auto" w:fill="1A365D"/>
            <w:tcMar>
              <w:top w:w="140" w:type="dxa"/>
              <w:left w:w="140" w:type="dxa"/>
              <w:bottom w:w="140" w:type="dxa"/>
              <w:right w:w="140" w:type="dxa"/>
            </w:tcMar>
            <w:vAlign w:val="center"/>
          </w:tcPr>
          <w:p w14:paraId="5B33842D" w14:textId="77777777" w:rsidR="00A7459B" w:rsidRDefault="00000000">
            <w:pPr>
              <w:spacing w:after="0"/>
            </w:pPr>
            <w:r>
              <w:rPr>
                <w:rFonts w:ascii="Calibri" w:hAnsi="Calibri"/>
                <w:b/>
                <w:color w:val="FFFFFF"/>
                <w:sz w:val="24"/>
              </w:rPr>
              <w:t>Mô tả yêu cầu nghiệp vụ</w:t>
            </w:r>
          </w:p>
        </w:tc>
        <w:tc>
          <w:tcPr>
            <w:tcW w:w="2160" w:type="dxa"/>
            <w:shd w:val="clear" w:color="auto" w:fill="1A365D"/>
            <w:tcMar>
              <w:top w:w="140" w:type="dxa"/>
              <w:left w:w="140" w:type="dxa"/>
              <w:bottom w:w="140" w:type="dxa"/>
              <w:right w:w="140" w:type="dxa"/>
            </w:tcMar>
            <w:vAlign w:val="center"/>
          </w:tcPr>
          <w:p w14:paraId="6262A031" w14:textId="77777777" w:rsidR="00A7459B" w:rsidRDefault="00000000">
            <w:pPr>
              <w:spacing w:after="0"/>
            </w:pPr>
            <w:r>
              <w:rPr>
                <w:rFonts w:ascii="Calibri" w:hAnsi="Calibri"/>
                <w:b/>
                <w:color w:val="FFFFFF"/>
                <w:sz w:val="24"/>
              </w:rPr>
              <w:t>Quy tắc xử lý &amp; Ràng buộc</w:t>
            </w:r>
          </w:p>
        </w:tc>
        <w:tc>
          <w:tcPr>
            <w:tcW w:w="1296" w:type="dxa"/>
            <w:shd w:val="clear" w:color="auto" w:fill="1A365D"/>
            <w:tcMar>
              <w:top w:w="140" w:type="dxa"/>
              <w:left w:w="140" w:type="dxa"/>
              <w:bottom w:w="140" w:type="dxa"/>
              <w:right w:w="140" w:type="dxa"/>
            </w:tcMar>
            <w:vAlign w:val="center"/>
          </w:tcPr>
          <w:p w14:paraId="7CA87394" w14:textId="77777777" w:rsidR="00A7459B" w:rsidRDefault="00000000">
            <w:pPr>
              <w:spacing w:after="0"/>
            </w:pPr>
            <w:r>
              <w:rPr>
                <w:rFonts w:ascii="Calibri" w:hAnsi="Calibri"/>
                <w:b/>
                <w:color w:val="FFFFFF"/>
                <w:sz w:val="24"/>
              </w:rPr>
              <w:t>Ưu tiên</w:t>
            </w:r>
          </w:p>
        </w:tc>
      </w:tr>
      <w:tr w:rsidR="00A7459B" w14:paraId="3613BCEF" w14:textId="77777777">
        <w:trPr>
          <w:cantSplit/>
          <w:jc w:val="center"/>
        </w:trPr>
        <w:tc>
          <w:tcPr>
            <w:tcW w:w="1296" w:type="dxa"/>
            <w:tcMar>
              <w:top w:w="110" w:type="dxa"/>
              <w:left w:w="140" w:type="dxa"/>
              <w:bottom w:w="110" w:type="dxa"/>
              <w:right w:w="140" w:type="dxa"/>
            </w:tcMar>
            <w:vAlign w:val="center"/>
          </w:tcPr>
          <w:p w14:paraId="3A381B2F" w14:textId="77777777" w:rsidR="00A7459B" w:rsidRDefault="00000000">
            <w:pPr>
              <w:spacing w:after="0"/>
            </w:pPr>
            <w:r>
              <w:rPr>
                <w:rFonts w:ascii="Calibri" w:hAnsi="Calibri"/>
                <w:b/>
                <w:color w:val="2D3748"/>
                <w:sz w:val="24"/>
              </w:rPr>
              <w:t>FT-01</w:t>
            </w:r>
          </w:p>
        </w:tc>
        <w:tc>
          <w:tcPr>
            <w:tcW w:w="2160" w:type="dxa"/>
            <w:tcMar>
              <w:top w:w="110" w:type="dxa"/>
              <w:left w:w="140" w:type="dxa"/>
              <w:bottom w:w="110" w:type="dxa"/>
              <w:right w:w="140" w:type="dxa"/>
            </w:tcMar>
            <w:vAlign w:val="center"/>
          </w:tcPr>
          <w:p w14:paraId="1577BF88" w14:textId="77777777" w:rsidR="00A7459B" w:rsidRDefault="00000000">
            <w:pPr>
              <w:spacing w:after="0"/>
            </w:pPr>
            <w:r>
              <w:rPr>
                <w:rFonts w:ascii="Calibri" w:hAnsi="Calibri"/>
                <w:color w:val="2D3748"/>
                <w:sz w:val="24"/>
              </w:rPr>
              <w:t>Tự động phản hồi tin nhắn 24/7 trên Zalo</w:t>
            </w:r>
          </w:p>
        </w:tc>
        <w:tc>
          <w:tcPr>
            <w:tcW w:w="3024" w:type="dxa"/>
            <w:tcMar>
              <w:top w:w="110" w:type="dxa"/>
              <w:left w:w="140" w:type="dxa"/>
              <w:bottom w:w="110" w:type="dxa"/>
              <w:right w:w="140" w:type="dxa"/>
            </w:tcMar>
            <w:vAlign w:val="center"/>
          </w:tcPr>
          <w:p w14:paraId="2DFB75A3" w14:textId="77777777" w:rsidR="00A7459B" w:rsidRDefault="00000000">
            <w:pPr>
              <w:spacing w:after="0"/>
            </w:pPr>
            <w:r>
              <w:rPr>
                <w:rFonts w:ascii="Calibri" w:hAnsi="Calibri"/>
                <w:color w:val="2D3748"/>
                <w:sz w:val="24"/>
              </w:rPr>
              <w:t>Tự động tiếp nhận và trả lời tin nhắn của khách hàng tức thì trên kênh Zalo Cafebiz, đặc biệt trong các khung giờ cao điểm, ban đêm và ngày nghỉ.</w:t>
            </w:r>
          </w:p>
        </w:tc>
        <w:tc>
          <w:tcPr>
            <w:tcW w:w="2160" w:type="dxa"/>
            <w:tcMar>
              <w:top w:w="110" w:type="dxa"/>
              <w:left w:w="140" w:type="dxa"/>
              <w:bottom w:w="110" w:type="dxa"/>
              <w:right w:w="140" w:type="dxa"/>
            </w:tcMar>
            <w:vAlign w:val="center"/>
          </w:tcPr>
          <w:p w14:paraId="22DCAEA8" w14:textId="77777777" w:rsidR="00A7459B" w:rsidRDefault="00000000">
            <w:pPr>
              <w:spacing w:after="0"/>
            </w:pPr>
            <w:r>
              <w:rPr>
                <w:rFonts w:ascii="Calibri" w:hAnsi="Calibri"/>
                <w:color w:val="2D3748"/>
                <w:sz w:val="24"/>
              </w:rPr>
              <w:t>• Tốc độ phản hồi dưới 3 giây kể từ khi nhận tin.</w:t>
            </w:r>
            <w:r>
              <w:rPr>
                <w:rFonts w:ascii="Calibri" w:hAnsi="Calibri"/>
                <w:color w:val="2D3748"/>
                <w:sz w:val="24"/>
              </w:rPr>
              <w:br/>
              <w:t>• Hoạt động liên tục, không phụ thuộc vào trạng thái trực ca của nhân sự.</w:t>
            </w:r>
          </w:p>
        </w:tc>
        <w:tc>
          <w:tcPr>
            <w:tcW w:w="1296" w:type="dxa"/>
            <w:tcMar>
              <w:top w:w="110" w:type="dxa"/>
              <w:left w:w="140" w:type="dxa"/>
              <w:bottom w:w="110" w:type="dxa"/>
              <w:right w:w="140" w:type="dxa"/>
            </w:tcMar>
            <w:vAlign w:val="center"/>
          </w:tcPr>
          <w:p w14:paraId="07251E9A" w14:textId="77777777" w:rsidR="00A7459B" w:rsidRDefault="00000000">
            <w:pPr>
              <w:spacing w:after="0"/>
            </w:pPr>
            <w:r>
              <w:rPr>
                <w:rFonts w:ascii="Calibri" w:hAnsi="Calibri"/>
                <w:color w:val="2D3748"/>
                <w:sz w:val="24"/>
              </w:rPr>
              <w:t>Bắt buộc (Must)</w:t>
            </w:r>
          </w:p>
        </w:tc>
      </w:tr>
      <w:tr w:rsidR="00A7459B" w14:paraId="0DD36188" w14:textId="77777777">
        <w:trPr>
          <w:cantSplit/>
          <w:jc w:val="center"/>
        </w:trPr>
        <w:tc>
          <w:tcPr>
            <w:tcW w:w="1296" w:type="dxa"/>
            <w:shd w:val="clear" w:color="auto" w:fill="F7FAFC"/>
            <w:tcMar>
              <w:top w:w="110" w:type="dxa"/>
              <w:left w:w="140" w:type="dxa"/>
              <w:bottom w:w="110" w:type="dxa"/>
              <w:right w:w="140" w:type="dxa"/>
            </w:tcMar>
            <w:vAlign w:val="center"/>
          </w:tcPr>
          <w:p w14:paraId="2E43DF23" w14:textId="77777777" w:rsidR="00A7459B" w:rsidRDefault="00000000">
            <w:pPr>
              <w:spacing w:after="0"/>
            </w:pPr>
            <w:r>
              <w:rPr>
                <w:rFonts w:ascii="Calibri" w:hAnsi="Calibri"/>
                <w:b/>
                <w:color w:val="2D3748"/>
                <w:sz w:val="24"/>
              </w:rPr>
              <w:t>FT-02</w:t>
            </w:r>
          </w:p>
        </w:tc>
        <w:tc>
          <w:tcPr>
            <w:tcW w:w="2160" w:type="dxa"/>
            <w:shd w:val="clear" w:color="auto" w:fill="F7FAFC"/>
            <w:tcMar>
              <w:top w:w="110" w:type="dxa"/>
              <w:left w:w="140" w:type="dxa"/>
              <w:bottom w:w="110" w:type="dxa"/>
              <w:right w:w="140" w:type="dxa"/>
            </w:tcMar>
            <w:vAlign w:val="center"/>
          </w:tcPr>
          <w:p w14:paraId="7CD41209" w14:textId="77777777" w:rsidR="00A7459B" w:rsidRDefault="00000000">
            <w:pPr>
              <w:spacing w:after="0"/>
            </w:pPr>
            <w:r>
              <w:rPr>
                <w:rFonts w:ascii="Calibri" w:hAnsi="Calibri"/>
                <w:color w:val="2D3748"/>
                <w:sz w:val="24"/>
              </w:rPr>
              <w:t>Tư vấn điều kiện mở thẻ cơ bản</w:t>
            </w:r>
          </w:p>
        </w:tc>
        <w:tc>
          <w:tcPr>
            <w:tcW w:w="3024" w:type="dxa"/>
            <w:shd w:val="clear" w:color="auto" w:fill="F7FAFC"/>
            <w:tcMar>
              <w:top w:w="110" w:type="dxa"/>
              <w:left w:w="140" w:type="dxa"/>
              <w:bottom w:w="110" w:type="dxa"/>
              <w:right w:w="140" w:type="dxa"/>
            </w:tcMar>
            <w:vAlign w:val="center"/>
          </w:tcPr>
          <w:p w14:paraId="6EC4D8AE" w14:textId="77777777" w:rsidR="00A7459B" w:rsidRDefault="00000000">
            <w:pPr>
              <w:spacing w:after="0"/>
            </w:pPr>
            <w:r>
              <w:rPr>
                <w:rFonts w:ascii="Calibri" w:hAnsi="Calibri"/>
                <w:color w:val="2D3748"/>
                <w:sz w:val="24"/>
              </w:rPr>
              <w:t>Giải đáp tự động các thắc mắc về độ tuổi, điều kiện thu nhập và hạn mức xét duyệt của các ngân hàng (MB, VPBank, VIB...).</w:t>
            </w:r>
          </w:p>
        </w:tc>
        <w:tc>
          <w:tcPr>
            <w:tcW w:w="2160" w:type="dxa"/>
            <w:shd w:val="clear" w:color="auto" w:fill="F7FAFC"/>
            <w:tcMar>
              <w:top w:w="110" w:type="dxa"/>
              <w:left w:w="140" w:type="dxa"/>
              <w:bottom w:w="110" w:type="dxa"/>
              <w:right w:w="140" w:type="dxa"/>
            </w:tcMar>
            <w:vAlign w:val="center"/>
          </w:tcPr>
          <w:p w14:paraId="10B97D54" w14:textId="77777777" w:rsidR="00A7459B" w:rsidRDefault="00000000">
            <w:pPr>
              <w:spacing w:after="0"/>
            </w:pPr>
            <w:r>
              <w:rPr>
                <w:rFonts w:ascii="Calibri" w:hAnsi="Calibri"/>
                <w:color w:val="2D3748"/>
                <w:sz w:val="24"/>
              </w:rPr>
              <w:t>• Nêu rõ độ tuổi mở thẻ theo từng ngân hàng.</w:t>
            </w:r>
            <w:r>
              <w:rPr>
                <w:rFonts w:ascii="Calibri" w:hAnsi="Calibri"/>
                <w:color w:val="2D3748"/>
                <w:sz w:val="24"/>
              </w:rPr>
              <w:br/>
              <w:t>• Phân loại rõ: Có lương sao kê (làm online) và Làm tự do (mở qua thẻ ngân hàng khác hoặc bảo hiểm nhân thọ).</w:t>
            </w:r>
            <w:r>
              <w:rPr>
                <w:rFonts w:ascii="Calibri" w:hAnsi="Calibri"/>
                <w:color w:val="2D3748"/>
                <w:sz w:val="24"/>
              </w:rPr>
              <w:br/>
              <w:t>• Nêu rõ hạn mức do ngân hàng phê duyệt, chỉ cung cấp khoảng hạn mức tối đa tham khảo.</w:t>
            </w:r>
          </w:p>
        </w:tc>
        <w:tc>
          <w:tcPr>
            <w:tcW w:w="1296" w:type="dxa"/>
            <w:shd w:val="clear" w:color="auto" w:fill="F7FAFC"/>
            <w:tcMar>
              <w:top w:w="110" w:type="dxa"/>
              <w:left w:w="140" w:type="dxa"/>
              <w:bottom w:w="110" w:type="dxa"/>
              <w:right w:w="140" w:type="dxa"/>
            </w:tcMar>
            <w:vAlign w:val="center"/>
          </w:tcPr>
          <w:p w14:paraId="3709CB92" w14:textId="77777777" w:rsidR="00A7459B" w:rsidRDefault="00000000">
            <w:pPr>
              <w:spacing w:after="0"/>
            </w:pPr>
            <w:r>
              <w:rPr>
                <w:rFonts w:ascii="Calibri" w:hAnsi="Calibri"/>
                <w:color w:val="2D3748"/>
                <w:sz w:val="24"/>
              </w:rPr>
              <w:t>Bắt buộc (Must)</w:t>
            </w:r>
          </w:p>
        </w:tc>
      </w:tr>
      <w:tr w:rsidR="00A7459B" w14:paraId="54464B46" w14:textId="77777777">
        <w:trPr>
          <w:cantSplit/>
          <w:jc w:val="center"/>
        </w:trPr>
        <w:tc>
          <w:tcPr>
            <w:tcW w:w="1296" w:type="dxa"/>
            <w:tcMar>
              <w:top w:w="110" w:type="dxa"/>
              <w:left w:w="140" w:type="dxa"/>
              <w:bottom w:w="110" w:type="dxa"/>
              <w:right w:w="140" w:type="dxa"/>
            </w:tcMar>
            <w:vAlign w:val="center"/>
          </w:tcPr>
          <w:p w14:paraId="01514872" w14:textId="77777777" w:rsidR="00A7459B" w:rsidRDefault="00000000">
            <w:pPr>
              <w:spacing w:after="0"/>
            </w:pPr>
            <w:r>
              <w:rPr>
                <w:rFonts w:ascii="Calibri" w:hAnsi="Calibri"/>
                <w:b/>
                <w:color w:val="2D3748"/>
                <w:sz w:val="24"/>
              </w:rPr>
              <w:lastRenderedPageBreak/>
              <w:t>FT-03</w:t>
            </w:r>
          </w:p>
        </w:tc>
        <w:tc>
          <w:tcPr>
            <w:tcW w:w="2160" w:type="dxa"/>
            <w:tcMar>
              <w:top w:w="110" w:type="dxa"/>
              <w:left w:w="140" w:type="dxa"/>
              <w:bottom w:w="110" w:type="dxa"/>
              <w:right w:w="140" w:type="dxa"/>
            </w:tcMar>
            <w:vAlign w:val="center"/>
          </w:tcPr>
          <w:p w14:paraId="2654ED12" w14:textId="77777777" w:rsidR="00A7459B" w:rsidRDefault="00000000">
            <w:pPr>
              <w:spacing w:after="0"/>
            </w:pPr>
            <w:r>
              <w:rPr>
                <w:rFonts w:ascii="Calibri" w:hAnsi="Calibri"/>
                <w:color w:val="2D3748"/>
                <w:sz w:val="24"/>
              </w:rPr>
              <w:t>Gợi ý dòng thẻ theo nhu cầu chi tiêu</w:t>
            </w:r>
          </w:p>
        </w:tc>
        <w:tc>
          <w:tcPr>
            <w:tcW w:w="3024" w:type="dxa"/>
            <w:tcMar>
              <w:top w:w="110" w:type="dxa"/>
              <w:left w:w="140" w:type="dxa"/>
              <w:bottom w:w="110" w:type="dxa"/>
              <w:right w:w="140" w:type="dxa"/>
            </w:tcMar>
            <w:vAlign w:val="center"/>
          </w:tcPr>
          <w:p w14:paraId="23179319" w14:textId="77777777" w:rsidR="00A7459B" w:rsidRDefault="00000000">
            <w:pPr>
              <w:spacing w:after="0"/>
            </w:pPr>
            <w:r>
              <w:rPr>
                <w:rFonts w:ascii="Calibri" w:hAnsi="Calibri"/>
                <w:color w:val="2D3748"/>
                <w:sz w:val="24"/>
              </w:rPr>
              <w:t>Phân tích nhu cầu của khách hàng (ẩm thực, đi siêu thị, mua sắm online trên Shopee, TikTok...) để gợi ý dòng thẻ có chính sách hoàn tiền tối ưu nhất.</w:t>
            </w:r>
          </w:p>
        </w:tc>
        <w:tc>
          <w:tcPr>
            <w:tcW w:w="2160" w:type="dxa"/>
            <w:tcMar>
              <w:top w:w="110" w:type="dxa"/>
              <w:left w:w="140" w:type="dxa"/>
              <w:bottom w:w="110" w:type="dxa"/>
              <w:right w:w="140" w:type="dxa"/>
            </w:tcMar>
            <w:vAlign w:val="center"/>
          </w:tcPr>
          <w:p w14:paraId="5A72F6F7" w14:textId="77777777" w:rsidR="00A7459B" w:rsidRDefault="00000000">
            <w:pPr>
              <w:spacing w:after="0"/>
            </w:pPr>
            <w:r>
              <w:rPr>
                <w:rFonts w:ascii="Calibri" w:hAnsi="Calibri"/>
                <w:color w:val="2D3748"/>
                <w:sz w:val="24"/>
              </w:rPr>
              <w:t>• Không gom chung các nhu cầu khác nhau vào một dòng thẻ.</w:t>
            </w:r>
            <w:r>
              <w:rPr>
                <w:rFonts w:ascii="Calibri" w:hAnsi="Calibri"/>
                <w:color w:val="2D3748"/>
                <w:sz w:val="24"/>
              </w:rPr>
              <w:br/>
              <w:t>• Cung cấp chính xác mã ngành thanh toán (MCC) khi quẹt thẻ trên TikTok.</w:t>
            </w:r>
            <w:r>
              <w:rPr>
                <w:rFonts w:ascii="Calibri" w:hAnsi="Calibri"/>
                <w:color w:val="2D3748"/>
                <w:sz w:val="24"/>
              </w:rPr>
              <w:br/>
              <w:t>• Bắt buộc nhắc điều kiện đồng nhất số điện thoại mở thẻ với tài khoản Shopee để được hoàn xu.</w:t>
            </w:r>
          </w:p>
        </w:tc>
        <w:tc>
          <w:tcPr>
            <w:tcW w:w="1296" w:type="dxa"/>
            <w:tcMar>
              <w:top w:w="110" w:type="dxa"/>
              <w:left w:w="140" w:type="dxa"/>
              <w:bottom w:w="110" w:type="dxa"/>
              <w:right w:w="140" w:type="dxa"/>
            </w:tcMar>
            <w:vAlign w:val="center"/>
          </w:tcPr>
          <w:p w14:paraId="077951DD" w14:textId="77777777" w:rsidR="00A7459B" w:rsidRDefault="00000000">
            <w:pPr>
              <w:spacing w:after="0"/>
            </w:pPr>
            <w:r>
              <w:rPr>
                <w:rFonts w:ascii="Calibri" w:hAnsi="Calibri"/>
                <w:color w:val="2D3748"/>
                <w:sz w:val="24"/>
              </w:rPr>
              <w:t>Bắt buộc (Must)</w:t>
            </w:r>
          </w:p>
        </w:tc>
      </w:tr>
      <w:tr w:rsidR="00A7459B" w14:paraId="31CC5CFA" w14:textId="77777777">
        <w:trPr>
          <w:cantSplit/>
          <w:jc w:val="center"/>
        </w:trPr>
        <w:tc>
          <w:tcPr>
            <w:tcW w:w="1296" w:type="dxa"/>
            <w:shd w:val="clear" w:color="auto" w:fill="F7FAFC"/>
            <w:tcMar>
              <w:top w:w="110" w:type="dxa"/>
              <w:left w:w="140" w:type="dxa"/>
              <w:bottom w:w="110" w:type="dxa"/>
              <w:right w:w="140" w:type="dxa"/>
            </w:tcMar>
            <w:vAlign w:val="center"/>
          </w:tcPr>
          <w:p w14:paraId="27C29AEB" w14:textId="77777777" w:rsidR="00A7459B" w:rsidRDefault="00000000">
            <w:pPr>
              <w:spacing w:after="0"/>
            </w:pPr>
            <w:r>
              <w:rPr>
                <w:rFonts w:ascii="Calibri" w:hAnsi="Calibri"/>
                <w:b/>
                <w:color w:val="2D3748"/>
                <w:sz w:val="24"/>
              </w:rPr>
              <w:t>FT-04</w:t>
            </w:r>
          </w:p>
        </w:tc>
        <w:tc>
          <w:tcPr>
            <w:tcW w:w="2160" w:type="dxa"/>
            <w:shd w:val="clear" w:color="auto" w:fill="F7FAFC"/>
            <w:tcMar>
              <w:top w:w="110" w:type="dxa"/>
              <w:left w:w="140" w:type="dxa"/>
              <w:bottom w:w="110" w:type="dxa"/>
              <w:right w:w="140" w:type="dxa"/>
            </w:tcMar>
            <w:vAlign w:val="center"/>
          </w:tcPr>
          <w:p w14:paraId="6FBDDEB8" w14:textId="77777777" w:rsidR="00A7459B" w:rsidRDefault="00000000">
            <w:pPr>
              <w:spacing w:after="0"/>
            </w:pPr>
            <w:r>
              <w:rPr>
                <w:rFonts w:ascii="Calibri" w:hAnsi="Calibri"/>
                <w:color w:val="2D3748"/>
                <w:sz w:val="24"/>
              </w:rPr>
              <w:t>So sánh Thẻ tín dụng với Mua trước trả sau (SPayLater)</w:t>
            </w:r>
          </w:p>
        </w:tc>
        <w:tc>
          <w:tcPr>
            <w:tcW w:w="3024" w:type="dxa"/>
            <w:shd w:val="clear" w:color="auto" w:fill="F7FAFC"/>
            <w:tcMar>
              <w:top w:w="110" w:type="dxa"/>
              <w:left w:w="140" w:type="dxa"/>
              <w:bottom w:w="110" w:type="dxa"/>
              <w:right w:w="140" w:type="dxa"/>
            </w:tcMar>
            <w:vAlign w:val="center"/>
          </w:tcPr>
          <w:p w14:paraId="62161F45" w14:textId="77777777" w:rsidR="00A7459B" w:rsidRDefault="00000000">
            <w:pPr>
              <w:spacing w:after="0"/>
            </w:pPr>
            <w:r>
              <w:rPr>
                <w:rFonts w:ascii="Calibri" w:hAnsi="Calibri"/>
                <w:color w:val="2D3748"/>
                <w:sz w:val="24"/>
              </w:rPr>
              <w:t>Phân tích sự khác biệt về bản chất, điều kiện cấp, chi phí và phạm vi sử dụng giữa thẻ tín dụng thông thường và dịch vụ Shopee SPayLater.</w:t>
            </w:r>
          </w:p>
        </w:tc>
        <w:tc>
          <w:tcPr>
            <w:tcW w:w="2160" w:type="dxa"/>
            <w:shd w:val="clear" w:color="auto" w:fill="F7FAFC"/>
            <w:tcMar>
              <w:top w:w="110" w:type="dxa"/>
              <w:left w:w="140" w:type="dxa"/>
              <w:bottom w:w="110" w:type="dxa"/>
              <w:right w:w="140" w:type="dxa"/>
            </w:tcMar>
            <w:vAlign w:val="center"/>
          </w:tcPr>
          <w:p w14:paraId="05BA7F99" w14:textId="77777777" w:rsidR="00A7459B" w:rsidRDefault="00000000">
            <w:pPr>
              <w:spacing w:after="0"/>
            </w:pPr>
            <w:r>
              <w:rPr>
                <w:rFonts w:ascii="Calibri" w:hAnsi="Calibri"/>
                <w:color w:val="2D3748"/>
                <w:sz w:val="24"/>
              </w:rPr>
              <w:t>• Nêu rõ SPayLater là hạn mức tín dụng do TPBank cấp trên Shopee.</w:t>
            </w:r>
            <w:r>
              <w:rPr>
                <w:rFonts w:ascii="Calibri" w:hAnsi="Calibri"/>
                <w:color w:val="2D3748"/>
                <w:sz w:val="24"/>
              </w:rPr>
              <w:br/>
              <w:t>• Chỉ rõ ưu điểm (dễ mở, nhiều mã giảm giá) và nhược điểm (chỉ mua sắm trên Shopee, không quẹt POS bên ngoài, không rút tiền mặt).</w:t>
            </w:r>
          </w:p>
        </w:tc>
        <w:tc>
          <w:tcPr>
            <w:tcW w:w="1296" w:type="dxa"/>
            <w:shd w:val="clear" w:color="auto" w:fill="F7FAFC"/>
            <w:tcMar>
              <w:top w:w="110" w:type="dxa"/>
              <w:left w:w="140" w:type="dxa"/>
              <w:bottom w:w="110" w:type="dxa"/>
              <w:right w:w="140" w:type="dxa"/>
            </w:tcMar>
            <w:vAlign w:val="center"/>
          </w:tcPr>
          <w:p w14:paraId="5EBDC8C7" w14:textId="77777777" w:rsidR="00A7459B" w:rsidRDefault="00000000">
            <w:pPr>
              <w:spacing w:after="0"/>
            </w:pPr>
            <w:r>
              <w:rPr>
                <w:rFonts w:ascii="Calibri" w:hAnsi="Calibri"/>
                <w:color w:val="2D3748"/>
                <w:sz w:val="24"/>
              </w:rPr>
              <w:t>Nên có (Should)</w:t>
            </w:r>
          </w:p>
        </w:tc>
      </w:tr>
      <w:tr w:rsidR="00A7459B" w14:paraId="165D71CB" w14:textId="77777777">
        <w:trPr>
          <w:cantSplit/>
          <w:jc w:val="center"/>
        </w:trPr>
        <w:tc>
          <w:tcPr>
            <w:tcW w:w="1296" w:type="dxa"/>
            <w:tcMar>
              <w:top w:w="110" w:type="dxa"/>
              <w:left w:w="140" w:type="dxa"/>
              <w:bottom w:w="110" w:type="dxa"/>
              <w:right w:w="140" w:type="dxa"/>
            </w:tcMar>
            <w:vAlign w:val="center"/>
          </w:tcPr>
          <w:p w14:paraId="08179EC4" w14:textId="77777777" w:rsidR="00A7459B" w:rsidRDefault="00000000">
            <w:pPr>
              <w:spacing w:after="0"/>
            </w:pPr>
            <w:r>
              <w:rPr>
                <w:rFonts w:ascii="Calibri" w:hAnsi="Calibri"/>
                <w:b/>
                <w:color w:val="2D3748"/>
                <w:sz w:val="24"/>
              </w:rPr>
              <w:lastRenderedPageBreak/>
              <w:t>FT-05</w:t>
            </w:r>
          </w:p>
        </w:tc>
        <w:tc>
          <w:tcPr>
            <w:tcW w:w="2160" w:type="dxa"/>
            <w:tcMar>
              <w:top w:w="110" w:type="dxa"/>
              <w:left w:w="140" w:type="dxa"/>
              <w:bottom w:w="110" w:type="dxa"/>
              <w:right w:w="140" w:type="dxa"/>
            </w:tcMar>
            <w:vAlign w:val="center"/>
          </w:tcPr>
          <w:p w14:paraId="0D3284AC" w14:textId="77777777" w:rsidR="00A7459B" w:rsidRDefault="00000000">
            <w:pPr>
              <w:spacing w:after="0"/>
            </w:pPr>
            <w:r>
              <w:rPr>
                <w:rFonts w:ascii="Calibri" w:hAnsi="Calibri"/>
                <w:color w:val="2D3748"/>
                <w:sz w:val="24"/>
              </w:rPr>
              <w:t>Tích hợp kho link đăng ký và tài liệu gửi nhanh</w:t>
            </w:r>
          </w:p>
        </w:tc>
        <w:tc>
          <w:tcPr>
            <w:tcW w:w="3024" w:type="dxa"/>
            <w:tcMar>
              <w:top w:w="110" w:type="dxa"/>
              <w:left w:w="140" w:type="dxa"/>
              <w:bottom w:w="110" w:type="dxa"/>
              <w:right w:w="140" w:type="dxa"/>
            </w:tcMar>
            <w:vAlign w:val="center"/>
          </w:tcPr>
          <w:p w14:paraId="66186830" w14:textId="77777777" w:rsidR="00A7459B" w:rsidRDefault="00000000">
            <w:pPr>
              <w:spacing w:after="0"/>
            </w:pPr>
            <w:r>
              <w:rPr>
                <w:rFonts w:ascii="Calibri" w:hAnsi="Calibri"/>
                <w:color w:val="2D3748"/>
                <w:sz w:val="24"/>
              </w:rPr>
              <w:t>Tích hợp sẵn link mở thẻ, file hướng dẫn, ảnh bảng biểu phí và ảnh chứng minh uy tín vào hệ thống để gửi tự động hoặc gửi nhanh bằng thao tác bấm chọn.</w:t>
            </w:r>
          </w:p>
        </w:tc>
        <w:tc>
          <w:tcPr>
            <w:tcW w:w="2160" w:type="dxa"/>
            <w:tcMar>
              <w:top w:w="110" w:type="dxa"/>
              <w:left w:w="140" w:type="dxa"/>
              <w:bottom w:w="110" w:type="dxa"/>
              <w:right w:w="140" w:type="dxa"/>
            </w:tcMar>
            <w:vAlign w:val="center"/>
          </w:tcPr>
          <w:p w14:paraId="5161F1FF" w14:textId="77777777" w:rsidR="00A7459B" w:rsidRDefault="00000000">
            <w:pPr>
              <w:spacing w:after="0"/>
            </w:pPr>
            <w:r>
              <w:rPr>
                <w:rFonts w:ascii="Calibri" w:hAnsi="Calibri"/>
                <w:color w:val="2D3748"/>
                <w:sz w:val="24"/>
              </w:rPr>
              <w:t>• Chấm dứt việc nhân viên phải thoát Zalo ra ngoài copy - paste thủ công.</w:t>
            </w:r>
            <w:r>
              <w:rPr>
                <w:rFonts w:ascii="Calibri" w:hAnsi="Calibri"/>
                <w:color w:val="2D3748"/>
                <w:sz w:val="24"/>
              </w:rPr>
              <w:br/>
              <w:t>• Mỗi dòng thẻ gắn cố định với đúng 1 link đăng ký duy nhất.</w:t>
            </w:r>
            <w:r>
              <w:rPr>
                <w:rFonts w:ascii="Calibri" w:hAnsi="Calibri"/>
                <w:color w:val="2D3748"/>
                <w:sz w:val="24"/>
              </w:rPr>
              <w:br/>
              <w:t>• Ảnh biểu phí gửi qua Zalo phải rõ nét, link hiển thị đầy đủ ảnh xem trước.</w:t>
            </w:r>
          </w:p>
        </w:tc>
        <w:tc>
          <w:tcPr>
            <w:tcW w:w="1296" w:type="dxa"/>
            <w:tcMar>
              <w:top w:w="110" w:type="dxa"/>
              <w:left w:w="140" w:type="dxa"/>
              <w:bottom w:w="110" w:type="dxa"/>
              <w:right w:w="140" w:type="dxa"/>
            </w:tcMar>
            <w:vAlign w:val="center"/>
          </w:tcPr>
          <w:p w14:paraId="358DA771" w14:textId="77777777" w:rsidR="00A7459B" w:rsidRDefault="00000000">
            <w:pPr>
              <w:spacing w:after="0"/>
            </w:pPr>
            <w:r>
              <w:rPr>
                <w:rFonts w:ascii="Calibri" w:hAnsi="Calibri"/>
                <w:color w:val="2D3748"/>
                <w:sz w:val="24"/>
              </w:rPr>
              <w:t>Bắt buộc (Must)</w:t>
            </w:r>
          </w:p>
        </w:tc>
      </w:tr>
      <w:tr w:rsidR="00A7459B" w14:paraId="384B9530" w14:textId="77777777">
        <w:trPr>
          <w:cantSplit/>
          <w:jc w:val="center"/>
        </w:trPr>
        <w:tc>
          <w:tcPr>
            <w:tcW w:w="1296" w:type="dxa"/>
            <w:shd w:val="clear" w:color="auto" w:fill="F7FAFC"/>
            <w:tcMar>
              <w:top w:w="110" w:type="dxa"/>
              <w:left w:w="140" w:type="dxa"/>
              <w:bottom w:w="110" w:type="dxa"/>
              <w:right w:w="140" w:type="dxa"/>
            </w:tcMar>
            <w:vAlign w:val="center"/>
          </w:tcPr>
          <w:p w14:paraId="19E34720" w14:textId="77777777" w:rsidR="00A7459B" w:rsidRDefault="00000000">
            <w:pPr>
              <w:spacing w:after="0"/>
            </w:pPr>
            <w:r>
              <w:rPr>
                <w:rFonts w:ascii="Calibri" w:hAnsi="Calibri"/>
                <w:b/>
                <w:color w:val="2D3748"/>
                <w:sz w:val="24"/>
              </w:rPr>
              <w:t>FT-06</w:t>
            </w:r>
          </w:p>
        </w:tc>
        <w:tc>
          <w:tcPr>
            <w:tcW w:w="2160" w:type="dxa"/>
            <w:shd w:val="clear" w:color="auto" w:fill="F7FAFC"/>
            <w:tcMar>
              <w:top w:w="110" w:type="dxa"/>
              <w:left w:w="140" w:type="dxa"/>
              <w:bottom w:w="110" w:type="dxa"/>
              <w:right w:w="140" w:type="dxa"/>
            </w:tcMar>
            <w:vAlign w:val="center"/>
          </w:tcPr>
          <w:p w14:paraId="3F2C49F4" w14:textId="77777777" w:rsidR="00A7459B" w:rsidRDefault="00000000">
            <w:pPr>
              <w:spacing w:after="0"/>
            </w:pPr>
            <w:r>
              <w:rPr>
                <w:rFonts w:ascii="Calibri" w:hAnsi="Calibri"/>
                <w:color w:val="2D3748"/>
                <w:sz w:val="24"/>
              </w:rPr>
              <w:t>Chuyển tiếp cuộc trò chuyện cho nhân viên (Human Handoff)</w:t>
            </w:r>
          </w:p>
        </w:tc>
        <w:tc>
          <w:tcPr>
            <w:tcW w:w="3024" w:type="dxa"/>
            <w:shd w:val="clear" w:color="auto" w:fill="F7FAFC"/>
            <w:tcMar>
              <w:top w:w="110" w:type="dxa"/>
              <w:left w:w="140" w:type="dxa"/>
              <w:bottom w:w="110" w:type="dxa"/>
              <w:right w:w="140" w:type="dxa"/>
            </w:tcMar>
            <w:vAlign w:val="center"/>
          </w:tcPr>
          <w:p w14:paraId="211DD961" w14:textId="77777777" w:rsidR="00A7459B" w:rsidRDefault="00000000">
            <w:pPr>
              <w:spacing w:after="0"/>
            </w:pPr>
            <w:r>
              <w:rPr>
                <w:rFonts w:ascii="Calibri" w:hAnsi="Calibri"/>
                <w:color w:val="2D3748"/>
                <w:sz w:val="24"/>
              </w:rPr>
              <w:t>Tự động ngừng trả lời và phát tín hiệu chuyển ca cho nhân viên khi gặp câu hỏi khó hoặc khi khách hàng yêu cầu nói chuyện với người thật.</w:t>
            </w:r>
          </w:p>
        </w:tc>
        <w:tc>
          <w:tcPr>
            <w:tcW w:w="2160" w:type="dxa"/>
            <w:shd w:val="clear" w:color="auto" w:fill="F7FAFC"/>
            <w:tcMar>
              <w:top w:w="110" w:type="dxa"/>
              <w:left w:w="140" w:type="dxa"/>
              <w:bottom w:w="110" w:type="dxa"/>
              <w:right w:w="140" w:type="dxa"/>
            </w:tcMar>
            <w:vAlign w:val="center"/>
          </w:tcPr>
          <w:p w14:paraId="11291982" w14:textId="77777777" w:rsidR="00A7459B" w:rsidRDefault="00000000">
            <w:pPr>
              <w:spacing w:after="0"/>
            </w:pPr>
            <w:r>
              <w:rPr>
                <w:rFonts w:ascii="Calibri" w:hAnsi="Calibri"/>
                <w:color w:val="2D3748"/>
                <w:sz w:val="24"/>
              </w:rPr>
              <w:t>• Tự động nhận diện các từ khóa: 'gặp nhân viên', 'tư vấn viên', 'gọi cho tôi'...</w:t>
            </w:r>
            <w:r>
              <w:rPr>
                <w:rFonts w:ascii="Calibri" w:hAnsi="Calibri"/>
                <w:color w:val="2D3748"/>
                <w:sz w:val="24"/>
              </w:rPr>
              <w:br/>
              <w:t>• Khi nhân viên gõ phím trả lời, hệ thống tự động tắt trả lời tự động trên đoạn chat đó để tránh trả lời chồng chéo.</w:t>
            </w:r>
          </w:p>
        </w:tc>
        <w:tc>
          <w:tcPr>
            <w:tcW w:w="1296" w:type="dxa"/>
            <w:shd w:val="clear" w:color="auto" w:fill="F7FAFC"/>
            <w:tcMar>
              <w:top w:w="110" w:type="dxa"/>
              <w:left w:w="140" w:type="dxa"/>
              <w:bottom w:w="110" w:type="dxa"/>
              <w:right w:w="140" w:type="dxa"/>
            </w:tcMar>
            <w:vAlign w:val="center"/>
          </w:tcPr>
          <w:p w14:paraId="70C45DB3" w14:textId="77777777" w:rsidR="00A7459B" w:rsidRDefault="00000000">
            <w:pPr>
              <w:spacing w:after="0"/>
            </w:pPr>
            <w:r>
              <w:rPr>
                <w:rFonts w:ascii="Calibri" w:hAnsi="Calibri"/>
                <w:color w:val="2D3748"/>
                <w:sz w:val="24"/>
              </w:rPr>
              <w:t>Bắt buộc (Must)</w:t>
            </w:r>
          </w:p>
        </w:tc>
      </w:tr>
      <w:tr w:rsidR="00A7459B" w14:paraId="5F93EE65" w14:textId="77777777">
        <w:trPr>
          <w:cantSplit/>
          <w:jc w:val="center"/>
        </w:trPr>
        <w:tc>
          <w:tcPr>
            <w:tcW w:w="1296" w:type="dxa"/>
            <w:tcMar>
              <w:top w:w="110" w:type="dxa"/>
              <w:left w:w="140" w:type="dxa"/>
              <w:bottom w:w="110" w:type="dxa"/>
              <w:right w:w="140" w:type="dxa"/>
            </w:tcMar>
            <w:vAlign w:val="center"/>
          </w:tcPr>
          <w:p w14:paraId="46A72156" w14:textId="77777777" w:rsidR="00A7459B" w:rsidRDefault="00000000">
            <w:pPr>
              <w:spacing w:after="0"/>
            </w:pPr>
            <w:r>
              <w:rPr>
                <w:rFonts w:ascii="Calibri" w:hAnsi="Calibri"/>
                <w:b/>
                <w:color w:val="2D3748"/>
                <w:sz w:val="24"/>
              </w:rPr>
              <w:lastRenderedPageBreak/>
              <w:t>FT-07</w:t>
            </w:r>
          </w:p>
        </w:tc>
        <w:tc>
          <w:tcPr>
            <w:tcW w:w="2160" w:type="dxa"/>
            <w:tcMar>
              <w:top w:w="110" w:type="dxa"/>
              <w:left w:w="140" w:type="dxa"/>
              <w:bottom w:w="110" w:type="dxa"/>
              <w:right w:w="140" w:type="dxa"/>
            </w:tcMar>
            <w:vAlign w:val="center"/>
          </w:tcPr>
          <w:p w14:paraId="14B6C459" w14:textId="77777777" w:rsidR="00A7459B" w:rsidRDefault="00000000">
            <w:pPr>
              <w:spacing w:after="0"/>
            </w:pPr>
            <w:r>
              <w:rPr>
                <w:rFonts w:ascii="Calibri" w:hAnsi="Calibri"/>
                <w:color w:val="2D3748"/>
                <w:sz w:val="24"/>
              </w:rPr>
              <w:t>Tra cứu bảng mã ngành thanh toán (MCC)</w:t>
            </w:r>
          </w:p>
        </w:tc>
        <w:tc>
          <w:tcPr>
            <w:tcW w:w="3024" w:type="dxa"/>
            <w:tcMar>
              <w:top w:w="110" w:type="dxa"/>
              <w:left w:w="140" w:type="dxa"/>
              <w:bottom w:w="110" w:type="dxa"/>
              <w:right w:w="140" w:type="dxa"/>
            </w:tcMar>
            <w:vAlign w:val="center"/>
          </w:tcPr>
          <w:p w14:paraId="42975795" w14:textId="77777777" w:rsidR="00A7459B" w:rsidRDefault="00000000">
            <w:pPr>
              <w:spacing w:after="0"/>
            </w:pPr>
            <w:r>
              <w:rPr>
                <w:rFonts w:ascii="Calibri" w:hAnsi="Calibri"/>
                <w:color w:val="2D3748"/>
                <w:sz w:val="24"/>
              </w:rPr>
              <w:t>Cung cấp công cụ tra cứu mã MCC của các điểm bán hàng và quy định tính hoàn tiền theo từng dòng thẻ của các ngân hàng.</w:t>
            </w:r>
          </w:p>
        </w:tc>
        <w:tc>
          <w:tcPr>
            <w:tcW w:w="2160" w:type="dxa"/>
            <w:tcMar>
              <w:top w:w="110" w:type="dxa"/>
              <w:left w:w="140" w:type="dxa"/>
              <w:bottom w:w="110" w:type="dxa"/>
              <w:right w:w="140" w:type="dxa"/>
            </w:tcMar>
            <w:vAlign w:val="center"/>
          </w:tcPr>
          <w:p w14:paraId="4307D362" w14:textId="77777777" w:rsidR="00A7459B" w:rsidRDefault="00000000">
            <w:pPr>
              <w:spacing w:after="0"/>
            </w:pPr>
            <w:r>
              <w:rPr>
                <w:rFonts w:ascii="Calibri" w:hAnsi="Calibri"/>
                <w:color w:val="2D3748"/>
                <w:sz w:val="24"/>
              </w:rPr>
              <w:t>• Dữ liệu bao gồm: Tên ngân hàng, Dòng thẻ, Nền tảng chi tiêu (TikTok, Grab, Shopee...), Mã MCC thực tế, Trạng thái có được hoàn tiền hay không.</w:t>
            </w:r>
            <w:r>
              <w:rPr>
                <w:rFonts w:ascii="Calibri" w:hAnsi="Calibri"/>
                <w:color w:val="2D3748"/>
                <w:sz w:val="24"/>
              </w:rPr>
              <w:br/>
              <w:t>• Cho phép gõ tìm kiếm nhanh theo từ khóa.</w:t>
            </w:r>
          </w:p>
        </w:tc>
        <w:tc>
          <w:tcPr>
            <w:tcW w:w="1296" w:type="dxa"/>
            <w:tcMar>
              <w:top w:w="110" w:type="dxa"/>
              <w:left w:w="140" w:type="dxa"/>
              <w:bottom w:w="110" w:type="dxa"/>
              <w:right w:w="140" w:type="dxa"/>
            </w:tcMar>
            <w:vAlign w:val="center"/>
          </w:tcPr>
          <w:p w14:paraId="1E4531CB" w14:textId="77777777" w:rsidR="00A7459B" w:rsidRDefault="00000000">
            <w:pPr>
              <w:spacing w:after="0"/>
            </w:pPr>
            <w:r>
              <w:rPr>
                <w:rFonts w:ascii="Calibri" w:hAnsi="Calibri"/>
                <w:color w:val="2D3748"/>
                <w:sz w:val="24"/>
              </w:rPr>
              <w:t>Quan trọng (High)</w:t>
            </w:r>
          </w:p>
        </w:tc>
      </w:tr>
      <w:tr w:rsidR="00A7459B" w14:paraId="3670AF30" w14:textId="77777777">
        <w:trPr>
          <w:cantSplit/>
          <w:jc w:val="center"/>
        </w:trPr>
        <w:tc>
          <w:tcPr>
            <w:tcW w:w="1296" w:type="dxa"/>
            <w:shd w:val="clear" w:color="auto" w:fill="F7FAFC"/>
            <w:tcMar>
              <w:top w:w="110" w:type="dxa"/>
              <w:left w:w="140" w:type="dxa"/>
              <w:bottom w:w="110" w:type="dxa"/>
              <w:right w:w="140" w:type="dxa"/>
            </w:tcMar>
            <w:vAlign w:val="center"/>
          </w:tcPr>
          <w:p w14:paraId="492D74A1" w14:textId="77777777" w:rsidR="00A7459B" w:rsidRDefault="00000000">
            <w:pPr>
              <w:spacing w:after="0"/>
            </w:pPr>
            <w:r>
              <w:rPr>
                <w:rFonts w:ascii="Calibri" w:hAnsi="Calibri"/>
                <w:b/>
                <w:color w:val="2D3748"/>
                <w:sz w:val="24"/>
              </w:rPr>
              <w:t>FT-08</w:t>
            </w:r>
          </w:p>
        </w:tc>
        <w:tc>
          <w:tcPr>
            <w:tcW w:w="2160" w:type="dxa"/>
            <w:shd w:val="clear" w:color="auto" w:fill="F7FAFC"/>
            <w:tcMar>
              <w:top w:w="110" w:type="dxa"/>
              <w:left w:w="140" w:type="dxa"/>
              <w:bottom w:w="110" w:type="dxa"/>
              <w:right w:w="140" w:type="dxa"/>
            </w:tcMar>
            <w:vAlign w:val="center"/>
          </w:tcPr>
          <w:p w14:paraId="6FE01974" w14:textId="77777777" w:rsidR="00A7459B" w:rsidRDefault="00000000">
            <w:pPr>
              <w:spacing w:after="0"/>
            </w:pPr>
            <w:r>
              <w:rPr>
                <w:rFonts w:ascii="Calibri" w:hAnsi="Calibri"/>
                <w:color w:val="2D3748"/>
                <w:sz w:val="24"/>
              </w:rPr>
              <w:t>Cẩm nang kinh nghiệm mở thẻ thực tế (Knowledge Base)</w:t>
            </w:r>
          </w:p>
        </w:tc>
        <w:tc>
          <w:tcPr>
            <w:tcW w:w="3024" w:type="dxa"/>
            <w:shd w:val="clear" w:color="auto" w:fill="F7FAFC"/>
            <w:tcMar>
              <w:top w:w="110" w:type="dxa"/>
              <w:left w:w="140" w:type="dxa"/>
              <w:bottom w:w="110" w:type="dxa"/>
              <w:right w:w="140" w:type="dxa"/>
            </w:tcMar>
            <w:vAlign w:val="center"/>
          </w:tcPr>
          <w:p w14:paraId="033D7699" w14:textId="77777777" w:rsidR="00A7459B" w:rsidRDefault="00000000">
            <w:pPr>
              <w:spacing w:after="0"/>
            </w:pPr>
            <w:r>
              <w:rPr>
                <w:rFonts w:ascii="Calibri" w:hAnsi="Calibri"/>
                <w:color w:val="2D3748"/>
                <w:sz w:val="24"/>
              </w:rPr>
              <w:t>Lưu trữ và tổ chức kho dữ liệu tổng hợp kinh nghiệm thực chiến (từ trang reviewthecogivui.vn và các hội nhóm thẻ) phục vụ đào tạo nội bộ.</w:t>
            </w:r>
          </w:p>
        </w:tc>
        <w:tc>
          <w:tcPr>
            <w:tcW w:w="2160" w:type="dxa"/>
            <w:shd w:val="clear" w:color="auto" w:fill="F7FAFC"/>
            <w:tcMar>
              <w:top w:w="110" w:type="dxa"/>
              <w:left w:w="140" w:type="dxa"/>
              <w:bottom w:w="110" w:type="dxa"/>
              <w:right w:w="140" w:type="dxa"/>
            </w:tcMar>
            <w:vAlign w:val="center"/>
          </w:tcPr>
          <w:p w14:paraId="67FB7E02" w14:textId="77777777" w:rsidR="00A7459B" w:rsidRDefault="00000000">
            <w:pPr>
              <w:spacing w:after="0"/>
            </w:pPr>
            <w:r>
              <w:rPr>
                <w:rFonts w:ascii="Calibri" w:hAnsi="Calibri"/>
                <w:color w:val="2D3748"/>
                <w:sz w:val="24"/>
              </w:rPr>
              <w:t>• Hỗ trợ giảm tải 80% thời gian đào tạo trực tiếp của quản lý cho nhân viên mới.</w:t>
            </w:r>
            <w:r>
              <w:rPr>
                <w:rFonts w:ascii="Calibri" w:hAnsi="Calibri"/>
                <w:color w:val="2D3748"/>
                <w:sz w:val="24"/>
              </w:rPr>
              <w:br/>
              <w:t>• Phân chia theo các chuyên đề thực tế: mẹo mở thẻ khi không có bảng lương, điều kiện nâng hạn mức sau 6 tháng, cách tính ngày sao kê để miễn lãi tối đa.</w:t>
            </w:r>
          </w:p>
        </w:tc>
        <w:tc>
          <w:tcPr>
            <w:tcW w:w="1296" w:type="dxa"/>
            <w:shd w:val="clear" w:color="auto" w:fill="F7FAFC"/>
            <w:tcMar>
              <w:top w:w="110" w:type="dxa"/>
              <w:left w:w="140" w:type="dxa"/>
              <w:bottom w:w="110" w:type="dxa"/>
              <w:right w:w="140" w:type="dxa"/>
            </w:tcMar>
            <w:vAlign w:val="center"/>
          </w:tcPr>
          <w:p w14:paraId="361DF5EF" w14:textId="77777777" w:rsidR="00A7459B" w:rsidRDefault="00000000">
            <w:pPr>
              <w:spacing w:after="0"/>
            </w:pPr>
            <w:r>
              <w:rPr>
                <w:rFonts w:ascii="Calibri" w:hAnsi="Calibri"/>
                <w:color w:val="2D3748"/>
                <w:sz w:val="24"/>
              </w:rPr>
              <w:t>Quan trọng (High)</w:t>
            </w:r>
          </w:p>
        </w:tc>
      </w:tr>
      <w:tr w:rsidR="00A7459B" w14:paraId="4874F2D9" w14:textId="77777777">
        <w:trPr>
          <w:cantSplit/>
          <w:jc w:val="center"/>
        </w:trPr>
        <w:tc>
          <w:tcPr>
            <w:tcW w:w="1296" w:type="dxa"/>
            <w:tcMar>
              <w:top w:w="110" w:type="dxa"/>
              <w:left w:w="140" w:type="dxa"/>
              <w:bottom w:w="110" w:type="dxa"/>
              <w:right w:w="140" w:type="dxa"/>
            </w:tcMar>
            <w:vAlign w:val="center"/>
          </w:tcPr>
          <w:p w14:paraId="1BFD845B" w14:textId="77777777" w:rsidR="00A7459B" w:rsidRDefault="00000000">
            <w:pPr>
              <w:spacing w:after="0"/>
            </w:pPr>
            <w:r>
              <w:rPr>
                <w:rFonts w:ascii="Calibri" w:hAnsi="Calibri"/>
                <w:b/>
                <w:color w:val="2D3748"/>
                <w:sz w:val="24"/>
              </w:rPr>
              <w:lastRenderedPageBreak/>
              <w:t>FT-09</w:t>
            </w:r>
          </w:p>
        </w:tc>
        <w:tc>
          <w:tcPr>
            <w:tcW w:w="2160" w:type="dxa"/>
            <w:tcMar>
              <w:top w:w="110" w:type="dxa"/>
              <w:left w:w="140" w:type="dxa"/>
              <w:bottom w:w="110" w:type="dxa"/>
              <w:right w:w="140" w:type="dxa"/>
            </w:tcMar>
            <w:vAlign w:val="center"/>
          </w:tcPr>
          <w:p w14:paraId="67CB4836" w14:textId="77777777" w:rsidR="00A7459B" w:rsidRDefault="00000000">
            <w:pPr>
              <w:spacing w:after="0"/>
            </w:pPr>
            <w:r>
              <w:rPr>
                <w:rFonts w:ascii="Calibri" w:hAnsi="Calibri"/>
                <w:color w:val="2D3748"/>
                <w:sz w:val="24"/>
              </w:rPr>
              <w:t>Chuẩn hóa văn phong phản hồi tự nhiên</w:t>
            </w:r>
          </w:p>
        </w:tc>
        <w:tc>
          <w:tcPr>
            <w:tcW w:w="3024" w:type="dxa"/>
            <w:tcMar>
              <w:top w:w="110" w:type="dxa"/>
              <w:left w:w="140" w:type="dxa"/>
              <w:bottom w:w="110" w:type="dxa"/>
              <w:right w:w="140" w:type="dxa"/>
            </w:tcMar>
            <w:vAlign w:val="center"/>
          </w:tcPr>
          <w:p w14:paraId="7C9E1F72" w14:textId="77777777" w:rsidR="00A7459B" w:rsidRDefault="00000000">
            <w:pPr>
              <w:spacing w:after="0"/>
            </w:pPr>
            <w:r>
              <w:rPr>
                <w:rFonts w:ascii="Calibri" w:hAnsi="Calibri"/>
                <w:color w:val="2D3748"/>
                <w:sz w:val="24"/>
              </w:rPr>
              <w:t>Kiểm soát chất lượng câu chữ phản hồi của hệ thống theo tiêu chí ngắn gọn, tự nhiên như người thật nhắn tin.</w:t>
            </w:r>
          </w:p>
        </w:tc>
        <w:tc>
          <w:tcPr>
            <w:tcW w:w="2160" w:type="dxa"/>
            <w:tcMar>
              <w:top w:w="110" w:type="dxa"/>
              <w:left w:w="140" w:type="dxa"/>
              <w:bottom w:w="110" w:type="dxa"/>
              <w:right w:w="140" w:type="dxa"/>
            </w:tcMar>
            <w:vAlign w:val="center"/>
          </w:tcPr>
          <w:p w14:paraId="592964D4" w14:textId="77777777" w:rsidR="00A7459B" w:rsidRDefault="00000000">
            <w:pPr>
              <w:spacing w:after="0"/>
            </w:pPr>
            <w:r>
              <w:rPr>
                <w:rFonts w:ascii="Calibri" w:hAnsi="Calibri"/>
                <w:color w:val="2D3748"/>
                <w:sz w:val="24"/>
              </w:rPr>
              <w:t>• Tuyệt đối không gửi đoạn văn mẫu dài quá 5 dòng.</w:t>
            </w:r>
            <w:r>
              <w:rPr>
                <w:rFonts w:ascii="Calibri" w:hAnsi="Calibri"/>
                <w:color w:val="2D3748"/>
                <w:sz w:val="24"/>
              </w:rPr>
              <w:br/>
              <w:t>• Chia nhỏ nội dung thành các câu ngắn, xưng hô thân thiện.</w:t>
            </w:r>
            <w:r>
              <w:rPr>
                <w:rFonts w:ascii="Calibri" w:hAnsi="Calibri"/>
                <w:color w:val="2D3748"/>
                <w:sz w:val="24"/>
              </w:rPr>
              <w:br/>
              <w:t>• Đảm bảo thông tin về lãi suất, biểu phí chính xác 100%, không tự bịa câu trả lời.</w:t>
            </w:r>
          </w:p>
        </w:tc>
        <w:tc>
          <w:tcPr>
            <w:tcW w:w="1296" w:type="dxa"/>
            <w:tcMar>
              <w:top w:w="110" w:type="dxa"/>
              <w:left w:w="140" w:type="dxa"/>
              <w:bottom w:w="110" w:type="dxa"/>
              <w:right w:w="140" w:type="dxa"/>
            </w:tcMar>
            <w:vAlign w:val="center"/>
          </w:tcPr>
          <w:p w14:paraId="240E0224" w14:textId="77777777" w:rsidR="00A7459B" w:rsidRDefault="00000000">
            <w:pPr>
              <w:spacing w:after="0"/>
            </w:pPr>
            <w:r>
              <w:rPr>
                <w:rFonts w:ascii="Calibri" w:hAnsi="Calibri"/>
                <w:color w:val="2D3748"/>
                <w:sz w:val="24"/>
              </w:rPr>
              <w:t>Bắt buộc (Must)</w:t>
            </w:r>
          </w:p>
        </w:tc>
      </w:tr>
    </w:tbl>
    <w:p w14:paraId="49954B85" w14:textId="77777777" w:rsidR="00C6571A" w:rsidRDefault="00C6571A"/>
    <w:sectPr w:rsidR="00C6571A" w:rsidSect="00034616">
      <w:headerReference w:type="default" r:id="rId8"/>
      <w:footerReference w:type="default" r:id="rId9"/>
      <w:pgSz w:w="12240" w:h="15840"/>
      <w:pgMar w:top="1152" w:right="1152" w:bottom="1152"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1B77C8" w14:textId="77777777" w:rsidR="00A233E9" w:rsidRDefault="00A233E9">
      <w:pPr>
        <w:spacing w:after="0" w:line="240" w:lineRule="auto"/>
      </w:pPr>
      <w:r>
        <w:separator/>
      </w:r>
    </w:p>
  </w:endnote>
  <w:endnote w:type="continuationSeparator" w:id="0">
    <w:p w14:paraId="2BADE7B4" w14:textId="77777777" w:rsidR="00A233E9" w:rsidRDefault="00A233E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34CD63" w14:textId="77777777" w:rsidR="00A7459B" w:rsidRDefault="00000000">
    <w:pPr>
      <w:pStyle w:val="Footer"/>
    </w:pPr>
    <w:r>
      <w:rPr>
        <w:rFonts w:ascii="Calibri" w:hAnsi="Calibri"/>
        <w:b/>
        <w:color w:val="718096"/>
        <w:sz w:val="18"/>
      </w:rPr>
      <w:t>TÀI LIỆU LƯU HÀNH NỘI BỘ — DỰ ÁN TƯ VẤN THẺ VÀ ĐÀO TẠO</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EC0E80" w14:textId="77777777" w:rsidR="00A233E9" w:rsidRDefault="00A233E9">
      <w:pPr>
        <w:spacing w:after="0" w:line="240" w:lineRule="auto"/>
      </w:pPr>
      <w:r>
        <w:separator/>
      </w:r>
    </w:p>
  </w:footnote>
  <w:footnote w:type="continuationSeparator" w:id="0">
    <w:p w14:paraId="32DC8C58" w14:textId="77777777" w:rsidR="00A233E9" w:rsidRDefault="00A233E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A84C0A" w14:textId="77777777" w:rsidR="00A7459B" w:rsidRDefault="00000000">
    <w:pPr>
      <w:pStyle w:val="Header"/>
      <w:jc w:val="right"/>
    </w:pPr>
    <w:r>
      <w:rPr>
        <w:rFonts w:ascii="Calibri" w:hAnsi="Calibri"/>
        <w:color w:val="718096"/>
        <w:sz w:val="18"/>
      </w:rPr>
      <w:t>BẢNG DANH MỤC YÊU CẦU TÍNH NĂNG | DỰ ÁN CHATBOT ZALO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37064556">
    <w:abstractNumId w:val="8"/>
  </w:num>
  <w:num w:numId="2" w16cid:durableId="501702020">
    <w:abstractNumId w:val="6"/>
  </w:num>
  <w:num w:numId="3" w16cid:durableId="558053126">
    <w:abstractNumId w:val="5"/>
  </w:num>
  <w:num w:numId="4" w16cid:durableId="97221721">
    <w:abstractNumId w:val="4"/>
  </w:num>
  <w:num w:numId="5" w16cid:durableId="208613930">
    <w:abstractNumId w:val="7"/>
  </w:num>
  <w:num w:numId="6" w16cid:durableId="1034386808">
    <w:abstractNumId w:val="3"/>
  </w:num>
  <w:num w:numId="7" w16cid:durableId="1009134760">
    <w:abstractNumId w:val="2"/>
  </w:num>
  <w:num w:numId="8" w16cid:durableId="853610986">
    <w:abstractNumId w:val="1"/>
  </w:num>
  <w:num w:numId="9" w16cid:durableId="2349728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13727"/>
    <w:rsid w:val="0029639D"/>
    <w:rsid w:val="00326F90"/>
    <w:rsid w:val="007F26BA"/>
    <w:rsid w:val="00A233E9"/>
    <w:rsid w:val="00A7459B"/>
    <w:rsid w:val="00AA1D8D"/>
    <w:rsid w:val="00B47730"/>
    <w:rsid w:val="00C6571A"/>
    <w:rsid w:val="00CB0664"/>
    <w:rsid w:val="00D8263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5E3C01D"/>
  <w14:defaultImageDpi w14:val="300"/>
  <w15:docId w15:val="{7258408B-1E3A-427F-A337-E6DD18726A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555</Words>
  <Characters>3167</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3715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Minhh Tuệ</cp:lastModifiedBy>
  <cp:revision>1</cp:revision>
  <dcterms:created xsi:type="dcterms:W3CDTF">2013-12-23T23:15:00Z</dcterms:created>
  <dcterms:modified xsi:type="dcterms:W3CDTF">2026-09-10T04:16:00Z</dcterms:modified>
  <cp:category/>
</cp:coreProperties>
</file>