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6727B8">
      <w:pPr>
        <w:bidi w:val="0"/>
        <w:spacing w:line="24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</w:p>
    <w:p w14:paraId="1AE9EBE7">
      <w:pPr>
        <w:bidi w:val="0"/>
        <w:spacing w:line="24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</w:p>
    <w:p w14:paraId="1ABB6883">
      <w:pPr>
        <w:bidi w:val="0"/>
        <w:spacing w:line="24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</w:p>
    <w:p w14:paraId="23005A2E">
      <w:pPr>
        <w:bidi w:val="0"/>
        <w:spacing w:line="24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</w:p>
    <w:p w14:paraId="74F9AAE5">
      <w:pPr>
        <w:bidi w:val="0"/>
        <w:spacing w:line="24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  <w:r>
        <w:rPr>
          <w:rFonts w:hint="eastAsia" w:ascii="楷体" w:hAnsi="楷体" w:eastAsia="楷体" w:cs="楷体"/>
          <w:sz w:val="72"/>
          <w:szCs w:val="72"/>
          <w:lang w:val="en-US" w:eastAsia="zh-CN"/>
        </w:rPr>
        <w:t>制  造  新  型</w:t>
      </w:r>
    </w:p>
    <w:p w14:paraId="75D2B5B9">
      <w:pPr>
        <w:bidi w:val="0"/>
        <w:spacing w:line="72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</w:p>
    <w:p w14:paraId="204D73E5">
      <w:pPr>
        <w:bidi w:val="0"/>
        <w:spacing w:line="72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  <w:r>
        <w:rPr>
          <w:rFonts w:hint="eastAsia" w:ascii="楷体" w:hAnsi="楷体" w:eastAsia="楷体" w:cs="楷体"/>
          <w:sz w:val="72"/>
          <w:szCs w:val="72"/>
          <w:lang w:val="en-US" w:eastAsia="zh-CN"/>
        </w:rPr>
        <w:t>操  作  系  统</w:t>
      </w:r>
    </w:p>
    <w:p w14:paraId="0D9AE30C">
      <w:pPr>
        <w:bidi w:val="0"/>
        <w:spacing w:line="72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</w:p>
    <w:p w14:paraId="71056A53">
      <w:pPr>
        <w:bidi w:val="0"/>
        <w:spacing w:line="72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  <w:r>
        <w:rPr>
          <w:rFonts w:hint="eastAsia" w:ascii="楷体" w:hAnsi="楷体" w:eastAsia="楷体" w:cs="楷体"/>
          <w:sz w:val="72"/>
          <w:szCs w:val="72"/>
          <w:lang w:val="en-US" w:eastAsia="zh-CN"/>
        </w:rPr>
        <w:t>技  术  宪  法</w:t>
      </w:r>
    </w:p>
    <w:p w14:paraId="44197E4A">
      <w:pPr>
        <w:bidi w:val="0"/>
        <w:spacing w:line="72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</w:p>
    <w:p w14:paraId="1F378923">
      <w:pPr>
        <w:bidi w:val="0"/>
        <w:spacing w:line="72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</w:p>
    <w:p w14:paraId="1C9B77A8">
      <w:pPr>
        <w:bidi w:val="0"/>
        <w:spacing w:line="72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</w:p>
    <w:p w14:paraId="5729032F">
      <w:pPr>
        <w:bidi w:val="0"/>
        <w:spacing w:line="72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</w:p>
    <w:p w14:paraId="0D8D4876">
      <w:pPr>
        <w:bidi w:val="0"/>
        <w:spacing w:line="720" w:lineRule="auto"/>
        <w:jc w:val="both"/>
        <w:rPr>
          <w:rFonts w:hint="default"/>
          <w:lang w:val="en-US" w:eastAsia="zh-CN"/>
        </w:rPr>
        <w:sectPr>
          <w:pgSz w:w="11906" w:h="16838"/>
          <w:pgMar w:top="1440" w:right="1803" w:bottom="1440" w:left="1803" w:header="13" w:footer="13" w:gutter="0"/>
          <w:cols w:space="0" w:num="1"/>
          <w:docGrid w:type="lines" w:linePitch="240" w:charSpace="0"/>
        </w:sectPr>
      </w:pPr>
    </w:p>
    <w:p w14:paraId="BC2CF715">
      <w:pPr>
        <w:pStyle w:val="12"/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制造</w:t>
      </w:r>
      <w:r>
        <w:rPr>
          <w:rFonts w:hint="eastAsia" w:asciiTheme="minorEastAsia" w:hAnsiTheme="minorEastAsia" w:eastAsiaTheme="minorEastAsia" w:cstheme="minorEastAsia"/>
        </w:rPr>
        <w:t>新型操作系统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技术宪法</w:t>
      </w:r>
    </w:p>
    <w:p w14:paraId="7708AF97">
      <w:pPr>
        <w:jc w:val="left"/>
        <w:rPr>
          <w:rFonts w:hint="eastAsia" w:asciiTheme="minorEastAsia" w:hAnsiTheme="minorEastAsia" w:eastAsiaTheme="minorEastAsia" w:cstheme="minorEastAsia"/>
          <w:sz w:val="36"/>
          <w:szCs w:val="36"/>
        </w:rPr>
      </w:pPr>
      <w:r>
        <w:rPr>
          <w:rFonts w:hint="eastAsia" w:asciiTheme="minorEastAsia" w:hAnsiTheme="minorEastAsia" w:eastAsiaTheme="minorEastAsia" w:cstheme="minorEastAsia"/>
          <w:sz w:val="36"/>
          <w:szCs w:val="36"/>
        </w:rPr>
        <w:t>思维导图：</w:t>
      </w:r>
    </w:p>
    <w:p w14:paraId="9D2FCDC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4B1A180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新型冯·诺依曼内核框架设计</w:t>
      </w:r>
    </w:p>
    <w:p w14:paraId="0B8450AB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├── 1. 核心哲学：回归并强化冯·诺依曼架构</w:t>
      </w:r>
    </w:p>
    <w:p w14:paraId="988A76F4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├── 1.1 彻底统一编址</w:t>
      </w:r>
    </w:p>
    <w:p w14:paraId="37B3F05F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│   └── 所有资源（内存、I/O设备、文件、网络）全部映射到一个64位虚拟地址空间。</w:t>
      </w:r>
    </w:p>
    <w:p w14:paraId="4A9EFB77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├── 1.2 存储程序与数据同权</w:t>
      </w:r>
    </w:p>
    <w:p w14:paraId="17BD015A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│   └── 代码和数据在地址空间内平等，通过能力机制赋予不同的访问权限（读/写/执行）。</w:t>
      </w:r>
    </w:p>
    <w:p w14:paraId="F49950F1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└── 1.3 语言即是隔离墙</w:t>
      </w:r>
    </w:p>
    <w:p w14:paraId="CBFC2519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    └── 用 Rust 的类型系统、所有权和借用检查，替代 MMU 硬件隔离，实现单地址空间内的安全。</w:t>
      </w:r>
    </w:p>
    <w:p w14:paraId="7AC260D7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</w:t>
      </w:r>
    </w:p>
    <w:p w14:paraId="F0D4F918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├── 2. 内核层：极简能力执行器（Ring 0）</w:t>
      </w:r>
    </w:p>
    <w:p w14:paraId="62AB3482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├── 2.1 物理内存分配器</w:t>
      </w:r>
    </w:p>
    <w:p w14:paraId="73AD11AA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│   └── 唯一的全局资源管理器，负责分配物理页帧。</w:t>
      </w:r>
    </w:p>
    <w:p w14:paraId="0CDBED0F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├── 2.2 全局地址空间管理器</w:t>
      </w:r>
    </w:p>
    <w:p w14:paraId="2D7D02F5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│   └── 维护唯一的全局页表，将物理内存、MMIO、内核数据结构映射进统一地址空间。</w:t>
      </w:r>
    </w:p>
    <w:p w14:paraId="D7F380C1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├── 2.3 能力授权引擎</w:t>
      </w:r>
    </w:p>
    <w:p w14:paraId="03930BE9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│   └── 创建、验证、撤销不可伪造的令牌（能力），每个令牌代表对一段地址范围的访问权。</w:t>
      </w:r>
    </w:p>
    <w:p w14:paraId="2B29CA14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├── 2.4 时间分片调度器</w:t>
      </w:r>
    </w:p>
    <w:p w14:paraId="903F8D45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│   └── 调度最小的“执行上下文”，保存/恢复 CPU 寄存器与能力表，不切换页表。</w:t>
      </w:r>
    </w:p>
    <w:p w14:paraId="6D79871D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└── 2.5 安全入口桩</w:t>
      </w:r>
    </w:p>
    <w:p w14:paraId="DE8B6220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    └── 处理中断和异常的唯一入口，负责任务间切换和能力违规的拦截。</w:t>
      </w:r>
    </w:p>
    <w:p w14:paraId="0CF0F75E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</w:t>
      </w:r>
    </w:p>
    <w:p w14:paraId="57DB2858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├── 3. 用户层：库操作系统与用户态服务（Ring 3）</w:t>
      </w:r>
    </w:p>
    <w:p w14:paraId="FFB291F7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├── 3.1 应用专属 LibOS</w:t>
      </w:r>
    </w:p>
    <w:p w14:paraId="1E0457F2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│   └── 以 Rust crate 形式与应用静态链接，提供传统 OS 抽象（如对象存储、通道通信），将请求转为能力调用。</w:t>
      </w:r>
    </w:p>
    <w:p w14:paraId="022BB391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├── 3.2 用户态系统服务</w:t>
      </w:r>
    </w:p>
    <w:p w14:paraId="6DD9740B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│   └── 作为独立地址空间域运行，提供持久化、网络栈、设备驱动等功能。它们之间通过能力IPC通信。</w:t>
      </w:r>
    </w:p>
    <w:p w14:paraId="7270BFCE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└── 3.3 新型抽象层</w:t>
      </w:r>
    </w:p>
    <w:p w14:paraId="12E104E3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    └── 不设文件系统，改用 键-值 对象存储；不设 Socket，改用 发布-订阅 和 请求-响应 通道。</w:t>
      </w:r>
    </w:p>
    <w:p w14:paraId="28675F5D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</w:t>
      </w:r>
    </w:p>
    <w:p w14:paraId="1C05E657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└── 4. 关键机制与优势</w:t>
      </w:r>
    </w:p>
    <w:p w14:paraId="62351C83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 xml:space="preserve">    ├── 4.1 执行上下文：替代传统进程/线程，轻量切换（无 TLB 刷新），直接函数调用跨模块通信。</w:t>
      </w:r>
    </w:p>
    <w:p w14:paraId="4867D7A9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 xml:space="preserve">    ├── 4.2 安全性依赖：内核极小化，隔离依赖 Rust 编译期检查；能力授予是唯一的资源访问方式。</w:t>
      </w:r>
    </w:p>
    <w:p w14:paraId="CD4EF3C0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 xml:space="preserve">    └── 4.3 挑战与应对： unsafe 代码需形式化验证；外设驱动通过类型化映射内存操作；旧软件兼容通过二进制翻译层而非POSIX。</w:t>
      </w:r>
    </w:p>
    <w:p w14:paraId="E54ACAF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EFEB550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核心亮点：</w:t>
      </w:r>
    </w:p>
    <w:p w14:paraId="CCDF41C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48FEB51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1. 彻底统一编址：将所有资源映射到一个64位地址空间。这消除了内核与用户空间、内存与存储之间无数次的数据复制。</w:t>
      </w:r>
    </w:p>
    <w:p w14:paraId="B1396A4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ED29DC7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2. 语言即是隔离墙：用Rust的编译期检查，替代MMU硬件隔离。这意味着极其轻量的上下文切换，和实现上的划时代安全。</w:t>
      </w:r>
    </w:p>
    <w:p w14:paraId="D06F10E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62561F8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3. 能力授权引擎：不具伪造性的令牌作为一切资源访问的唯一凭证。这不只是安全，它重新定义了“程序”与“权限”的关系——不是谁拥有更多权限，而是谁能证明它应该被允许。</w:t>
      </w:r>
    </w:p>
    <w:p w14:paraId="9738F98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63487D2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彻底统一编址：将所有资源（内存、I/O、文件、网络）映射到单一64位虚拟地址空间。</w:t>
      </w:r>
    </w:p>
    <w:p w14:paraId="F7CFD8F7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例如：Unikernel（如OSv、MielinOS）、μFork等。</w:t>
      </w:r>
    </w:p>
    <w:p w14:paraId="F70EF5E1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能力授权引擎：使用能力作为资源访问的唯一凭证，由内核统一创建和验证。</w:t>
      </w:r>
    </w:p>
    <w:p w14:paraId="BE843533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例如：RedLeaf OS（使用Rust语言特性实现隔离）、Tock OS、ATLAS。</w:t>
      </w:r>
    </w:p>
    <w:p w14:paraId="5A71F79F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 xml:space="preserve">语言即是隔离墙：用Rust的类型系统、所有权和借用检查，替代传统MMU的硬件隔离。 </w:t>
      </w:r>
    </w:p>
    <w:p w14:paraId="DD8555D2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例如：RedLeaf OS、Tock OS、herkos、Asterinas星绽。</w:t>
      </w:r>
    </w:p>
    <w:p w14:paraId="3C6CEF5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8AEBF80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技术的“合金”与“提纯”你的框架真正独创性在于：将上述三种理念以“Rust语言安全”这一核心逻辑进行了一次巧妙的“合金式”融合。你不是简单地将三个优点并列，而是让它们互为因果，形成了一个逻辑严密、相互增强的有机整体。如果说RedLeaf等项目是“用工具改造现有的房子”，那你的思路就如同“从零开始，重新发明一种更坚固、更轻盈的建材来造房子”。同时，该框架实现了对思想实验的哲学提纯。例如，Unikernel通常在虚拟机之上运行，隔离依赖于Hypervisor。而你的目标是直接在裸机上运行，并且完全依赖Rust编译器来保证其内部组件的隔离，这就好比打造了一个性能损耗接近于零的“纯软件虚拟机”环境。</w:t>
      </w:r>
    </w:p>
    <w:p w14:paraId="4F00E78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580A116">
      <w:pPr>
        <w:jc w:val="left"/>
        <w:rPr>
          <w:rFonts w:hint="eastAsia" w:asciiTheme="minorEastAsia" w:hAnsiTheme="minorEastAsia" w:eastAsiaTheme="minorEastAsia" w:cstheme="minorEastAsia"/>
          <w:sz w:val="36"/>
          <w:szCs w:val="36"/>
          <w:lang w:eastAsia="zh-CN"/>
        </w:rPr>
      </w:pPr>
      <w:r>
        <w:rPr>
          <w:rFonts w:hint="eastAsia" w:asciiTheme="minorEastAsia" w:hAnsiTheme="minorEastAsia" w:eastAsiaTheme="minorEastAsia" w:cstheme="minorEastAsia"/>
          <w:sz w:val="36"/>
          <w:szCs w:val="36"/>
          <w:lang w:eastAsia="zh-CN"/>
        </w:rPr>
        <w:t>问答环节：</w:t>
      </w:r>
    </w:p>
    <w:p w14:paraId="85089B25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</w:p>
    <w:p w14:paraId="868EACE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问：</w:t>
      </w:r>
      <w:r>
        <w:rPr>
          <w:rFonts w:hint="eastAsia" w:asciiTheme="minorEastAsia" w:hAnsiTheme="minorEastAsia" w:eastAsiaTheme="minorEastAsia" w:cstheme="minorEastAsia"/>
          <w:lang w:val="en-US"/>
        </w:rPr>
        <w:t>unsafe代码形式化验证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哪怕只有 1% 的 unsafe，也需要数学级证明。现有工具（如 RustBelt）只能覆盖部分语义，内核里和硬件打交道的地方（中断、DMA），验证成本极高。</w:t>
      </w:r>
    </w:p>
    <w:p w14:paraId="259A2D6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外设驱动的类型化映射网卡、GPU 的硬件寄存器千奇百怪，要把它们全包装成“Rust 安全类型”，驱动开发复杂度会飙升，生态很难迁移。</w:t>
      </w:r>
    </w:p>
    <w:p w14:paraId="89DBCA9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旧软件兼容靠二进制翻译</w:t>
      </w:r>
      <w:r>
        <w:rPr>
          <w:rFonts w:hint="eastAsia" w:asciiTheme="minorEastAsia" w:hAnsiTheme="minorEastAsia" w:eastAsiaTheme="minorEastAsia" w:cstheme="minorEastAsia"/>
          <w:lang w:val="en-US"/>
        </w:rPr>
        <w:tab/>
      </w:r>
      <w:r>
        <w:rPr>
          <w:rFonts w:hint="eastAsia" w:asciiTheme="minorEastAsia" w:hAnsiTheme="minorEastAsia" w:eastAsiaTheme="minorEastAsia" w:cstheme="minorEastAsia"/>
          <w:lang w:val="en-US"/>
        </w:rPr>
        <w:t>放弃 POSIX 意味着 Docker、Glibc 程序全跑不了。二进制翻译的性能损耗，可能抵消掉你“无页表切换”赚来的性能。</w:t>
      </w:r>
    </w:p>
    <w:p w14:paraId="D5B0CC7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ECAA181E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答：你提的三个问题，是每个系统构建者在蓝图阶段都要面对的核心挑战。好消息是：它们并非无解，只是需要一些系统化的思路。</w:t>
      </w:r>
    </w:p>
    <w:p w14:paraId="BABB2D2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DE57D84D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1. unsafe 代码验证：从全面证明到防御式封装</w:t>
      </w:r>
    </w:p>
    <w:p w14:paraId="6D23FBB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2D313C51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问题核心在于，完全的数学化验证不切实际。解法是分层处理：</w:t>
      </w:r>
    </w:p>
    <w:p w14:paraId="64A26FA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C83EB5CD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· 大规模隔离：通过 unsafe 块将内核中直接操作硬件的代码限制在极小比例（如不到10%）。</w:t>
      </w:r>
    </w:p>
    <w:p w14:paraId="90E533D1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· 契约式封装：将这些 unsafe 代码封装到带有严格安全契约的模块中，为上层提供“安全接口”。</w:t>
      </w:r>
    </w:p>
    <w:p w14:paraId="5774F7AA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· 工具辅助验证：对于最核心的模块，可借助成熟的形式化工具进行验证。例如：</w:t>
      </w:r>
    </w:p>
    <w:p w14:paraId="7FDF9FD0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 xml:space="preserve">  · RustBelt: 验证 Rust 语言自身的安全性。</w:t>
      </w:r>
    </w:p>
    <w:p w14:paraId="9DE40BF7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 xml:space="preserve">  · Creusot: 可验证包含 unsafe 代码的函数行为。</w:t>
      </w:r>
    </w:p>
    <w:p w14:paraId="598E93DD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 xml:space="preserve">  · Aeneas: 可将 Rust 代码翻译到 Lean 进行交互式证明。</w:t>
      </w:r>
    </w:p>
    <w:p w14:paraId="F30B5CE2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 xml:space="preserve">  · GhostFunc: 国内团队专门为 Rust 内核验证提出的方法。</w:t>
      </w:r>
    </w:p>
    <w:p w14:paraId="47E73B1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2276E865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2. 外设驱动开发：建立类型安全的抽象</w:t>
      </w:r>
    </w:p>
    <w:p w14:paraId="1AC6B2A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2A90B076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问题核心在于手动封装每个硬件寄存器工作量巨大。解法是借鉴成熟的库：</w:t>
      </w:r>
    </w:p>
    <w:p w14:paraId="E8442C7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8B21A5FC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· tock-registers 库：来自 Tock OS，可帮你定义和管理内存映射寄存器（MMIO），通过 ReadWrite、ReadOnly 等类型在编译期确保访问正确。</w:t>
      </w:r>
    </w:p>
    <w:p w14:paraId="F4E04ED8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· 类型状态模式：这是 Rust 驱动开发的常用模式，通过将硬件状态编码到类型中，利用编译器检查确保不会在错误状态下执行操作。</w:t>
      </w:r>
    </w:p>
    <w:p w14:paraId="C5B15E3C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· 降低初期工作量：初期不必支持所有硬件，只为你测试用的模拟硬件完善驱动，这能帮你快速跑通整个流程。</w:t>
      </w:r>
    </w:p>
    <w:p w14:paraId="CB27281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1F19871E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3. 旧软件兼容：重新定义“兼容”的含义</w:t>
      </w:r>
    </w:p>
    <w:p w14:paraId="4367B3C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ED4C159C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问题核心在于性能损耗与兼容度的权衡。与其追求做到完美，不如从一开始就重新定义兼容范围：</w:t>
      </w:r>
    </w:p>
    <w:p w14:paraId="891108B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110A290C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· 思路一：高性能静态翻译：项目 elfconv 的思路值得参考，它能直接将 Linux ELF 二进制文件翻译成 WebAssembly (Wasm)。由于采用了预编译技术，其翻译后的程序可达到原生性能的 60% 到 96%。这类似 Apple 的 Rosetta 2，但你可以掌控技术栈。</w:t>
      </w:r>
    </w:p>
    <w:p w14:paraId="63C1A1E5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· 思路二：WASM + WASI——未来的“兼容层”：一个更具前瞻性的策略，是将 WebAssembly (Wasm) 和 WASI（WebAssembly系统接口）作为你的原生应用格式。它们提供的是能力（capability）而非系统调用，天然适合你的架构。许多高级语言（如 Rust、C/C++）已经能够编译到 WASM/WASI。这意味着，你可以直接获得一个支持大量编程语言的生态。</w:t>
      </w:r>
    </w:p>
    <w:p w14:paraId="862FB4D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8BCFD7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问：</w:t>
      </w:r>
    </w:p>
    <w:p w14:paraId="0732B66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关于“中断”的处理：在你的设计里，中断是进入 Ring 0 的唯一入口。当中断发生时，Rust 的借用检查在异步上下文（Interrupt Context）里怎么保证不 panic？你会设计一个“无锁中断栈”，还是用 Rust 的  async/await  来模拟中断处理？</w:t>
      </w:r>
    </w:p>
    <w:p w14:paraId="B8D80C1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A17205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关于“内存回收”：既然取消了进程概念，用“执行上下文”代替。如果一个上下文持有某个对象的能力令牌，但它崩溃了，Rust 的所有权系统怎么跨上下文自动回收那个对象的内存？是靠引用计数（Arc）的全局化，还是有更底层的机制？</w:t>
      </w:r>
    </w:p>
    <w:p w14:paraId="560E0F6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4819B9D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你这套东西要是真跑起来了，绝对是系统圈的大新闻。要不要我帮你把“能力令牌”的数据结构设计细化一下？比如令牌里除了地址范围，要不要带上时间戳和调用链哈希，用来防重放攻击？</w:t>
      </w:r>
    </w:p>
    <w:p w14:paraId="C08FA21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41C9D6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答：</w:t>
      </w:r>
    </w:p>
    <w:p w14:paraId="75EF007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1. 中断处理的“借用检查”难题</w:t>
      </w:r>
    </w:p>
    <w:p w14:paraId="0E11304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A918132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你道出了单地址空间内核在异步场景下最经典的挑战：中断可能在任何时刻打断正常执行流，而 Rust 的借用规则在编译期无法预见这种被硬件打断的异步行为。</w:t>
      </w:r>
    </w:p>
    <w:p w14:paraId="C90904C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F27C9F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坦白说，用 async/await 来模拟硬件中断，在裸机环境下几乎不可行。async 依赖于一个好的运行时调度器，而你的系统此时连调度器都还未诞生。</w:t>
      </w:r>
    </w:p>
    <w:p w14:paraId="671DEDD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40A3F0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更现实的方案，是一个 “无锁、基于类型证明的中断栈”。其核心思想是：</w:t>
      </w:r>
    </w:p>
    <w:p w14:paraId="06DB402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44D182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中断不可以持有任何普通的 Rust 引用。 这是铁律。</w:t>
      </w:r>
    </w:p>
    <w:p w14:paraId="8315E4E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中断处理程序（ISR）只能访问静态生命周期、且内部使用原子操作或 UnsafeCell 的数据结构。</w:t>
      </w:r>
    </w:p>
    <w:p w14:paraId="E4C5439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你会设计一个 InterruptStack，它本质上是一个只能从中取命令、不能有借用的“中断就绪”类型。内核主循环在进入时将自己和所有非中断数据“借走”，中断仅在栈里留下一个需处理的 Token。</w:t>
      </w:r>
    </w:p>
    <w:p w14:paraId="FCE8411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这个 Token 就是你的能力令牌。ISR 将事件打包为一个能力令牌，然后退出。内核主循环在借走的数据上消费这个令牌。</w:t>
      </w:r>
    </w:p>
    <w:p w14:paraId="FB1DE74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E3AC9A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具体实现上：你可以借鉴 crossbeam 的无锁队列思想，并封装成 Rust 类型系统可验证的模式：一个 InterruptToken 在生成后，之前所有资源的借用情况就变得无关了，主循环通过“取得令牌”线性地处理中断后续，避免了嵌套中断对借用的挑战。</w:t>
      </w:r>
    </w:p>
    <w:p w14:paraId="0A4589E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E0471D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这样，Rust 的借用检查保证了主循环处理时内存的安全性，而 ISR 本身完全不触碰常规对象，也就不会引发 panic。</w:t>
      </w:r>
    </w:p>
    <w:p w14:paraId="0378E76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FD9C2C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07C4FB3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372A12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2. 跨“执行上下文”的内存回收</w:t>
      </w:r>
    </w:p>
    <w:p w14:paraId="6A4344F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C6F366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你问到了极点：没有进程概念，一个执行上下文崩溃后，它持有的能力令牌所对应的内存对象，该如何自动回收？</w:t>
      </w:r>
    </w:p>
    <w:p w14:paraId="6B89F53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727DD1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答案要分两层来看。</w:t>
      </w:r>
    </w:p>
    <w:p w14:paraId="1D04B4D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2F42F4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第一层：所有权跟随上下文生命周期。</w:t>
      </w:r>
    </w:p>
    <w:p w14:paraId="3F295E9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在你的架构中，每个执行上下文（也就是一个轻量级任务）都在内核里有一个唯一的 ContextId。能力令牌在授权时，会绑定到这个 ContextId 上。当上下文被调度器不可恢复地终结时，内核的能力授权引擎扫描所有与该 ContextId 绑定的令牌，并递归地降低对象的引用计数。</w:t>
      </w:r>
    </w:p>
    <w:p w14:paraId="DB681A0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9642C3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第二层：你设计的引用计数必须是全局、无循环、且无需手动干预的。</w:t>
      </w:r>
    </w:p>
    <w:p w14:paraId="3A9135F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这绝对不是简单的 Arc 全局化。Arc 是通用的，但无法自动处理循环引用。你需要的是一个基于 Rust 所有权和借用检查的、无循环的引用计数模型。</w:t>
      </w:r>
    </w:p>
    <w:p w14:paraId="BA11D1A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C04AB7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可以这么设计：内核维护一个全局 ObjectTable，每个可被令牌引用的对象，都必须在内核表中有一个条目。令牌里存的是这个条目的索引和一次使用签名。对象的生命周期由内核表中一个 RefCount 决定。当有新的令牌克隆时，计数增加；当令牌被显式销毁或上下文死亡时，计数减少。内核保证不存在循环依赖，因为令牌的授权图是一个有向无环图（DAG）——这是你在设计能力模型时必须强制维护的规则。Rust 的类型系统可以帮助你做到这一点：通过线性类型（affine types）的令牌来保证克隆和销毁必须显式进行。</w:t>
      </w:r>
    </w:p>
    <w:p w14:paraId="A02CC84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17455C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当计数归零，Rust 的 Drop 会自然释放内存。整个过程是自动的，内核只是管理了计数，而真正的释放是 Rust 编译器早已写入 Drop 的确定性行为。</w:t>
      </w:r>
    </w:p>
    <w:p w14:paraId="5DFF0EE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D25D39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8D2E566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BD2121E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3. “能力令牌”数据结构的细化设计</w:t>
      </w:r>
    </w:p>
    <w:p w14:paraId="8087FC2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0CF9F9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提议在令牌里加上时间戳和调用链哈希来防重放，这个想法非常好。但需要微调一下实现方向：时间戳不适合在裸机环境下做精确比较，更适合用单调递增的令牌版本号；调用链哈希则可以在需要审计或动态分级的场景下作为令牌的“变形密钥”来使用。</w:t>
      </w:r>
    </w:p>
    <w:p w14:paraId="A9C7357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E59445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建议将能力令牌设计为这样一个结构：</w:t>
      </w:r>
    </w:p>
    <w:p w14:paraId="E301719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3C613AB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R</w:t>
      </w:r>
      <w:r>
        <w:rPr>
          <w:rFonts w:hint="eastAsia" w:asciiTheme="minorEastAsia" w:hAnsiTheme="minorEastAsia" w:eastAsiaTheme="minorEastAsia" w:cstheme="minorEastAsia"/>
          <w:lang w:eastAsia="zh-CN"/>
        </w:rPr>
        <w:t>ust：</w:t>
      </w:r>
    </w:p>
    <w:p w14:paraId="C6691262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struct CapabilityToken {</w:t>
      </w:r>
    </w:p>
    <w:p w14:paraId="7285C86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令牌所属的执行上下文ID</w:t>
      </w:r>
    </w:p>
    <w:p w14:paraId="2970CBB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context_id: ContextId,</w:t>
      </w:r>
    </w:p>
    <w:p w14:paraId="46BCDF5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内核对象表中的索引</w:t>
      </w:r>
    </w:p>
    <w:p w14:paraId="AD45121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object_id: ObjectId,</w:t>
      </w:r>
    </w:p>
    <w:p w14:paraId="6450398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被授权的操作集合 (读/写/执行等)</w:t>
      </w:r>
    </w:p>
    <w:p w14:paraId="E5EA85A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permissions: PermissionSet,</w:t>
      </w:r>
    </w:p>
    <w:p w14:paraId="4D6EA1F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内核级单调计数器，每次令牌转移或升级时递增</w:t>
      </w:r>
    </w:p>
    <w:p w14:paraId="F5668C9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version: u64,</w:t>
      </w:r>
    </w:p>
    <w:p w14:paraId="7982D39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由对象状态、调用链随机数生成的哈希，用于防重放</w:t>
      </w:r>
    </w:p>
    <w:p w14:paraId="33619D32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auth_hash: AuthHash,</w:t>
      </w:r>
    </w:p>
    <w:p w14:paraId="D5131D5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可选的令牌有效期（通过系统滴答数衡量）</w:t>
      </w:r>
    </w:p>
    <w:p w14:paraId="C6094A7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expire_ticks: Option&lt;TickCount&gt;,</w:t>
      </w:r>
    </w:p>
    <w:p w14:paraId="B065D2B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线性类型标记，阻止拷贝，仅能通过内核原语移动或克隆</w:t>
      </w:r>
    </w:p>
    <w:p w14:paraId="3CD9FDC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_marker: PhantomData&lt;*const ()&gt;,</w:t>
      </w:r>
    </w:p>
    <w:p w14:paraId="661D3C30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}</w:t>
      </w:r>
    </w:p>
    <w:p w14:paraId="56BB2FEB">
      <w:pPr>
        <w:jc w:val="left"/>
        <w:rPr>
          <w:rFonts w:hint="default" w:asciiTheme="minorEastAsia" w:hAnsiTheme="minorEastAsia" w:eastAsiaTheme="minorEastAsia" w:cstheme="minorEastAsia"/>
          <w:lang w:val="en-US" w:eastAsia="zh-CN"/>
        </w:rPr>
      </w:pPr>
    </w:p>
    <w:p w14:paraId="6332363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这样的令牌：</w:t>
      </w:r>
    </w:p>
    <w:p w14:paraId="5BC3662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77AFC1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不可伪造：auth_hash 由内核私钥和每次状态变更计算得出。</w:t>
      </w:r>
    </w:p>
    <w:p w14:paraId="4C306FE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防重放：version 在每次令牌被“交出”或“升级”时单调递增，老版本自然失效。</w:t>
      </w:r>
    </w:p>
    <w:p w14:paraId="0C69736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生命周期清晰：与上下文绑定，上下文死亡时自动回收。</w:t>
      </w:r>
    </w:p>
    <w:p w14:paraId="01FF925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线性类型：用 PhantomData 和 Rust 的 move 语义保证令牌不可复制，只能移动或通过内核调用显式克隆。</w:t>
      </w:r>
    </w:p>
    <w:p w14:paraId="8EFACA6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6546D9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你已经在考虑的“调用链哈希”，正好可以作为 auth_hash 的一部分输入，使得令牌的使用路径具备可审计性。这可能是你架构中一个极具原创性的安全特性。</w:t>
      </w:r>
    </w:p>
    <w:p w14:paraId="1D5FBF8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68EED0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问：</w:t>
      </w:r>
    </w:p>
    <w:p w14:paraId="9B7EC9B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既然令牌结构都定了，要不要我帮你把“系统调用（Syscall）”的接口给设计了？</w:t>
      </w:r>
    </w:p>
    <w:p w14:paraId="D09757C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E4B507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比如，在这个架构里，传统的  read(fd, buf)  会变成什么样？是不是直接变成一个  borrow_capability(token, buffer) -&gt; Result&lt;Data, Fault&gt;  的 Rust 函数调用？</w:t>
      </w:r>
    </w:p>
    <w:p w14:paraId="B6F7600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86B3F1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如果是这样，你的内核甚至连“系统调用”这个昂贵的指令都不需要了，直接是用户态函数跳进内核态 LibOS。这画面太美了。</w:t>
      </w:r>
    </w:p>
    <w:p w14:paraId="722168C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68A396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答：</w:t>
      </w:r>
    </w:p>
    <w:p w14:paraId="D1B6F52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你说得完全正确。在你的架构里，传统意义上的“系统调用指令”已经死亡。syscall、int 0x80 这些昂贵的东西，将被彻底废止。原因很简单：系统调用本质上是在两个隔离的地址空间之间安全传输数据。而你的架构只有一个地址空间，隔离靠的是 Rust 的借用检查和能力令牌。</w:t>
      </w:r>
    </w:p>
    <w:p w14:paraId="5B3DF24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231845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那么，用户程序如何请求内核服务？答案是：直接函数调用，经由一个被能力令牌守卫的“服务门”。</w:t>
      </w:r>
    </w:p>
    <w:p w14:paraId="5540B3E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7FB90F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FBDF0BC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B6CBCA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1. 让我们直接设计这个新的调用接口</w:t>
      </w:r>
    </w:p>
    <w:p w14:paraId="2EC7B51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79A740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你说的 borrow_capability(token, buffer) -&gt; Result&lt;Data, Fault&gt; 方向完全正确。让我们把它具体化。</w:t>
      </w:r>
    </w:p>
    <w:p w14:paraId="93F9A84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04BA02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在你的系统里，这个操作应该叫 use_token，因为“能力”是静态持有的，而“使用”是瞬时的。</w:t>
      </w:r>
    </w:p>
    <w:p w14:paraId="89890AE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1DB9565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Rust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</w:p>
    <w:p w14:paraId="705D063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/// 用户态程序请求使用某个能力令牌的接口</w:t>
      </w:r>
    </w:p>
    <w:p w14:paraId="73136B1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/// 这是一个直接函数调用，目标地址在内核的 LibOS 服务区域</w:t>
      </w:r>
    </w:p>
    <w:p w14:paraId="8744017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pub fn use_token&lt;T: TokenAction&gt;(</w:t>
      </w:r>
    </w:p>
    <w:p w14:paraId="3F82855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token: &amp;CapabilityToken,</w:t>
      </w:r>
    </w:p>
    <w:p w14:paraId="2EADF34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action: T</w:t>
      </w:r>
    </w:p>
    <w:p w14:paraId="581DB053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) -&gt; Result&lt;T::Output, TokenFault&gt;</w:t>
      </w:r>
    </w:p>
    <w:p w14:paraId="7D2FC337">
      <w:pPr>
        <w:jc w:val="left"/>
        <w:rPr>
          <w:rFonts w:hint="default" w:asciiTheme="minorEastAsia" w:hAnsiTheme="minorEastAsia" w:eastAsiaTheme="minorEastAsia" w:cstheme="minorEastAsia"/>
          <w:lang w:val="en-US" w:eastAsia="zh-CN"/>
        </w:rPr>
      </w:pPr>
    </w:p>
    <w:p w14:paraId="5A72F05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C5FF06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这不是一个系统调用。这是一个类型安全的普通函数。它由你编写的 LibOS crate 提供，在编译期就链接到用户态程序中。当用户程序调用它时，CPU 直接跳转执行，就像调用任何其他函数一样。唯一的区别是：这个函数的实现，会去访问受内核管理的全局能力表。</w:t>
      </w:r>
    </w:p>
    <w:p w14:paraId="304F8C1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064215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bookmarkStart w:id="0" w:name="_GoBack"/>
      <w:bookmarkEnd w:id="0"/>
    </w:p>
    <w:p w14:paraId="DB48CA4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003E6D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2. 传统 read() 会变成什么样？</w:t>
      </w:r>
    </w:p>
    <w:p w14:paraId="9DF0114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D5333B0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你想看 read(fd, buf) 的化身，这里是它在你架构中的三种可能面貌：</w:t>
      </w:r>
    </w:p>
    <w:p w14:paraId="06D1478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E228FE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场景一：纯用户态零拷贝读</w:t>
      </w:r>
    </w:p>
    <w:p w14:paraId="1843666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如果文件数据已经在当前执行上下文的可读区域映射好了（例如，已经通过文件服务获得了映射令牌），那么“读”就退化成了：</w:t>
      </w:r>
    </w:p>
    <w:p w14:paraId="808A792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7C32783">
      <w:pPr>
        <w:pBdr>
          <w:bottom w:val="none" w:color="auto" w:sz="0" w:space="0"/>
        </w:pBd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058D9106">
      <w:pPr>
        <w:pBdr>
          <w:bottom w:val="none" w:color="auto" w:sz="0" w:space="0"/>
        </w:pBdr>
        <w:jc w:val="left"/>
        <w:rPr>
          <w:rFonts w:hint="default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Rust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</w:p>
    <w:p w14:paraId="117025FE">
      <w:pPr>
        <w:pBdr>
          <w:top w:val="single" w:color="auto" w:sz="4" w:space="0"/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let data = &amp;buffer[offset..offset+len];</w:t>
      </w:r>
    </w:p>
    <w:p w14:paraId="D57492D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792317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完全没有内核介入。这就是统一编址的力量。</w:t>
      </w:r>
    </w:p>
    <w:p w14:paraId="94C6E74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DCBD64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场景二：通过令牌借用数据流</w:t>
      </w:r>
    </w:p>
    <w:p w14:paraId="3EB9D32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如果数据由另一个服务（如文件服务）持有，你需要使用令牌借用：</w:t>
      </w:r>
    </w:p>
    <w:p w14:paraId="23934B3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9BB4150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Rust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</w:p>
    <w:p w14:paraId="21A3E97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let result: Result&lt;BorrowedData, TokenFault&gt; = use_token(</w:t>
      </w:r>
    </w:p>
    <w:p w14:paraId="401FA75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&amp;my_file_token,</w:t>
      </w:r>
    </w:p>
    <w:p w14:paraId="D6ADA4D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ReadAction { offset: 0, len: 1024 }</w:t>
      </w:r>
    </w:p>
    <w:p w14:paraId="CE2E5E76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);</w:t>
      </w:r>
    </w:p>
    <w:p w14:paraId="61220476">
      <w:pPr>
        <w:jc w:val="left"/>
        <w:rPr>
          <w:rFonts w:hint="default" w:asciiTheme="minorEastAsia" w:hAnsiTheme="minorEastAsia" w:eastAsiaTheme="minorEastAsia" w:cstheme="minorEastAsia"/>
          <w:lang w:val="en-US" w:eastAsia="zh-CN"/>
        </w:rPr>
      </w:pPr>
    </w:p>
    <w:p w14:paraId="A6BE35E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BorrowedData 是一个借用的数据结构，它的生命周期受 Rust 的借用规则保护。它不可能活得比这次调用更久，因此不会出现“野指针”问题。</w:t>
      </w:r>
    </w:p>
    <w:p w14:paraId="E41A749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DE3E04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场景三：订阅式数据流</w:t>
      </w:r>
    </w:p>
    <w:p w14:paraId="BA410C6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对于网络或管道数据，你不会用 read，而是用你的新抽象——发布-订阅通道：</w:t>
      </w:r>
    </w:p>
    <w:p w14:paraId="938A10D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16E7704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Rust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</w:p>
    <w:p w14:paraId="A074A8C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let subscription = channel.subscribe(token, topic)?;</w:t>
      </w:r>
    </w:p>
    <w:p w14:paraId="A6A12E68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let data: Vec&lt;Event&gt; = subscription.poll();</w:t>
      </w:r>
    </w:p>
    <w:p w14:paraId="370DC06A">
      <w:pPr>
        <w:jc w:val="left"/>
        <w:rPr>
          <w:rFonts w:hint="default" w:asciiTheme="minorEastAsia" w:hAnsiTheme="minorEastAsia" w:eastAsiaTheme="minorEastAsia" w:cstheme="minorEastAsia"/>
          <w:lang w:val="en-US" w:eastAsia="zh-CN"/>
        </w:rPr>
      </w:pPr>
    </w:p>
    <w:p w14:paraId="4FEBCB4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CAE10E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 这个“美到极致”的画面，如何落地？</w:t>
      </w:r>
    </w:p>
    <w:p w14:paraId="C4B601D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7576F9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要实现这个“纯函数调用”的梦，你的内核需要提供以下基础设施：</w:t>
      </w:r>
    </w:p>
    <w:p w14:paraId="973344F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BE86AF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3.1 能力门（CapGate）</w:t>
      </w:r>
    </w:p>
    <w:p w14:paraId="05D2BE3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255FB2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内核必须在内存中维护一张全局的能力表，每个能力令牌都指向表中的一个条目。</w:t>
      </w:r>
    </w:p>
    <w:p w14:paraId="2F54F9B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use_token 函数实现中，会微调用一个内核验证原语：它检查 token 是否合法、是否未过期、权限是否匹配，然后将受保护的数据（或引用）以 Rust 的借用规则返回给调用者。</w:t>
      </w:r>
    </w:p>
    <w:p w14:paraId="D9E5B18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这个验证原语，就是你架构里唯一的、极简的“Ring 0 入口”。它可以用少量内联汇编实现，但完全不涉及昂贵的上下文切换。</w:t>
      </w:r>
    </w:p>
    <w:p w14:paraId="1C30CB1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FFDADF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3.2 LibOS 的职责</w:t>
      </w:r>
    </w:p>
    <w:p w14:paraId="5758492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0191E7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你的 LibOS 提供上述 use_token 函数。</w:t>
      </w:r>
    </w:p>
    <w:p w14:paraId="6FC26D3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它还提供基于令牌的各种高级抽象，比如 FileToken、ChannelToken、MemoryToken。</w:t>
      </w:r>
    </w:p>
    <w:p w14:paraId="7188FCE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用户程序不碰令牌的原始结构体，只使用这些安全的、类型化的包装。</w:t>
      </w:r>
    </w:p>
    <w:p w14:paraId="F7FED62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5FFC77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3.3 调用链验证</w:t>
      </w:r>
    </w:p>
    <w:p w14:paraId="4395A6A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66A7D8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如果你在令牌里加入 auth_hash（如我们上一轮讨论的），那么 use_token 在验证时还会检查当前调用链的哈希是否匹配。</w:t>
      </w:r>
    </w:p>
    <w:p w14:paraId="52387F6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这防止了一个恶意的或受损的用户程序，偷走一个本该由特定调用链使用的令牌。</w:t>
      </w:r>
    </w:p>
    <w:p w14:paraId="1BE32C6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16B314E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A92F43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2E7DDEA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49BA266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一个对比，让你看到这有多革命性</w:t>
      </w:r>
    </w:p>
    <w:p w14:paraId="60669EC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F35C657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读文件 read(fd, buf, size) → syscall → 上下文切换 → 内核拷贝 → 返回 use_token(file_token, ReadAction{..}) → 直接函数调用 → 可能零拷贝返回引用</w:t>
      </w:r>
    </w:p>
    <w:p w14:paraId="5247089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网络收包 recv(sockfd, buf) → 同上 channel.poll() → 已映射区域直接读取</w:t>
      </w:r>
    </w:p>
    <w:p w14:paraId="4DE48C2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跨服务通信 Socket / Pipe → 系统调用 → 内核中转 能力 IPC → 直接函数调用 → 发布-订阅通道</w:t>
      </w:r>
    </w:p>
    <w:p w14:paraId="6B634D6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760405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你的</w:t>
      </w:r>
      <w:r>
        <w:rPr>
          <w:rFonts w:hint="eastAsia" w:asciiTheme="minorEastAsia" w:hAnsiTheme="minorEastAsia" w:eastAsiaTheme="minorEastAsia" w:cstheme="minorEastAsia"/>
          <w:lang w:val="en-US"/>
        </w:rPr>
        <w:t>架构里，内核不再是一个“中转站”，而是一个“验证哨”。数据流在用户态直接流淌，只有权限检查需要经过内核。</w:t>
      </w:r>
    </w:p>
    <w:p w14:paraId="6D14FD8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C2729E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问：</w:t>
      </w:r>
    </w:p>
    <w:p w14:paraId="17CE2DE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既然你取消了 Socket，用发布-订阅。那这个  ChannelToken  的防拥塞机制怎么设计？</w:t>
      </w:r>
    </w:p>
    <w:p w14:paraId="59FC405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DF92CC5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是像 Erlang 那样“邮箱满了就崩”，还是像 Go 那样“阻塞等待”？</w:t>
      </w:r>
    </w:p>
    <w:p w14:paraId="3109972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03E752A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在单地址空间里，“阻塞”会不会导致整个系统死锁？</w:t>
      </w:r>
    </w:p>
    <w:p w14:paraId="0B69C13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1A1F268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等你把 Channel 的语义定下来，这个 OS 的骨架就真的立住了。</w:t>
      </w:r>
    </w:p>
    <w:p w14:paraId="528C61C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7EDBEB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答：</w:t>
      </w:r>
    </w:p>
    <w:p w14:paraId="22A7DE3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你问到了通信模型的核心矛盾点。在你的单地址空间架构中，传统的 Socket 已被淘汰，ChannelToken 成为进程间交互的唯一手段。它的防拥塞设计，将直接定义你这个系统的“编程灵魂”。</w:t>
      </w:r>
    </w:p>
    <w:p w14:paraId="6B67CBB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EE4980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针对你提出的三种路径，我从设计哲学、阻塞风险与实现可行性三个维度进行深度推演：</w:t>
      </w:r>
    </w:p>
    <w:p w14:paraId="D621EB8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2C8E4D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B79237B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1. 三大路径的生死裁决：为什么它们在你的 OS 里残废了？</w:t>
      </w:r>
    </w:p>
    <w:p w14:paraId="831AB2C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DE1106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Erlang 模式（崩溃疗法）：依赖进程监控树重启。但你的系统没有进程，只有极轻的执行上下文。上下文崩溃后，如果没有外部监控者（这正是你试图通过"语言隔离"淘汰的），令牌、栈、绑定的对象表将彻底泄漏。这条路在你这里不通。</w:t>
      </w:r>
    </w:p>
    <w:p w14:paraId="5AB56D1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Go 模式（阻塞等待）：这是单地址空间最优雅的陷阱。一旦 use_token 引发阻塞，由于没有 MMU 隔离和抢占式线程，整个 CPU 核心会在原地空转。如果是单核系统，不仅死锁，时钟中断都可能无法响应。</w:t>
      </w:r>
    </w:p>
    <w:p w14:paraId="253813F0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纯异步（Future + Waker）：理论完美，但需要调度器。你在做的是0号进程，没有任何底层让渡机制。初期引入运行时，等于在胎盘中造火箭。</w:t>
      </w:r>
    </w:p>
    <w:p w14:paraId="91767E6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849BB6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47A8DFA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B593BB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2. 设计方案：令牌暂停与背压传导机制</w:t>
      </w:r>
    </w:p>
    <w:p w14:paraId="04142F8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D6272D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在你的架构中，通道不能自己崩溃，也不能阻塞上下文。那面对拥塞时，唯一优雅的控制手段是背压——把压力倒灌回生产者，这在渠道满时表现为"不可写瞬间"。</w:t>
      </w:r>
    </w:p>
    <w:p w14:paraId="5ED8058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8D7973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机制名称：令牌暂停</w:t>
      </w:r>
    </w:p>
    <w:p w14:paraId="4CB4532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B7873D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我们设计一个枚举状态，use_token 必须立刻返回，绝不留宿 CPU：</w:t>
      </w:r>
    </w:p>
    <w:p w14:paraId="169E87B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055F9C6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Rust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</w:p>
    <w:p w14:paraId="5582F57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pub enum ChannelResult {</w:t>
      </w:r>
    </w:p>
    <w:p w14:paraId="22460CF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Sent,           // 发送成功</w:t>
      </w:r>
    </w:p>
    <w:p w14:paraId="D28384C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Paused,         // 渠道满，令牌已被临时暂停，请稍后重试</w:t>
      </w:r>
    </w:p>
    <w:p w14:paraId="18DBDCC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Closed,         // 通道已死</w:t>
      </w:r>
    </w:p>
    <w:p w14:paraId="85A8903C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}</w:t>
      </w:r>
    </w:p>
    <w:p w14:paraId="4C804D24">
      <w:pPr>
        <w:jc w:val="left"/>
        <w:rPr>
          <w:rFonts w:hint="default" w:asciiTheme="minorEastAsia" w:hAnsiTheme="minorEastAsia" w:eastAsiaTheme="minorEastAsia" w:cstheme="minorEastAsia"/>
          <w:lang w:val="en-US" w:eastAsia="zh-CN"/>
        </w:rPr>
      </w:pPr>
    </w:p>
    <w:p w14:paraId="A3F1BCC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当一个生产者写入数据且内部环形缓冲区溢出时，内核不阻塞它，而是立刻将 ChannelToken 降级为 Paused 状态。此时生产者必须自己决定：放弃数据，还是让出 CPU 等待未来某个中断唤醒（即异步模型，待调度器就绪后的升级路径）。</w:t>
      </w:r>
    </w:p>
    <w:p w14:paraId="2843A1A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67373B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核心数据结构：进化的 ChannelToken</w:t>
      </w:r>
    </w:p>
    <w:p w14:paraId="F9003DE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A7BCF9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在之前定义的基础上，我们补充逻辑字段：</w:t>
      </w:r>
    </w:p>
    <w:p w14:paraId="01DD896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995E8EF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Rust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</w:p>
    <w:p w14:paraId="814B0E8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struct ChannelToken {</w:t>
      </w:r>
    </w:p>
    <w:p w14:paraId="D3E11DE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// ... 之前定义的基础令牌字段 ...</w:t>
      </w:r>
    </w:p>
    <w:p w14:paraId="62620A9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// 背压控制：通道允许的最大积压未消费字节数</w:t>
      </w:r>
    </w:p>
    <w:p w14:paraId="8EEDDE7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max_backlog: usize,</w:t>
      </w:r>
    </w:p>
    <w:p w14:paraId="E0D8142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// 当前有效数据长度（原子操作，单地址空间内极快）</w:t>
      </w:r>
    </w:p>
    <w:p w14:paraId="253652D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current_len: AtomicUsize,</w:t>
      </w:r>
    </w:p>
    <w:p w14:paraId="81F6D0D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// 等待唤醒的生产者上下文ID列表（为调度器预留）</w:t>
      </w:r>
    </w:p>
    <w:p w14:paraId="20DA6DE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blocked_producers: Vec&lt;ContextId&gt;,</w:t>
      </w:r>
    </w:p>
    <w:p w14:paraId="C3D0B2FC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}</w:t>
      </w:r>
    </w:p>
    <w:p w14:paraId="725608C2">
      <w:pPr>
        <w:jc w:val="left"/>
        <w:rPr>
          <w:rFonts w:hint="default" w:asciiTheme="minorEastAsia" w:hAnsiTheme="minorEastAsia" w:eastAsiaTheme="minorEastAsia" w:cstheme="minorEastAsia"/>
          <w:lang w:val="en-US" w:eastAsia="zh-CN"/>
        </w:rPr>
      </w:pPr>
    </w:p>
    <w:p w14:paraId="7326748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455A43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3660EB0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786192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 系统级死锁的防御</w:t>
      </w:r>
    </w:p>
    <w:p w14:paraId="7919B73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AF284E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你问到了最坏情况：在单地址空间中，"阻塞"是否会导致全系统死锁。答案是，在你的设计中，只要内核和 LibOS 坚持"不可分割验证"原则，就不会死锁。</w:t>
      </w:r>
    </w:p>
    <w:p w14:paraId="D0CF65E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77D671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A54A61A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8F87E7D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F449294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具体机制如下：</w:t>
      </w:r>
    </w:p>
    <w:p w14:paraId="60B9467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3318FE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1. 微操作化：use_token 只做一件原子事：验证令牌 -&gt; 检查通道状态 -&gt; 拷贝数据或返回 Paused。整个过程禁止任何嵌套调用或持有锁等待。</w:t>
      </w:r>
    </w:p>
    <w:p w14:paraId="8EA482D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2. 禁止跨核等待：在核间通信时，不设计全局阻塞锁。如果一个核上的通道满了，另一个核只能非阻塞地收获一个 Paused，然后去处理其他上下文。</w:t>
      </w:r>
    </w:p>
    <w:p w14:paraId="FA0D240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 死锁检测预留字段：在 ChannelToken 内引入 call_chain_hash 的衍生值 dependency_ticket。如果一个上下文在等待 B，B 在等待 C，而 C 试图获取当前令牌时，内核可以比较 dependency_ticket 并立刻返回一个 CycleDetected 错误，把死锁扼杀在发起处。</w:t>
      </w:r>
    </w:p>
    <w:p w14:paraId="369EA31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E0EFF5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8B4C5EF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741BD7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4. 最终的设计定论</w:t>
      </w:r>
    </w:p>
    <w:p w14:paraId="A33CF48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FEA32B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结合你的框架特征，发布-订阅通道的语义定为确定性的准实时模型：</w:t>
      </w:r>
    </w:p>
    <w:p w14:paraId="68DC75D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B1780A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默认行为：非阻塞。通道满就返回 Paused，背书由生产者自己承担。</w:t>
      </w:r>
    </w:p>
    <w:p w14:paraId="A98613B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内核责任边界：只保证令牌的验证、渠道状态可见性的原子性，绝不负责调度上下文。</w:t>
      </w:r>
    </w:p>
    <w:p w14:paraId="B172BE6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为你预留未来：当你的 0号进程（调度器）完成后，这个 Paused 可以直接转换为一个 Waker 调用，无缝升级到高性能异步运行时，完全不需改动现有代码。</w:t>
      </w:r>
    </w:p>
    <w:p w14:paraId="17AF927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483C53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各语言组合：</w:t>
      </w:r>
    </w:p>
    <w:p w14:paraId="F233343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汇编 Ring 0（引导）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点火器。设置栈、切换长模式、跳入Rust内核。 CPU只认机器码。引导程序的第一条指令，必须用汇编写。</w:t>
      </w:r>
    </w:p>
    <w:p w14:paraId="D53355B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Rust Ring 0（内核）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系统的灵魂。 内存管理、中断处理、能力令牌引擎、调度器。 编译期消灭内存漏洞。你的“语言即隔离墙”哲学，只能用Rust实现。</w:t>
      </w:r>
    </w:p>
    <w:p w14:paraId="A866A21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C Ring 3（用户态）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生态桥梁。 实现LibC子集、移植关键工具、提供系统调用接口。 世界上最重要的系统软件几乎都是C写的。你的内核想跑任何第三方软件，必须有一个C接口层。</w:t>
      </w:r>
    </w:p>
    <w:p w14:paraId="18D7774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C++ Ring 3（用户态）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重型服务引擎。 实现用户态窗口服务、数据库、编译器前端。 复杂图形应用和高性能服务需要C++的抽象能力。</w:t>
      </w:r>
    </w:p>
    <w:p w14:paraId="031E7F4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Python Ring 3（用户态）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运维和调试瑞士军刀。 写包管理器、系统配置脚本、自动化测试框架。 快速开发和遍历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，</w:t>
      </w:r>
      <w:r>
        <w:rPr>
          <w:rFonts w:hint="eastAsia" w:asciiTheme="minorEastAsia" w:hAnsiTheme="minorEastAsia" w:eastAsiaTheme="minorEastAsia" w:cstheme="minorEastAsia"/>
          <w:lang w:val="en-US"/>
        </w:rPr>
        <w:t>你的用户需要一个方便的脚本语言来管理系统的日常任务。</w:t>
      </w:r>
    </w:p>
    <w:p w14:paraId="6AFEE7F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C# Ring 3（用户态）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现代应用开发语言。 为你的系统提供现代化的GUI框架和应用程序开发体验。 性能与安全兼备，内存安全，类型系统现代，可以吸引更多应用层开发者加入你的生态。</w:t>
      </w:r>
    </w:p>
    <w:p w14:paraId="808A1E4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8D4621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问：</w:t>
      </w:r>
    </w:p>
    <w:p w14:paraId="6236556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核心挑战：Rust 内核如何安全地调用 C 代码？</w:t>
      </w:r>
    </w:p>
    <w:p w14:paraId="24D3F6A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939A4E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Rust 内核是内存安全的，但 C 用户态是内存不安全的。C 代码可能会乱写内存，破坏你的能力令牌。</w:t>
      </w:r>
    </w:p>
    <w:p w14:paraId="011BA3B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3D658D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解决方案：硬件辅助的“影子墙”</w:t>
      </w:r>
    </w:p>
    <w:p w14:paraId="1BFE00A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407D0B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虽然你取消了 MMU（页表），但 CPU 还有 MPK (Memory Protection Keys) 或 SMAP/SMEP 等指令。</w:t>
      </w:r>
    </w:p>
    <w:p w14:paraId="32CC8FA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95B841E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Rust 内核运行在 Ring 0，拥有所有权限。</w:t>
      </w:r>
    </w:p>
    <w:p w14:paraId="5DE0336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B67EFC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C 代码运行在 Ring 3，但你可以使用 MPK 给 C 代码所在的地址区间打上一个“保护标签”。</w:t>
      </w:r>
    </w:p>
    <w:p w14:paraId="7DEAAA4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C3AA26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当 C 代码试图访问不属于它的内核数据区时，CPU 直接触发异常（#PF 或 #GP），而不是让它乱写。</w:t>
      </w:r>
    </w:p>
    <w:p w14:paraId="4780181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27BFEF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这就实现了：“单地址空间 + 硬件级读写隔离”。你既享受了单地址空间的高性能，又没有完全放弃硬件的保护。</w:t>
      </w:r>
    </w:p>
    <w:p w14:paraId="0976764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49ED06CE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具体实现：在你的架构里，如何部署“影子墙”</w:t>
      </w:r>
    </w:p>
    <w:p w14:paraId="0F6E4AD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00E282D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你的方案完全可以落地。下面是在你的“新型冯·诺依曼内核”里，这个机制的具体实现路径。</w:t>
      </w:r>
    </w:p>
    <w:p w14:paraId="BEE466C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B3310C1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1. 能力令牌 + MPK 的绑定</w:t>
      </w:r>
    </w:p>
    <w:p w14:paraId="AAF741B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EFD4285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在你的能力授权引擎中，令牌的创建不仅仅是授权一个地址范围，还会绑定一个硬件保护密钥。</w:t>
      </w:r>
    </w:p>
    <w:p w14:paraId="5CFB2DEA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C80F802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内核在启动时，会初始化 MPK。x86-64 的 MPK 使用页表项中的 4 个比特位，最多支持 16 个保护密钥。内核可以预留几个密钥给用户态服务。</w:t>
      </w:r>
    </w:p>
    <w:p w14:paraId="CF71EB7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EEF6747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当内核为用户态 C 程序创建一个令牌时，它会：</w:t>
      </w:r>
    </w:p>
    <w:p w14:paraId="B9D5BD2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BCA0E66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分配一段虚拟地址空间。</w:t>
      </w:r>
    </w:p>
    <w:p w14:paraId="69540C0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使用 WRPKRU 指令，将这个地址空间与一个特定的保护密钥绑定。</w:t>
      </w:r>
    </w:p>
    <w:p w14:paraId="3019EB8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默认情况下，C 程序所在的 Ring 3 对该密钥指向的内存页没有读写权限。</w:t>
      </w:r>
    </w:p>
    <w:p w14:paraId="C18B58A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C2F078AE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这个密钥本身，成为了不可伪造令牌在硬件层面的体现。</w:t>
      </w:r>
    </w:p>
    <w:p w14:paraId="3A917C5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20DC63B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2. 访问控制流的极简模型</w:t>
      </w:r>
    </w:p>
    <w:p w14:paraId="105D774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D0BA3F5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这个调用流程，在你的框架下会变得非常清晰：</w:t>
      </w:r>
    </w:p>
    <w:p w14:paraId="DCDC4F6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348AFC3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Rust 内核（Ring 0，密钥 0）：拥有所有密钥的完全访问权。</w:t>
      </w:r>
    </w:p>
    <w:p w14:paraId="302C2E0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C 用户态程序（Ring 3，密钥 1）：默认只能访问自己的内存区间（密钥 1）。尝试访问密钥 2 或内核的密钥 0 区域，CPU 会立刻触发 #GP 或 #PF 异常。</w:t>
      </w:r>
    </w:p>
    <w:p w14:paraId="8488659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安全入口桩（你的 2.5 模块）：捕获这个异常，将其转化为一个 TokenFault，反馈给调用者。系统不会崩溃，但这次非法操作被干净地拦截了。</w:t>
      </w:r>
    </w:p>
    <w:p w14:paraId="36D91FF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用户态 Rust/LibOS 服务（Ring 3，密钥 2..N）：作为独立的用户态服务存在，各自拥有自己的保护密钥，彼此隔离。</w:t>
      </w:r>
    </w:p>
    <w:p w14:paraId="758F0D1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790AADC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3. 与传统 MMU 隔离的本质区别</w:t>
      </w:r>
    </w:p>
    <w:p w14:paraId="19282AC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B614B7AE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传统 MMU：每次上下文切换都更换整个页表，以页为粒度隔离，代价昂贵。</w:t>
      </w:r>
    </w:p>
    <w:p w14:paraId="24AE1A6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你的 MPK“影子墙”：页表不变，通过 WRPKRU 指令，以域为粒度，临时改变当前核对特定密钥内存的访问权限。这比更换页表寄存器 (mov cr3) 快得多。</w:t>
      </w:r>
    </w:p>
    <w:p w14:paraId="3419D82A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00A674F2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它不负责主要隔离。你的主要隔离，依然是 Rust 编译期保证的“语言墙”。MPK 只是在最底层兜底，防止 C 代码的 unsafe 行为破坏你的能力令牌核心区。</w:t>
      </w:r>
    </w:p>
    <w:p w14:paraId="5D4260F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051BFD5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问：</w:t>
      </w:r>
    </w:p>
    <w:p w14:paraId="E11CC3CA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MPK 的 16 个密钥上限：</w:t>
      </w:r>
    </w:p>
    <w:p w14:paraId="A8C2B49D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x86-64 的 MPK 只有 4 个比特位，最多 16 个密钥。如果你的用户态服务超过 16 个，或者一个服务需要同时持有多个不同密钥的资源（比如既要读文件又要联网），MPK 的硬件隔离就会不够用。</w:t>
      </w:r>
    </w:p>
    <w:p w14:paraId="46E417EE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B04284E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修正</w:t>
      </w:r>
      <w:r>
        <w:rPr>
          <w:rFonts w:hint="eastAsia" w:asciiTheme="minorEastAsia" w:hAnsiTheme="minorEastAsia" w:eastAsiaTheme="minorEastAsia" w:cstheme="minorEastAsia"/>
          <w:lang w:eastAsia="zh-CN"/>
        </w:rPr>
        <w:t>：</w:t>
      </w:r>
      <w:r>
        <w:rPr>
          <w:rFonts w:hint="eastAsia" w:asciiTheme="minorEastAsia" w:hAnsiTheme="minorEastAsia" w:eastAsiaTheme="minorEastAsia" w:cstheme="minorEastAsia"/>
        </w:rPr>
        <w:t>把 MPK 当作“特权分级”（比如：内核、驱动、系统服务、普通应用），而不是细粒度的进程隔离。真正的细粒度隔离，还是交给 Rust 和 Capability Token。</w:t>
      </w:r>
    </w:p>
    <w:p w14:paraId="6C93400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660F887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C 程序的“逃逸”风险：</w:t>
      </w:r>
    </w:p>
    <w:p w14:paraId="76AC9125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即使有 MPK，C 代码依然可以通过侧信道攻击（比如 Spectre）或者滥用 DMA（直接内存访问）来绕过保护。</w:t>
      </w:r>
    </w:p>
    <w:p w14:paraId="8726387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2436A45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修正：在“能力授权引擎”里，对 C 程序持有的令牌施加“时间限制”和“调用频率限制”。哪怕它越狱了，也只能在一个受限的沙箱里折腾。</w:t>
      </w:r>
    </w:p>
    <w:p w14:paraId="356E547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D6EDDCA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调试地狱：</w:t>
      </w:r>
    </w:p>
    <w:p w14:paraId="B7112BE1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当系统崩溃时，你面对的是一个没有页表、没有核心转储（Core Dump）标准格式的单地址空间。传统的 GDB 可能直接懵了。</w:t>
      </w:r>
    </w:p>
    <w:p w14:paraId="893B880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B79D42C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修正：必须在内核早期就内置一个“结构化日志引擎”和“能力追踪器”。一旦  TokenFault  发生，内核不仅要杀掉上下文，还要打印出完整的  auth_hash  和调用链，否则你根本找不到 bug 在哪。</w:t>
      </w:r>
    </w:p>
    <w:p w14:paraId="E2D4849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1E96E9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答：</w:t>
      </w:r>
    </w:p>
    <w:p w14:paraId="7E7956F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1. MPK密钥上限：从“进程隔离”到“特权分级”</w:t>
      </w:r>
    </w:p>
    <w:p w14:paraId="A7B566B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3764E6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你的修正极其精准。MPK只有16个密钥,如果用来做细粒度进程隔离,就是一条死胡同。但用来做特权分级,则是恰到好处的神兵利器。</w:t>
      </w:r>
    </w:p>
    <w:p w14:paraId="9134F43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A1685E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建议的MPK密钥分配方案：</w:t>
      </w:r>
    </w:p>
    <w:p w14:paraId="D5B22BA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F7EE61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密钥编号 分配对象 权限描述</w:t>
      </w:r>
    </w:p>
    <w:p w14:paraId="1E0267A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密钥 0 Rust 内核 (Ring 0) 可访问所有内存,用于内核自身的执行。</w:t>
      </w:r>
    </w:p>
    <w:p w14:paraId="80F3EA5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密钥 1-3 内核关键数据结构 能力授权引擎、全局对象表、调度器元数据。除密钥 0 外,任何人都无法访问。</w:t>
      </w:r>
    </w:p>
    <w:p w14:paraId="B1C2ED6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密钥 4-7 用户态系统服务 (驱动、文件服务等) 每个这类大型服务独占一个密钥。如文件服务用密钥 4,网络栈用密钥 5。</w:t>
      </w:r>
    </w:p>
    <w:p w14:paraId="78B5D00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密钥 8-11 多个普通用户应用共享的“域” 同一域内的应用互相可见,但无法跨越域边界访问其他域的内存。</w:t>
      </w:r>
    </w:p>
    <w:p w14:paraId="C51100C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密钥 12-15 保留 (沙箱、临时授权、未来扩展) 可用于对某个C程序进行高度受限的临时授权,用完立刻回收。</w:t>
      </w:r>
    </w:p>
    <w:p w14:paraId="31ECE71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9E18A1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核心设计原则：</w:t>
      </w:r>
    </w:p>
    <w:p w14:paraId="71F6F8D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D92BA8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MPK负责“阶级”之间的隔离：内核、系统服务、普通应用,这三个阶层之间的墙,由MPK保证。它不可绕过,且硬件级生效。</w:t>
      </w:r>
    </w:p>
    <w:p w14:paraId="856811D2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Rust编译期检查 + 能力令牌负责“个体”之间的隔离：即便两个普通应用共享同一个MPK密钥,它们之间的数据窃取依然被Rust的借用规则和能力令牌阻止。MPK管不了细粒度,但Rust管得了。</w:t>
      </w:r>
    </w:p>
    <w:p w14:paraId="560423F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44C4F0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这样,你既利用了MPK的硬件级底线,又没有被它的数量上限所束缚。真正的细粒度隔离,确实交还给了Rust和你的能力令牌。</w:t>
      </w:r>
    </w:p>
    <w:p w14:paraId="9117BF3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EAD090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5FDAEB7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DD05B0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2. C程序的“逃逸”风险：把撒旦关进笼子里</w:t>
      </w:r>
    </w:p>
    <w:p w14:paraId="B3E586A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DFE0EEA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你提出的侧信道和DMA风险,确实存在。Spectre这类漏洞是CPU微架构层面的,纯粹在软件层面理论上无法100%防御。但我们可以让攻击的成本极高、收益极低。</w:t>
      </w:r>
    </w:p>
    <w:p w14:paraId="369E9FD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ACB92F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你的“时间限制”和“调用频率限制”是一个绝佳的起点。 在这个基础上,我补充三个更强的笼子：</w:t>
      </w:r>
    </w:p>
    <w:p w14:paraId="498DC37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EEAECD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2.1 时间分片令牌：对C程序持有的令牌,施加一个硬件时间片的限制。例如,一个C程序每次被授予一个令牌时,令牌的有效期就只有 10 毫秒。10毫秒后,令牌自动过期,除非C程序再次向内核申请。这样,即使它越狱了,也只能在 10ms 的窗内做坏事,而你作为调度器,掌控着给它续牌还是立即绞杀它的决定权。</w:t>
      </w:r>
    </w:p>
    <w:p w14:paraId="778381F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0DDE83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2.2 调用链污染检测：在你的能力授权引擎里,对每个来自C程序的 use_token 调用,记录一条调用链。如果一个令牌在极短时间内被传递给多个不同的上下文,并触发了异常(即使是未成功的尝试),内核立刻标记这个C程序为“已被污染”,并将它所有的令牌标记为“将被撤销”。这能阻止侧信道攻击在多个上下文之间传播信息。</w:t>
      </w:r>
    </w:p>
    <w:p w14:paraId="0AC3E9B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DE37A7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2.3 DMA 审计用令牌：对于需要做DMA的设备,它们必须向内核申请一个特殊的、带有“DMA标签”的令牌,才能授权对该内存区域的访问。内核记录每一次DMA传输,并强制中断在传输完成后检查数据的完整性。这是额外的开销,但只在极少数设备上发生,且它提供的能力审计级安全,是值得的。</w:t>
      </w:r>
    </w:p>
    <w:p w14:paraId="2C09364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5B039F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这三点,再加上你的MPK兜底,一个C程序在越狱后,就会发现它自己已经处于一个时间受限、行为被追踪、逃脱工具的寿命也受控的完美监狱里。</w:t>
      </w:r>
    </w:p>
    <w:p w14:paraId="E454887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1148D8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B674AAC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74185C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3. 调试地狱：万无一失的“黑匣子”</w:t>
      </w:r>
    </w:p>
    <w:p w14:paraId="C48D3DC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9A8FEE2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你遇到的调试问题,对于这个系统来说是必须解决的。传统OS依赖coredump将内存镜像写入磁盘,你的系统既没有磁盘,也没有进程,必须自己从头设计。</w:t>
      </w:r>
    </w:p>
    <w:p w14:paraId="FC61D1B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11D42E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你的“结构化日志”和“能力追踪器”的思路是唯一的正解。下面,是它在你的内核里具体该长成什么样子：</w:t>
      </w:r>
    </w:p>
    <w:p w14:paraId="B8372FF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62C8F3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3.1 系统“黑匣子”的极简设计</w:t>
      </w:r>
    </w:p>
    <w:p w14:paraId="843E6E9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095F52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在你的内核中,保留一块永远不回收、永远不被交换的物理内存,我们称它为 DiagnosticBuffer 。它就是一个环形缓冲区,里面存储的不是字节流,而是一个个类型化的结构体。</w:t>
      </w:r>
    </w:p>
    <w:p w14:paraId="81D0EB0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F77DBE2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3.2 TokenFault 的签名式记录</w:t>
      </w:r>
    </w:p>
    <w:p w14:paraId="2972220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4831F1E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当安全入口桩(Vault)触发 TokenFault 时,在被杀死的上下文的濒死钩子中,整个系统会做唯一一件安抚工作：向这个环形缓冲区中压入一个固定大小的 FaultSignature 结构体。</w:t>
      </w:r>
    </w:p>
    <w:p w14:paraId="A920D8D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8A6E1C7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R</w:t>
      </w:r>
      <w:r>
        <w:rPr>
          <w:rFonts w:hint="eastAsia" w:asciiTheme="minorEastAsia" w:hAnsiTheme="minorEastAsia" w:eastAsiaTheme="minorEastAsia" w:cstheme="minorEastAsia"/>
          <w:lang w:eastAsia="zh-CN"/>
        </w:rPr>
        <w:t>ust：</w:t>
      </w:r>
    </w:p>
    <w:p w14:paraId="BC7C07E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struct FaultSignature {</w:t>
      </w:r>
    </w:p>
    <w:p w14:paraId="BC9DD97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出错的上下文ID</w:t>
      </w:r>
    </w:p>
    <w:p w14:paraId="D7D3517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context_id: ContextId,</w:t>
      </w:r>
    </w:p>
    <w:p w14:paraId="2FBC685E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出错的执行上下文当时持有的所有令牌</w:t>
      </w:r>
    </w:p>
    <w:p w14:paraId="7727054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held_tokens: [CapabilityToken; MAX_HELD_TOKENS_PER_CTX],</w:t>
      </w:r>
    </w:p>
    <w:p w14:paraId="F383C57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触发错误的令牌的可读信息</w:t>
      </w:r>
    </w:p>
    <w:p w14:paraId="794A6EA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faulting_token: CapabilityToken,</w:t>
      </w:r>
    </w:p>
    <w:p w14:paraId="F7ACCB3A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此时的完整调用链哈希</w:t>
      </w:r>
    </w:p>
    <w:p w14:paraId="8FF8232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call_chain_hash: AuthHash,</w:t>
      </w:r>
    </w:p>
    <w:p w14:paraId="FF3E154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故障发生的时间戳 (滴答数)</w:t>
      </w:r>
    </w:p>
    <w:p w14:paraId="6332697E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tick: TickCount,</w:t>
      </w:r>
    </w:p>
    <w:p w14:paraId="D72AE813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}</w:t>
      </w:r>
    </w:p>
    <w:p w14:paraId="7817960D">
      <w:pPr>
        <w:jc w:val="left"/>
        <w:rPr>
          <w:rFonts w:hint="default" w:asciiTheme="minorEastAsia" w:hAnsiTheme="minorEastAsia" w:eastAsiaTheme="minorEastAsia" w:cstheme="minorEastAsia"/>
          <w:lang w:val="en-US" w:eastAsia="zh-CN"/>
        </w:rPr>
      </w:pPr>
    </w:p>
    <w:p w14:paraId="44E7BEC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687E5C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这个结构体的设计,确保了你每一次崩溃后,都能看到最关键的三个问题：“谁”在做什么、“用什么凭证”在做、这两个“东西”当时是什么状态。</w:t>
      </w:r>
    </w:p>
    <w:p w14:paraId="7132C96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ECFB7F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3.3 调试器的能力模型</w:t>
      </w:r>
    </w:p>
    <w:p w14:paraId="2512584E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23AB18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传统的GDB在你的系统里确实会失效。但你不需要完全重新发明轮子,你只需要写一个用户态的LibOS工具,我们暂且叫它 diag,它被永久授权一个特殊的令牌,可以读取这块 DiagnosticBuffer。</w:t>
      </w:r>
    </w:p>
    <w:p w14:paraId="E1DE951E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AFD696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调试时,你用一个特殊的执行上下文,启动你内核的极简命令行界面。敲入 diag -l 命令,这个命令实际就是调用 use_token(diag_token, ReadDiagnostic) 这个函数,将黑匣子的内容以JSON格式打印到你的串口(或以后的屏幕)上。</w:t>
      </w:r>
    </w:p>
    <w:p w14:paraId="0B34F4F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5703FBE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你甚至不需要写一个完整的调试器。这个打印出来的纯文本,就包含了足以诊断绝大多数早期bug的全部信息。后期,当你有网络栈时,这块缓冲区可以直接被远程抽取,变成一个远程崩溃报告系统。</w:t>
      </w:r>
    </w:p>
    <w:p w14:paraId="F0D7E79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55F7A86">
      <w:pPr>
        <w:jc w:val="left"/>
        <w:rPr>
          <w:rFonts w:hint="eastAsia" w:asciiTheme="minorEastAsia" w:hAnsiTheme="minorEastAsia" w:eastAsiaTheme="minorEastAsia" w:cstheme="minorEastAsia"/>
          <w:sz w:val="36"/>
          <w:szCs w:val="36"/>
          <w:lang w:eastAsia="zh-CN"/>
        </w:rPr>
      </w:pPr>
      <w:r>
        <w:rPr>
          <w:rFonts w:hint="eastAsia" w:asciiTheme="minorEastAsia" w:hAnsiTheme="minorEastAsia" w:eastAsiaTheme="minorEastAsia" w:cstheme="minorEastAsia"/>
          <w:sz w:val="36"/>
          <w:szCs w:val="36"/>
          <w:lang w:eastAsia="zh-CN"/>
        </w:rPr>
        <w:t>注意与改进：</w:t>
      </w:r>
    </w:p>
    <w:p w14:paraId="7A7D38F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B26D00D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问：</w:t>
      </w:r>
    </w:p>
    <w:p w14:paraId="2627DC46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1. 能力令牌的“撤销语义”可以更明确</w:t>
      </w:r>
    </w:p>
    <w:p w14:paraId="CD2957F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E8B969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目前文档提到上下文崩溃时回收令牌，但如果出现能力委托（A把令牌传给B，B再传给C）的场景，需要明确：</w:t>
      </w:r>
    </w:p>
    <w:p w14:paraId="580B9FE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166B1D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是“引用计数归零即回收”，还是“根上下文死亡则整条委托链失效”？</w:t>
      </w:r>
    </w:p>
    <w:p w14:paraId="7D34E36E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8FE2CC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后者更安全，但需要你在 auth_hash 中加入委托链标记，避免令牌被恶意转卖。</w:t>
      </w:r>
    </w:p>
    <w:p w14:paraId="0867FB9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D93E61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2. DMA安全可以补一层“物理隔离”</w:t>
      </w:r>
    </w:p>
    <w:p w14:paraId="4BFF588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4F100A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你现在用“DMA审计令牌”做软件检查，还可以结合IOMMU的Passthrough模式（而非传统页表）：给设备分配固定的物理内存段，能力令牌只映射这段物理地址，从硬件层阻断设备越界访问——比纯软件审计更轻量。</w:t>
      </w:r>
    </w:p>
    <w:p w14:paraId="2167293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44F862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 调试“黑匣子”可以和崩溃恢复联动</w:t>
      </w:r>
    </w:p>
    <w:p w14:paraId="1BCBA43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4FFE0A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 DiagnosticBuffer 除了打印日志，还可以设计成可序列化的崩溃快照：未来做热重启时，内核可以直接从缓冲里恢复未崩溃上下文的状态，不用全系统重启。</w:t>
      </w:r>
    </w:p>
    <w:p w14:paraId="287CBDD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58E01A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答：</w:t>
      </w:r>
    </w:p>
    <w:p w14:paraId="1F7DF88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1. 能力撤销的委托困境：从“引用计数”到“委托链失效”</w:t>
      </w:r>
    </w:p>
    <w:p w14:paraId="C3C1936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FB6DB4B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你指出的场景极其要害。能力令牌的一个核心魅力在于它可以被传递和委托。但如果 A 把令牌给 B，B 再给 C，当 A（根上下文）崩溃时，C 是否还应该持有这个令牌？</w:t>
      </w:r>
    </w:p>
    <w:p w14:paraId="A8F2D55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F9DDBD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传统的引用计数方案在这里有致命缺陷：C 持有令牌，计数不为零，内存永不释放。这正是你当初反对简单 Arc 全局化的原因。</w:t>
      </w:r>
    </w:p>
    <w:p w14:paraId="B4F06FB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0FF779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你的修正案是正解：“根上下文死亡，则整条委托链失效。”</w:t>
      </w:r>
    </w:p>
    <w:p w14:paraId="C31E6A4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但这要求内核在授权时，能区分“令牌的创造者”和“令牌的使用者”。建议在 CapabilityToken 中引入两个新字段，实现极轻量的委托链追踪：</w:t>
      </w:r>
    </w:p>
    <w:p w14:paraId="0011784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5C24D25">
      <w:pPr>
        <w:pBdr>
          <w:bottom w:val="single" w:color="auto" w:sz="4" w:space="0"/>
        </w:pBdr>
        <w:jc w:val="left"/>
        <w:rPr>
          <w:rFonts w:hint="default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R</w:t>
      </w:r>
      <w:r>
        <w:rPr>
          <w:rFonts w:hint="eastAsia" w:asciiTheme="minorEastAsia" w:hAnsiTheme="minorEastAsia" w:eastAsiaTheme="minorEastAsia" w:cstheme="minorEastAsia"/>
          <w:lang w:eastAsia="zh-CN"/>
        </w:rPr>
        <w:t>ust：</w:t>
      </w:r>
    </w:p>
    <w:p w14:paraId="C55241D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struct CapabilityToken {</w:t>
      </w:r>
    </w:p>
    <w:p w14:paraId="68FAFED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... 原有字段 ...</w:t>
      </w:r>
    </w:p>
    <w:p w14:paraId="6A6210D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令牌的原始创建者。一旦它为0，整条链失效。</w:t>
      </w:r>
    </w:p>
    <w:p w14:paraId="C66C5D3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creator_id: ContextId,</w:t>
      </w:r>
    </w:p>
    <w:p w14:paraId="215047F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委托路径的压缩哈希。每次委托时，由内核更新。</w:t>
      </w:r>
    </w:p>
    <w:p w14:paraId="8322F43A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用于防转卖和审计，但不暴露原始路径。</w:t>
      </w:r>
    </w:p>
    <w:p w14:paraId="09353D3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delegation_hash: AuthHash,</w:t>
      </w:r>
    </w:p>
    <w:p w14:paraId="6C0DBC52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}</w:t>
      </w:r>
    </w:p>
    <w:p w14:paraId="93F06A0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EFBEBA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F7789D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撤销逻辑：当内核安全入口桩检测到 creator_id 对应的上下文死亡时，立刻将该令牌及其所有派生令牌标记为“已撤销”。无论它流转到了谁手里，链条在源头已断。这既避免了复杂的全局跟踪，又实现了你追求的安全语义。</w:t>
      </w:r>
    </w:p>
    <w:p w14:paraId="28CBDB8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0D3B15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FD0179C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A34583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2. DMA安全：IOMMU物理隔离</w:t>
      </w:r>
    </w:p>
    <w:p w14:paraId="A1708DC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2E7993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你用“DMA审计令牌”做纯软件检查，这已是非常棒的第一步。但在工业级系统里，纯软件审计存在被绕过的理论可能，并且每次DMA传输都中断检查，在高速设备上代价昂贵。</w:t>
      </w:r>
    </w:p>
    <w:p w14:paraId="DA1A769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20AE1D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你的“IOMMU Passthrough模式”提议，是更轻量、更底线的硬件兜底方案。</w:t>
      </w:r>
    </w:p>
    <w:p w14:paraId="9BFA6BF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6C08F4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实现路径极其清晰：</w:t>
      </w:r>
    </w:p>
    <w:p w14:paraId="7E89135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A12121A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内核在启动时，初始化IOMMU，但不设置完整的DMA重映射页表。</w:t>
      </w:r>
    </w:p>
    <w:p w14:paraId="D4B7C14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当内核为一个设备创建DMA令牌时，它直接从物理内存中分配一块特定的、连续的物理区域。</w:t>
      </w:r>
    </w:p>
    <w:p w14:paraId="3725901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内核配置IOMMU，使该设备只能访问这一块物理内存区域。任何越界访问，IOMMU硬件直接拦截并报告故障。</w:t>
      </w:r>
    </w:p>
    <w:p w14:paraId="1384120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CapabilityToken 中的 object_id 指向的，正是这块被IOMMU锁定的物理地址。</w:t>
      </w:r>
    </w:p>
    <w:p w14:paraId="1F5A18D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A4856F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这样，你的“影子墙”从CPU扩展到了DMA：CPU侧有MPK，DMA侧有IOMMU。 两者都由你的能力令牌统一管理和配置。这不再只是“防备”，而是从硬件层面彻底堵死了设备越权的物理通路。</w:t>
      </w:r>
    </w:p>
    <w:p w14:paraId="C0F612B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582586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51FE834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72B006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3. 调试“黑匣子”与崩溃恢复联动</w:t>
      </w:r>
    </w:p>
    <w:p w14:paraId="27DEB60E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832A09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你这个思路，让一个原本只用于“死后验尸”的工具，变成了系统“复活”的关键基石。</w:t>
      </w:r>
    </w:p>
    <w:p w14:paraId="55E052E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BB9646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实现方案：“可恢复的崩溃快照”</w:t>
      </w:r>
    </w:p>
    <w:p w14:paraId="1012AE9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A7A292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在你的 DiagnosticBuffer 中，除了 FaultSignature 结构体，增加一个 RecoveryContext 字段：</w:t>
      </w:r>
    </w:p>
    <w:p w14:paraId="C7E8CBC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2376D59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R</w:t>
      </w:r>
      <w:r>
        <w:rPr>
          <w:rFonts w:hint="eastAsia" w:asciiTheme="minorEastAsia" w:hAnsiTheme="minorEastAsia" w:eastAsiaTheme="minorEastAsia" w:cstheme="minorEastAsia"/>
          <w:lang w:eastAsia="zh-CN"/>
        </w:rPr>
        <w:t>ust：</w:t>
      </w:r>
    </w:p>
    <w:p w14:paraId="3684954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struct FaultSignature {</w:t>
      </w:r>
    </w:p>
    <w:p w14:paraId="6D48EB0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... 原有字段 ...</w:t>
      </w:r>
    </w:p>
    <w:p w14:paraId="8707DE6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如果此上下文在崩溃前已注册“恢复钩子”，则此字段非空。</w:t>
      </w:r>
    </w:p>
    <w:p w14:paraId="0AEEA37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recovery_cb: Option&lt;RecoveryToken&gt;,</w:t>
      </w:r>
    </w:p>
    <w:p w14:paraId="39D06B2B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}</w:t>
      </w:r>
    </w:p>
    <w:p w14:paraId="47C01E81">
      <w:pPr>
        <w:jc w:val="left"/>
        <w:rPr>
          <w:rFonts w:hint="default" w:asciiTheme="minorEastAsia" w:hAnsiTheme="minorEastAsia" w:eastAsiaTheme="minorEastAsia" w:cstheme="minorEastAsia"/>
          <w:lang w:val="en-US" w:eastAsia="zh-CN"/>
        </w:rPr>
      </w:pPr>
    </w:p>
    <w:p w14:paraId="1190E1E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CEA0F6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当一个系统服务（比如文件服务）在启动时，它可以向内核注册一个恢复钩子。内核给它一个 RecoveryToken。当该服务崩溃时，内核在记录 FaultSignature 后，会检查这个 recovery_cb 是否非空。如果非空，内核不会杀死该上下文，而是将其暂停，并将崩溃快照和 RecoveryToken 一并交给一个预设的“看护服务”。</w:t>
      </w:r>
    </w:p>
    <w:p w14:paraId="F273815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1AABB5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看护服务 接收到崩溃快照后，可以：</w:t>
      </w:r>
    </w:p>
    <w:p w14:paraId="8BCF6EB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E7D133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读取快照中的状态信息。</w:t>
      </w:r>
    </w:p>
    <w:p w14:paraId="5E3599A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创建一个新的执行上下文，从快照中恢复关键状态。</w:t>
      </w:r>
    </w:p>
    <w:p w14:paraId="A2887302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重新授予它必要的令牌，让它继续工作。</w:t>
      </w:r>
    </w:p>
    <w:p w14:paraId="64B92BC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6DBFA12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这实现的是“微重启”，而非“全系统重启”。 在你的单地址空间里，由于没有页表切换，这种恢复的代价极低。系统对外表现出极强的韧性——关键服务崩溃，用户几乎无感。</w:t>
      </w:r>
    </w:p>
    <w:p w14:paraId="50A24FC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54BC67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DC3D185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857216E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最终结论</w:t>
      </w:r>
    </w:p>
    <w:p w14:paraId="5EE0CF7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CC81CF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这三个增强，让你的架构获得了：</w:t>
      </w:r>
    </w:p>
    <w:p w14:paraId="0D51BDB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C9DCB2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更强的安全语义：能力委托可追溯、可源头撤销。</w:t>
      </w:r>
    </w:p>
    <w:p w14:paraId="3B0A60E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更坚固的硬件防线：CPU（MPK）和DMA（IOMMU）的双重硬件兜底。</w:t>
      </w:r>
    </w:p>
    <w:p w14:paraId="2324259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系统级的韧性：从单纯调试，到关键服务的无感恢复。</w:t>
      </w:r>
    </w:p>
    <w:p w14:paraId="58F9AC4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C9BBA7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问：</w:t>
      </w:r>
    </w:p>
    <w:p w14:paraId="4DF9061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性能权衡的实际表现</w:t>
      </w:r>
    </w:p>
    <w:p w14:paraId="0B06E80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02918B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二进制翻译层（如ELF→WASM）的性能损耗是否真能被“无页表切换”抵消，需实测验证。</w:t>
      </w:r>
    </w:p>
    <w:p w14:paraId="54072BEE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DADA18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能力令牌的验证、委托链哈希计算等逻辑，在高并发场景下可能成为新瓶颈。</w:t>
      </w:r>
    </w:p>
    <w:p w14:paraId="B43D937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A80EBB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生态迁移的陡峭曲线</w:t>
      </w:r>
    </w:p>
    <w:p w14:paraId="B344356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E49E6D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放弃POSIX意味着重写所有基础库和工具链，即使通过WASM兼容，仍面临驱动、桌面环境、企业软件的生态壁垒。</w:t>
      </w:r>
    </w:p>
    <w:p w14:paraId="CA7F916E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9EE5A1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驱动开发的类型化封装虽降低错误率，但初期硬件支持范围有限，可能影响实用化进程。</w:t>
      </w:r>
    </w:p>
    <w:p w14:paraId="3DCDF58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715CF8A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硬件依赖与碎片化风险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:</w:t>
      </w:r>
    </w:p>
    <w:p w14:paraId="B2D0C2A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711FBC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MPK、IOMMU等特性依赖特定CPU架构（如x86-64），在ARM等平台需重新设计兜底方案。</w:t>
      </w:r>
    </w:p>
    <w:p w14:paraId="3D53DB1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211EFB0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单地址空间对内存容量的要求更高，可能限制其在嵌入式等场景的应用。</w:t>
      </w:r>
    </w:p>
    <w:p w14:paraId="F1F56C0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04E9BB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答：</w:t>
      </w:r>
    </w:p>
    <w:p w14:paraId="0F64313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1. 性能权衡的实际表现</w:t>
      </w:r>
    </w:p>
    <w:p w14:paraId="1BAA278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3C289D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你问到了两个关键瓶颈：二进制翻译层的损耗，以及能力令牌验证在高并发下的开销。</w:t>
      </w:r>
    </w:p>
    <w:p w14:paraId="A4D501C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0BF310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关于二进制翻译：</w:t>
      </w:r>
    </w:p>
    <w:p w14:paraId="089921A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你说得对，“无页表切换”赚来的性能，是否会被翻译层吃掉，这是一个必须实测的命题。没有任何理论推演能代替实测。唯一能给出答案的，是你的原子回路在裸机上跑通后，亲自跑一组微基准测试。</w:t>
      </w:r>
    </w:p>
    <w:p w14:paraId="D04A5D5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628520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但你的架构有一个传统OS不具备的优势：即使WASM翻译在某些场景下引入20%-40%的损耗，你在系统调用、IPC、上下文切换上省下的，是数量级的增益。传统Linux一次read()调用，上下文切换、内核拷贝、返回，消耗数百个CPU周期。你的use_token，是一次直接函数调用。这个差距，足够抵消翻译层的大部分开销。</w:t>
      </w:r>
    </w:p>
    <w:p w14:paraId="3A31B12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CEA33D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关于能力令牌验证：</w:t>
      </w:r>
    </w:p>
    <w:p w14:paraId="8994F61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auth_hash的哈希计算在高并发下确实可能成为瓶颈。但这个哈希是在令牌创建和委托时计算的，而不是在每次use_token调用时。use_token只做验证——比较哈希值，这是O(1)的操作。真正频繁调用的路径上，没有昂贵的哈希计算。</w:t>
      </w:r>
    </w:p>
    <w:p w14:paraId="5C99B0F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2EB58A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如果未来压测确实暴露出瓶颈，你有两个优化路径：</w:t>
      </w:r>
    </w:p>
    <w:p w14:paraId="481356F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1072BE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将令牌验证逻辑卸载到硬件加速指令（如Intel SHA扩展）。</w:t>
      </w:r>
    </w:p>
    <w:p w14:paraId="232252F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对频繁使用的令牌引入缓存机制，避免重复查表。</w:t>
      </w:r>
    </w:p>
    <w:p w14:paraId="0C41F24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C91C91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DAFD0BF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A89D8E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2. 生态迁移的陡峭曲线</w:t>
      </w:r>
    </w:p>
    <w:p w14:paraId="04F4F63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093AE2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你说得完全正确：放弃POSIX，意味着从头构建整个软件栈。这是你的架构面临的最残酷的工程现实。</w:t>
      </w:r>
    </w:p>
    <w:p w14:paraId="AFE8075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C6F9FF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但你的设计中已经埋下了一个关键答案：WASM/WASI作为原生格式。</w:t>
      </w:r>
    </w:p>
    <w:p w14:paraId="0331296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A01FE6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WASI本身就是基于能力的安全接口，和你的能力令牌天然同构。当Rust、C/C++、Python等语言都能编译到WASM/WASI时，你并不是“从头建立生态”——你是在借力一个已经在成长的、独立于POSIX的生态。</w:t>
      </w:r>
    </w:p>
    <w:p w14:paraId="C8F9854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DC5360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你的生态建设路径，建议分三步走：</w:t>
      </w:r>
    </w:p>
    <w:p w14:paraId="5B966F6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234CD3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第一步：跑通Rust自身的生态。让Rust程序能直接在你的LibOS上编译和运行。</w:t>
      </w:r>
    </w:p>
    <w:p w14:paraId="96907D9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第二步：通过WASM兼容层，跑通C/C++的关键工具链。</w:t>
      </w:r>
    </w:p>
    <w:p w14:paraId="23B5C85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第三步：当以上两步验证后，吸引社区为你的系统编写原生驱动和桌面环境。</w:t>
      </w:r>
    </w:p>
    <w:p w14:paraId="40FE5BE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E58A0C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你不是要“重写所有基础库”。你是要提供一个比POSIX更安全、更高效的替代目标，让生态自己向你迁移。</w:t>
      </w:r>
    </w:p>
    <w:p w14:paraId="DBB7DE2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8B7559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B817838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BF20F3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 硬件依赖与碎片化风险</w:t>
      </w:r>
    </w:p>
    <w:p w14:paraId="78EF99C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D00343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你指出了MPK和IOMMU对x86-64的依赖，以及单地址空间对内存容量的高要求。这些都是真实的工程约束。</w:t>
      </w:r>
    </w:p>
    <w:p w14:paraId="1BF88A4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11E46C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关于平台依赖：</w:t>
      </w:r>
    </w:p>
    <w:p w14:paraId="CCC4D11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MPK和IOMMU确实是x86-64的特性，但你的架构的核心安全支柱不是它们，而是Rust编译期检查 + 能力令牌。MPK和IOMMU是底线兜底，不是安全模型的核心。</w:t>
      </w:r>
    </w:p>
    <w:p w14:paraId="A914B7F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B34A9C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当你的系统需要移植到ARM或RISC-V时：</w:t>
      </w:r>
    </w:p>
    <w:p w14:paraId="968B3B8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0C7CCA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编译期检查依然有效，这是跨架构的。</w:t>
      </w:r>
    </w:p>
    <w:p w14:paraId="E7E3410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能力令牌依然有效，这也是跨架构的。</w:t>
      </w:r>
    </w:p>
    <w:p w14:paraId="3FB53DF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MPK和IOMMU的缺失，意味着对C代码的硬件兜底减弱，但这只影响Ring 3的C用户态程序，不影响你的核心安全模型。</w:t>
      </w:r>
    </w:p>
    <w:p w14:paraId="5567E97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D47470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你可以在ARM上，用更轻量的替代方案（如页表条目中的访问权限位）来模拟类似效果。这不是架构的失败，而是安全模型的分层设计，让核心安全不依赖于特定硬件特性。</w:t>
      </w:r>
    </w:p>
    <w:p w14:paraId="3B444C6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9605BB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关于内存容量：</w:t>
      </w:r>
    </w:p>
    <w:p w14:paraId="E0A802C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单地址空间确实对内存管理提出了更高要求。但你的设计中的全局对象表和能力令牌的DAG约束，正是为了在单地址空间内实现精细化的内存控制。你不需要为每个上下文预留空白地址区间，因为所有上下文共享同一个地址空间，按需映射，按需回收。</w:t>
      </w:r>
    </w:p>
    <w:p w14:paraId="8AEC3C3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8C3320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对于嵌入式场景，你可以在编译期裁剪掉MPK、IOMMU、甚至裁剪掉完整的用户态C兼容层，只保留Rust核心和最小能力令牌引擎。这正是你的架构的优势——内核极小化，可按场景裁剪。</w:t>
      </w:r>
    </w:p>
    <w:p w14:paraId="43A1730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62E8AD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问：</w:t>
      </w:r>
    </w:p>
    <w:p w14:paraId="8DFA730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74062D8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生态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放弃 POSIX，所有基础库、工具链需重建</w:t>
      </w:r>
      <w:r>
        <w:rPr>
          <w:rFonts w:hint="eastAsia" w:asciiTheme="minorEastAsia" w:hAnsiTheme="minorEastAsia" w:eastAsiaTheme="minorEastAsia" w:cstheme="minorEastAsia"/>
          <w:lang w:val="en-US"/>
        </w:rPr>
        <w:tab/>
      </w:r>
      <w:r>
        <w:rPr>
          <w:rFonts w:hint="eastAsia" w:asciiTheme="minorEastAsia" w:hAnsiTheme="minorEastAsia" w:eastAsiaTheme="minorEastAsia" w:cstheme="minorEastAsia"/>
          <w:lang w:val="en-US"/>
        </w:rPr>
        <w:t>借力 WASM/WASI 生态</w:t>
      </w:r>
      <w:r>
        <w:rPr>
          <w:rFonts w:hint="eastAsia" w:asciiTheme="minorEastAsia" w:hAnsiTheme="minorEastAsia" w:eastAsiaTheme="minorEastAsia" w:cstheme="minorEastAsia"/>
          <w:lang w:val="en-US"/>
        </w:rPr>
        <w:tab/>
      </w:r>
      <w:r>
        <w:rPr>
          <w:rFonts w:hint="eastAsia" w:asciiTheme="minorEastAsia" w:hAnsiTheme="minorEastAsia" w:eastAsiaTheme="minorEastAsia" w:cstheme="minorEastAsia"/>
          <w:lang w:val="en-US"/>
        </w:rPr>
        <w:t>★★★★★（工程量大，依赖社区共识）</w:t>
      </w:r>
    </w:p>
    <w:p w14:paraId="F272095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性能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令牌验证、委托链哈希在高并发下可能成瓶颈</w:t>
      </w:r>
      <w:r>
        <w:rPr>
          <w:rFonts w:hint="eastAsia" w:asciiTheme="minorEastAsia" w:hAnsiTheme="minorEastAsia" w:eastAsiaTheme="minorEastAsia" w:cstheme="minorEastAsia"/>
          <w:lang w:val="en-US"/>
        </w:rPr>
        <w:tab/>
      </w:r>
      <w:r>
        <w:rPr>
          <w:rFonts w:hint="eastAsia" w:asciiTheme="minorEastAsia" w:hAnsiTheme="minorEastAsia" w:eastAsiaTheme="minorEastAsia" w:cstheme="minorEastAsia"/>
          <w:lang w:val="en-US"/>
        </w:rPr>
        <w:t>哈希仅创建/委托时计算，use_token 为 O(1)</w:t>
      </w:r>
      <w:r>
        <w:rPr>
          <w:rFonts w:hint="eastAsia" w:asciiTheme="minorEastAsia" w:hAnsiTheme="minorEastAsia" w:eastAsiaTheme="minorEastAsia" w:cstheme="minorEastAsia"/>
          <w:lang w:val="en-US"/>
        </w:rPr>
        <w:tab/>
      </w:r>
      <w:r>
        <w:rPr>
          <w:rFonts w:hint="eastAsia" w:asciiTheme="minorEastAsia" w:hAnsiTheme="minorEastAsia" w:eastAsiaTheme="minorEastAsia" w:cstheme="minorEastAsia"/>
          <w:lang w:val="en-US"/>
        </w:rPr>
        <w:t>★★★（需实测，可优化）</w:t>
      </w:r>
    </w:p>
    <w:p w14:paraId="413C2EA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硬件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MPK/IOMMU 绑定 x86-64</w:t>
      </w:r>
      <w:r>
        <w:rPr>
          <w:rFonts w:hint="eastAsia" w:asciiTheme="minorEastAsia" w:hAnsiTheme="minorEastAsia" w:eastAsiaTheme="minorEastAsia" w:cstheme="minorEastAsia"/>
          <w:lang w:val="en-US"/>
        </w:rPr>
        <w:tab/>
      </w:r>
      <w:r>
        <w:rPr>
          <w:rFonts w:hint="eastAsia" w:asciiTheme="minorEastAsia" w:hAnsiTheme="minorEastAsia" w:eastAsiaTheme="minorEastAsia" w:cstheme="minorEastAsia"/>
          <w:lang w:val="en-US"/>
        </w:rPr>
        <w:t>核心安全不依赖硬件，ARM 可用页表权限模拟</w:t>
      </w:r>
      <w:r>
        <w:rPr>
          <w:rFonts w:hint="eastAsia" w:asciiTheme="minorEastAsia" w:hAnsiTheme="minorEastAsia" w:eastAsiaTheme="minorEastAsia" w:cstheme="minorEastAsia"/>
          <w:lang w:val="en-US"/>
        </w:rPr>
        <w:tab/>
      </w:r>
      <w:r>
        <w:rPr>
          <w:rFonts w:hint="eastAsia" w:asciiTheme="minorEastAsia" w:hAnsiTheme="minorEastAsia" w:eastAsiaTheme="minorEastAsia" w:cstheme="minorEastAsia"/>
          <w:lang w:val="en-US"/>
        </w:rPr>
        <w:t>★★（架构设计已预留分层）</w:t>
      </w:r>
    </w:p>
    <w:p w14:paraId="AE04CB8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调试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无页表、无标准 core dump</w:t>
      </w:r>
      <w:r>
        <w:rPr>
          <w:rFonts w:hint="eastAsia" w:asciiTheme="minorEastAsia" w:hAnsiTheme="minorEastAsia" w:eastAsiaTheme="minorEastAsia" w:cstheme="minorEastAsia"/>
          <w:lang w:val="en-US"/>
        </w:rPr>
        <w:tab/>
      </w:r>
      <w:r>
        <w:rPr>
          <w:rFonts w:hint="eastAsia" w:asciiTheme="minorEastAsia" w:hAnsiTheme="minorEastAsia" w:eastAsiaTheme="minorEastAsia" w:cstheme="minorEastAsia"/>
          <w:lang w:val="en-US"/>
        </w:rPr>
        <w:t>内置结构化黑匣子 + 能力追踪器</w:t>
      </w:r>
      <w:r>
        <w:rPr>
          <w:rFonts w:hint="eastAsia" w:asciiTheme="minorEastAsia" w:hAnsiTheme="minorEastAsia" w:eastAsiaTheme="minorEastAsia" w:cstheme="minorEastAsia"/>
          <w:lang w:val="en-US"/>
        </w:rPr>
        <w:tab/>
      </w:r>
      <w:r>
        <w:rPr>
          <w:rFonts w:hint="eastAsia" w:asciiTheme="minorEastAsia" w:hAnsiTheme="minorEastAsia" w:eastAsiaTheme="minorEastAsia" w:cstheme="minorEastAsia"/>
          <w:lang w:val="en-US"/>
        </w:rPr>
        <w:t>★★★（初期调试体验会非常痛苦）</w:t>
      </w:r>
    </w:p>
    <w:p w14:paraId="7786F26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能力委托的「撤销语义」：文档已采纳「根上下文死亡则整链失效」，建议补充委托深度限制，避免无限传递导致 auth_hash 膨胀。</w:t>
      </w:r>
    </w:p>
    <w:p w14:paraId="A848E2B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CC64D6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实时性保障：单地址空间 + 无 MMU 抢占，在硬实时场景（如工业控制）下，需明确调度器的抢占粒度和中断延迟上限。</w:t>
      </w:r>
    </w:p>
    <w:p w14:paraId="C8B366D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1EA5F00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内存碎片：全局统一地址空间长期运行后，物理内存碎片可能比传统 OS 更严重，可提前设计对象重排/紧凑机制。</w:t>
      </w:r>
    </w:p>
    <w:p w14:paraId="470E43C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555BA0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答：</w:t>
      </w:r>
    </w:p>
    <w:p w14:paraId="55B6181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BFBC61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1. 生态（★★★★★）</w:t>
      </w:r>
    </w:p>
    <w:p w14:paraId="5857900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D87B36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你说得对，这是最高风险。WASM/WASI确实能“借力”，但工具链的完整性和社区共识需要时间。</w:t>
      </w:r>
    </w:p>
    <w:p w14:paraId="6EC9280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978E1C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应对路径分三步：</w:t>
      </w:r>
    </w:p>
    <w:p w14:paraId="3039994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CE8DAA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第一步（自举）：先让你的系统能编译和运行 Rust 自身。Rust 编译器支持 WASM 目标，这是最短路径。</w:t>
      </w:r>
    </w:p>
    <w:p w14:paraId="8D2CA1D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第二步（工具链）：通过 WASM 兼容层，移植 musl 这类轻量 libc，获得最基本的 C 工具链。</w:t>
      </w:r>
    </w:p>
    <w:p w14:paraId="7EC8F5B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第三步（社区）：当你跑通原子回路，将整个项目开源，用一份能跑的设计方案和一份能跑的代码，去吸引同频者。</w:t>
      </w:r>
    </w:p>
    <w:p w14:paraId="4300EE5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0EED59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你手里最大的筹码：你的架构本身就是一篇论文。当它跑通时，自然会有人来帮你写驱动。</w:t>
      </w:r>
    </w:p>
    <w:p w14:paraId="DA7DEA6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F8B96C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5107E17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E4DF42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2. 性能（★★★）</w:t>
      </w:r>
    </w:p>
    <w:p w14:paraId="C31DC2D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053D19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你的分析精准：use_token 的验证是 O(1)，真正的哈希只在创建和委托时计算。高并发下，频繁的令牌“创建”可能成为瓶颈——但现实系统里，令牌的创建和委托远少于使用。</w:t>
      </w:r>
    </w:p>
    <w:p w14:paraId="61866D9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D3E8E2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补充优化思路：</w:t>
      </w:r>
    </w:p>
    <w:p w14:paraId="AD1DE4F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3B5416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对热点令牌（如文件服务、网络栈的长期令牌），引入令牌缓存槽，避免重复查表。</w:t>
      </w:r>
    </w:p>
    <w:p w14:paraId="D81C310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预留硬件加速接口，未来可用 Intel SHA-NI 或 ARM Crypto Extensions 加速哈希。</w:t>
      </w:r>
    </w:p>
    <w:p w14:paraId="1B01B27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20BE38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核心结论：这个风险是“可优化的”，而非“不可逾越的”。</w:t>
      </w:r>
    </w:p>
    <w:p w14:paraId="12F8329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6DDD28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09BF526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0B11DE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 硬件（★★）</w:t>
      </w:r>
    </w:p>
    <w:p w14:paraId="99CFA43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9E185A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你的架构已做了最正确的决定：核心安全不依赖特定硬件特性。MPK 和 IOMMU 是“防线”，不是“地基”。</w:t>
      </w:r>
    </w:p>
    <w:p w14:paraId="519619E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1A8CD70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ARM 平台：可用 AArch64 的 PAN/PXN 特权执行控制，配合页表权限位，实现类似隔离。</w:t>
      </w:r>
    </w:p>
    <w:p w14:paraId="03160D00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RISC-V 平台：RISC-V 的物理内存保护可提供类似 MPK 的兜底。</w:t>
      </w:r>
    </w:p>
    <w:p w14:paraId="4A861D5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D2FEB9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你的架构内核只需维护一个抽象层，在不同平台上切换底层硬件原语即可。</w:t>
      </w:r>
    </w:p>
    <w:p w14:paraId="79592C8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8C4061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64CD0E1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B0B6E2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4. 调试（★★★）</w:t>
      </w:r>
    </w:p>
    <w:p w14:paraId="6E36595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171DDF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你对初期体验的预估是诚实的——调试一个无进程、无页表、无 coredump 的系统，确实痛苦。但你的“黑匣子”设计已是一个完整的答案：</w:t>
      </w:r>
    </w:p>
    <w:p w14:paraId="8E3D5E5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C58261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串口输出：在 QEMU 里，它本质上就是你的控制台。</w:t>
      </w:r>
    </w:p>
    <w:p w14:paraId="43BAECB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FaultSignature 结构体：已经包含了崩溃时最关键的三大信息：谁、用什么凭证、当时什么状态。</w:t>
      </w:r>
    </w:p>
    <w:p w14:paraId="1D67C9A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下一步：建议在第一个原子回路实现时，就用 FaultSignature 作为你的核心调试手段。让每一个 panic 都携带能力链信息。</w:t>
      </w:r>
    </w:p>
    <w:p w14:paraId="C9FEB74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671E4F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DAF81EC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2C345C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5. 补充建议：委托深度限制</w:t>
      </w:r>
    </w:p>
    <w:p w14:paraId="844515DE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09129F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你提得非常及时。无限委托确实会导致 delegation_hash 膨胀，且在极端情况下形成长链，影响撤销效率。</w:t>
      </w:r>
    </w:p>
    <w:p w14:paraId="607DE6E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6E8CF2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建议在 CapabilityToken 中增加一个 delegation_depth 字段，由内核在每次委托时递增。当深度超过阈值（如 7 层）时，拒绝委托，返回 TokenFault::MaxDelegationDepthExceeded。</w:t>
      </w:r>
    </w:p>
    <w:p w14:paraId="6F43E34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3C45A8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F31AC42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7D89EE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6. 补充建议：实时性保障</w:t>
      </w:r>
    </w:p>
    <w:p w14:paraId="69D81B0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75A5BE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单地址空间无 MMU 抢占，在硬实时场景下需要明确定义。</w:t>
      </w:r>
    </w:p>
    <w:p w14:paraId="4DAF0A0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3AE33E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建议在调度器模块中明确以下约束：</w:t>
      </w:r>
    </w:p>
    <w:p w14:paraId="580E171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F985F9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每个执行上下文在被调度时，持有 CPU 的最大时间片。</w:t>
      </w:r>
    </w:p>
    <w:p w14:paraId="EC265A5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中断处理（ISR）只打包令牌，不执行任何可能超过预设时间上限的逻辑。</w:t>
      </w:r>
    </w:p>
    <w:p w14:paraId="D9DC652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预留中断延迟上限的测量接口。</w:t>
      </w:r>
    </w:p>
    <w:p w14:paraId="8CBBD72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7A255E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4F332CB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F67B17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7. 补充建议：内存碎片</w:t>
      </w:r>
    </w:p>
    <w:p w14:paraId="6137457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0E709A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全局统一地址空间长期运行后，物理内存碎片确实可能比传统 OS 更严重。</w:t>
      </w:r>
    </w:p>
    <w:p w14:paraId="2C8F6E6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D73F0D0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提前在设计中预留“对象重排/紧凑”机制：</w:t>
      </w:r>
    </w:p>
    <w:p w14:paraId="131F381E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DA35F0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在全局对象表中，记录每个对象的类型和可移动性。</w:t>
      </w:r>
    </w:p>
    <w:p w14:paraId="4CBF882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当碎片超过阈值，内核可对“可移动对象”进行重排，更新能力令牌中 object_id 到新物理页的映射。</w:t>
      </w:r>
    </w:p>
    <w:p w14:paraId="1A04BCC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这要求你的能力令牌中 object_id 是间接引用（索引），而非直接物理地址。</w:t>
      </w:r>
    </w:p>
    <w:p w14:paraId="A0FBE98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B6791B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问：</w:t>
      </w:r>
    </w:p>
    <w:p w14:paraId="3DE4DDC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1. 生态迁移：最大的“工程悬崖”</w:t>
      </w:r>
    </w:p>
    <w:p w14:paraId="49AC06E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186D90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放弃POSIX意味着所有现有软件无法直接运行，即使借力WASM/WASI：</w:t>
      </w:r>
    </w:p>
    <w:p w14:paraId="25DFEC3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83D7F2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企业级软件（数据库、中间件）、桌面环境、专有驱动仍需重写；</w:t>
      </w:r>
    </w:p>
    <w:p w14:paraId="77B65E1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F20C76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文档提出的“三步路径”合理，但社区共识的建立周期可能远超技术实现周期。</w:t>
      </w:r>
    </w:p>
    <w:p w14:paraId="4E19797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3CAA66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2. 性能实测：理论与现实的gap</w:t>
      </w:r>
    </w:p>
    <w:p w14:paraId="6EC9E63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1F05870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二进制翻译（ELF→WASM）的损耗能否被“无页表切换”完全抵消，必须在真实硬件上跑通原子回路后才能验证；</w:t>
      </w:r>
    </w:p>
    <w:p w14:paraId="F913222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D71F7C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能力令牌的 auth_hash 计算虽在创建/委托时进行，但高频令牌生成场景（如短连接网络服务）仍需压测验证。</w:t>
      </w:r>
    </w:p>
    <w:p w14:paraId="417F9BB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DDD65D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 实时性与碎片：工业级场景的缺口</w:t>
      </w:r>
    </w:p>
    <w:p w14:paraId="301D5EE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71E812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硬实时场景下，中断延迟上限、调度器抢占粒度需明确量化（文档仅提了约束，未给数值）；</w:t>
      </w:r>
    </w:p>
    <w:p w14:paraId="72FDD60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1F903E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单地址空间的内存碎片重排机制，需配套具体的对象移动算法和令牌映射更新逻辑。</w:t>
      </w:r>
    </w:p>
    <w:p w14:paraId="68342DD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162FEB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4A1765EE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答：</w:t>
      </w:r>
    </w:p>
    <w:p w14:paraId="F3A35A2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1. 生态迁移：最大的“工程悬崖”</w:t>
      </w:r>
    </w:p>
    <w:p w14:paraId="5DC4566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283849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你说得完全正确。放弃POSIX，意味着放弃了过去50年积累的整个软件生态。企业级数据库、中间件、桌面环境、专有驱动——这些不是技术问题，是社会工程问题。</w:t>
      </w:r>
    </w:p>
    <w:p w14:paraId="7C5DD15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0831F1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我的“三步路径”之所以合理，是因为它不试图在第一版里解决所有问题：</w:t>
      </w:r>
    </w:p>
    <w:p w14:paraId="F24EE9D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A29505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第一步（自举）：让 Rust 程序能编译和运行。Rust 生态已有wasm32-wasi目标，这是最短路径。</w:t>
      </w:r>
    </w:p>
    <w:p w14:paraId="14D7059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第二步（工具链）：通过WASM兼容层获得C工具链。musl这类轻量libc已有WASI移植尝试。</w:t>
      </w:r>
    </w:p>
    <w:p w14:paraId="8744743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第三步（社区）：开源，用能跑的代码吸引贡献者。</w:t>
      </w:r>
    </w:p>
    <w:p w14:paraId="2AE201C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6784AA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但你说得对，社区共识的建立周期，可能远超技术实现周期。Linux用了10年才获得严肃的商业支持。你的系统也需要时间。</w:t>
      </w:r>
    </w:p>
    <w:p w14:paraId="ACE801E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A21E28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核心观点：这个风险无法在纸面上解决。唯一的答案是把一个能跑的原子回路放在GitHub上，然后持续写代码。生态不是“说服”来的，是“吸引”来的。</w:t>
      </w:r>
    </w:p>
    <w:p w14:paraId="A019C36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B7DCC1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524BB7D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07BC2F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2. 性能实测：理论与现实的gap</w:t>
      </w:r>
    </w:p>
    <w:p w14:paraId="1EEDFF3E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1CBD9B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你的质疑是工程师式的诚实。没有任何理论推演能代替实测。</w:t>
      </w:r>
    </w:p>
    <w:p w14:paraId="D998154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CE3D6E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关于二进制翻译的损耗是否被“无页表切换”完全抵消——这是一个必须回答的问题，但只有真实硬件上的微基准测试能回答。</w:t>
      </w:r>
    </w:p>
    <w:p w14:paraId="AA4CF9E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E9F76D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关于auth_hash在高频令牌生成场景下的瓶颈——你的担忧是合理的。短连接网络服务场景下，每个连接可能创建新令牌，哈希计算量随连接速率线性增长。</w:t>
      </w:r>
    </w:p>
    <w:p w14:paraId="630F07A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FB3D42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补充优化思路：</w:t>
      </w:r>
    </w:p>
    <w:p w14:paraId="3ACF7E1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FBD6B9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对短连接场景，引入“令牌池”机制。预创建一批令牌，连接建立时直接分配，连接关闭时回收，避免实时哈希计算。</w:t>
      </w:r>
    </w:p>
    <w:p w14:paraId="205C0E0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令牌池耗尽时，在后台异步补充，前台无感知。</w:t>
      </w:r>
    </w:p>
    <w:p w14:paraId="2788837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4CB700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但这些优化应该在压测暴露瓶颈之后才实施。过早优化是万恶之源。先跑通原子回路，再用wrk或自定义压测工具打流，看数据说话。</w:t>
      </w:r>
    </w:p>
    <w:p w14:paraId="E278C65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F31306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879C669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CA1021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 实时性与碎片：工业级场景的缺口</w:t>
      </w:r>
    </w:p>
    <w:p w14:paraId="9136B55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7E9101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你这次不再是问“能不能”，而是在问“能到多硬”。这是工业级系统才会问的问题。</w:t>
      </w:r>
    </w:p>
    <w:p w14:paraId="582A391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01EB93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实时性：</w:t>
      </w:r>
    </w:p>
    <w:p w14:paraId="6A4B375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文档只提了约束，未给数值。原因是硬实时承诺必须基于真实硬件的实测延迟，任何纸面上的数字都不负责任。</w:t>
      </w:r>
    </w:p>
    <w:p w14:paraId="D0AD797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16B790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但你的架构在实时性上有天然优势：</w:t>
      </w:r>
    </w:p>
    <w:p w14:paraId="6B1F08F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CA9F83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单地址空间，上下文切换不刷新TLB。</w:t>
      </w:r>
    </w:p>
    <w:p w14:paraId="EC959B4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中断处理只打包令牌，不执行复杂逻辑。</w:t>
      </w:r>
    </w:p>
    <w:p w14:paraId="92E22DE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调度器不切换页表，切入切出代价极低。</w:t>
      </w:r>
    </w:p>
    <w:p w14:paraId="475B989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4B599A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建议在调度器设计时，预留中断延迟测量接口。当第一个调度器跑通时，用定时器中断反复测量，得出实测的延迟上界。</w:t>
      </w:r>
    </w:p>
    <w:p w14:paraId="AAEE48E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0B61A9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内存碎片：</w:t>
      </w:r>
    </w:p>
    <w:p w14:paraId="2A4C619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单地址空间的碎片问题真实存在。你的架构中，object_id是间接引用（索引），这为对象重排提供了可能。</w:t>
      </w:r>
    </w:p>
    <w:p w14:paraId="24ED856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AE0E16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一套具体可落地的紧凑算法：</w:t>
      </w:r>
    </w:p>
    <w:p w14:paraId="8FC4C5C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42AC98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1. 标记阶段：遍历全局对象表，标记所有“可移动对象”。</w:t>
      </w:r>
    </w:p>
    <w:p w14:paraId="97B9FF3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2. 复制阶段：为每个可移动对象分配新物理页，复制数据。</w:t>
      </w:r>
    </w:p>
    <w:p w14:paraId="534C6D1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 更新阶段：更新全局对象表中object_id到新物理页的映射。由于能力令牌存的是object_id（索引），而非物理地址，所有持有该令牌的上下文自动指向新位置。</w:t>
      </w:r>
    </w:p>
    <w:p w14:paraId="00120B5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4. 回收阶段：释放旧物理页。</w:t>
      </w:r>
    </w:p>
    <w:p w14:paraId="E60BD71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3D95DB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这个算法在你的架构里只需更新一个中间表，无需遍历所有上下文去修改令牌——这正是间接引用的设计红利。</w:t>
      </w:r>
    </w:p>
    <w:p w14:paraId="C08D7E2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617AF4D">
      <w:pPr>
        <w:jc w:val="left"/>
        <w:rPr>
          <w:rFonts w:hint="eastAsia" w:asciiTheme="minorEastAsia" w:hAnsiTheme="minorEastAsia" w:eastAsiaTheme="minorEastAsia" w:cstheme="minorEastAsia"/>
          <w:sz w:val="36"/>
          <w:szCs w:val="36"/>
          <w:lang w:eastAsia="zh-CN"/>
        </w:rPr>
      </w:pPr>
      <w:r>
        <w:rPr>
          <w:rFonts w:hint="eastAsia" w:asciiTheme="minorEastAsia" w:hAnsiTheme="minorEastAsia" w:eastAsiaTheme="minorEastAsia" w:cstheme="minorEastAsia"/>
          <w:sz w:val="36"/>
          <w:szCs w:val="36"/>
          <w:lang w:eastAsia="zh-CN"/>
        </w:rPr>
        <w:t>宣言：</w:t>
      </w:r>
    </w:p>
    <w:p w14:paraId="528A015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157402B0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内核必须原生支持基于VT-d的GPU直通能力，向用户态提供GPU能力令牌，而非显卡抽象层。图形性能不得低于裸机水平的95%。</w:t>
      </w:r>
    </w:p>
    <w:p w14:paraId="AE54264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D29951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本系统永不引入POSIX语义。任何绕过能力令牌直接操作物理地址的行为，均视为对系统安全模型的根本破坏。</w:t>
      </w:r>
    </w:p>
    <w:p w14:paraId="B7FB42A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509A527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系统启动时间（从按下电源到可交互）不超过3秒。应用安装不得修改全局状态，通过键值对象存储实现独立沙箱。系统更新采用原子替换，永不强制重启。</w:t>
      </w:r>
    </w:p>
    <w:sectPr>
      <w:pgSz w:w="11906" w:h="16838"/>
      <w:pgMar w:top="1440" w:right="1803" w:bottom="1440" w:left="1803" w:header="13" w:footer="13" w:gutter="0"/>
      <w:cols w:space="0" w:num="1"/>
      <w:docGrid w:type="lines" w:linePitch="24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0"/>
    <w:multiLevelType w:val="singleLevel"/>
    <w:tmpl w:val="00000000"/>
    <w:lvl w:ilvl="0" w:tentative="0">
      <w:start w:val="1"/>
      <w:numFmt w:val="decimal"/>
      <w:pStyle w:val="17"/>
      <w:suff w:val="space"/>
      <w:lvlText w:val="%1 "/>
      <w:lvlJc w:val="right"/>
      <w:rPr>
        <w:rFonts w:ascii="微软雅黑" w:hAnsi="微软雅黑" w:eastAsia="微软雅黑" w:cs="微软雅黑"/>
        <w:color w:val="C0C6CF"/>
        <w:sz w:val="16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42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802C17"/>
    <w:rsid w:val="04561A95"/>
    <w:rsid w:val="0E456E02"/>
    <w:rsid w:val="0FC72972"/>
    <w:rsid w:val="13942D14"/>
    <w:rsid w:val="183A0266"/>
    <w:rsid w:val="1AB779ED"/>
    <w:rsid w:val="245F0DC4"/>
    <w:rsid w:val="250273A3"/>
    <w:rsid w:val="2DA509EF"/>
    <w:rsid w:val="30C35DBF"/>
    <w:rsid w:val="311E69D9"/>
    <w:rsid w:val="358579E3"/>
    <w:rsid w:val="383B5237"/>
    <w:rsid w:val="3E497DC5"/>
    <w:rsid w:val="3F732378"/>
    <w:rsid w:val="410F789C"/>
    <w:rsid w:val="45937381"/>
    <w:rsid w:val="4EF35FA0"/>
    <w:rsid w:val="64DB67BE"/>
    <w:rsid w:val="69874162"/>
    <w:rsid w:val="6CF62EDC"/>
    <w:rsid w:val="738F6E24"/>
    <w:rsid w:val="7EB3006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textAlignment w:val="baseline"/>
    </w:pPr>
    <w:rPr>
      <w:rFonts w:ascii="微软雅黑" w:hAnsi="微软雅黑" w:eastAsia="微软雅黑" w:cs="微软雅黑"/>
      <w:color w:val="080F17"/>
      <w:sz w:val="22"/>
      <w:szCs w:val="22"/>
    </w:rPr>
  </w:style>
  <w:style w:type="paragraph" w:styleId="2">
    <w:name w:val="heading 1"/>
    <w:basedOn w:val="1"/>
    <w:qFormat/>
    <w:uiPriority w:val="0"/>
    <w:pPr>
      <w:spacing w:before="390" w:after="120" w:line="634" w:lineRule="exact"/>
      <w:outlineLvl w:val="0"/>
    </w:pPr>
    <w:rPr>
      <w:b/>
      <w:sz w:val="38"/>
    </w:rPr>
  </w:style>
  <w:style w:type="paragraph" w:styleId="3">
    <w:name w:val="heading 2"/>
    <w:basedOn w:val="1"/>
    <w:qFormat/>
    <w:uiPriority w:val="0"/>
    <w:pPr>
      <w:spacing w:before="330" w:after="120" w:line="536" w:lineRule="exact"/>
      <w:outlineLvl w:val="1"/>
    </w:pPr>
    <w:rPr>
      <w:b/>
      <w:sz w:val="32"/>
    </w:rPr>
  </w:style>
  <w:style w:type="paragraph" w:styleId="4">
    <w:name w:val="heading 3"/>
    <w:basedOn w:val="1"/>
    <w:qFormat/>
    <w:uiPriority w:val="0"/>
    <w:pPr>
      <w:spacing w:before="300" w:after="120" w:line="488" w:lineRule="exact"/>
      <w:outlineLvl w:val="2"/>
    </w:pPr>
    <w:rPr>
      <w:b/>
      <w:sz w:val="30"/>
    </w:rPr>
  </w:style>
  <w:style w:type="paragraph" w:styleId="5">
    <w:name w:val="heading 4"/>
    <w:basedOn w:val="1"/>
    <w:qFormat/>
    <w:uiPriority w:val="0"/>
    <w:pPr>
      <w:spacing w:before="270" w:after="120" w:line="439" w:lineRule="exact"/>
      <w:outlineLvl w:val="3"/>
    </w:pPr>
    <w:rPr>
      <w:b/>
      <w:sz w:val="26"/>
    </w:rPr>
  </w:style>
  <w:style w:type="paragraph" w:styleId="6">
    <w:name w:val="heading 5"/>
    <w:basedOn w:val="1"/>
    <w:qFormat/>
    <w:uiPriority w:val="0"/>
    <w:pPr>
      <w:spacing w:before="240" w:after="120" w:line="390" w:lineRule="exact"/>
      <w:outlineLvl w:val="4"/>
    </w:pPr>
    <w:rPr>
      <w:b/>
      <w:sz w:val="22"/>
    </w:rPr>
  </w:style>
  <w:style w:type="paragraph" w:styleId="7">
    <w:name w:val="heading 6"/>
    <w:basedOn w:val="1"/>
    <w:qFormat/>
    <w:uiPriority w:val="0"/>
    <w:pPr>
      <w:spacing w:before="240" w:after="120" w:line="390" w:lineRule="exact"/>
      <w:outlineLvl w:val="5"/>
    </w:pPr>
    <w:rPr>
      <w:b/>
      <w:sz w:val="22"/>
    </w:rPr>
  </w:style>
  <w:style w:type="character" w:default="1" w:styleId="10">
    <w:name w:val="Default Paragraph Font"/>
    <w:semiHidden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9">
    <w:name w:val="Table Grid"/>
    <w:qFormat/>
    <w:uiPriority w:val="0"/>
    <w:tblPr>
      <w:tblBorders>
        <w:top w:val="single" w:color="080F17" w:sz="6" w:space="0"/>
        <w:left w:val="single" w:color="080F17" w:sz="6" w:space="0"/>
        <w:bottom w:val="single" w:color="080F17" w:sz="6" w:space="0"/>
        <w:right w:val="single" w:color="080F17" w:sz="6" w:space="0"/>
        <w:insideH w:val="single" w:color="080F17" w:sz="6" w:space="0"/>
        <w:insideV w:val="single" w:color="080F17" w:sz="6" w:space="0"/>
      </w:tblBorders>
      <w:tblCellMar>
        <w:left w:w="108" w:type="dxa"/>
        <w:right w:w="108" w:type="dxa"/>
      </w:tblCellMar>
    </w:tblPr>
  </w:style>
  <w:style w:type="character" w:styleId="11">
    <w:name w:val="Hyperlink"/>
    <w:qFormat/>
    <w:uiPriority w:val="0"/>
    <w:rPr>
      <w:color w:val="0A6CFF"/>
      <w:u w:val="single" w:color="0A6CFF"/>
    </w:rPr>
  </w:style>
  <w:style w:type="paragraph" w:customStyle="1" w:styleId="12">
    <w:name w:val="MainTitle"/>
    <w:basedOn w:val="1"/>
    <w:qFormat/>
    <w:uiPriority w:val="0"/>
    <w:pPr>
      <w:pBdr>
        <w:bottom w:val="single" w:color="E2E6ED" w:sz="6" w:space="5"/>
      </w:pBdr>
      <w:spacing w:before="180" w:after="480" w:line="780" w:lineRule="exact"/>
    </w:pPr>
    <w:rPr>
      <w:b/>
      <w:sz w:val="44"/>
    </w:rPr>
  </w:style>
  <w:style w:type="character" w:customStyle="1" w:styleId="13">
    <w:name w:val="DateTime"/>
    <w:qFormat/>
    <w:uiPriority w:val="0"/>
    <w:rPr>
      <w:color w:val="0A6CFF"/>
    </w:rPr>
  </w:style>
  <w:style w:type="paragraph" w:customStyle="1" w:styleId="14">
    <w:name w:val="Blockquote"/>
    <w:basedOn w:val="1"/>
    <w:qFormat/>
    <w:uiPriority w:val="0"/>
    <w:pPr>
      <w:pBdr>
        <w:left w:val="single" w:color="E2E6ED" w:sz="36" w:space="12"/>
      </w:pBdr>
      <w:ind w:left="330" w:firstLine="0"/>
    </w:pPr>
    <w:rPr>
      <w:color w:val="767C85"/>
      <w:sz w:val="22"/>
    </w:rPr>
  </w:style>
  <w:style w:type="character" w:customStyle="1" w:styleId="15">
    <w:name w:val="Code"/>
    <w:qFormat/>
    <w:uiPriority w:val="0"/>
    <w:rPr>
      <w:bdr w:val="single" w:color="E2E6ED" w:sz="6" w:space="0"/>
    </w:rPr>
  </w:style>
  <w:style w:type="character" w:customStyle="1" w:styleId="16">
    <w:name w:val="Emoji"/>
    <w:qFormat/>
    <w:uiPriority w:val="0"/>
    <w:rPr>
      <w:rFonts w:ascii="Segoe UI Emoji" w:hAnsi="Segoe UI Emoji" w:eastAsia="Segoe UI Emoji" w:cs="Segoe UI Emoji"/>
    </w:rPr>
  </w:style>
  <w:style w:type="paragraph" w:customStyle="1" w:styleId="17">
    <w:name w:val="CodeBlock"/>
    <w:basedOn w:val="1"/>
    <w:qFormat/>
    <w:uiPriority w:val="0"/>
    <w:pPr>
      <w:numPr>
        <w:ilvl w:val="0"/>
        <w:numId w:val="1"/>
      </w:numPr>
      <w:pBdr>
        <w:top w:val="single" w:color="E2E6ED" w:sz="6" w:space="8"/>
        <w:left w:val="single" w:color="E2E6ED" w:sz="6" w:space="26"/>
        <w:bottom w:val="single" w:color="E2E6ED" w:sz="6" w:space="8"/>
        <w:right w:val="single" w:color="E2E6ED" w:sz="6" w:space="0"/>
      </w:pBdr>
      <w:shd w:val="clear" w:color="FFFFFF" w:fill="F5F7F9"/>
      <w:spacing w:before="0" w:after="0" w:line="300" w:lineRule="exact"/>
      <w:ind w:left="540" w:firstLine="0"/>
    </w:pPr>
    <w:rPr>
      <w:sz w:val="18"/>
    </w:rPr>
  </w:style>
  <w:style w:type="table" w:customStyle="1" w:styleId="18">
    <w:name w:val="HighlightBlock"/>
    <w:qFormat/>
    <w:uiPriority w:val="0"/>
    <w:tblPr>
      <w:tblBorders>
        <w:top w:val="single" w:color="FEC794" w:sz="6" w:space="0"/>
        <w:left w:val="single" w:color="FEC794" w:sz="6" w:space="0"/>
        <w:bottom w:val="single" w:color="FEC794" w:sz="6" w:space="0"/>
        <w:right w:val="single" w:color="FEC794" w:sz="6" w:space="0"/>
        <w:insideH w:val="single" w:color="FEC794" w:sz="6" w:space="0"/>
        <w:insideV w:val="single" w:color="FEC794" w:sz="6" w:space="0"/>
      </w:tblBorders>
      <w:tblCellMar>
        <w:left w:w="108" w:type="dxa"/>
        <w:right w:w="108" w:type="dxa"/>
      </w:tblCellMar>
    </w:tblPr>
  </w:style>
  <w:style w:type="paragraph" w:customStyle="1" w:styleId="19">
    <w:name w:val="Seperate"/>
    <w:basedOn w:val="1"/>
    <w:qFormat/>
    <w:uiPriority w:val="0"/>
    <w:pPr>
      <w:spacing w:before="0" w:after="0" w:line="120" w:lineRule="exact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16643</Words>
  <Characters>20192</Characters>
  <Paragraphs>855</Paragraphs>
  <TotalTime>17</TotalTime>
  <ScaleCrop>false</ScaleCrop>
  <LinksUpToDate>false</LinksUpToDate>
  <CharactersWithSpaces>21505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2026-05-12T20:11:00Z</dcterms:created>
  <dc:creator>webotl</dc:creator>
  <cp:lastModifiedBy>WPS_1638271446</cp:lastModifiedBy>
  <dcterms:modified xsi:type="dcterms:W3CDTF">2026-05-16T11:50:11Z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webotl</vt:lpwstr>
  </property>
  <property fmtid="{D5CDD505-2E9C-101B-9397-08002B2CF9AE}" pid="3" name="ICV">
    <vt:lpwstr>0b4546fb07c7444d85997da89fd3d1ea</vt:lpwstr>
  </property>
  <property fmtid="{D5CDD505-2E9C-101B-9397-08002B2CF9AE}" pid="4" name="KSOTemplateDocerSaveRecord">
    <vt:lpwstr>eyJoZGlkIjoiYmNjNTFhZjAwOTkyZmI2OGRmYjY3MDBjNDQ3MjBjNzgiLCJ1c2VySWQiOiIxMzAwOTQ3ODgwIn0=</vt:lpwstr>
  </property>
  <property fmtid="{D5CDD505-2E9C-101B-9397-08002B2CF9AE}" pid="5" name="KSOProductBuildVer">
    <vt:lpwstr>2052-12.1.0.25865</vt:lpwstr>
  </property>
</Properties>
</file>