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4BFF8">
      <w:pPr>
        <w:pStyle w:val="12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新型操作系统功能文档数学证明与定理</w:t>
      </w:r>
    </w:p>
    <w:p w14:paraId="0CB88526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64005394">
      <w:pPr>
        <w:pStyle w:val="19"/>
        <w:rPr>
          <w:rFonts w:hint="eastAsia" w:ascii="仿宋" w:hAnsi="仿宋" w:eastAsia="仿宋" w:cs="仿宋"/>
        </w:rPr>
      </w:pPr>
    </w:p>
    <w:p w14:paraId="55EEF11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适用协议</w:t>
      </w:r>
      <w:r>
        <w:rPr>
          <w:rFonts w:hint="eastAsia" w:ascii="仿宋" w:hAnsi="仿宋" w:eastAsia="仿宋" w:cs="仿宋"/>
        </w:rPr>
        <w:t>：GPL-3.0-or-later</w:t>
      </w:r>
    </w:p>
    <w:p w14:paraId="17A06EB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前置依赖</w:t>
      </w:r>
      <w:r>
        <w:rPr>
          <w:rFonts w:hint="eastAsia" w:ascii="仿宋" w:hAnsi="仿宋" w:eastAsia="仿宋" w:cs="仿宋"/>
        </w:rPr>
        <w:t>：《新型操作系统内核证明与定理》</w:t>
      </w:r>
    </w:p>
    <w:p w14:paraId="78F9E08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文档性质</w:t>
      </w:r>
      <w:r>
        <w:rPr>
          <w:rFonts w:hint="eastAsia" w:ascii="仿宋" w:hAnsi="仿宋" w:eastAsia="仿宋" w:cs="仿宋"/>
        </w:rPr>
        <w:t>：本证明文档仅覆盖用户态功能模块，内核模块的证明见《新型操作系统内核证明与定理》</w:t>
      </w:r>
    </w:p>
    <w:p w14:paraId="7CF70544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C184E44">
      <w:pPr>
        <w:pStyle w:val="19"/>
        <w:rPr>
          <w:rFonts w:hint="eastAsia" w:ascii="仿宋" w:hAnsi="仿宋" w:eastAsia="仿宋" w:cs="仿宋"/>
        </w:rPr>
      </w:pPr>
    </w:p>
    <w:p w14:paraId="0F058EBC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前言</w:t>
      </w:r>
    </w:p>
    <w:p w14:paraId="2A6F751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本证明文档在《新型操作系统内核证明与定理》（以下简称"内核证明"）的19个内核定理基础上，将形式化验证的范围从内核层扩展至</w:t>
      </w:r>
      <w:r>
        <w:rPr>
          <w:rFonts w:hint="eastAsia" w:ascii="仿宋" w:hAnsi="仿宋" w:eastAsia="仿宋" w:cs="仿宋"/>
          <w:b/>
          <w:bCs/>
        </w:rPr>
        <w:t>完整的用户态功能服务层</w:t>
      </w:r>
      <w:r>
        <w:rPr>
          <w:rFonts w:hint="eastAsia" w:ascii="仿宋" w:hAnsi="仿宋" w:eastAsia="仿宋" w:cs="仿宋"/>
        </w:rPr>
        <w:t>。</w:t>
      </w:r>
    </w:p>
    <w:p w14:paraId="1C9B130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本证明的范围</w:t>
      </w:r>
      <w:r>
        <w:rPr>
          <w:rFonts w:hint="eastAsia" w:ascii="仿宋" w:hAnsi="仿宋" w:eastAsia="仿宋" w:cs="仿宋"/>
        </w:rPr>
        <w:t>：用户态功能模块，包括存储、桌面、AI、图形、网络、音频、电源、外部设备、应用生态等。内核定理作为基础公理被引用，但不重复证明。</w:t>
      </w:r>
    </w:p>
    <w:p w14:paraId="7378641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证明原则</w:t>
      </w:r>
      <w:r>
        <w:rPr>
          <w:rFonts w:hint="eastAsia" w:ascii="仿宋" w:hAnsi="仿宋" w:eastAsia="仿宋" w:cs="仿宋"/>
        </w:rPr>
        <w:t>：</w:t>
      </w:r>
    </w:p>
    <w:p w14:paraId="6E306B5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所有用户态服务运行于 </w:t>
      </w:r>
      <w:r>
        <w:rPr>
          <w:rFonts w:hint="eastAsia" w:ascii="仿宋" w:hAnsi="仿宋" w:eastAsia="仿宋" w:cs="仿宋"/>
          <w:b/>
          <w:bCs/>
        </w:rPr>
        <w:t>Ring 3</w:t>
      </w:r>
      <w:r>
        <w:rPr>
          <w:rFonts w:hint="eastAsia" w:ascii="仿宋" w:hAnsi="仿宋" w:eastAsia="仿宋" w:cs="仿宋"/>
        </w:rPr>
        <w:t>，通过</w:t>
      </w:r>
      <w:r>
        <w:rPr>
          <w:rFonts w:hint="eastAsia" w:ascii="仿宋" w:hAnsi="仿宋" w:eastAsia="仿宋" w:cs="仿宋"/>
          <w:b/>
          <w:bCs/>
        </w:rPr>
        <w:t>能力令牌</w:t>
      </w:r>
      <w:r>
        <w:rPr>
          <w:rFonts w:hint="eastAsia" w:ascii="仿宋" w:hAnsi="仿宋" w:eastAsia="仿宋" w:cs="仿宋"/>
        </w:rPr>
        <w:t>授权访问资源</w:t>
      </w:r>
    </w:p>
    <w:p w14:paraId="77A0C64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证明不依赖特定硬件特性（MPK、IOMMU 为增强性兜底）</w:t>
      </w:r>
    </w:p>
    <w:p w14:paraId="6AAB3EF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所有定理在</w:t>
      </w:r>
      <w:r>
        <w:rPr>
          <w:rFonts w:hint="eastAsia" w:ascii="仿宋" w:hAnsi="仿宋" w:eastAsia="仿宋" w:cs="仿宋"/>
          <w:b/>
          <w:bCs/>
        </w:rPr>
        <w:t>单地址空间、页表冻结、能力令牌唯一授权</w:t>
      </w:r>
      <w:r>
        <w:rPr>
          <w:rFonts w:hint="eastAsia" w:ascii="仿宋" w:hAnsi="仿宋" w:eastAsia="仿宋" w:cs="仿宋"/>
        </w:rPr>
        <w:t>的架构假设下成立</w:t>
      </w:r>
    </w:p>
    <w:p w14:paraId="3D8FCD7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每个功能定理末尾标注所引用的内核定理</w:t>
      </w:r>
    </w:p>
    <w:p w14:paraId="4F2D3E7C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E484388">
      <w:pPr>
        <w:pStyle w:val="19"/>
        <w:rPr>
          <w:rFonts w:hint="eastAsia" w:ascii="仿宋" w:hAnsi="仿宋" w:eastAsia="仿宋" w:cs="仿宋"/>
        </w:rPr>
      </w:pPr>
    </w:p>
    <w:p w14:paraId="2C344331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第一部分：键值对象存储服务</w:t>
      </w:r>
    </w:p>
    <w:p w14:paraId="5303643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1：存储服务模型</w:t>
      </w:r>
    </w:p>
    <w:p w14:paraId="59C8B6C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设存储服务管理一块物理存储设备，其物理地址空间为 </w:t>
      </w:r>
      <w:r>
        <w:rPr>
          <w:rStyle w:val="15"/>
          <w:rFonts w:hint="eastAsia" w:ascii="仿宋" w:hAnsi="仿宋" w:eastAsia="仿宋" w:cs="仿宋"/>
        </w:rPr>
        <w:t>D</w:t>
      </w:r>
      <w:r>
        <w:rPr>
          <w:rFonts w:hint="eastAsia" w:ascii="仿宋" w:hAnsi="仿宋" w:eastAsia="仿宋" w:cs="仿宋"/>
        </w:rPr>
        <w:t xml:space="preserve">，大小为 </w:t>
      </w:r>
      <w:r>
        <w:rPr>
          <w:rStyle w:val="15"/>
          <w:rFonts w:hint="eastAsia" w:ascii="仿宋" w:hAnsi="仿宋" w:eastAsia="仿宋" w:cs="仿宋"/>
        </w:rPr>
        <w:t>S</w:t>
      </w:r>
      <w:r>
        <w:rPr>
          <w:rFonts w:hint="eastAsia" w:ascii="仿宋" w:hAnsi="仿宋" w:eastAsia="仿宋" w:cs="仿宋"/>
        </w:rPr>
        <w:t xml:space="preserve"> 字节。存储服务将 </w:t>
      </w:r>
      <w:r>
        <w:rPr>
          <w:rStyle w:val="15"/>
          <w:rFonts w:hint="eastAsia" w:ascii="仿宋" w:hAnsi="仿宋" w:eastAsia="仿宋" w:cs="仿宋"/>
        </w:rPr>
        <w:t>D</w:t>
      </w:r>
      <w:r>
        <w:rPr>
          <w:rFonts w:hint="eastAsia" w:ascii="仿宋" w:hAnsi="仿宋" w:eastAsia="仿宋" w:cs="仿宋"/>
        </w:rPr>
        <w:t xml:space="preserve"> 划分为固定大小的物理块（block），每块大小为 </w:t>
      </w:r>
      <w:r>
        <w:rPr>
          <w:rStyle w:val="15"/>
          <w:rFonts w:hint="eastAsia" w:ascii="仿宋" w:hAnsi="仿宋" w:eastAsia="仿宋" w:cs="仿宋"/>
        </w:rPr>
        <w:t>B</w:t>
      </w:r>
      <w:r>
        <w:rPr>
          <w:rFonts w:hint="eastAsia" w:ascii="仿宋" w:hAnsi="仿宋" w:eastAsia="仿宋" w:cs="仿宋"/>
        </w:rPr>
        <w:t xml:space="preserve"> 字节（默认 4KiB）。设 </w:t>
      </w:r>
      <w:r>
        <w:rPr>
          <w:rStyle w:val="15"/>
          <w:rFonts w:hint="eastAsia" w:ascii="仿宋" w:hAnsi="仿宋" w:eastAsia="仿宋" w:cs="仿宋"/>
        </w:rPr>
        <w:t>N = S / B</w:t>
      </w:r>
      <w:r>
        <w:rPr>
          <w:rFonts w:hint="eastAsia" w:ascii="仿宋" w:hAnsi="仿宋" w:eastAsia="仿宋" w:cs="仿宋"/>
        </w:rPr>
        <w:t xml:space="preserve"> 为物理块总数。</w:t>
      </w:r>
    </w:p>
    <w:p w14:paraId="44B0087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存储服务维护以下核心数据结构：</w:t>
      </w:r>
    </w:p>
    <w:p w14:paraId="183301B6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对象表（ObjectTable）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OT</w:t>
      </w:r>
      <w:r>
        <w:rPr>
          <w:rFonts w:hint="eastAsia" w:ascii="仿宋" w:hAnsi="仿宋" w:eastAsia="仿宋" w:cs="仿宋"/>
        </w:rPr>
        <w:t xml:space="preserve">，一个从对象键 </w:t>
      </w:r>
      <w:r>
        <w:rPr>
          <w:rStyle w:val="15"/>
          <w:rFonts w:hint="eastAsia" w:ascii="仿宋" w:hAnsi="仿宋" w:eastAsia="仿宋" w:cs="仿宋"/>
        </w:rPr>
        <w:t>K</w:t>
      </w:r>
      <w:r>
        <w:rPr>
          <w:rFonts w:hint="eastAsia" w:ascii="仿宋" w:hAnsi="仿宋" w:eastAsia="仿宋" w:cs="仿宋"/>
        </w:rPr>
        <w:t xml:space="preserve"> 到对象元数据的映射。</w:t>
      </w:r>
    </w:p>
    <w:p w14:paraId="1F21097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每个对象元数据包含：</w:t>
      </w:r>
    </w:p>
    <w:p w14:paraId="51D9DDC6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size</w:t>
      </w:r>
      <w:r>
        <w:rPr>
          <w:rFonts w:hint="eastAsia" w:ascii="仿宋" w:hAnsi="仿宋" w:eastAsia="仿宋" w:cs="仿宋"/>
        </w:rPr>
        <w:t>：对象大小（字节）</w:t>
      </w:r>
    </w:p>
    <w:p w14:paraId="7C36A1D7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blocks</w:t>
      </w:r>
      <w:r>
        <w:rPr>
          <w:rFonts w:hint="eastAsia" w:ascii="仿宋" w:hAnsi="仿宋" w:eastAsia="仿宋" w:cs="仿宋"/>
        </w:rPr>
        <w:t xml:space="preserve">：物理块索引列表 </w:t>
      </w:r>
      <w:r>
        <w:rPr>
          <w:rStyle w:val="15"/>
          <w:rFonts w:hint="eastAsia" w:ascii="仿宋" w:hAnsi="仿宋" w:eastAsia="仿宋" w:cs="仿宋"/>
        </w:rPr>
        <w:t>[b₁, b₂, ..., bₘ]</w:t>
      </w:r>
    </w:p>
    <w:p w14:paraId="50496020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hash</w:t>
      </w:r>
      <w:r>
        <w:rPr>
          <w:rFonts w:hint="eastAsia" w:ascii="仿宋" w:hAnsi="仿宋" w:eastAsia="仿宋" w:cs="仿宋"/>
        </w:rPr>
        <w:t>：对象数据的 Merkle 根哈希</w:t>
      </w:r>
    </w:p>
    <w:p w14:paraId="156C87BE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ref_count</w:t>
      </w:r>
      <w:r>
        <w:rPr>
          <w:rFonts w:hint="eastAsia" w:ascii="仿宋" w:hAnsi="仿宋" w:eastAsia="仿宋" w:cs="仿宋"/>
        </w:rPr>
        <w:t>：引用计数（原子）</w:t>
      </w:r>
    </w:p>
    <w:p w14:paraId="41AB25F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state ∈ {ACTIVE, REVOKED, FREED}</w:t>
      </w:r>
    </w:p>
    <w:p w14:paraId="53DE97A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块分配位图（BlockBitmap）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BB</w:t>
      </w:r>
      <w:r>
        <w:rPr>
          <w:rFonts w:hint="eastAsia" w:ascii="仿宋" w:hAnsi="仿宋" w:eastAsia="仿宋" w:cs="仿宋"/>
        </w:rPr>
        <w:t xml:space="preserve">，长度为 </w:t>
      </w:r>
      <w:r>
        <w:rPr>
          <w:rStyle w:val="15"/>
          <w:rFonts w:hint="eastAsia" w:ascii="仿宋" w:hAnsi="仿宋" w:eastAsia="仿宋" w:cs="仿宋"/>
        </w:rPr>
        <w:t>N</w:t>
      </w:r>
      <w:r>
        <w:rPr>
          <w:rFonts w:hint="eastAsia" w:ascii="仿宋" w:hAnsi="仿宋" w:eastAsia="仿宋" w:cs="仿宋"/>
        </w:rPr>
        <w:t xml:space="preserve"> 的比特数组。</w:t>
      </w:r>
    </w:p>
    <w:p w14:paraId="23F88744">
      <w:p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BB[i] = 0</w:t>
      </w:r>
      <w:r>
        <w:rPr>
          <w:rFonts w:hint="eastAsia" w:ascii="仿宋" w:hAnsi="仿宋" w:eastAsia="仿宋" w:cs="仿宋"/>
        </w:rPr>
        <w:t xml:space="preserve"> 表示物理块 </w:t>
      </w:r>
      <w:r>
        <w:rPr>
          <w:rStyle w:val="15"/>
          <w:rFonts w:hint="eastAsia" w:ascii="仿宋" w:hAnsi="仿宋" w:eastAsia="仿宋" w:cs="仿宋"/>
        </w:rPr>
        <w:t>i</w:t>
      </w:r>
      <w:r>
        <w:rPr>
          <w:rFonts w:hint="eastAsia" w:ascii="仿宋" w:hAnsi="仿宋" w:eastAsia="仿宋" w:cs="仿宋"/>
        </w:rPr>
        <w:t xml:space="preserve"> 空闲，</w:t>
      </w:r>
      <w:r>
        <w:rPr>
          <w:rStyle w:val="15"/>
          <w:rFonts w:hint="eastAsia" w:ascii="仿宋" w:hAnsi="仿宋" w:eastAsia="仿宋" w:cs="仿宋"/>
        </w:rPr>
        <w:t>BB[i] = 1</w:t>
      </w:r>
      <w:r>
        <w:rPr>
          <w:rFonts w:hint="eastAsia" w:ascii="仿宋" w:hAnsi="仿宋" w:eastAsia="仿宋" w:cs="仿宋"/>
        </w:rPr>
        <w:t xml:space="preserve"> 表示已分配。</w:t>
      </w:r>
    </w:p>
    <w:p w14:paraId="6D8BD8F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全局哈希索引（HashIndex）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HI</w:t>
      </w:r>
      <w:r>
        <w:rPr>
          <w:rFonts w:hint="eastAsia" w:ascii="仿宋" w:hAnsi="仿宋" w:eastAsia="仿宋" w:cs="仿宋"/>
        </w:rPr>
        <w:t xml:space="preserve">，从数据块哈希值 </w:t>
      </w:r>
      <w:r>
        <w:rPr>
          <w:rStyle w:val="15"/>
          <w:rFonts w:hint="eastAsia" w:ascii="仿宋" w:hAnsi="仿宋" w:eastAsia="仿宋" w:cs="仿宋"/>
        </w:rPr>
        <w:t>h</w:t>
      </w:r>
      <w:r>
        <w:rPr>
          <w:rFonts w:hint="eastAsia" w:ascii="仿宋" w:hAnsi="仿宋" w:eastAsia="仿宋" w:cs="仿宋"/>
        </w:rPr>
        <w:t xml:space="preserve"> 到物理块索引 </w:t>
      </w:r>
      <w:r>
        <w:rPr>
          <w:rStyle w:val="15"/>
          <w:rFonts w:hint="eastAsia" w:ascii="仿宋" w:hAnsi="仿宋" w:eastAsia="仿宋" w:cs="仿宋"/>
        </w:rPr>
        <w:t>i</w:t>
      </w:r>
      <w:r>
        <w:rPr>
          <w:rFonts w:hint="eastAsia" w:ascii="仿宋" w:hAnsi="仿宋" w:eastAsia="仿宋" w:cs="仿宋"/>
        </w:rPr>
        <w:t xml:space="preserve"> 的映射，用于数据去重。</w:t>
      </w:r>
    </w:p>
    <w:p w14:paraId="1F0EE6F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5E07861">
      <w:pPr>
        <w:pStyle w:val="19"/>
        <w:rPr>
          <w:rFonts w:hint="eastAsia" w:ascii="仿宋" w:hAnsi="仿宋" w:eastAsia="仿宋" w:cs="仿宋"/>
        </w:rPr>
      </w:pPr>
    </w:p>
    <w:p w14:paraId="4FA85464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F1：键值写入的原子性</w:t>
      </w:r>
    </w:p>
    <w:p w14:paraId="4F20D2B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F1（原子写入）</w:t>
      </w:r>
    </w:p>
    <w:p w14:paraId="55ABB84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对于任意键值对 </w:t>
      </w:r>
      <w:r>
        <w:rPr>
          <w:rStyle w:val="15"/>
          <w:rFonts w:hint="eastAsia" w:ascii="仿宋" w:hAnsi="仿宋" w:eastAsia="仿宋" w:cs="仿宋"/>
        </w:rPr>
        <w:t>(K, V)</w:t>
      </w:r>
      <w:r>
        <w:rPr>
          <w:rFonts w:hint="eastAsia" w:ascii="仿宋" w:hAnsi="仿宋" w:eastAsia="仿宋" w:cs="仿宋"/>
        </w:rPr>
        <w:t>，</w:t>
      </w:r>
      <w:r>
        <w:rPr>
          <w:rStyle w:val="15"/>
          <w:rFonts w:hint="eastAsia" w:ascii="仿宋" w:hAnsi="仿宋" w:eastAsia="仿宋" w:cs="仿宋"/>
        </w:rPr>
        <w:t>write(K, V)</w:t>
      </w:r>
      <w:r>
        <w:rPr>
          <w:rFonts w:hint="eastAsia" w:ascii="仿宋" w:hAnsi="仿宋" w:eastAsia="仿宋" w:cs="仿宋"/>
        </w:rPr>
        <w:t xml:space="preserve"> 操作要么完整写入所有数据块并更新对象表，要么不产生任何持久化变化。系统在写入过程中任意时刻崩溃，都不会导致对象处于不一致状态。</w:t>
      </w:r>
    </w:p>
    <w:p w14:paraId="555415C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BBFF46E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write(K, V)</w:t>
      </w:r>
      <w:r>
        <w:rPr>
          <w:rFonts w:hint="eastAsia" w:ascii="仿宋" w:hAnsi="仿宋" w:eastAsia="仿宋" w:cs="仿宋"/>
        </w:rPr>
        <w:t xml:space="preserve"> 采用</w:t>
      </w:r>
      <w:r>
        <w:rPr>
          <w:rFonts w:hint="eastAsia" w:ascii="仿宋" w:hAnsi="仿宋" w:eastAsia="仿宋" w:cs="仿宋"/>
          <w:b/>
          <w:bCs/>
        </w:rPr>
        <w:t>先写新位置，后更新索引</w:t>
      </w:r>
      <w:r>
        <w:rPr>
          <w:rFonts w:hint="eastAsia" w:ascii="仿宋" w:hAnsi="仿宋" w:eastAsia="仿宋" w:cs="仿宋"/>
        </w:rPr>
        <w:t>的两阶段策略：</w:t>
      </w:r>
    </w:p>
    <w:p w14:paraId="1B2AC36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阶段一（数据写入）</w:t>
      </w:r>
      <w:r>
        <w:rPr>
          <w:rFonts w:hint="eastAsia" w:ascii="仿宋" w:hAnsi="仿宋" w:eastAsia="仿宋" w:cs="仿宋"/>
        </w:rPr>
        <w:t>：</w:t>
      </w:r>
    </w:p>
    <w:p w14:paraId="0F1CEE96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将 </w:t>
      </w:r>
      <w:r>
        <w:rPr>
          <w:rStyle w:val="15"/>
          <w:rFonts w:hint="eastAsia" w:ascii="仿宋" w:hAnsi="仿宋" w:eastAsia="仿宋" w:cs="仿宋"/>
        </w:rPr>
        <w:t>V</w:t>
      </w:r>
      <w:r>
        <w:rPr>
          <w:rFonts w:hint="eastAsia" w:ascii="仿宋" w:hAnsi="仿宋" w:eastAsia="仿宋" w:cs="仿宋"/>
        </w:rPr>
        <w:t xml:space="preserve"> 分割为 </w:t>
      </w:r>
      <w:r>
        <w:rPr>
          <w:rStyle w:val="15"/>
          <w:rFonts w:hint="eastAsia" w:ascii="仿宋" w:hAnsi="仿宋" w:eastAsia="仿宋" w:cs="仿宋"/>
        </w:rPr>
        <w:t>m = ceil(|V| / B)</w:t>
      </w:r>
      <w:r>
        <w:rPr>
          <w:rFonts w:hint="eastAsia" w:ascii="仿宋" w:hAnsi="仿宋" w:eastAsia="仿宋" w:cs="仿宋"/>
        </w:rPr>
        <w:t xml:space="preserve"> 个数据块 </w:t>
      </w:r>
      <w:r>
        <w:rPr>
          <w:rStyle w:val="15"/>
          <w:rFonts w:hint="eastAsia" w:ascii="仿宋" w:hAnsi="仿宋" w:eastAsia="仿宋" w:cs="仿宋"/>
        </w:rPr>
        <w:t>[v₁, v₂, ..., vₘ]</w:t>
      </w:r>
    </w:p>
    <w:p w14:paraId="3E7A2730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对每个数据块 </w:t>
      </w:r>
      <w:r>
        <w:rPr>
          <w:rStyle w:val="15"/>
          <w:rFonts w:hint="eastAsia" w:ascii="仿宋" w:hAnsi="仿宋" w:eastAsia="仿宋" w:cs="仿宋"/>
        </w:rPr>
        <w:t>vⱼ</w:t>
      </w:r>
      <w:r>
        <w:rPr>
          <w:rFonts w:hint="eastAsia" w:ascii="仿宋" w:hAnsi="仿宋" w:eastAsia="仿宋" w:cs="仿宋"/>
        </w:rPr>
        <w:t xml:space="preserve">，计算哈希 </w:t>
      </w:r>
      <w:r>
        <w:rPr>
          <w:rStyle w:val="15"/>
          <w:rFonts w:hint="eastAsia" w:ascii="仿宋" w:hAnsi="仿宋" w:eastAsia="仿宋" w:cs="仿宋"/>
        </w:rPr>
        <w:t>hⱼ = SHA-256(vⱼ)</w:t>
      </w:r>
    </w:p>
    <w:p w14:paraId="015F05E6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查询 </w:t>
      </w:r>
      <w:r>
        <w:rPr>
          <w:rStyle w:val="15"/>
          <w:rFonts w:hint="eastAsia" w:ascii="仿宋" w:hAnsi="仿宋" w:eastAsia="仿宋" w:cs="仿宋"/>
        </w:rPr>
        <w:t>HI</w:t>
      </w:r>
      <w:r>
        <w:rPr>
          <w:rFonts w:hint="eastAsia" w:ascii="仿宋" w:hAnsi="仿宋" w:eastAsia="仿宋" w:cs="仿宋"/>
        </w:rPr>
        <w:t xml:space="preserve">：若 </w:t>
      </w:r>
      <w:r>
        <w:rPr>
          <w:rStyle w:val="15"/>
          <w:rFonts w:hint="eastAsia" w:ascii="仿宋" w:hAnsi="仿宋" w:eastAsia="仿宋" w:cs="仿宋"/>
        </w:rPr>
        <w:t>HI[hⱼ]</w:t>
      </w:r>
      <w:r>
        <w:rPr>
          <w:rFonts w:hint="eastAsia" w:ascii="仿宋" w:hAnsi="仿宋" w:eastAsia="仿宋" w:cs="仿宋"/>
        </w:rPr>
        <w:t xml:space="preserve"> 存在，则复用该物理块，</w:t>
      </w:r>
      <w:r>
        <w:rPr>
          <w:rStyle w:val="15"/>
          <w:rFonts w:hint="eastAsia" w:ascii="仿宋" w:hAnsi="仿宋" w:eastAsia="仿宋" w:cs="仿宋"/>
        </w:rPr>
        <w:t>ref_count += 1</w:t>
      </w:r>
    </w:p>
    <w:p w14:paraId="26572AEA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若不存在，从 </w:t>
      </w:r>
      <w:r>
        <w:rPr>
          <w:rStyle w:val="15"/>
          <w:rFonts w:hint="eastAsia" w:ascii="仿宋" w:hAnsi="仿宋" w:eastAsia="仿宋" w:cs="仿宋"/>
        </w:rPr>
        <w:t>BB</w:t>
      </w:r>
      <w:r>
        <w:rPr>
          <w:rFonts w:hint="eastAsia" w:ascii="仿宋" w:hAnsi="仿宋" w:eastAsia="仿宋" w:cs="仿宋"/>
        </w:rPr>
        <w:t xml:space="preserve"> 中分配一个空闲物理块 </w:t>
      </w:r>
      <w:r>
        <w:rPr>
          <w:rStyle w:val="15"/>
          <w:rFonts w:hint="eastAsia" w:ascii="仿宋" w:hAnsi="仿宋" w:eastAsia="仿宋" w:cs="仿宋"/>
        </w:rPr>
        <w:t>bⱼ</w:t>
      </w:r>
      <w:r>
        <w:rPr>
          <w:rFonts w:hint="eastAsia" w:ascii="仿宋" w:hAnsi="仿宋" w:eastAsia="仿宋" w:cs="仿宋"/>
        </w:rPr>
        <w:t xml:space="preserve">，写入数据，更新 </w:t>
      </w:r>
      <w:r>
        <w:rPr>
          <w:rStyle w:val="15"/>
          <w:rFonts w:hint="eastAsia" w:ascii="仿宋" w:hAnsi="仿宋" w:eastAsia="仿宋" w:cs="仿宋"/>
        </w:rPr>
        <w:t>BB[bⱼ] = 1</w:t>
      </w:r>
      <w:r>
        <w:rPr>
          <w:rFonts w:hint="eastAsia" w:ascii="仿宋" w:hAnsi="仿宋" w:eastAsia="仿宋" w:cs="仿宋"/>
        </w:rPr>
        <w:t xml:space="preserve">，更新 </w:t>
      </w:r>
      <w:r>
        <w:rPr>
          <w:rStyle w:val="15"/>
          <w:rFonts w:hint="eastAsia" w:ascii="仿宋" w:hAnsi="仿宋" w:eastAsia="仿宋" w:cs="仿宋"/>
        </w:rPr>
        <w:t>HI[hⱼ] = bⱼ</w:t>
      </w:r>
    </w:p>
    <w:p w14:paraId="2E652AFF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所有数据块写入完成并</w:t>
      </w:r>
      <w:r>
        <w:rPr>
          <w:rFonts w:hint="eastAsia" w:ascii="仿宋" w:hAnsi="仿宋" w:eastAsia="仿宋" w:cs="仿宋"/>
          <w:b/>
          <w:bCs/>
        </w:rPr>
        <w:t>验证通过</w:t>
      </w:r>
      <w:r>
        <w:rPr>
          <w:rFonts w:hint="eastAsia" w:ascii="仿宋" w:hAnsi="仿宋" w:eastAsia="仿宋" w:cs="仿宋"/>
        </w:rPr>
        <w:t>（读取并比对哈希）后，进入阶段二</w:t>
      </w:r>
    </w:p>
    <w:p w14:paraId="610F48B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阶段二（索引更新）</w:t>
      </w:r>
      <w:r>
        <w:rPr>
          <w:rFonts w:hint="eastAsia" w:ascii="仿宋" w:hAnsi="仿宋" w:eastAsia="仿宋" w:cs="仿宋"/>
        </w:rPr>
        <w:t>：</w:t>
      </w:r>
    </w:p>
    <w:p w14:paraId="1B09F511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计算 Merkle 根哈希 </w:t>
      </w:r>
      <w:r>
        <w:rPr>
          <w:rStyle w:val="15"/>
          <w:rFonts w:hint="eastAsia" w:ascii="仿宋" w:hAnsi="仿宋" w:eastAsia="仿宋" w:cs="仿宋"/>
        </w:rPr>
        <w:t>h_root = Merkle([h₁, h₂, ..., hₘ])</w:t>
      </w:r>
    </w:p>
    <w:p w14:paraId="6AAB886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在内存中构建新对象条目 </w:t>
      </w:r>
      <w:r>
        <w:rPr>
          <w:rStyle w:val="15"/>
          <w:rFonts w:hint="eastAsia" w:ascii="仿宋" w:hAnsi="仿宋" w:eastAsia="仿宋" w:cs="仿宋"/>
        </w:rPr>
        <w:t>entry_new = (size=|V|, blocks=[b₁,...,bₘ], hash=h_root)</w:t>
      </w:r>
    </w:p>
    <w:p w14:paraId="04D57047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原子性地</w:t>
      </w:r>
      <w:r>
        <w:rPr>
          <w:rFonts w:hint="eastAsia" w:ascii="仿宋" w:hAnsi="仿宋" w:eastAsia="仿宋" w:cs="仿宋"/>
        </w:rPr>
        <w:t xml:space="preserve">将 </w:t>
      </w:r>
      <w:r>
        <w:rPr>
          <w:rStyle w:val="15"/>
          <w:rFonts w:hint="eastAsia" w:ascii="仿宋" w:hAnsi="仿宋" w:eastAsia="仿宋" w:cs="仿宋"/>
        </w:rPr>
        <w:t>OT[K]</w:t>
      </w:r>
      <w:r>
        <w:rPr>
          <w:rFonts w:hint="eastAsia" w:ascii="仿宋" w:hAnsi="仿宋" w:eastAsia="仿宋" w:cs="仿宋"/>
        </w:rPr>
        <w:t xml:space="preserve"> 指针从旧条目切换为新条目</w:t>
      </w:r>
    </w:p>
    <w:p w14:paraId="2A1C8409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旧条目的 </w:t>
      </w:r>
      <w:r>
        <w:rPr>
          <w:rStyle w:val="15"/>
          <w:rFonts w:hint="eastAsia" w:ascii="仿宋" w:hAnsi="仿宋" w:eastAsia="仿宋" w:cs="仿宋"/>
        </w:rPr>
        <w:t>ref_count -= 1</w:t>
      </w:r>
      <w:r>
        <w:rPr>
          <w:rFonts w:hint="eastAsia" w:ascii="仿宋" w:hAnsi="仿宋" w:eastAsia="仿宋" w:cs="仿宋"/>
        </w:rPr>
        <w:t>，若归零则回收其物理块</w:t>
      </w:r>
    </w:p>
    <w:p w14:paraId="15AE4A33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崩溃恢复分析</w:t>
      </w:r>
      <w:r>
        <w:rPr>
          <w:rFonts w:hint="eastAsia" w:ascii="仿宋" w:hAnsi="仿宋" w:eastAsia="仿宋" w:cs="仿宋"/>
        </w:rPr>
        <w:t>：</w:t>
      </w:r>
    </w:p>
    <w:p w14:paraId="24BEAC2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若崩溃发生在阶段一，阶段二尚未执行，</w:t>
      </w:r>
      <w:r>
        <w:rPr>
          <w:rStyle w:val="15"/>
          <w:rFonts w:hint="eastAsia" w:ascii="仿宋" w:hAnsi="仿宋" w:eastAsia="仿宋" w:cs="仿宋"/>
        </w:rPr>
        <w:t>OT[K]</w:t>
      </w:r>
      <w:r>
        <w:rPr>
          <w:rFonts w:hint="eastAsia" w:ascii="仿宋" w:hAnsi="仿宋" w:eastAsia="仿宋" w:cs="仿宋"/>
        </w:rPr>
        <w:t xml:space="preserve"> 仍指向旧对象（或不存在）。新写入的数据块虽已分配但未被索引引用，恢复时由存储服务的</w:t>
      </w:r>
      <w:r>
        <w:rPr>
          <w:rFonts w:hint="eastAsia" w:ascii="仿宋" w:hAnsi="仿宋" w:eastAsia="仿宋" w:cs="仿宋"/>
          <w:b/>
          <w:bCs/>
        </w:rPr>
        <w:t>孤儿块回收</w:t>
      </w:r>
      <w:r>
        <w:rPr>
          <w:rFonts w:hint="eastAsia" w:ascii="仿宋" w:hAnsi="仿宋" w:eastAsia="仿宋" w:cs="仿宋"/>
        </w:rPr>
        <w:t>机制处理。</w:t>
      </w:r>
    </w:p>
    <w:p w14:paraId="40B43877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若崩溃发生在阶段二索引切换的</w:t>
      </w:r>
      <w:r>
        <w:rPr>
          <w:rFonts w:hint="eastAsia" w:ascii="仿宋" w:hAnsi="仿宋" w:eastAsia="仿宋" w:cs="仿宋"/>
          <w:b/>
          <w:bCs/>
        </w:rPr>
        <w:t>瞬间</w:t>
      </w:r>
      <w:r>
        <w:rPr>
          <w:rFonts w:hint="eastAsia" w:ascii="仿宋" w:hAnsi="仿宋" w:eastAsia="仿宋" w:cs="仿宋"/>
        </w:rPr>
        <w:t>，指针切换是单次原子写入（对齐的 8 字节写入在 x86-64 上是原子的），不存在"半切换"状态。</w:t>
      </w:r>
    </w:p>
    <w:p w14:paraId="2F255372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</w:t>
      </w:r>
      <w:r>
        <w:rPr>
          <w:rStyle w:val="15"/>
          <w:rFonts w:hint="eastAsia" w:ascii="仿宋" w:hAnsi="仿宋" w:eastAsia="仿宋" w:cs="仿宋"/>
        </w:rPr>
        <w:t>write(K, V)</w:t>
      </w:r>
      <w:r>
        <w:rPr>
          <w:rFonts w:hint="eastAsia" w:ascii="仿宋" w:hAnsi="仿宋" w:eastAsia="仿宋" w:cs="仿宋"/>
        </w:rPr>
        <w:t xml:space="preserve"> 是原子操作。□</w:t>
      </w:r>
    </w:p>
    <w:p w14:paraId="67B0980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1A405B3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物理内存分配器定理1（分配操作的正确性）</w:t>
      </w:r>
      <w:r>
        <w:rPr>
          <w:rFonts w:hint="eastAsia" w:ascii="仿宋" w:hAnsi="仿宋" w:eastAsia="仿宋" w:cs="仿宋"/>
        </w:rPr>
        <w:t>：物理块分配的原子性。</w:t>
      </w:r>
    </w:p>
    <w:p w14:paraId="29AFC845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互斥锁定理4（临界区原子性）</w:t>
      </w:r>
      <w:r>
        <w:rPr>
          <w:rFonts w:hint="eastAsia" w:ascii="仿宋" w:hAnsi="仿宋" w:eastAsia="仿宋" w:cs="仿宋"/>
        </w:rPr>
        <w:t>：索引切换的原子性保证。</w:t>
      </w:r>
    </w:p>
    <w:p w14:paraId="700938E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令牌迁移定理3（令牌迁移的原子性）</w:t>
      </w:r>
      <w:r>
        <w:rPr>
          <w:rFonts w:hint="eastAsia" w:ascii="仿宋" w:hAnsi="仿宋" w:eastAsia="仿宋" w:cs="仿宋"/>
        </w:rPr>
        <w:t>：持久化操作的原子性。</w:t>
      </w:r>
    </w:p>
    <w:p w14:paraId="29259CC4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32772EC">
      <w:pPr>
        <w:pStyle w:val="19"/>
        <w:rPr>
          <w:rFonts w:hint="eastAsia" w:ascii="仿宋" w:hAnsi="仿宋" w:eastAsia="仿宋" w:cs="仿宋"/>
        </w:rPr>
      </w:pPr>
    </w:p>
    <w:p w14:paraId="190EB24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F2：数据去重的正确性</w:t>
      </w:r>
    </w:p>
    <w:p w14:paraId="36FD0E1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F2（去重不丢失数据）</w:t>
      </w:r>
    </w:p>
    <w:p w14:paraId="3E3E9C9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若两个不同的键 </w:t>
      </w:r>
      <w:r>
        <w:rPr>
          <w:rStyle w:val="15"/>
          <w:rFonts w:hint="eastAsia" w:ascii="仿宋" w:hAnsi="仿宋" w:eastAsia="仿宋" w:cs="仿宋"/>
        </w:rPr>
        <w:t>K₁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K₂</w:t>
      </w:r>
      <w:r>
        <w:rPr>
          <w:rFonts w:hint="eastAsia" w:ascii="仿宋" w:hAnsi="仿宋" w:eastAsia="仿宋" w:cs="仿宋"/>
        </w:rPr>
        <w:t xml:space="preserve"> 写入相同的数据 </w:t>
      </w:r>
      <w:r>
        <w:rPr>
          <w:rStyle w:val="15"/>
          <w:rFonts w:hint="eastAsia" w:ascii="仿宋" w:hAnsi="仿宋" w:eastAsia="仿宋" w:cs="仿宋"/>
        </w:rPr>
        <w:t>V</w:t>
      </w:r>
      <w:r>
        <w:rPr>
          <w:rFonts w:hint="eastAsia" w:ascii="仿宋" w:hAnsi="仿宋" w:eastAsia="仿宋" w:cs="仿宋"/>
        </w:rPr>
        <w:t xml:space="preserve">（即 </w:t>
      </w:r>
      <w:r>
        <w:rPr>
          <w:rStyle w:val="15"/>
          <w:rFonts w:hint="eastAsia" w:ascii="仿宋" w:hAnsi="仿宋" w:eastAsia="仿宋" w:cs="仿宋"/>
        </w:rPr>
        <w:t>V₁ = V₂</w:t>
      </w:r>
      <w:r>
        <w:rPr>
          <w:rFonts w:hint="eastAsia" w:ascii="仿宋" w:hAnsi="仿宋" w:eastAsia="仿宋" w:cs="仿宋"/>
        </w:rPr>
        <w:t xml:space="preserve">），则物理存储中仅存储一份数据副本，且 </w:t>
      </w:r>
      <w:r>
        <w:rPr>
          <w:rStyle w:val="15"/>
          <w:rFonts w:hint="eastAsia" w:ascii="仿宋" w:hAnsi="仿宋" w:eastAsia="仿宋" w:cs="仿宋"/>
        </w:rPr>
        <w:t>K₁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K₂</w:t>
      </w:r>
      <w:r>
        <w:rPr>
          <w:rFonts w:hint="eastAsia" w:ascii="仿宋" w:hAnsi="仿宋" w:eastAsia="仿宋" w:cs="仿宋"/>
        </w:rPr>
        <w:t xml:space="preserve"> 的读取均返回正确的 </w:t>
      </w:r>
      <w:r>
        <w:rPr>
          <w:rStyle w:val="15"/>
          <w:rFonts w:hint="eastAsia" w:ascii="仿宋" w:hAnsi="仿宋" w:eastAsia="仿宋" w:cs="仿宋"/>
        </w:rPr>
        <w:t>V</w:t>
      </w:r>
      <w:r>
        <w:rPr>
          <w:rFonts w:hint="eastAsia" w:ascii="仿宋" w:hAnsi="仿宋" w:eastAsia="仿宋" w:cs="仿宋"/>
        </w:rPr>
        <w:t>。</w:t>
      </w:r>
    </w:p>
    <w:p w14:paraId="79ACE31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9B82ED2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由定理 F1 的写入流程，每个数据块 </w:t>
      </w:r>
      <w:r>
        <w:rPr>
          <w:rStyle w:val="15"/>
          <w:rFonts w:hint="eastAsia" w:ascii="仿宋" w:hAnsi="仿宋" w:eastAsia="仿宋" w:cs="仿宋"/>
        </w:rPr>
        <w:t>vⱼ</w:t>
      </w:r>
      <w:r>
        <w:rPr>
          <w:rFonts w:hint="eastAsia" w:ascii="仿宋" w:hAnsi="仿宋" w:eastAsia="仿宋" w:cs="仿宋"/>
        </w:rPr>
        <w:t xml:space="preserve"> 在写入前计算哈希 </w:t>
      </w:r>
      <w:r>
        <w:rPr>
          <w:rStyle w:val="15"/>
          <w:rFonts w:hint="eastAsia" w:ascii="仿宋" w:hAnsi="仿宋" w:eastAsia="仿宋" w:cs="仿宋"/>
        </w:rPr>
        <w:t>hⱼ = SHA-256(vⱼ)</w:t>
      </w:r>
      <w:r>
        <w:rPr>
          <w:rFonts w:hint="eastAsia" w:ascii="仿宋" w:hAnsi="仿宋" w:eastAsia="仿宋" w:cs="仿宋"/>
        </w:rPr>
        <w:t>。</w:t>
      </w:r>
    </w:p>
    <w:p w14:paraId="44FC2FB4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 </w:t>
      </w:r>
      <w:r>
        <w:rPr>
          <w:rStyle w:val="15"/>
          <w:rFonts w:hint="eastAsia" w:ascii="仿宋" w:hAnsi="仿宋" w:eastAsia="仿宋" w:cs="仿宋"/>
        </w:rPr>
        <w:t>V₁ = V₂</w:t>
      </w:r>
      <w:r>
        <w:rPr>
          <w:rFonts w:hint="eastAsia" w:ascii="仿宋" w:hAnsi="仿宋" w:eastAsia="仿宋" w:cs="仿宋"/>
        </w:rPr>
        <w:t xml:space="preserve">，则它们的数据块序列完全相同 </w:t>
      </w:r>
      <w:r>
        <w:rPr>
          <w:rStyle w:val="15"/>
          <w:rFonts w:hint="eastAsia" w:ascii="仿宋" w:hAnsi="仿宋" w:eastAsia="仿宋" w:cs="仿宋"/>
        </w:rPr>
        <w:t>[v₁, ..., vₘ] = [u₁, ..., uₘ]</w:t>
      </w:r>
      <w:r>
        <w:rPr>
          <w:rFonts w:hint="eastAsia" w:ascii="仿宋" w:hAnsi="仿宋" w:eastAsia="仿宋" w:cs="仿宋"/>
        </w:rPr>
        <w:t xml:space="preserve">，因此哈希序列相同 </w:t>
      </w:r>
      <w:r>
        <w:rPr>
          <w:rStyle w:val="15"/>
          <w:rFonts w:hint="eastAsia" w:ascii="仿宋" w:hAnsi="仿宋" w:eastAsia="仿宋" w:cs="仿宋"/>
        </w:rPr>
        <w:t>[h₁, ..., hₘ]</w:t>
      </w:r>
      <w:r>
        <w:rPr>
          <w:rFonts w:hint="eastAsia" w:ascii="仿宋" w:hAnsi="仿宋" w:eastAsia="仿宋" w:cs="仿宋"/>
        </w:rPr>
        <w:t>。</w:t>
      </w:r>
    </w:p>
    <w:p w14:paraId="7AD54464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在写入 </w:t>
      </w:r>
      <w:r>
        <w:rPr>
          <w:rStyle w:val="15"/>
          <w:rFonts w:hint="eastAsia" w:ascii="仿宋" w:hAnsi="仿宋" w:eastAsia="仿宋" w:cs="仿宋"/>
        </w:rPr>
        <w:t>K₁</w:t>
      </w:r>
      <w:r>
        <w:rPr>
          <w:rFonts w:hint="eastAsia" w:ascii="仿宋" w:hAnsi="仿宋" w:eastAsia="仿宋" w:cs="仿宋"/>
        </w:rPr>
        <w:t xml:space="preserve"> 时，</w:t>
      </w:r>
      <w:r>
        <w:rPr>
          <w:rStyle w:val="15"/>
          <w:rFonts w:hint="eastAsia" w:ascii="仿宋" w:hAnsi="仿宋" w:eastAsia="仿宋" w:cs="仿宋"/>
        </w:rPr>
        <w:t>HI[hⱼ]</w:t>
      </w:r>
      <w:r>
        <w:rPr>
          <w:rFonts w:hint="eastAsia" w:ascii="仿宋" w:hAnsi="仿宋" w:eastAsia="仿宋" w:cs="仿宋"/>
        </w:rPr>
        <w:t xml:space="preserve"> 不存在，分配新物理块 </w:t>
      </w:r>
      <w:r>
        <w:rPr>
          <w:rStyle w:val="15"/>
          <w:rFonts w:hint="eastAsia" w:ascii="仿宋" w:hAnsi="仿宋" w:eastAsia="仿宋" w:cs="仿宋"/>
        </w:rPr>
        <w:t>bⱼ</w:t>
      </w:r>
      <w:r>
        <w:rPr>
          <w:rFonts w:hint="eastAsia" w:ascii="仿宋" w:hAnsi="仿宋" w:eastAsia="仿宋" w:cs="仿宋"/>
        </w:rPr>
        <w:t xml:space="preserve">，写入数据，建立 </w:t>
      </w:r>
      <w:r>
        <w:rPr>
          <w:rStyle w:val="15"/>
          <w:rFonts w:hint="eastAsia" w:ascii="仿宋" w:hAnsi="仿宋" w:eastAsia="仿宋" w:cs="仿宋"/>
        </w:rPr>
        <w:t>HI[hⱼ] = bⱼ</w:t>
      </w:r>
      <w:r>
        <w:rPr>
          <w:rFonts w:hint="eastAsia" w:ascii="仿宋" w:hAnsi="仿宋" w:eastAsia="仿宋" w:cs="仿宋"/>
        </w:rPr>
        <w:t>。</w:t>
      </w:r>
    </w:p>
    <w:p w14:paraId="0817219D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在写入 </w:t>
      </w:r>
      <w:r>
        <w:rPr>
          <w:rStyle w:val="15"/>
          <w:rFonts w:hint="eastAsia" w:ascii="仿宋" w:hAnsi="仿宋" w:eastAsia="仿宋" w:cs="仿宋"/>
        </w:rPr>
        <w:t>K₂</w:t>
      </w:r>
      <w:r>
        <w:rPr>
          <w:rFonts w:hint="eastAsia" w:ascii="仿宋" w:hAnsi="仿宋" w:eastAsia="仿宋" w:cs="仿宋"/>
        </w:rPr>
        <w:t xml:space="preserve"> 时，</w:t>
      </w:r>
      <w:r>
        <w:rPr>
          <w:rStyle w:val="15"/>
          <w:rFonts w:hint="eastAsia" w:ascii="仿宋" w:hAnsi="仿宋" w:eastAsia="仿宋" w:cs="仿宋"/>
        </w:rPr>
        <w:t>HI[hⱼ]</w:t>
      </w:r>
      <w:r>
        <w:rPr>
          <w:rFonts w:hint="eastAsia" w:ascii="仿宋" w:hAnsi="仿宋" w:eastAsia="仿宋" w:cs="仿宋"/>
        </w:rPr>
        <w:t xml:space="preserve"> 已存在且指向 </w:t>
      </w:r>
      <w:r>
        <w:rPr>
          <w:rStyle w:val="15"/>
          <w:rFonts w:hint="eastAsia" w:ascii="仿宋" w:hAnsi="仿宋" w:eastAsia="仿宋" w:cs="仿宋"/>
        </w:rPr>
        <w:t>bⱼ</w:t>
      </w:r>
      <w:r>
        <w:rPr>
          <w:rFonts w:hint="eastAsia" w:ascii="仿宋" w:hAnsi="仿宋" w:eastAsia="仿宋" w:cs="仿宋"/>
        </w:rPr>
        <w:t>，复用该物理块，</w:t>
      </w:r>
      <w:r>
        <w:rPr>
          <w:rStyle w:val="15"/>
          <w:rFonts w:hint="eastAsia" w:ascii="仿宋" w:hAnsi="仿宋" w:eastAsia="仿宋" w:cs="仿宋"/>
        </w:rPr>
        <w:t>ref_count += 1</w:t>
      </w:r>
      <w:r>
        <w:rPr>
          <w:rFonts w:hint="eastAsia" w:ascii="仿宋" w:hAnsi="仿宋" w:eastAsia="仿宋" w:cs="仿宋"/>
        </w:rPr>
        <w:t>。</w:t>
      </w:r>
    </w:p>
    <w:p w14:paraId="767F8F7D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OT[K₁]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OT[K₂]</w:t>
      </w:r>
      <w:r>
        <w:rPr>
          <w:rFonts w:hint="eastAsia" w:ascii="仿宋" w:hAnsi="仿宋" w:eastAsia="仿宋" w:cs="仿宋"/>
        </w:rPr>
        <w:t xml:space="preserve"> 的 </w:t>
      </w:r>
      <w:r>
        <w:rPr>
          <w:rStyle w:val="15"/>
          <w:rFonts w:hint="eastAsia" w:ascii="仿宋" w:hAnsi="仿宋" w:eastAsia="仿宋" w:cs="仿宋"/>
        </w:rPr>
        <w:t>blocks</w:t>
      </w:r>
      <w:r>
        <w:rPr>
          <w:rFonts w:hint="eastAsia" w:ascii="仿宋" w:hAnsi="仿宋" w:eastAsia="仿宋" w:cs="仿宋"/>
        </w:rPr>
        <w:t xml:space="preserve"> 列表均指向 </w:t>
      </w:r>
      <w:r>
        <w:rPr>
          <w:rStyle w:val="15"/>
          <w:rFonts w:hint="eastAsia" w:ascii="仿宋" w:hAnsi="仿宋" w:eastAsia="仿宋" w:cs="仿宋"/>
        </w:rPr>
        <w:t>[b₁, ..., bₘ]</w:t>
      </w:r>
      <w:r>
        <w:rPr>
          <w:rFonts w:hint="eastAsia" w:ascii="仿宋" w:hAnsi="仿宋" w:eastAsia="仿宋" w:cs="仿宋"/>
        </w:rPr>
        <w:t>。</w:t>
      </w:r>
    </w:p>
    <w:p w14:paraId="6C9F52FB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读取 </w:t>
      </w:r>
      <w:r>
        <w:rPr>
          <w:rStyle w:val="15"/>
          <w:rFonts w:hint="eastAsia" w:ascii="仿宋" w:hAnsi="仿宋" w:eastAsia="仿宋" w:cs="仿宋"/>
        </w:rPr>
        <w:t>K₁</w:t>
      </w:r>
      <w:r>
        <w:rPr>
          <w:rFonts w:hint="eastAsia" w:ascii="仿宋" w:hAnsi="仿宋" w:eastAsia="仿宋" w:cs="仿宋"/>
        </w:rPr>
        <w:t xml:space="preserve"> 时，存储服务通过 </w:t>
      </w:r>
      <w:r>
        <w:rPr>
          <w:rStyle w:val="15"/>
          <w:rFonts w:hint="eastAsia" w:ascii="仿宋" w:hAnsi="仿宋" w:eastAsia="仿宋" w:cs="仿宋"/>
        </w:rPr>
        <w:t>OT[K₁].blocks</w:t>
      </w:r>
      <w:r>
        <w:rPr>
          <w:rFonts w:hint="eastAsia" w:ascii="仿宋" w:hAnsi="仿宋" w:eastAsia="仿宋" w:cs="仿宋"/>
        </w:rPr>
        <w:t xml:space="preserve"> 定位到物理块 </w:t>
      </w:r>
      <w:r>
        <w:rPr>
          <w:rStyle w:val="15"/>
          <w:rFonts w:hint="eastAsia" w:ascii="仿宋" w:hAnsi="仿宋" w:eastAsia="仿宋" w:cs="仿宋"/>
        </w:rPr>
        <w:t>bⱼ</w:t>
      </w:r>
      <w:r>
        <w:rPr>
          <w:rFonts w:hint="eastAsia" w:ascii="仿宋" w:hAnsi="仿宋" w:eastAsia="仿宋" w:cs="仿宋"/>
        </w:rPr>
        <w:t xml:space="preserve">，读取数据，计算哈希 </w:t>
      </w:r>
      <w:r>
        <w:rPr>
          <w:rStyle w:val="15"/>
          <w:rFonts w:hint="eastAsia" w:ascii="仿宋" w:hAnsi="仿宋" w:eastAsia="仿宋" w:cs="仿宋"/>
        </w:rPr>
        <w:t>hⱼ'</w:t>
      </w:r>
      <w:r>
        <w:rPr>
          <w:rFonts w:hint="eastAsia" w:ascii="仿宋" w:hAnsi="仿宋" w:eastAsia="仿宋" w:cs="仿宋"/>
        </w:rPr>
        <w:t xml:space="preserve">，验证 </w:t>
      </w:r>
      <w:r>
        <w:rPr>
          <w:rStyle w:val="15"/>
          <w:rFonts w:hint="eastAsia" w:ascii="仿宋" w:hAnsi="仿宋" w:eastAsia="仿宋" w:cs="仿宋"/>
        </w:rPr>
        <w:t>hⱼ' = hⱼ</w:t>
      </w:r>
      <w:r>
        <w:rPr>
          <w:rFonts w:hint="eastAsia" w:ascii="仿宋" w:hAnsi="仿宋" w:eastAsia="仿宋" w:cs="仿宋"/>
        </w:rPr>
        <w:t>，返回数据。</w:t>
      </w:r>
    </w:p>
    <w:p w14:paraId="573CBD71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读取 </w:t>
      </w:r>
      <w:r>
        <w:rPr>
          <w:rStyle w:val="15"/>
          <w:rFonts w:hint="eastAsia" w:ascii="仿宋" w:hAnsi="仿宋" w:eastAsia="仿宋" w:cs="仿宋"/>
        </w:rPr>
        <w:t>K₂</w:t>
      </w:r>
      <w:r>
        <w:rPr>
          <w:rFonts w:hint="eastAsia" w:ascii="仿宋" w:hAnsi="仿宋" w:eastAsia="仿宋" w:cs="仿宋"/>
        </w:rPr>
        <w:t xml:space="preserve"> 时，流程完全相同，返回相同数据。</w:t>
      </w:r>
    </w:p>
    <w:p w14:paraId="4F46ED49">
      <w:pPr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因此，去重不丢失数据。□</w:t>
      </w:r>
    </w:p>
    <w:p w14:paraId="51856C2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7998DE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：哈希值不可伪造，确保去重索引可信。</w:t>
      </w:r>
    </w:p>
    <w:p w14:paraId="670E5FC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页表管理器定理2（映射的唯一性）</w:t>
      </w:r>
      <w:r>
        <w:rPr>
          <w:rFonts w:hint="eastAsia" w:ascii="仿宋" w:hAnsi="仿宋" w:eastAsia="仿宋" w:cs="仿宋"/>
        </w:rPr>
        <w:t>：数据块的物理位置唯一确定。</w:t>
      </w:r>
    </w:p>
    <w:p w14:paraId="23EE72A9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D9C60D0">
      <w:pPr>
        <w:pStyle w:val="19"/>
        <w:rPr>
          <w:rFonts w:hint="eastAsia" w:ascii="仿宋" w:hAnsi="仿宋" w:eastAsia="仿宋" w:cs="仿宋"/>
        </w:rPr>
      </w:pPr>
    </w:p>
    <w:p w14:paraId="0AAC268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F3：Merkle 树完整性校验</w:t>
      </w:r>
    </w:p>
    <w:p w14:paraId="002EFAB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F3（完整性校验可检测任意数据损坏）</w:t>
      </w:r>
    </w:p>
    <w:p w14:paraId="51660E7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对于任意键值对象 </w:t>
      </w:r>
      <w:r>
        <w:rPr>
          <w:rStyle w:val="15"/>
          <w:rFonts w:hint="eastAsia" w:ascii="仿宋" w:hAnsi="仿宋" w:eastAsia="仿宋" w:cs="仿宋"/>
        </w:rPr>
        <w:t>(K, V)</w:t>
      </w:r>
      <w:r>
        <w:rPr>
          <w:rFonts w:hint="eastAsia" w:ascii="仿宋" w:hAnsi="仿宋" w:eastAsia="仿宋" w:cs="仿宋"/>
        </w:rPr>
        <w:t xml:space="preserve">，若存储介质发生位翻转或数据损坏，读取时通过 Merkle 根哈希校验能以概率 </w:t>
      </w:r>
      <w:r>
        <w:rPr>
          <w:rStyle w:val="15"/>
          <w:rFonts w:hint="eastAsia" w:ascii="仿宋" w:hAnsi="仿宋" w:eastAsia="仿宋" w:cs="仿宋"/>
        </w:rPr>
        <w:t>1 - 2⁻²⁵⁶</w:t>
      </w:r>
      <w:r>
        <w:rPr>
          <w:rFonts w:hint="eastAsia" w:ascii="仿宋" w:hAnsi="仿宋" w:eastAsia="仿宋" w:cs="仿宋"/>
        </w:rPr>
        <w:t xml:space="preserve"> 检测到损坏。</w:t>
      </w:r>
    </w:p>
    <w:p w14:paraId="0ADD6E8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3E7E61F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写入时，存储服务构建 Merkle 树：</w:t>
      </w:r>
    </w:p>
    <w:p w14:paraId="3933C2C1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叶节点：</w:t>
      </w:r>
      <w:r>
        <w:rPr>
          <w:rStyle w:val="15"/>
          <w:rFonts w:hint="eastAsia" w:ascii="仿宋" w:hAnsi="仿宋" w:eastAsia="仿宋" w:cs="仿宋"/>
        </w:rPr>
        <w:t>leafⱼ = SHA-256(vⱼ)</w:t>
      </w:r>
      <w:r>
        <w:rPr>
          <w:rFonts w:hint="eastAsia" w:ascii="仿宋" w:hAnsi="仿宋" w:eastAsia="仿宋" w:cs="仿宋"/>
        </w:rPr>
        <w:t xml:space="preserve">，其中 </w:t>
      </w:r>
      <w:r>
        <w:rPr>
          <w:rStyle w:val="15"/>
          <w:rFonts w:hint="eastAsia" w:ascii="仿宋" w:hAnsi="仿宋" w:eastAsia="仿宋" w:cs="仿宋"/>
        </w:rPr>
        <w:t>vⱼ</w:t>
      </w:r>
      <w:r>
        <w:rPr>
          <w:rFonts w:hint="eastAsia" w:ascii="仿宋" w:hAnsi="仿宋" w:eastAsia="仿宋" w:cs="仿宋"/>
        </w:rPr>
        <w:t xml:space="preserve"> 为第 </w:t>
      </w:r>
      <w:r>
        <w:rPr>
          <w:rStyle w:val="15"/>
          <w:rFonts w:hint="eastAsia" w:ascii="仿宋" w:hAnsi="仿宋" w:eastAsia="仿宋" w:cs="仿宋"/>
        </w:rPr>
        <w:t>j</w:t>
      </w:r>
      <w:r>
        <w:rPr>
          <w:rFonts w:hint="eastAsia" w:ascii="仿宋" w:hAnsi="仿宋" w:eastAsia="仿宋" w:cs="仿宋"/>
        </w:rPr>
        <w:t xml:space="preserve"> 个数据块</w:t>
      </w:r>
    </w:p>
    <w:p w14:paraId="741C305E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内部节点：</w:t>
      </w:r>
      <w:r>
        <w:rPr>
          <w:rStyle w:val="15"/>
          <w:rFonts w:hint="eastAsia" w:ascii="仿宋" w:hAnsi="仿宋" w:eastAsia="仿宋" w:cs="仿宋"/>
        </w:rPr>
        <w:t>node = SHA-256(left_child || right_child)</w:t>
      </w:r>
    </w:p>
    <w:p w14:paraId="44607280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根节点：</w:t>
      </w:r>
      <w:r>
        <w:rPr>
          <w:rStyle w:val="15"/>
          <w:rFonts w:hint="eastAsia" w:ascii="仿宋" w:hAnsi="仿宋" w:eastAsia="仿宋" w:cs="仿宋"/>
        </w:rPr>
        <w:t>h_root</w:t>
      </w:r>
    </w:p>
    <w:p w14:paraId="0A2BD0B0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OT[K].hash = h_root</w:t>
      </w:r>
      <w:r>
        <w:rPr>
          <w:rFonts w:hint="eastAsia" w:ascii="仿宋" w:hAnsi="仿宋" w:eastAsia="仿宋" w:cs="仿宋"/>
        </w:rPr>
        <w:t xml:space="preserve"> 存储在对象元数据中。</w:t>
      </w:r>
    </w:p>
    <w:p w14:paraId="7C10A373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读取时，存储服务重新读取所有数据块 </w:t>
      </w:r>
      <w:r>
        <w:rPr>
          <w:rStyle w:val="15"/>
          <w:rFonts w:hint="eastAsia" w:ascii="仿宋" w:hAnsi="仿宋" w:eastAsia="仿宋" w:cs="仿宋"/>
        </w:rPr>
        <w:t>vⱼ'</w:t>
      </w:r>
      <w:r>
        <w:rPr>
          <w:rFonts w:hint="eastAsia" w:ascii="仿宋" w:hAnsi="仿宋" w:eastAsia="仿宋" w:cs="仿宋"/>
        </w:rPr>
        <w:t xml:space="preserve">，重新计算 Merkle 根 </w:t>
      </w:r>
      <w:r>
        <w:rPr>
          <w:rStyle w:val="15"/>
          <w:rFonts w:hint="eastAsia" w:ascii="仿宋" w:hAnsi="仿宋" w:eastAsia="仿宋" w:cs="仿宋"/>
        </w:rPr>
        <w:t>h_root'</w:t>
      </w:r>
      <w:r>
        <w:rPr>
          <w:rFonts w:hint="eastAsia" w:ascii="仿宋" w:hAnsi="仿宋" w:eastAsia="仿宋" w:cs="仿宋"/>
        </w:rPr>
        <w:t>。</w:t>
      </w:r>
    </w:p>
    <w:p w14:paraId="4F4129AD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若任意数据块损坏（</w:t>
      </w:r>
      <w:r>
        <w:rPr>
          <w:rStyle w:val="15"/>
          <w:rFonts w:hint="eastAsia" w:ascii="仿宋" w:hAnsi="仿宋" w:eastAsia="仿宋" w:cs="仿宋"/>
        </w:rPr>
        <w:t>vⱼ' ≠ vⱼ</w:t>
      </w:r>
      <w:r>
        <w:rPr>
          <w:rFonts w:hint="eastAsia" w:ascii="仿宋" w:hAnsi="仿宋" w:eastAsia="仿宋" w:cs="仿宋"/>
        </w:rPr>
        <w:t xml:space="preserve">），则其叶哈希 </w:t>
      </w:r>
      <w:r>
        <w:rPr>
          <w:rStyle w:val="15"/>
          <w:rFonts w:hint="eastAsia" w:ascii="仿宋" w:hAnsi="仿宋" w:eastAsia="仿宋" w:cs="仿宋"/>
        </w:rPr>
        <w:t>leafⱼ' ≠ leafⱼ</w:t>
      </w:r>
      <w:r>
        <w:rPr>
          <w:rFonts w:hint="eastAsia" w:ascii="仿宋" w:hAnsi="仿宋" w:eastAsia="仿宋" w:cs="仿宋"/>
        </w:rPr>
        <w:t>（SHA-256 的抗碰撞性保证）。</w:t>
      </w:r>
    </w:p>
    <w:p w14:paraId="039837C6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由 Merkle 树的构造，任意叶节点的变化都会以概率 </w:t>
      </w:r>
      <w:r>
        <w:rPr>
          <w:rStyle w:val="15"/>
          <w:rFonts w:hint="eastAsia" w:ascii="仿宋" w:hAnsi="仿宋" w:eastAsia="仿宋" w:cs="仿宋"/>
        </w:rPr>
        <w:t>1</w:t>
      </w:r>
      <w:r>
        <w:rPr>
          <w:rFonts w:hint="eastAsia" w:ascii="仿宋" w:hAnsi="仿宋" w:eastAsia="仿宋" w:cs="仿宋"/>
        </w:rPr>
        <w:t xml:space="preserve"> 传播至根节点（哈希函数的确定性），即 </w:t>
      </w:r>
      <w:r>
        <w:rPr>
          <w:rStyle w:val="15"/>
          <w:rFonts w:hint="eastAsia" w:ascii="仿宋" w:hAnsi="仿宋" w:eastAsia="仿宋" w:cs="仿宋"/>
        </w:rPr>
        <w:t>h_root' ≠ h_root</w:t>
      </w:r>
      <w:r>
        <w:rPr>
          <w:rFonts w:hint="eastAsia" w:ascii="仿宋" w:hAnsi="仿宋" w:eastAsia="仿宋" w:cs="仿宋"/>
        </w:rPr>
        <w:t>。</w:t>
      </w:r>
    </w:p>
    <w:p w14:paraId="3C9AAB29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存储服务检测到 </w:t>
      </w:r>
      <w:r>
        <w:rPr>
          <w:rStyle w:val="15"/>
          <w:rFonts w:hint="eastAsia" w:ascii="仿宋" w:hAnsi="仿宋" w:eastAsia="仿宋" w:cs="仿宋"/>
        </w:rPr>
        <w:t>h_root' ≠ h_root</w:t>
      </w:r>
      <w:r>
        <w:rPr>
          <w:rFonts w:hint="eastAsia" w:ascii="仿宋" w:hAnsi="仿宋" w:eastAsia="仿宋" w:cs="仿宋"/>
        </w:rPr>
        <w:t>，触发恢复流程。</w:t>
      </w:r>
    </w:p>
    <w:p w14:paraId="48CB8663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因此，完整性校验可检测任意数据损坏。□</w:t>
      </w:r>
    </w:p>
    <w:p w14:paraId="260EEE7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4A11B14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：SHA-256 的密码学强度保证。</w:t>
      </w:r>
    </w:p>
    <w:p w14:paraId="292709C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页表管理器定理1（地址翻译的正确性）</w:t>
      </w:r>
      <w:r>
        <w:rPr>
          <w:rFonts w:hint="eastAsia" w:ascii="仿宋" w:hAnsi="仿宋" w:eastAsia="仿宋" w:cs="仿宋"/>
        </w:rPr>
        <w:t>：数据读取的物理路径正确性。</w:t>
      </w:r>
    </w:p>
    <w:p w14:paraId="1395BC3D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104C73E">
      <w:pPr>
        <w:pStyle w:val="19"/>
        <w:rPr>
          <w:rFonts w:hint="eastAsia" w:ascii="仿宋" w:hAnsi="仿宋" w:eastAsia="仿宋" w:cs="仿宋"/>
        </w:rPr>
      </w:pPr>
    </w:p>
    <w:p w14:paraId="1BF60D5B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F4：物理块回收的安全性</w:t>
      </w:r>
    </w:p>
    <w:p w14:paraId="73E289B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F4（无悬垂引用回收）</w:t>
      </w:r>
    </w:p>
    <w:p w14:paraId="6FFA898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物理块仅在 </w:t>
      </w:r>
      <w:r>
        <w:rPr>
          <w:rStyle w:val="15"/>
          <w:rFonts w:hint="eastAsia" w:ascii="仿宋" w:hAnsi="仿宋" w:eastAsia="仿宋" w:cs="仿宋"/>
        </w:rPr>
        <w:t>ref_count = 0</w:t>
      </w:r>
      <w:r>
        <w:rPr>
          <w:rFonts w:hint="eastAsia" w:ascii="仿宋" w:hAnsi="仿宋" w:eastAsia="仿宋" w:cs="仿宋"/>
        </w:rPr>
        <w:t xml:space="preserve"> 且无任何对象表的 </w:t>
      </w:r>
      <w:r>
        <w:rPr>
          <w:rStyle w:val="15"/>
          <w:rFonts w:hint="eastAsia" w:ascii="仿宋" w:hAnsi="仿宋" w:eastAsia="仿宋" w:cs="仿宋"/>
        </w:rPr>
        <w:t>blocks</w:t>
      </w:r>
      <w:r>
        <w:rPr>
          <w:rFonts w:hint="eastAsia" w:ascii="仿宋" w:hAnsi="仿宋" w:eastAsia="仿宋" w:cs="仿宋"/>
        </w:rPr>
        <w:t xml:space="preserve"> 列表引用它时，才会被标记为空闲并回收。</w:t>
      </w:r>
    </w:p>
    <w:p w14:paraId="59D0A1E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4AB4110">
      <w:pPr>
        <w:numPr>
          <w:ilvl w:val="0"/>
          <w:numId w:val="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每个物理块 </w:t>
      </w:r>
      <w:r>
        <w:rPr>
          <w:rStyle w:val="15"/>
          <w:rFonts w:hint="eastAsia" w:ascii="仿宋" w:hAnsi="仿宋" w:eastAsia="仿宋" w:cs="仿宋"/>
        </w:rPr>
        <w:t>b</w:t>
      </w:r>
      <w:r>
        <w:rPr>
          <w:rFonts w:hint="eastAsia" w:ascii="仿宋" w:hAnsi="仿宋" w:eastAsia="仿宋" w:cs="仿宋"/>
        </w:rPr>
        <w:t xml:space="preserve"> 维护一个引用计数 </w:t>
      </w:r>
      <w:r>
        <w:rPr>
          <w:rStyle w:val="15"/>
          <w:rFonts w:hint="eastAsia" w:ascii="仿宋" w:hAnsi="仿宋" w:eastAsia="仿宋" w:cs="仿宋"/>
        </w:rPr>
        <w:t>ref_count[b]</w:t>
      </w:r>
      <w:r>
        <w:rPr>
          <w:rFonts w:hint="eastAsia" w:ascii="仿宋" w:hAnsi="仿宋" w:eastAsia="仿宋" w:cs="仿宋"/>
        </w:rPr>
        <w:t>，初始为 0。</w:t>
      </w:r>
    </w:p>
    <w:p w14:paraId="07C64B6D">
      <w:pPr>
        <w:numPr>
          <w:ilvl w:val="0"/>
          <w:numId w:val="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当对象 </w:t>
      </w:r>
      <w:r>
        <w:rPr>
          <w:rStyle w:val="15"/>
          <w:rFonts w:hint="eastAsia" w:ascii="仿宋" w:hAnsi="仿宋" w:eastAsia="仿宋" w:cs="仿宋"/>
        </w:rPr>
        <w:t>K</w:t>
      </w:r>
      <w:r>
        <w:rPr>
          <w:rFonts w:hint="eastAsia" w:ascii="仿宋" w:hAnsi="仿宋" w:eastAsia="仿宋" w:cs="仿宋"/>
        </w:rPr>
        <w:t xml:space="preserve"> 的 </w:t>
      </w:r>
      <w:r>
        <w:rPr>
          <w:rStyle w:val="15"/>
          <w:rFonts w:hint="eastAsia" w:ascii="仿宋" w:hAnsi="仿宋" w:eastAsia="仿宋" w:cs="仿宋"/>
        </w:rPr>
        <w:t>blocks</w:t>
      </w:r>
      <w:r>
        <w:rPr>
          <w:rFonts w:hint="eastAsia" w:ascii="仿宋" w:hAnsi="仿宋" w:eastAsia="仿宋" w:cs="仿宋"/>
        </w:rPr>
        <w:t xml:space="preserve"> 列表包含 </w:t>
      </w:r>
      <w:r>
        <w:rPr>
          <w:rStyle w:val="15"/>
          <w:rFonts w:hint="eastAsia" w:ascii="仿宋" w:hAnsi="仿宋" w:eastAsia="仿宋" w:cs="仿宋"/>
        </w:rPr>
        <w:t>b</w:t>
      </w:r>
      <w:r>
        <w:rPr>
          <w:rFonts w:hint="eastAsia" w:ascii="仿宋" w:hAnsi="仿宋" w:eastAsia="仿宋" w:cs="仿宋"/>
        </w:rPr>
        <w:t xml:space="preserve"> 时，</w:t>
      </w:r>
      <w:r>
        <w:rPr>
          <w:rStyle w:val="15"/>
          <w:rFonts w:hint="eastAsia" w:ascii="仿宋" w:hAnsi="仿宋" w:eastAsia="仿宋" w:cs="仿宋"/>
        </w:rPr>
        <w:t>ref_count[b] += 1</w:t>
      </w:r>
      <w:r>
        <w:rPr>
          <w:rFonts w:hint="eastAsia" w:ascii="仿宋" w:hAnsi="仿宋" w:eastAsia="仿宋" w:cs="仿宋"/>
        </w:rPr>
        <w:t>。</w:t>
      </w:r>
    </w:p>
    <w:p w14:paraId="6B2E039E">
      <w:pPr>
        <w:numPr>
          <w:ilvl w:val="0"/>
          <w:numId w:val="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当对象 </w:t>
      </w:r>
      <w:r>
        <w:rPr>
          <w:rStyle w:val="15"/>
          <w:rFonts w:hint="eastAsia" w:ascii="仿宋" w:hAnsi="仿宋" w:eastAsia="仿宋" w:cs="仿宋"/>
        </w:rPr>
        <w:t>K</w:t>
      </w:r>
      <w:r>
        <w:rPr>
          <w:rFonts w:hint="eastAsia" w:ascii="仿宋" w:hAnsi="仿宋" w:eastAsia="仿宋" w:cs="仿宋"/>
        </w:rPr>
        <w:t xml:space="preserve"> 被删除或其 </w:t>
      </w:r>
      <w:r>
        <w:rPr>
          <w:rStyle w:val="15"/>
          <w:rFonts w:hint="eastAsia" w:ascii="仿宋" w:hAnsi="仿宋" w:eastAsia="仿宋" w:cs="仿宋"/>
        </w:rPr>
        <w:t>blocks</w:t>
      </w:r>
      <w:r>
        <w:rPr>
          <w:rFonts w:hint="eastAsia" w:ascii="仿宋" w:hAnsi="仿宋" w:eastAsia="仿宋" w:cs="仿宋"/>
        </w:rPr>
        <w:t xml:space="preserve"> 列表不再包含 </w:t>
      </w:r>
      <w:r>
        <w:rPr>
          <w:rStyle w:val="15"/>
          <w:rFonts w:hint="eastAsia" w:ascii="仿宋" w:hAnsi="仿宋" w:eastAsia="仿宋" w:cs="仿宋"/>
        </w:rPr>
        <w:t>b</w:t>
      </w:r>
      <w:r>
        <w:rPr>
          <w:rFonts w:hint="eastAsia" w:ascii="仿宋" w:hAnsi="仿宋" w:eastAsia="仿宋" w:cs="仿宋"/>
        </w:rPr>
        <w:t xml:space="preserve"> 时，</w:t>
      </w:r>
      <w:r>
        <w:rPr>
          <w:rStyle w:val="15"/>
          <w:rFonts w:hint="eastAsia" w:ascii="仿宋" w:hAnsi="仿宋" w:eastAsia="仿宋" w:cs="仿宋"/>
        </w:rPr>
        <w:t>ref_count[b] -= 1</w:t>
      </w:r>
      <w:r>
        <w:rPr>
          <w:rFonts w:hint="eastAsia" w:ascii="仿宋" w:hAnsi="仿宋" w:eastAsia="仿宋" w:cs="仿宋"/>
        </w:rPr>
        <w:t>。</w:t>
      </w:r>
    </w:p>
    <w:p w14:paraId="0E0E4A94">
      <w:pPr>
        <w:numPr>
          <w:ilvl w:val="0"/>
          <w:numId w:val="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回收函数 </w:t>
      </w:r>
      <w:r>
        <w:rPr>
          <w:rStyle w:val="15"/>
          <w:rFonts w:hint="eastAsia" w:ascii="仿宋" w:hAnsi="仿宋" w:eastAsia="仿宋" w:cs="仿宋"/>
        </w:rPr>
        <w:t>reclaim_block(b)</w:t>
      </w:r>
      <w:r>
        <w:rPr>
          <w:rFonts w:hint="eastAsia" w:ascii="仿宋" w:hAnsi="仿宋" w:eastAsia="仿宋" w:cs="仿宋"/>
        </w:rPr>
        <w:t xml:space="preserve"> 仅在 </w:t>
      </w:r>
      <w:r>
        <w:rPr>
          <w:rStyle w:val="15"/>
          <w:rFonts w:hint="eastAsia" w:ascii="仿宋" w:hAnsi="仿宋" w:eastAsia="仿宋" w:cs="仿宋"/>
        </w:rPr>
        <w:t>ref_count[b] == 0</w:t>
      </w:r>
      <w:r>
        <w:rPr>
          <w:rFonts w:hint="eastAsia" w:ascii="仿宋" w:hAnsi="仿宋" w:eastAsia="仿宋" w:cs="仿宋"/>
        </w:rPr>
        <w:t xml:space="preserve"> 时执行：</w:t>
      </w:r>
    </w:p>
    <w:p w14:paraId="021C3CC5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将 </w:t>
      </w:r>
      <w:r>
        <w:rPr>
          <w:rStyle w:val="15"/>
          <w:rFonts w:hint="eastAsia" w:ascii="仿宋" w:hAnsi="仿宋" w:eastAsia="仿宋" w:cs="仿宋"/>
        </w:rPr>
        <w:t>BB[b]</w:t>
      </w:r>
      <w:r>
        <w:rPr>
          <w:rFonts w:hint="eastAsia" w:ascii="仿宋" w:hAnsi="仿宋" w:eastAsia="仿宋" w:cs="仿宋"/>
        </w:rPr>
        <w:t xml:space="preserve"> 设置为 0</w:t>
      </w:r>
    </w:p>
    <w:p w14:paraId="77729970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从 </w:t>
      </w:r>
      <w:r>
        <w:rPr>
          <w:rStyle w:val="15"/>
          <w:rFonts w:hint="eastAsia" w:ascii="仿宋" w:hAnsi="仿宋" w:eastAsia="仿宋" w:cs="仿宋"/>
        </w:rPr>
        <w:t>HI</w:t>
      </w:r>
      <w:r>
        <w:rPr>
          <w:rFonts w:hint="eastAsia" w:ascii="仿宋" w:hAnsi="仿宋" w:eastAsia="仿宋" w:cs="仿宋"/>
        </w:rPr>
        <w:t xml:space="preserve"> 中移除 </w:t>
      </w:r>
      <w:r>
        <w:rPr>
          <w:rStyle w:val="15"/>
          <w:rFonts w:hint="eastAsia" w:ascii="仿宋" w:hAnsi="仿宋" w:eastAsia="仿宋" w:cs="仿宋"/>
        </w:rPr>
        <w:t>b</w:t>
      </w:r>
      <w:r>
        <w:rPr>
          <w:rFonts w:hint="eastAsia" w:ascii="仿宋" w:hAnsi="仿宋" w:eastAsia="仿宋" w:cs="仿宋"/>
        </w:rPr>
        <w:t xml:space="preserve"> 的映射（若有）</w:t>
      </w:r>
    </w:p>
    <w:p w14:paraId="027CB7CD">
      <w:pPr>
        <w:numPr>
          <w:ilvl w:val="0"/>
          <w:numId w:val="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 </w:t>
      </w:r>
      <w:r>
        <w:rPr>
          <w:rStyle w:val="15"/>
          <w:rFonts w:hint="eastAsia" w:ascii="仿宋" w:hAnsi="仿宋" w:eastAsia="仿宋" w:cs="仿宋"/>
        </w:rPr>
        <w:t>ref_count[b] &gt; 0</w:t>
      </w:r>
      <w:r>
        <w:rPr>
          <w:rFonts w:hint="eastAsia" w:ascii="仿宋" w:hAnsi="仿宋" w:eastAsia="仿宋" w:cs="仿宋"/>
        </w:rPr>
        <w:t xml:space="preserve">，则至少有一个对象的 </w:t>
      </w:r>
      <w:r>
        <w:rPr>
          <w:rStyle w:val="15"/>
          <w:rFonts w:hint="eastAsia" w:ascii="仿宋" w:hAnsi="仿宋" w:eastAsia="仿宋" w:cs="仿宋"/>
        </w:rPr>
        <w:t>blocks</w:t>
      </w:r>
      <w:r>
        <w:rPr>
          <w:rFonts w:hint="eastAsia" w:ascii="仿宋" w:hAnsi="仿宋" w:eastAsia="仿宋" w:cs="仿宋"/>
        </w:rPr>
        <w:t xml:space="preserve"> 列表包含 </w:t>
      </w:r>
      <w:r>
        <w:rPr>
          <w:rStyle w:val="15"/>
          <w:rFonts w:hint="eastAsia" w:ascii="仿宋" w:hAnsi="仿宋" w:eastAsia="仿宋" w:cs="仿宋"/>
        </w:rPr>
        <w:t>b</w:t>
      </w:r>
      <w:r>
        <w:rPr>
          <w:rFonts w:hint="eastAsia" w:ascii="仿宋" w:hAnsi="仿宋" w:eastAsia="仿宋" w:cs="仿宋"/>
        </w:rPr>
        <w:t>，回收该块会导致悬垂引用。</w:t>
      </w:r>
    </w:p>
    <w:p w14:paraId="6CA6E055">
      <w:pPr>
        <w:numPr>
          <w:ilvl w:val="0"/>
          <w:numId w:val="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回收函数的前置条件 </w:t>
      </w:r>
      <w:r>
        <w:rPr>
          <w:rStyle w:val="15"/>
          <w:rFonts w:hint="eastAsia" w:ascii="仿宋" w:hAnsi="仿宋" w:eastAsia="仿宋" w:cs="仿宋"/>
        </w:rPr>
        <w:t>ref_count[b] == 0</w:t>
      </w:r>
      <w:r>
        <w:rPr>
          <w:rFonts w:hint="eastAsia" w:ascii="仿宋" w:hAnsi="仿宋" w:eastAsia="仿宋" w:cs="仿宋"/>
        </w:rPr>
        <w:t xml:space="preserve"> 确保不会出现悬垂引用。</w:t>
      </w:r>
    </w:p>
    <w:p w14:paraId="197B5CE2">
      <w:pPr>
        <w:numPr>
          <w:ilvl w:val="0"/>
          <w:numId w:val="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因此，物理块回收是安全的。□</w:t>
      </w:r>
    </w:p>
    <w:p w14:paraId="05B3610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6FBC0F5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能力授权引擎定理10（引用计数的正确性）</w:t>
      </w:r>
      <w:r>
        <w:rPr>
          <w:rFonts w:hint="eastAsia" w:ascii="仿宋" w:hAnsi="仿宋" w:eastAsia="仿宋" w:cs="仿宋"/>
        </w:rPr>
        <w:t>：引用计数语义一致性。</w:t>
      </w:r>
    </w:p>
    <w:p w14:paraId="6D4FB36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内存回收定理2（内存回收的安全性）</w:t>
      </w:r>
      <w:r>
        <w:rPr>
          <w:rFonts w:hint="eastAsia" w:ascii="仿宋" w:hAnsi="仿宋" w:eastAsia="仿宋" w:cs="仿宋"/>
        </w:rPr>
        <w:t>：回收操作的安全性保证。</w:t>
      </w:r>
    </w:p>
    <w:p w14:paraId="3A4F864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物理内存分配器定理2（释放操作的正确性）</w:t>
      </w:r>
      <w:r>
        <w:rPr>
          <w:rFonts w:hint="eastAsia" w:ascii="仿宋" w:hAnsi="仿宋" w:eastAsia="仿宋" w:cs="仿宋"/>
        </w:rPr>
        <w:t>：物理块释放的正确性。</w:t>
      </w:r>
    </w:p>
    <w:p w14:paraId="58437AF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77DBCEE">
      <w:pPr>
        <w:pStyle w:val="19"/>
        <w:rPr>
          <w:rFonts w:hint="eastAsia" w:ascii="仿宋" w:hAnsi="仿宋" w:eastAsia="仿宋" w:cs="仿宋"/>
        </w:rPr>
      </w:pPr>
    </w:p>
    <w:p w14:paraId="0E7FA5C9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F4.1：存储服务崩溃的隔离性</w:t>
      </w:r>
    </w:p>
    <w:p w14:paraId="6757B63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F4.1（存储服务崩溃不影响已加载到内存的数据）</w:t>
      </w:r>
    </w:p>
    <w:p w14:paraId="40ED1E9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存储服务作为独立的用户态服务运行，其崩溃不会导致内核崩溃，也不会导致已加载到内存中的数据丢失。</w:t>
      </w:r>
    </w:p>
    <w:p w14:paraId="5C9482F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62F12D08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存储服务崩溃时，内核的能力授权引擎检测到服务域终止，自动回收其持有的 </w:t>
      </w:r>
      <w:r>
        <w:rPr>
          <w:rStyle w:val="15"/>
          <w:rFonts w:hint="eastAsia" w:ascii="仿宋" w:hAnsi="仿宋" w:eastAsia="仿宋" w:cs="仿宋"/>
        </w:rPr>
        <w:t>MMIOToken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>。</w:t>
      </w:r>
    </w:p>
    <w:p w14:paraId="0F8E78BA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已加载到应用程序内存中的数据（通过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读取获得）存储在应用程序的私有内存区域中，不受存储服务崩溃影响。</w:t>
      </w:r>
    </w:p>
    <w:p w14:paraId="2F4E822E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看护服务检测到存储服务进程退出，启动重启流程（遵循定理 F26-F29）。</w:t>
      </w:r>
    </w:p>
    <w:p w14:paraId="6878777E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存储服务重启后，重新持有 </w:t>
      </w:r>
      <w:r>
        <w:rPr>
          <w:rStyle w:val="15"/>
          <w:rFonts w:hint="eastAsia" w:ascii="仿宋" w:hAnsi="仿宋" w:eastAsia="仿宋" w:cs="仿宋"/>
        </w:rPr>
        <w:t>MMIOToken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 xml:space="preserve">，从持久化存储中恢复对象表 </w:t>
      </w:r>
      <w:r>
        <w:rPr>
          <w:rStyle w:val="15"/>
          <w:rFonts w:hint="eastAsia" w:ascii="仿宋" w:hAnsi="仿宋" w:eastAsia="仿宋" w:cs="仿宋"/>
        </w:rPr>
        <w:t>OT</w:t>
      </w:r>
      <w:r>
        <w:rPr>
          <w:rFonts w:hint="eastAsia" w:ascii="仿宋" w:hAnsi="仿宋" w:eastAsia="仿宋" w:cs="仿宋"/>
        </w:rPr>
        <w:t xml:space="preserve"> 和位图 </w:t>
      </w:r>
      <w:r>
        <w:rPr>
          <w:rStyle w:val="15"/>
          <w:rFonts w:hint="eastAsia" w:ascii="仿宋" w:hAnsi="仿宋" w:eastAsia="仿宋" w:cs="仿宋"/>
        </w:rPr>
        <w:t>BB</w:t>
      </w:r>
      <w:r>
        <w:rPr>
          <w:rFonts w:hint="eastAsia" w:ascii="仿宋" w:hAnsi="仿宋" w:eastAsia="仿宋" w:cs="仿宋"/>
        </w:rPr>
        <w:t>。</w:t>
      </w:r>
    </w:p>
    <w:p w14:paraId="5E566757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应用程序持有的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在存储服务崩溃期间仍然有效（令牌由内核管理，不依赖存储服务进程），重启后恢复访问。</w:t>
      </w:r>
    </w:p>
    <w:p w14:paraId="7AA6B0CD">
      <w:pPr>
        <w:numPr>
          <w:ilvl w:val="0"/>
          <w:numId w:val="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因此，存储服务崩溃不影响已加载数据。□</w:t>
      </w:r>
    </w:p>
    <w:p w14:paraId="5159972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DDC35D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：服务崩溃时令牌的自动回收。</w:t>
      </w:r>
    </w:p>
    <w:p w14:paraId="78C7EB4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的持久性。</w:t>
      </w:r>
    </w:p>
    <w:p w14:paraId="57C262F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：服务重启的确定性。</w:t>
      </w:r>
    </w:p>
    <w:p w14:paraId="77BAB04C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9365D91">
      <w:pPr>
        <w:pStyle w:val="19"/>
        <w:rPr>
          <w:rFonts w:hint="eastAsia" w:ascii="仿宋" w:hAnsi="仿宋" w:eastAsia="仿宋" w:cs="仿宋"/>
        </w:rPr>
      </w:pPr>
    </w:p>
    <w:p w14:paraId="19B9A693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第二部分：桌面环境与 OmniBar</w:t>
      </w:r>
    </w:p>
    <w:p w14:paraId="72CD99B3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2：桌面环境模型</w:t>
      </w:r>
    </w:p>
    <w:p w14:paraId="397A313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桌面环境由以下组件构成：</w:t>
      </w:r>
    </w:p>
    <w:p w14:paraId="3BAF921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桌面核心服务（DesktopCore）</w:t>
      </w:r>
      <w:r>
        <w:rPr>
          <w:rFonts w:hint="eastAsia" w:ascii="仿宋" w:hAnsi="仿宋" w:eastAsia="仿宋" w:cs="仿宋"/>
        </w:rPr>
        <w:t xml:space="preserve">：运行于 Ring 3 的用户态服务，持有 </w:t>
      </w:r>
      <w:r>
        <w:rPr>
          <w:rStyle w:val="15"/>
          <w:rFonts w:hint="eastAsia" w:ascii="仿宋" w:hAnsi="仿宋" w:eastAsia="仿宋" w:cs="仿宋"/>
        </w:rPr>
        <w:t>CompositionToken</w:t>
      </w:r>
      <w:r>
        <w:rPr>
          <w:rFonts w:hint="eastAsia" w:ascii="仿宋" w:hAnsi="仿宋" w:eastAsia="仿宋" w:cs="仿宋"/>
        </w:rPr>
        <w:t>、</w:t>
      </w:r>
      <w:r>
        <w:rPr>
          <w:rStyle w:val="15"/>
          <w:rFonts w:hint="eastAsia" w:ascii="仿宋" w:hAnsi="仿宋" w:eastAsia="仿宋" w:cs="仿宋"/>
        </w:rPr>
        <w:t>InputSubToken</w:t>
      </w:r>
      <w:r>
        <w:rPr>
          <w:rFonts w:hint="eastAsia" w:ascii="仿宋" w:hAnsi="仿宋" w:eastAsia="仿宋" w:cs="仿宋"/>
        </w:rPr>
        <w:t>、</w:t>
      </w:r>
      <w:r>
        <w:rPr>
          <w:rStyle w:val="15"/>
          <w:rFonts w:hint="eastAsia" w:ascii="仿宋" w:hAnsi="仿宋" w:eastAsia="仿宋" w:cs="仿宋"/>
        </w:rPr>
        <w:t>FramebufferToken</w:t>
      </w:r>
      <w:r>
        <w:rPr>
          <w:rFonts w:hint="eastAsia" w:ascii="仿宋" w:hAnsi="仿宋" w:eastAsia="仿宋" w:cs="仿宋"/>
        </w:rPr>
        <w:t>。</w:t>
      </w:r>
    </w:p>
    <w:p w14:paraId="281361C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OmniBar</w:t>
      </w:r>
      <w:r>
        <w:rPr>
          <w:rFonts w:hint="eastAsia" w:ascii="仿宋" w:hAnsi="仿宋" w:eastAsia="仿宋" w:cs="仿宋"/>
        </w:rPr>
        <w:t>：桌面核心服务的子组件，提供智能交互栏。</w:t>
      </w:r>
    </w:p>
    <w:p w14:paraId="484B7EF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窗口管理器（WindowManager）</w:t>
      </w:r>
      <w:r>
        <w:rPr>
          <w:rFonts w:hint="eastAsia" w:ascii="仿宋" w:hAnsi="仿宋" w:eastAsia="仿宋" w:cs="仿宋"/>
        </w:rPr>
        <w:t>：管理所有应用程序窗口的创建、销毁、布局和状态转换。</w:t>
      </w:r>
    </w:p>
    <w:p w14:paraId="6DBE2C9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窗口状态空间 </w:t>
      </w:r>
      <w:r>
        <w:rPr>
          <w:rStyle w:val="15"/>
          <w:rFonts w:hint="eastAsia" w:ascii="仿宋" w:hAnsi="仿宋" w:eastAsia="仿宋" w:cs="仿宋"/>
        </w:rPr>
        <w:t>W = {FOREGROUND, SUSPENDED, CLOSED}</w:t>
      </w:r>
      <w:r>
        <w:rPr>
          <w:rFonts w:hint="eastAsia" w:ascii="仿宋" w:hAnsi="仿宋" w:eastAsia="仿宋" w:cs="仿宋"/>
        </w:rPr>
        <w:t>。</w:t>
      </w:r>
    </w:p>
    <w:p w14:paraId="40305A8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3791A15B">
      <w:pPr>
        <w:pStyle w:val="19"/>
        <w:rPr>
          <w:rFonts w:hint="eastAsia" w:ascii="仿宋" w:hAnsi="仿宋" w:eastAsia="仿宋" w:cs="仿宋"/>
        </w:rPr>
      </w:pPr>
    </w:p>
    <w:p w14:paraId="76561F52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F5：OmniBar 搜索的完备性</w:t>
      </w:r>
    </w:p>
    <w:p w14:paraId="745D4E0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F5（OmniBar 搜索覆盖所有用户可访问对象）</w:t>
      </w:r>
    </w:p>
    <w:p w14:paraId="3B73B1E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OmniBar 的搜索结果集合等于用户当前持有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的所有键值对象集合与所有已安装应用程序的集合之并集。</w:t>
      </w:r>
    </w:p>
    <w:p w14:paraId="7B2B47F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0C1970ED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设用户 </w:t>
      </w:r>
      <w:r>
        <w:rPr>
          <w:rStyle w:val="15"/>
          <w:rFonts w:hint="eastAsia" w:ascii="仿宋" w:hAnsi="仿宋" w:eastAsia="仿宋" w:cs="仿宋"/>
        </w:rPr>
        <w:t>U</w:t>
      </w:r>
      <w:r>
        <w:rPr>
          <w:rFonts w:hint="eastAsia" w:ascii="仿宋" w:hAnsi="仿宋" w:eastAsia="仿宋" w:cs="仿宋"/>
        </w:rPr>
        <w:t xml:space="preserve"> 当前持有的所有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集合为 </w:t>
      </w:r>
      <w:r>
        <w:rPr>
          <w:rStyle w:val="15"/>
          <w:rFonts w:hint="eastAsia" w:ascii="仿宋" w:hAnsi="仿宋" w:eastAsia="仿宋" w:cs="仿宋"/>
        </w:rPr>
        <w:t>T_U = {t₁, t₂, ..., tₙ}</w:t>
      </w:r>
      <w:r>
        <w:rPr>
          <w:rFonts w:hint="eastAsia" w:ascii="仿宋" w:hAnsi="仿宋" w:eastAsia="仿宋" w:cs="仿宋"/>
        </w:rPr>
        <w:t>。</w:t>
      </w:r>
    </w:p>
    <w:p w14:paraId="404ECAB8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每个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</w:t>
      </w:r>
      <w:r>
        <w:rPr>
          <w:rStyle w:val="15"/>
          <w:rFonts w:hint="eastAsia" w:ascii="仿宋" w:hAnsi="仿宋" w:eastAsia="仿宋" w:cs="仿宋"/>
        </w:rPr>
        <w:t>tⱼ</w:t>
      </w:r>
      <w:r>
        <w:rPr>
          <w:rFonts w:hint="eastAsia" w:ascii="仿宋" w:hAnsi="仿宋" w:eastAsia="仿宋" w:cs="仿宋"/>
        </w:rPr>
        <w:t xml:space="preserve"> 对应一个键值对象 </w:t>
      </w:r>
      <w:r>
        <w:rPr>
          <w:rStyle w:val="15"/>
          <w:rFonts w:hint="eastAsia" w:ascii="仿宋" w:hAnsi="仿宋" w:eastAsia="仿宋" w:cs="仿宋"/>
        </w:rPr>
        <w:t>Kⱼ</w:t>
      </w:r>
      <w:r>
        <w:rPr>
          <w:rFonts w:hint="eastAsia" w:ascii="仿宋" w:hAnsi="仿宋" w:eastAsia="仿宋" w:cs="仿宋"/>
        </w:rPr>
        <w:t xml:space="preserve">，由存储服务的对象表 </w:t>
      </w:r>
      <w:r>
        <w:rPr>
          <w:rStyle w:val="15"/>
          <w:rFonts w:hint="eastAsia" w:ascii="仿宋" w:hAnsi="仿宋" w:eastAsia="仿宋" w:cs="仿宋"/>
        </w:rPr>
        <w:t>OT[Kⱼ]</w:t>
      </w:r>
      <w:r>
        <w:rPr>
          <w:rFonts w:hint="eastAsia" w:ascii="仿宋" w:hAnsi="仿宋" w:eastAsia="仿宋" w:cs="仿宋"/>
        </w:rPr>
        <w:t xml:space="preserve"> 管理。</w:t>
      </w:r>
    </w:p>
    <w:p w14:paraId="5AA5AD56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OmniBar 搜索时，通过其持有的 </w:t>
      </w:r>
      <w:r>
        <w:rPr>
          <w:rStyle w:val="15"/>
          <w:rFonts w:hint="eastAsia" w:ascii="仿宋" w:hAnsi="仿宋" w:eastAsia="仿宋" w:cs="仿宋"/>
        </w:rPr>
        <w:t>StorageQueryToken</w:t>
      </w:r>
      <w:r>
        <w:rPr>
          <w:rFonts w:hint="eastAsia" w:ascii="仿宋" w:hAnsi="仿宋" w:eastAsia="仿宋" w:cs="仿宋"/>
        </w:rPr>
        <w:t xml:space="preserve"> 向存储服务发起查询：</w:t>
      </w:r>
    </w:p>
    <w:p w14:paraId="4B1FD04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存储服务验证 </w:t>
      </w:r>
      <w:r>
        <w:rPr>
          <w:rStyle w:val="15"/>
          <w:rFonts w:hint="eastAsia" w:ascii="仿宋" w:hAnsi="仿宋" w:eastAsia="仿宋" w:cs="仿宋"/>
        </w:rPr>
        <w:t>StorageQueryToken</w:t>
      </w:r>
      <w:r>
        <w:rPr>
          <w:rFonts w:hint="eastAsia" w:ascii="仿宋" w:hAnsi="仿宋" w:eastAsia="仿宋" w:cs="仿宋"/>
        </w:rPr>
        <w:t xml:space="preserve"> 的合法性（调用 </w:t>
      </w:r>
      <w:r>
        <w:rPr>
          <w:rStyle w:val="15"/>
          <w:rFonts w:hint="eastAsia" w:ascii="仿宋" w:hAnsi="仿宋" w:eastAsia="仿宋" w:cs="仿宋"/>
        </w:rPr>
        <w:t>TokenManager::verify()</w:t>
      </w:r>
      <w:r>
        <w:rPr>
          <w:rFonts w:hint="eastAsia" w:ascii="仿宋" w:hAnsi="仿宋" w:eastAsia="仿宋" w:cs="仿宋"/>
        </w:rPr>
        <w:t>）</w:t>
      </w:r>
    </w:p>
    <w:p w14:paraId="485A2150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验证通过后，存储服务遍历 </w:t>
      </w:r>
      <w:r>
        <w:rPr>
          <w:rStyle w:val="15"/>
          <w:rFonts w:hint="eastAsia" w:ascii="仿宋" w:hAnsi="仿宋" w:eastAsia="仿宋" w:cs="仿宋"/>
        </w:rPr>
        <w:t>OT</w:t>
      </w:r>
      <w:r>
        <w:rPr>
          <w:rFonts w:hint="eastAsia" w:ascii="仿宋" w:hAnsi="仿宋" w:eastAsia="仿宋" w:cs="仿宋"/>
        </w:rPr>
        <w:t xml:space="preserve">，返回所有 </w:t>
      </w:r>
      <w:r>
        <w:rPr>
          <w:rStyle w:val="15"/>
          <w:rFonts w:hint="eastAsia" w:ascii="仿宋" w:hAnsi="仿宋" w:eastAsia="仿宋" w:cs="仿宋"/>
        </w:rPr>
        <w:t>K</w:t>
      </w:r>
      <w:r>
        <w:rPr>
          <w:rFonts w:hint="eastAsia" w:ascii="仿宋" w:hAnsi="仿宋" w:eastAsia="仿宋" w:cs="仿宋"/>
        </w:rPr>
        <w:t xml:space="preserve"> 使得 </w:t>
      </w:r>
      <w:r>
        <w:rPr>
          <w:rStyle w:val="15"/>
          <w:rFonts w:hint="eastAsia" w:ascii="仿宋" w:hAnsi="仿宋" w:eastAsia="仿宋" w:cs="仿宋"/>
        </w:rPr>
        <w:t>U</w:t>
      </w:r>
      <w:r>
        <w:rPr>
          <w:rFonts w:hint="eastAsia" w:ascii="仿宋" w:hAnsi="仿宋" w:eastAsia="仿宋" w:cs="仿宋"/>
        </w:rPr>
        <w:t xml:space="preserve"> 持有对应的 </w:t>
      </w:r>
      <w:r>
        <w:rPr>
          <w:rStyle w:val="15"/>
          <w:rFonts w:hint="eastAsia" w:ascii="仿宋" w:hAnsi="仿宋" w:eastAsia="仿宋" w:cs="仿宋"/>
        </w:rPr>
        <w:t>ObjectToken</w:t>
      </w:r>
    </w:p>
    <w:p w14:paraId="7341A2DB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已安装应用程序列表由桌面核心服务维护，每个应用条目对应一个 </w:t>
      </w:r>
      <w:r>
        <w:rPr>
          <w:rStyle w:val="15"/>
          <w:rFonts w:hint="eastAsia" w:ascii="仿宋" w:hAnsi="仿宋" w:eastAsia="仿宋" w:cs="仿宋"/>
        </w:rPr>
        <w:t>AppToken</w:t>
      </w:r>
      <w:r>
        <w:rPr>
          <w:rFonts w:hint="eastAsia" w:ascii="仿宋" w:hAnsi="仿宋" w:eastAsia="仿宋" w:cs="仿宋"/>
        </w:rPr>
        <w:t>。</w:t>
      </w:r>
    </w:p>
    <w:p w14:paraId="7E7E2656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OmniBar 合并上述两个集合，作为搜索结果返回。</w:t>
      </w:r>
    </w:p>
    <w:p w14:paraId="6CA48BF2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由于存储服务仅返回 </w:t>
      </w:r>
      <w:r>
        <w:rPr>
          <w:rStyle w:val="15"/>
          <w:rFonts w:hint="eastAsia" w:ascii="仿宋" w:hAnsi="仿宋" w:eastAsia="仿宋" w:cs="仿宋"/>
        </w:rPr>
        <w:t>U</w:t>
      </w:r>
      <w:r>
        <w:rPr>
          <w:rFonts w:hint="eastAsia" w:ascii="仿宋" w:hAnsi="仿宋" w:eastAsia="仿宋" w:cs="仿宋"/>
        </w:rPr>
        <w:t xml:space="preserve"> 持有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的对象，且 </w:t>
      </w:r>
      <w:r>
        <w:rPr>
          <w:rStyle w:val="15"/>
          <w:rFonts w:hint="eastAsia" w:ascii="仿宋" w:hAnsi="仿宋" w:eastAsia="仿宋" w:cs="仿宋"/>
        </w:rPr>
        <w:t>AppToken</w:t>
      </w:r>
      <w:r>
        <w:rPr>
          <w:rFonts w:hint="eastAsia" w:ascii="仿宋" w:hAnsi="仿宋" w:eastAsia="仿宋" w:cs="仿宋"/>
        </w:rPr>
        <w:t xml:space="preserve"> 的持有关系由桌面核心服务维护，搜索结果不可能包含用户无权访问的对象。</w:t>
      </w:r>
    </w:p>
    <w:p w14:paraId="7C2E49C2">
      <w:pPr>
        <w:numPr>
          <w:ilvl w:val="0"/>
          <w:numId w:val="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因此，OmniBar 搜索的完备性和安全性同时成立。□</w:t>
      </w:r>
    </w:p>
    <w:p w14:paraId="3CD3596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7D87876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：令牌验证的确定性保证搜索只返回授权对象。</w:t>
      </w:r>
    </w:p>
    <w:p w14:paraId="5841533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：搜索必须经过令牌验证。</w:t>
      </w:r>
    </w:p>
    <w:p w14:paraId="652B6D76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453004C">
      <w:pPr>
        <w:pStyle w:val="19"/>
        <w:rPr>
          <w:rFonts w:hint="eastAsia" w:ascii="仿宋" w:hAnsi="仿宋" w:eastAsia="仿宋" w:cs="仿宋"/>
        </w:rPr>
      </w:pPr>
    </w:p>
    <w:p w14:paraId="6928B325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F6：窗口状态转换的确定性</w:t>
      </w:r>
    </w:p>
    <w:p w14:paraId="0C3028C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F6（窗口状态转换是确定性的）</w:t>
      </w:r>
    </w:p>
    <w:p w14:paraId="48E1B6B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窗口状态 </w:t>
      </w:r>
      <w:r>
        <w:rPr>
          <w:rStyle w:val="15"/>
          <w:rFonts w:hint="eastAsia" w:ascii="仿宋" w:hAnsi="仿宋" w:eastAsia="仿宋" w:cs="仿宋"/>
        </w:rPr>
        <w:t>w ∈ W</w:t>
      </w:r>
      <w:r>
        <w:rPr>
          <w:rFonts w:hint="eastAsia" w:ascii="仿宋" w:hAnsi="仿宋" w:eastAsia="仿宋" w:cs="仿宋"/>
        </w:rPr>
        <w:t xml:space="preserve"> 的转换由用户操作唯一确定，不存在自发状态转换。</w:t>
      </w:r>
    </w:p>
    <w:p w14:paraId="380C3EE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8937509">
      <w:pPr>
        <w:numPr>
          <w:ilvl w:val="0"/>
          <w:numId w:val="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窗口状态转换函数 </w:t>
      </w:r>
      <w:r>
        <w:rPr>
          <w:rStyle w:val="15"/>
          <w:rFonts w:hint="eastAsia" w:ascii="仿宋" w:hAnsi="仿宋" w:eastAsia="仿宋" w:cs="仿宋"/>
        </w:rPr>
        <w:t>T: W × Action → W</w:t>
      </w:r>
      <w:r>
        <w:rPr>
          <w:rFonts w:hint="eastAsia" w:ascii="仿宋" w:hAnsi="仿宋" w:eastAsia="仿宋" w:cs="仿宋"/>
        </w:rPr>
        <w:t xml:space="preserve"> 定义如下：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4927674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99284A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当前状态</w:t>
            </w:r>
          </w:p>
        </w:tc>
        <w:tc>
          <w:tcPr>
            <w:tcW w:w="3520" w:type="dxa"/>
            <w:vAlign w:val="top"/>
          </w:tcPr>
          <w:p w14:paraId="2D1CE66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用户操作</w:t>
            </w:r>
          </w:p>
        </w:tc>
        <w:tc>
          <w:tcPr>
            <w:tcW w:w="3520" w:type="dxa"/>
            <w:vAlign w:val="top"/>
          </w:tcPr>
          <w:p w14:paraId="35BD245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下一状态</w:t>
            </w:r>
          </w:p>
        </w:tc>
      </w:tr>
      <w:tr w14:paraId="296FF08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C846E2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FOREGROUND</w:t>
            </w:r>
          </w:p>
        </w:tc>
        <w:tc>
          <w:tcPr>
            <w:tcW w:w="3520" w:type="dxa"/>
            <w:vAlign w:val="top"/>
          </w:tcPr>
          <w:p w14:paraId="0447B69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点击挂起按钮</w:t>
            </w:r>
          </w:p>
        </w:tc>
        <w:tc>
          <w:tcPr>
            <w:tcW w:w="3520" w:type="dxa"/>
            <w:vAlign w:val="top"/>
          </w:tcPr>
          <w:p w14:paraId="44D52CF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SUSPENDED</w:t>
            </w:r>
          </w:p>
        </w:tc>
      </w:tr>
      <w:tr w14:paraId="56FF008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5B7ED3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FOREGROUND</w:t>
            </w:r>
          </w:p>
        </w:tc>
        <w:tc>
          <w:tcPr>
            <w:tcW w:w="3520" w:type="dxa"/>
            <w:vAlign w:val="top"/>
          </w:tcPr>
          <w:p w14:paraId="75963BA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点击关闭按钮</w:t>
            </w:r>
          </w:p>
        </w:tc>
        <w:tc>
          <w:tcPr>
            <w:tcW w:w="3520" w:type="dxa"/>
            <w:vAlign w:val="top"/>
          </w:tcPr>
          <w:p w14:paraId="448DC67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CLOSED</w:t>
            </w:r>
          </w:p>
        </w:tc>
      </w:tr>
      <w:tr w14:paraId="5E2B235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72F924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SUSPENDED</w:t>
            </w:r>
          </w:p>
        </w:tc>
        <w:tc>
          <w:tcPr>
            <w:tcW w:w="3520" w:type="dxa"/>
            <w:vAlign w:val="top"/>
          </w:tcPr>
          <w:p w14:paraId="1525399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点击任务栏图标</w:t>
            </w:r>
          </w:p>
        </w:tc>
        <w:tc>
          <w:tcPr>
            <w:tcW w:w="3520" w:type="dxa"/>
            <w:vAlign w:val="top"/>
          </w:tcPr>
          <w:p w14:paraId="77083EF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FOREGROUND</w:t>
            </w:r>
          </w:p>
        </w:tc>
      </w:tr>
      <w:tr w14:paraId="2BC247A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6FDA64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SUSPENDED</w:t>
            </w:r>
          </w:p>
        </w:tc>
        <w:tc>
          <w:tcPr>
            <w:tcW w:w="3520" w:type="dxa"/>
            <w:vAlign w:val="top"/>
          </w:tcPr>
          <w:p w14:paraId="035F16C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点击关闭按钮</w:t>
            </w:r>
          </w:p>
        </w:tc>
        <w:tc>
          <w:tcPr>
            <w:tcW w:w="3520" w:type="dxa"/>
            <w:vAlign w:val="top"/>
          </w:tcPr>
          <w:p w14:paraId="4958B22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CLOSED</w:t>
            </w:r>
          </w:p>
        </w:tc>
      </w:tr>
      <w:tr w14:paraId="5A8CE2B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B4BE5B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CLOSED</w:t>
            </w:r>
          </w:p>
        </w:tc>
        <w:tc>
          <w:tcPr>
            <w:tcW w:w="3520" w:type="dxa"/>
            <w:vAlign w:val="top"/>
          </w:tcPr>
          <w:p w14:paraId="69ECD8F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（终态，无转换）</w:t>
            </w:r>
          </w:p>
        </w:tc>
        <w:tc>
          <w:tcPr>
            <w:tcW w:w="3520" w:type="dxa"/>
            <w:vAlign w:val="top"/>
          </w:tcPr>
          <w:p w14:paraId="5125F47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CLOSED</w:t>
            </w:r>
          </w:p>
        </w:tc>
      </w:tr>
    </w:tbl>
    <w:p w14:paraId="7A96D7E7">
      <w:pPr>
        <w:numPr>
          <w:ilvl w:val="0"/>
          <w:numId w:val="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对于任意状态 </w:t>
      </w:r>
      <w:r>
        <w:rPr>
          <w:rStyle w:val="15"/>
          <w:rFonts w:hint="eastAsia" w:ascii="仿宋" w:hAnsi="仿宋" w:eastAsia="仿宋" w:cs="仿宋"/>
        </w:rPr>
        <w:t>w</w:t>
      </w:r>
      <w:r>
        <w:rPr>
          <w:rFonts w:hint="eastAsia" w:ascii="仿宋" w:hAnsi="仿宋" w:eastAsia="仿宋" w:cs="仿宋"/>
        </w:rPr>
        <w:t xml:space="preserve"> 和任意操作 </w:t>
      </w:r>
      <w:r>
        <w:rPr>
          <w:rStyle w:val="15"/>
          <w:rFonts w:hint="eastAsia" w:ascii="仿宋" w:hAnsi="仿宋" w:eastAsia="仿宋" w:cs="仿宋"/>
        </w:rPr>
        <w:t>a</w:t>
      </w:r>
      <w:r>
        <w:rPr>
          <w:rFonts w:hint="eastAsia" w:ascii="仿宋" w:hAnsi="仿宋" w:eastAsia="仿宋" w:cs="仿宋"/>
        </w:rPr>
        <w:t>，</w:t>
      </w:r>
      <w:r>
        <w:rPr>
          <w:rStyle w:val="15"/>
          <w:rFonts w:hint="eastAsia" w:ascii="仿宋" w:hAnsi="仿宋" w:eastAsia="仿宋" w:cs="仿宋"/>
        </w:rPr>
        <w:t>T(w, a)</w:t>
      </w:r>
      <w:r>
        <w:rPr>
          <w:rFonts w:hint="eastAsia" w:ascii="仿宋" w:hAnsi="仿宋" w:eastAsia="仿宋" w:cs="仿宋"/>
        </w:rPr>
        <w:t xml:space="preserve"> 在表中至多有一个定义。</w:t>
      </w:r>
    </w:p>
    <w:p w14:paraId="249C46CE">
      <w:pPr>
        <w:numPr>
          <w:ilvl w:val="0"/>
          <w:numId w:val="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不存在任何"超时自动挂起"或"空闲自动关闭"等自发转换。所有转换均由用户操作触发。</w:t>
      </w:r>
    </w:p>
    <w:p w14:paraId="7A0A921E">
      <w:pPr>
        <w:numPr>
          <w:ilvl w:val="0"/>
          <w:numId w:val="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因此，窗口状态转换是确定性的。</w:t>
      </w:r>
    </w:p>
    <w:p w14:paraId="38850E72">
      <w:pPr>
        <w:numPr>
          <w:ilvl w:val="0"/>
          <w:numId w:val="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推论 F6.1</w:t>
      </w:r>
      <w:r>
        <w:rPr>
          <w:rFonts w:hint="eastAsia" w:ascii="仿宋" w:hAnsi="仿宋" w:eastAsia="仿宋" w:cs="仿宋"/>
        </w:rPr>
        <w:t>：挂起状态不等同于传统操作系统的"后台进程"。挂起的窗口不消耗 CPU 时间片，不持有活跃的渲染令牌，其资源占用状态对用户完全透明。用户可通过任务栏明确区分前台、挂起和关闭状态。□</w:t>
      </w:r>
    </w:p>
    <w:p w14:paraId="518D19B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5E9FF7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调度器定理1（确定性状态转移）</w:t>
      </w:r>
      <w:r>
        <w:rPr>
          <w:rFonts w:hint="eastAsia" w:ascii="仿宋" w:hAnsi="仿宋" w:eastAsia="仿宋" w:cs="仿宋"/>
        </w:rPr>
        <w:t>：状态转移函数的确定性模式。</w:t>
      </w:r>
    </w:p>
    <w:p w14:paraId="6EF8F59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：状态转换不依赖外部输入。</w:t>
      </w:r>
    </w:p>
    <w:p w14:paraId="63445FA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4B22F61">
      <w:pPr>
        <w:pStyle w:val="19"/>
        <w:rPr>
          <w:rFonts w:hint="eastAsia" w:ascii="仿宋" w:hAnsi="仿宋" w:eastAsia="仿宋" w:cs="仿宋"/>
        </w:rPr>
      </w:pPr>
    </w:p>
    <w:p w14:paraId="0FB1EF5D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F7：输入事件路由的正确性</w:t>
      </w:r>
    </w:p>
    <w:p w14:paraId="295ABF8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F7（输入事件仅路由至前台窗口）</w:t>
      </w:r>
    </w:p>
    <w:p w14:paraId="540D658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键盘和鼠标输入事件仅分发给当前处于 </w:t>
      </w:r>
      <w:r>
        <w:rPr>
          <w:rStyle w:val="15"/>
          <w:rFonts w:hint="eastAsia" w:ascii="仿宋" w:hAnsi="仿宋" w:eastAsia="仿宋" w:cs="仿宋"/>
        </w:rPr>
        <w:t>FOREGROUND</w:t>
      </w:r>
      <w:r>
        <w:rPr>
          <w:rFonts w:hint="eastAsia" w:ascii="仿宋" w:hAnsi="仿宋" w:eastAsia="仿宋" w:cs="仿宋"/>
        </w:rPr>
        <w:t xml:space="preserve"> 状态的窗口，不会分发至 </w:t>
      </w:r>
      <w:r>
        <w:rPr>
          <w:rStyle w:val="15"/>
          <w:rFonts w:hint="eastAsia" w:ascii="仿宋" w:hAnsi="仿宋" w:eastAsia="仿宋" w:cs="仿宋"/>
        </w:rPr>
        <w:t>SUSPENDED</w:t>
      </w:r>
      <w:r>
        <w:rPr>
          <w:rFonts w:hint="eastAsia" w:ascii="仿宋" w:hAnsi="仿宋" w:eastAsia="仿宋" w:cs="仿宋"/>
        </w:rPr>
        <w:t xml:space="preserve"> 或 </w:t>
      </w:r>
      <w:r>
        <w:rPr>
          <w:rStyle w:val="15"/>
          <w:rFonts w:hint="eastAsia" w:ascii="仿宋" w:hAnsi="仿宋" w:eastAsia="仿宋" w:cs="仿宋"/>
        </w:rPr>
        <w:t>CLOSED</w:t>
      </w:r>
      <w:r>
        <w:rPr>
          <w:rFonts w:hint="eastAsia" w:ascii="仿宋" w:hAnsi="仿宋" w:eastAsia="仿宋" w:cs="仿宋"/>
        </w:rPr>
        <w:t xml:space="preserve"> 窗口。</w:t>
      </w:r>
    </w:p>
    <w:p w14:paraId="14EF348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B4B2F6B">
      <w:pPr>
        <w:numPr>
          <w:ilvl w:val="0"/>
          <w:numId w:val="1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桌面核心服务持有 </w:t>
      </w:r>
      <w:r>
        <w:rPr>
          <w:rStyle w:val="15"/>
          <w:rFonts w:hint="eastAsia" w:ascii="仿宋" w:hAnsi="仿宋" w:eastAsia="仿宋" w:cs="仿宋"/>
        </w:rPr>
        <w:t>InputSubToken</w:t>
      </w:r>
      <w:r>
        <w:rPr>
          <w:rFonts w:hint="eastAsia" w:ascii="仿宋" w:hAnsi="仿宋" w:eastAsia="仿宋" w:cs="仿宋"/>
        </w:rPr>
        <w:t>，通过订阅通道接收所有硬件输入事件。</w:t>
      </w:r>
    </w:p>
    <w:p w14:paraId="4E2FC189">
      <w:pPr>
        <w:numPr>
          <w:ilvl w:val="0"/>
          <w:numId w:val="1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桌面核心服务维护全局变量 </w:t>
      </w:r>
      <w:r>
        <w:rPr>
          <w:rStyle w:val="15"/>
          <w:rFonts w:hint="eastAsia" w:ascii="仿宋" w:hAnsi="仿宋" w:eastAsia="仿宋" w:cs="仿宋"/>
        </w:rPr>
        <w:t>active_window: Option&lt;WindowId&gt;</w:t>
      </w:r>
      <w:r>
        <w:rPr>
          <w:rFonts w:hint="eastAsia" w:ascii="仿宋" w:hAnsi="仿宋" w:eastAsia="仿宋" w:cs="仿宋"/>
        </w:rPr>
        <w:t>，记录当前前台窗口。</w:t>
      </w:r>
    </w:p>
    <w:p w14:paraId="401CC9FD">
      <w:pPr>
        <w:numPr>
          <w:ilvl w:val="0"/>
          <w:numId w:val="1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当输入事件到达时，桌面核心服务执行以下路由逻辑：</w:t>
      </w:r>
    </w:p>
    <w:p w14:paraId="1043D419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if let Some(wid) = active_window {</w:t>
      </w:r>
    </w:p>
    <w:p w14:paraId="6DCA8B4A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if window_state(wid) == FOREGROUND {</w:t>
      </w:r>
    </w:p>
    <w:p w14:paraId="0FE97AAE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send_event(wid, event)</w:t>
      </w:r>
    </w:p>
    <w:p w14:paraId="53622B22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} else {</w:t>
      </w:r>
    </w:p>
    <w:p w14:paraId="5A024094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// 状态不一致，修正 active_window</w:t>
      </w:r>
    </w:p>
    <w:p w14:paraId="643F1000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active_window = find_foreground_window()</w:t>
      </w:r>
    </w:p>
    <w:p w14:paraId="3A53D3DB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}</w:t>
      </w:r>
    </w:p>
    <w:p w14:paraId="569CF938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 else {</w:t>
      </w:r>
    </w:p>
    <w:p w14:paraId="0D1D94CD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无前台窗口，丢弃事件</w:t>
      </w:r>
    </w:p>
    <w:p w14:paraId="581BF1F7">
      <w:pPr>
        <w:pStyle w:val="17"/>
        <w:numPr>
          <w:ilvl w:val="0"/>
          <w:numId w:val="1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65AE2B47">
      <w:pPr>
        <w:numPr>
          <w:ilvl w:val="0"/>
          <w:numId w:val="10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SUSPENDED</w:t>
      </w:r>
      <w:r>
        <w:rPr>
          <w:rFonts w:hint="eastAsia" w:ascii="仿宋" w:hAnsi="仿宋" w:eastAsia="仿宋" w:cs="仿宋"/>
        </w:rPr>
        <w:t xml:space="preserve"> 状态的窗口不在 </w:t>
      </w:r>
      <w:r>
        <w:rPr>
          <w:rStyle w:val="15"/>
          <w:rFonts w:hint="eastAsia" w:ascii="仿宋" w:hAnsi="仿宋" w:eastAsia="仿宋" w:cs="仿宋"/>
        </w:rPr>
        <w:t>active_window</w:t>
      </w:r>
      <w:r>
        <w:rPr>
          <w:rFonts w:hint="eastAsia" w:ascii="仿宋" w:hAnsi="仿宋" w:eastAsia="仿宋" w:cs="仿宋"/>
        </w:rPr>
        <w:t xml:space="preserve"> 中，因此不会收到任何输入事件。</w:t>
      </w:r>
    </w:p>
    <w:p w14:paraId="6A2E6FDF">
      <w:pPr>
        <w:numPr>
          <w:ilvl w:val="0"/>
          <w:numId w:val="1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 </w:t>
      </w:r>
      <w:r>
        <w:rPr>
          <w:rStyle w:val="15"/>
          <w:rFonts w:hint="eastAsia" w:ascii="仿宋" w:hAnsi="仿宋" w:eastAsia="仿宋" w:cs="仿宋"/>
        </w:rPr>
        <w:t>active_window</w:t>
      </w:r>
      <w:r>
        <w:rPr>
          <w:rFonts w:hint="eastAsia" w:ascii="仿宋" w:hAnsi="仿宋" w:eastAsia="仿宋" w:cs="仿宋"/>
        </w:rPr>
        <w:t xml:space="preserve"> 指向的窗口状态不是 </w:t>
      </w:r>
      <w:r>
        <w:rPr>
          <w:rStyle w:val="15"/>
          <w:rFonts w:hint="eastAsia" w:ascii="仿宋" w:hAnsi="仿宋" w:eastAsia="仿宋" w:cs="仿宋"/>
        </w:rPr>
        <w:t>FOREGROUND</w:t>
      </w:r>
      <w:r>
        <w:rPr>
          <w:rFonts w:hint="eastAsia" w:ascii="仿宋" w:hAnsi="仿宋" w:eastAsia="仿宋" w:cs="仿宋"/>
        </w:rPr>
        <w:t>（异常情况），路由逻辑会修正状态，不会将事件错误分发。</w:t>
      </w:r>
    </w:p>
    <w:p w14:paraId="5266C18E">
      <w:pPr>
        <w:numPr>
          <w:ilvl w:val="0"/>
          <w:numId w:val="1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因此，输入事件仅路由至前台窗口。□</w:t>
      </w:r>
    </w:p>
    <w:p w14:paraId="0B7248A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3E7B5B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安全入口桩定理1（安全入口桩是唯一的资源访问入口）</w:t>
      </w:r>
      <w:r>
        <w:rPr>
          <w:rFonts w:hint="eastAsia" w:ascii="仿宋" w:hAnsi="仿宋" w:eastAsia="仿宋" w:cs="仿宋"/>
        </w:rPr>
        <w:t>：输入事件经过唯一的安全入口。</w:t>
      </w:r>
    </w:p>
    <w:p w14:paraId="50B8ACF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中断处理定理1（中断处理只做入队操作）</w:t>
      </w:r>
      <w:r>
        <w:rPr>
          <w:rFonts w:hint="eastAsia" w:ascii="仿宋" w:hAnsi="仿宋" w:eastAsia="仿宋" w:cs="仿宋"/>
        </w:rPr>
        <w:t>：输入事件的中断处理不包含策略逻辑。</w:t>
      </w:r>
    </w:p>
    <w:p w14:paraId="7C5CD61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6A959C4">
      <w:pPr>
        <w:pStyle w:val="19"/>
        <w:rPr>
          <w:rFonts w:hint="eastAsia" w:ascii="仿宋" w:hAnsi="仿宋" w:eastAsia="仿宋" w:cs="仿宋"/>
        </w:rPr>
      </w:pPr>
    </w:p>
    <w:p w14:paraId="6A3DB5C4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F7.1：桌面服务崩溃的恢复</w:t>
      </w:r>
    </w:p>
    <w:p w14:paraId="42C5D8A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F7.1（桌面服务崩溃不丢失窗口状态）</w:t>
      </w:r>
    </w:p>
    <w:p w14:paraId="017FA15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桌面核心服务崩溃时，看护服务自动重启，并从持久化存储恢复所有窗口的状态和布局信息。</w:t>
      </w:r>
    </w:p>
    <w:p w14:paraId="6685731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062A2D9">
      <w:pPr>
        <w:numPr>
          <w:ilvl w:val="0"/>
          <w:numId w:val="1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桌面核心服务在正常运行时，周期性地将窗口状态（</w:t>
      </w:r>
      <w:r>
        <w:rPr>
          <w:rStyle w:val="15"/>
          <w:rFonts w:hint="eastAsia" w:ascii="仿宋" w:hAnsi="仿宋" w:eastAsia="仿宋" w:cs="仿宋"/>
        </w:rPr>
        <w:t>WindowState</w:t>
      </w:r>
      <w:r>
        <w:rPr>
          <w:rFonts w:hint="eastAsia" w:ascii="仿宋" w:hAnsi="仿宋" w:eastAsia="仿宋" w:cs="仿宋"/>
        </w:rPr>
        <w:t>：位置、大小、状态、Z-order）持久化到键值存储中。</w:t>
      </w:r>
    </w:p>
    <w:p w14:paraId="5B865DD4">
      <w:pPr>
        <w:numPr>
          <w:ilvl w:val="0"/>
          <w:numId w:val="1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当桌面核心服务崩溃时，看护服务检测到进程退出，启动重启流程。</w:t>
      </w:r>
    </w:p>
    <w:p w14:paraId="79B9B31D">
      <w:pPr>
        <w:numPr>
          <w:ilvl w:val="0"/>
          <w:numId w:val="1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桌面核心服务重启后，通过 </w:t>
      </w:r>
      <w:r>
        <w:rPr>
          <w:rStyle w:val="15"/>
          <w:rFonts w:hint="eastAsia" w:ascii="仿宋" w:hAnsi="仿宋" w:eastAsia="仿宋" w:cs="仿宋"/>
        </w:rPr>
        <w:t>StorageToken</w:t>
      </w:r>
      <w:r>
        <w:rPr>
          <w:rFonts w:hint="eastAsia" w:ascii="仿宋" w:hAnsi="仿宋" w:eastAsia="仿宋" w:cs="仿宋"/>
        </w:rPr>
        <w:t xml:space="preserve"> 读取持久化的窗口状态快照。</w:t>
      </w:r>
    </w:p>
    <w:p w14:paraId="7C22C685">
      <w:pPr>
        <w:numPr>
          <w:ilvl w:val="0"/>
          <w:numId w:val="1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服务恢复所有窗口的状态，重新创建窗口表面（通过 </w:t>
      </w:r>
      <w:r>
        <w:rPr>
          <w:rStyle w:val="15"/>
          <w:rFonts w:hint="eastAsia" w:ascii="仿宋" w:hAnsi="仿宋" w:eastAsia="仿宋" w:cs="仿宋"/>
        </w:rPr>
        <w:t>CompositionToken</w:t>
      </w:r>
      <w:r>
        <w:rPr>
          <w:rFonts w:hint="eastAsia" w:ascii="仿宋" w:hAnsi="仿宋" w:eastAsia="仿宋" w:cs="仿宋"/>
        </w:rPr>
        <w:t>），恢复用户界面。</w:t>
      </w:r>
    </w:p>
    <w:p w14:paraId="47563834">
      <w:pPr>
        <w:numPr>
          <w:ilvl w:val="0"/>
          <w:numId w:val="1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恢复过程中，应用程序的执行上下文不受影响（桌面服务崩溃不回收应用程序令牌）。</w:t>
      </w:r>
    </w:p>
    <w:p w14:paraId="7A107A14">
      <w:pPr>
        <w:numPr>
          <w:ilvl w:val="0"/>
          <w:numId w:val="1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因此，桌面服务崩溃不丢失窗口状态。□</w:t>
      </w:r>
    </w:p>
    <w:p w14:paraId="22D9686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0B63C96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：桌面崩溃时令牌回收的范围限定。</w:t>
      </w:r>
    </w:p>
    <w:p w14:paraId="21D5D93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令牌迁移定理1（令牌迁移的可验证性）</w:t>
      </w:r>
      <w:r>
        <w:rPr>
          <w:rFonts w:hint="eastAsia" w:ascii="仿宋" w:hAnsi="仿宋" w:eastAsia="仿宋" w:cs="仿宋"/>
        </w:rPr>
        <w:t>：窗口状态持久化的可恢复性。</w:t>
      </w:r>
    </w:p>
    <w:p w14:paraId="59D8825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：服务重启的确定性。</w:t>
      </w:r>
    </w:p>
    <w:p w14:paraId="0D345FF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322D26D8">
      <w:pPr>
        <w:pStyle w:val="19"/>
        <w:rPr>
          <w:rFonts w:hint="eastAsia" w:ascii="仿宋" w:hAnsi="仿宋" w:eastAsia="仿宋" w:cs="仿宋"/>
        </w:rPr>
      </w:pPr>
    </w:p>
    <w:p w14:paraId="71EC5B0A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第三部分：AI 智能助手（纳西妲桌宠）</w:t>
      </w:r>
    </w:p>
    <w:p w14:paraId="64E988BC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3：AI 助手模型</w:t>
      </w:r>
    </w:p>
    <w:p w14:paraId="0FC2F5A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智能助手（纳西妲桌宠）是一个运行于 Ring 3 的用户态服务，由以下组件构成：</w:t>
      </w:r>
    </w:p>
    <w:p w14:paraId="591F28C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AI 引擎（AIEngine）</w:t>
      </w:r>
      <w:r>
        <w:rPr>
          <w:rFonts w:hint="eastAsia" w:ascii="仿宋" w:hAnsi="仿宋" w:eastAsia="仿宋" w:cs="仿宋"/>
        </w:rPr>
        <w:t>：基于 DeepSeek 模型的推理引擎，运行于本地。</w:t>
      </w:r>
    </w:p>
    <w:p w14:paraId="2272465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PAD 情感状态机（PADModel）</w:t>
      </w:r>
      <w:r>
        <w:rPr>
          <w:rFonts w:hint="eastAsia" w:ascii="仿宋" w:hAnsi="仿宋" w:eastAsia="仿宋" w:cs="仿宋"/>
        </w:rPr>
        <w:t xml:space="preserve">：三维情感模型，状态空间为 </w:t>
      </w:r>
      <w:r>
        <w:rPr>
          <w:rStyle w:val="15"/>
          <w:rFonts w:hint="eastAsia" w:ascii="仿宋" w:hAnsi="仿宋" w:eastAsia="仿宋" w:cs="仿宋"/>
        </w:rPr>
        <w:t>E = P × A × D</w:t>
      </w:r>
      <w:r>
        <w:rPr>
          <w:rFonts w:hint="eastAsia" w:ascii="仿宋" w:hAnsi="仿宋" w:eastAsia="仿宋" w:cs="仿宋"/>
        </w:rPr>
        <w:t xml:space="preserve">，其中 </w:t>
      </w:r>
      <w:r>
        <w:rPr>
          <w:rStyle w:val="15"/>
          <w:rFonts w:hint="eastAsia" w:ascii="仿宋" w:hAnsi="仿宋" w:eastAsia="仿宋" w:cs="仿宋"/>
        </w:rPr>
        <w:t>P ∈ [0,1]</w:t>
      </w:r>
      <w:r>
        <w:rPr>
          <w:rFonts w:hint="eastAsia" w:ascii="仿宋" w:hAnsi="仿宋" w:eastAsia="仿宋" w:cs="仿宋"/>
        </w:rPr>
        <w:t>（愉悦度），</w:t>
      </w:r>
      <w:r>
        <w:rPr>
          <w:rStyle w:val="15"/>
          <w:rFonts w:hint="eastAsia" w:ascii="仿宋" w:hAnsi="仿宋" w:eastAsia="仿宋" w:cs="仿宋"/>
        </w:rPr>
        <w:t>A ∈ [0,1]</w:t>
      </w:r>
      <w:r>
        <w:rPr>
          <w:rFonts w:hint="eastAsia" w:ascii="仿宋" w:hAnsi="仿宋" w:eastAsia="仿宋" w:cs="仿宋"/>
        </w:rPr>
        <w:t>（唤醒度），</w:t>
      </w:r>
      <w:r>
        <w:rPr>
          <w:rStyle w:val="15"/>
          <w:rFonts w:hint="eastAsia" w:ascii="仿宋" w:hAnsi="仿宋" w:eastAsia="仿宋" w:cs="仿宋"/>
        </w:rPr>
        <w:t>D ∈ [0,1]</w:t>
      </w:r>
      <w:r>
        <w:rPr>
          <w:rFonts w:hint="eastAsia" w:ascii="仿宋" w:hAnsi="仿宋" w:eastAsia="仿宋" w:cs="仿宋"/>
        </w:rPr>
        <w:t>（支配度）。</w:t>
      </w:r>
    </w:p>
    <w:p w14:paraId="17B8146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渲染引擎（RenderEngine）</w:t>
      </w:r>
      <w:r>
        <w:rPr>
          <w:rFonts w:hint="eastAsia" w:ascii="仿宋" w:hAnsi="仿宋" w:eastAsia="仿宋" w:cs="仿宋"/>
        </w:rPr>
        <w:t>：通过 Vulkan API 渲染纳西妲的 3D 模型。</w:t>
      </w:r>
    </w:p>
    <w:p w14:paraId="5D43B8A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系统控制代理（SystemControl）</w:t>
      </w:r>
      <w:r>
        <w:rPr>
          <w:rFonts w:hint="eastAsia" w:ascii="仿宋" w:hAnsi="仿宋" w:eastAsia="仿宋" w:cs="仿宋"/>
        </w:rPr>
        <w:t>：通过能力令牌执行系统操作。</w:t>
      </w:r>
    </w:p>
    <w:p w14:paraId="69CAD4E6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对话历史存储</w:t>
      </w:r>
      <w:r>
        <w:rPr>
          <w:rFonts w:hint="eastAsia" w:ascii="仿宋" w:hAnsi="仿宋" w:eastAsia="仿宋" w:cs="仿宋"/>
        </w:rPr>
        <w:t>：以加密键值对象形式存储用户交互历史。</w:t>
      </w:r>
    </w:p>
    <w:p w14:paraId="7DCF9A04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10CE4B5">
      <w:pPr>
        <w:pStyle w:val="19"/>
        <w:rPr>
          <w:rFonts w:hint="eastAsia" w:ascii="仿宋" w:hAnsi="仿宋" w:eastAsia="仿宋" w:cs="仿宋"/>
        </w:rPr>
      </w:pPr>
    </w:p>
    <w:p w14:paraId="363C5883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F8：AI 推理的本地性与数据隐私</w:t>
      </w:r>
    </w:p>
    <w:p w14:paraId="2F51D3A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F8（AI 推理默认在本地完成，用户数据不离设备）</w:t>
      </w:r>
    </w:p>
    <w:p w14:paraId="68BEEB9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在默认配置下，AI 智能助手的所有推理计算在本地 CPU/NPU 上完成，用户输入和对话历史不离开本地设备。</w:t>
      </w:r>
    </w:p>
    <w:p w14:paraId="0C6275F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93140AD">
      <w:pPr>
        <w:numPr>
          <w:ilvl w:val="0"/>
          <w:numId w:val="1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AI 引擎加载的模型文件（GGUF 格式）存储于本地键值存储中，由 </w:t>
      </w:r>
      <w:r>
        <w:rPr>
          <w:rStyle w:val="15"/>
          <w:rFonts w:hint="eastAsia" w:ascii="仿宋" w:hAnsi="仿宋" w:eastAsia="仿宋" w:cs="仿宋"/>
        </w:rPr>
        <w:t>ModelToken</w:t>
      </w:r>
      <w:r>
        <w:rPr>
          <w:rFonts w:hint="eastAsia" w:ascii="仿宋" w:hAnsi="仿宋" w:eastAsia="仿宋" w:cs="仿宋"/>
        </w:rPr>
        <w:t xml:space="preserve"> 保护。</w:t>
      </w:r>
    </w:p>
    <w:p w14:paraId="4F474968">
      <w:pPr>
        <w:numPr>
          <w:ilvl w:val="0"/>
          <w:numId w:val="1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推理计算通过 </w:t>
      </w:r>
      <w:r>
        <w:rPr>
          <w:rStyle w:val="15"/>
          <w:rFonts w:hint="eastAsia" w:ascii="仿宋" w:hAnsi="仿宋" w:eastAsia="仿宋" w:cs="仿宋"/>
        </w:rPr>
        <w:t>NPUToken</w:t>
      </w:r>
      <w:r>
        <w:rPr>
          <w:rFonts w:hint="eastAsia" w:ascii="仿宋" w:hAnsi="仿宋" w:eastAsia="仿宋" w:cs="仿宋"/>
        </w:rPr>
        <w:t xml:space="preserve">（若 NPU 存在）或 </w:t>
      </w:r>
      <w:r>
        <w:rPr>
          <w:rStyle w:val="15"/>
          <w:rFonts w:hint="eastAsia" w:ascii="仿宋" w:hAnsi="仿宋" w:eastAsia="仿宋" w:cs="仿宋"/>
        </w:rPr>
        <w:t>CPUToken</w:t>
      </w:r>
      <w:r>
        <w:rPr>
          <w:rFonts w:hint="eastAsia" w:ascii="仿宋" w:hAnsi="仿宋" w:eastAsia="仿宋" w:cs="仿宋"/>
        </w:rPr>
        <w:t xml:space="preserve"> 在本地硬件上执行。</w:t>
      </w:r>
    </w:p>
    <w:p w14:paraId="61A08E9E">
      <w:pPr>
        <w:numPr>
          <w:ilvl w:val="0"/>
          <w:numId w:val="1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对话历史以加密键值对象形式存储于用户个人数据区，使用用户身份密钥加密。加密函数 </w:t>
      </w:r>
      <w:r>
        <w:rPr>
          <w:rStyle w:val="15"/>
          <w:rFonts w:hint="eastAsia" w:ascii="仿宋" w:hAnsi="仿宋" w:eastAsia="仿宋" w:cs="仿宋"/>
        </w:rPr>
        <w:t>encrypt(history, user_public_key)</w:t>
      </w:r>
      <w:r>
        <w:rPr>
          <w:rFonts w:hint="eastAsia" w:ascii="仿宋" w:hAnsi="仿宋" w:eastAsia="仿宋" w:cs="仿宋"/>
        </w:rPr>
        <w:t xml:space="preserve"> 确保仅用户本人可解密。</w:t>
      </w:r>
    </w:p>
    <w:p w14:paraId="153E6490">
      <w:pPr>
        <w:numPr>
          <w:ilvl w:val="0"/>
          <w:numId w:val="1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网络通道令牌 </w:t>
      </w:r>
      <w:r>
        <w:rPr>
          <w:rStyle w:val="15"/>
          <w:rFonts w:hint="eastAsia" w:ascii="仿宋" w:hAnsi="仿宋" w:eastAsia="仿宋" w:cs="仿宋"/>
        </w:rPr>
        <w:t>NetworkToken</w:t>
      </w:r>
      <w:r>
        <w:rPr>
          <w:rFonts w:hint="eastAsia" w:ascii="仿宋" w:hAnsi="仿宋" w:eastAsia="仿宋" w:cs="仿宋"/>
        </w:rPr>
        <w:t xml:space="preserve"> 在默认配置下</w:t>
      </w:r>
      <w:r>
        <w:rPr>
          <w:rFonts w:hint="eastAsia" w:ascii="仿宋" w:hAnsi="仿宋" w:eastAsia="仿宋" w:cs="仿宋"/>
          <w:b/>
          <w:bCs/>
        </w:rPr>
        <w:t>不授予</w:t>
      </w:r>
      <w:r>
        <w:rPr>
          <w:rFonts w:hint="eastAsia" w:ascii="仿宋" w:hAnsi="仿宋" w:eastAsia="仿宋" w:cs="仿宋"/>
        </w:rPr>
        <w:t xml:space="preserve"> AI 助手。用户必须显式授权才能启用云端模型能力。</w:t>
      </w:r>
    </w:p>
    <w:p w14:paraId="34FC7CB5">
      <w:pPr>
        <w:numPr>
          <w:ilvl w:val="0"/>
          <w:numId w:val="1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若用户未授权云端访问，AI 助手的 </w:t>
      </w:r>
      <w:r>
        <w:rPr>
          <w:rStyle w:val="15"/>
          <w:rFonts w:hint="eastAsia" w:ascii="仿宋" w:hAnsi="仿宋" w:eastAsia="仿宋" w:cs="仿宋"/>
        </w:rPr>
        <w:t>NetworkToken</w:t>
      </w:r>
      <w:r>
        <w:rPr>
          <w:rFonts w:hint="eastAsia" w:ascii="仿宋" w:hAnsi="仿宋" w:eastAsia="仿宋" w:cs="仿宋"/>
        </w:rPr>
        <w:t xml:space="preserve"> 为空，任何网络传输尝试都会被 </w:t>
      </w:r>
      <w:r>
        <w:rPr>
          <w:rStyle w:val="15"/>
          <w:rFonts w:hint="eastAsia" w:ascii="仿宋" w:hAnsi="仿宋" w:eastAsia="仿宋" w:cs="仿宋"/>
        </w:rPr>
        <w:t>TokenManager::verify()</w:t>
      </w:r>
      <w:r>
        <w:rPr>
          <w:rFonts w:hint="eastAsia" w:ascii="仿宋" w:hAnsi="仿宋" w:eastAsia="仿宋" w:cs="仿宋"/>
        </w:rPr>
        <w:t xml:space="preserve"> 拒绝。</w:t>
      </w:r>
    </w:p>
    <w:p w14:paraId="32B390FF">
      <w:pPr>
        <w:numPr>
          <w:ilvl w:val="0"/>
          <w:numId w:val="1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因此，在默认配置下，AI 推理和数据存储均在本地完成。□</w:t>
      </w:r>
    </w:p>
    <w:p w14:paraId="6C2902C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25C581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ModelToken</w:t>
      </w:r>
      <w:r>
        <w:rPr>
          <w:rFonts w:hint="eastAsia" w:ascii="仿宋" w:hAnsi="仿宋" w:eastAsia="仿宋" w:cs="仿宋"/>
        </w:rPr>
        <w:t xml:space="preserve"> 不可伪造，确保模型来源可信。</w:t>
      </w:r>
    </w:p>
    <w:p w14:paraId="17623CA6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NetworkToken</w:t>
      </w:r>
      <w:r>
        <w:rPr>
          <w:rFonts w:hint="eastAsia" w:ascii="仿宋" w:hAnsi="仿宋" w:eastAsia="仿宋" w:cs="仿宋"/>
        </w:rPr>
        <w:t xml:space="preserve"> 的验证确定性。</w:t>
      </w:r>
    </w:p>
    <w:p w14:paraId="505936B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：所有数据传输必须通过令牌验证。</w:t>
      </w:r>
    </w:p>
    <w:p w14:paraId="3AEC5F9F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C6C0E0F">
      <w:pPr>
        <w:pStyle w:val="19"/>
        <w:rPr>
          <w:rFonts w:hint="eastAsia" w:ascii="仿宋" w:hAnsi="仿宋" w:eastAsia="仿宋" w:cs="仿宋"/>
        </w:rPr>
      </w:pPr>
    </w:p>
    <w:p w14:paraId="54A4AB5F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F9：PAD 情感状态转移的确定性</w:t>
      </w:r>
    </w:p>
    <w:p w14:paraId="79980CE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F9（情感状态转移由系统事件确定性地驱动）</w:t>
      </w:r>
    </w:p>
    <w:p w14:paraId="0BE0630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PAD 情感状态 </w:t>
      </w:r>
      <w:r>
        <w:rPr>
          <w:rStyle w:val="15"/>
          <w:rFonts w:hint="eastAsia" w:ascii="仿宋" w:hAnsi="仿宋" w:eastAsia="仿宋" w:cs="仿宋"/>
        </w:rPr>
        <w:t>e ∈ E</w:t>
      </w:r>
      <w:r>
        <w:rPr>
          <w:rFonts w:hint="eastAsia" w:ascii="仿宋" w:hAnsi="仿宋" w:eastAsia="仿宋" w:cs="仿宋"/>
        </w:rPr>
        <w:t xml:space="preserve"> 的转移由系统事件的类型和参数唯一确定，不包含随机因素。</w:t>
      </w:r>
    </w:p>
    <w:p w14:paraId="5C170E2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5357142">
      <w:pPr>
        <w:numPr>
          <w:ilvl w:val="0"/>
          <w:numId w:val="1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PAD 情感状态转移函数 </w:t>
      </w:r>
      <w:r>
        <w:rPr>
          <w:rStyle w:val="15"/>
          <w:rFonts w:hint="eastAsia" w:ascii="仿宋" w:hAnsi="仿宋" w:eastAsia="仿宋" w:cs="仿宋"/>
        </w:rPr>
        <w:t>Φ: E × Event → E</w:t>
      </w:r>
      <w:r>
        <w:rPr>
          <w:rFonts w:hint="eastAsia" w:ascii="仿宋" w:hAnsi="仿宋" w:eastAsia="仿宋" w:cs="仿宋"/>
        </w:rPr>
        <w:t xml:space="preserve"> 定义如下（部分映射）：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7639C85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EB8845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事件类型</w:t>
            </w:r>
          </w:p>
        </w:tc>
        <w:tc>
          <w:tcPr>
            <w:tcW w:w="3520" w:type="dxa"/>
            <w:vAlign w:val="top"/>
          </w:tcPr>
          <w:p w14:paraId="2E7B0A8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参数</w:t>
            </w:r>
          </w:p>
        </w:tc>
        <w:tc>
          <w:tcPr>
            <w:tcW w:w="3520" w:type="dxa"/>
            <w:vAlign w:val="top"/>
          </w:tcPr>
          <w:p w14:paraId="1B235C5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状态变化</w:t>
            </w:r>
          </w:p>
        </w:tc>
      </w:tr>
      <w:tr w14:paraId="0F366DC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595C72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UserReturn</w:t>
            </w:r>
          </w:p>
        </w:tc>
        <w:tc>
          <w:tcPr>
            <w:tcW w:w="3520" w:type="dxa"/>
            <w:vAlign w:val="top"/>
          </w:tcPr>
          <w:p w14:paraId="42A4B63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 xml:space="preserve">空闲时长 </w:t>
            </w:r>
            <w:r>
              <w:rPr>
                <w:rStyle w:val="15"/>
                <w:rFonts w:hint="eastAsia" w:ascii="仿宋" w:hAnsi="仿宋" w:eastAsia="仿宋" w:cs="仿宋"/>
              </w:rPr>
              <w:t>t</w:t>
            </w:r>
          </w:p>
        </w:tc>
        <w:tc>
          <w:tcPr>
            <w:tcW w:w="3520" w:type="dxa"/>
            <w:vAlign w:val="top"/>
          </w:tcPr>
          <w:p w14:paraId="6A31E58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P += min(0.2, t/600)</w:t>
            </w:r>
            <w:r>
              <w:rPr>
                <w:rFonts w:hint="eastAsia" w:ascii="仿宋" w:hAnsi="仿宋" w:eastAsia="仿宋" w:cs="仿宋"/>
              </w:rPr>
              <w:t>，</w:t>
            </w:r>
            <w:r>
              <w:rPr>
                <w:rStyle w:val="15"/>
                <w:rFonts w:hint="eastAsia" w:ascii="仿宋" w:hAnsi="仿宋" w:eastAsia="仿宋" w:cs="仿宋"/>
              </w:rPr>
              <w:t>A += 0.1</w:t>
            </w:r>
          </w:p>
        </w:tc>
      </w:tr>
      <w:tr w14:paraId="7CF8CDF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8883F2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IdleTimeout</w:t>
            </w:r>
          </w:p>
        </w:tc>
        <w:tc>
          <w:tcPr>
            <w:tcW w:w="3520" w:type="dxa"/>
            <w:vAlign w:val="top"/>
          </w:tcPr>
          <w:p w14:paraId="57F8173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 xml:space="preserve">空闲时长 </w:t>
            </w:r>
            <w:r>
              <w:rPr>
                <w:rStyle w:val="15"/>
                <w:rFonts w:hint="eastAsia" w:ascii="仿宋" w:hAnsi="仿宋" w:eastAsia="仿宋" w:cs="仿宋"/>
              </w:rPr>
              <w:t>t &gt; 300s</w:t>
            </w:r>
          </w:p>
        </w:tc>
        <w:tc>
          <w:tcPr>
            <w:tcW w:w="3520" w:type="dxa"/>
            <w:vAlign w:val="top"/>
          </w:tcPr>
          <w:p w14:paraId="2461543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P -= 0.1</w:t>
            </w:r>
            <w:r>
              <w:rPr>
                <w:rFonts w:hint="eastAsia" w:ascii="仿宋" w:hAnsi="仿宋" w:eastAsia="仿宋" w:cs="仿宋"/>
              </w:rPr>
              <w:t>，</w:t>
            </w:r>
            <w:r>
              <w:rPr>
                <w:rStyle w:val="15"/>
                <w:rFonts w:hint="eastAsia" w:ascii="仿宋" w:hAnsi="仿宋" w:eastAsia="仿宋" w:cs="仿宋"/>
              </w:rPr>
              <w:t>A -= 0.2</w:t>
            </w:r>
            <w:r>
              <w:rPr>
                <w:rFonts w:hint="eastAsia" w:ascii="仿宋" w:hAnsi="仿宋" w:eastAsia="仿宋" w:cs="仿宋"/>
              </w:rPr>
              <w:t>（打哈欠）</w:t>
            </w:r>
          </w:p>
        </w:tc>
      </w:tr>
      <w:tr w14:paraId="6A4C94D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5467AF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HighLoad</w:t>
            </w:r>
          </w:p>
        </w:tc>
        <w:tc>
          <w:tcPr>
            <w:tcW w:w="3520" w:type="dxa"/>
            <w:vAlign w:val="top"/>
          </w:tcPr>
          <w:p w14:paraId="185F2C6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 xml:space="preserve">CPU 利用率 </w:t>
            </w:r>
            <w:r>
              <w:rPr>
                <w:rStyle w:val="15"/>
                <w:rFonts w:hint="eastAsia" w:ascii="仿宋" w:hAnsi="仿宋" w:eastAsia="仿宋" w:cs="仿宋"/>
              </w:rPr>
              <w:t>&gt; 80%</w:t>
            </w:r>
          </w:p>
        </w:tc>
        <w:tc>
          <w:tcPr>
            <w:tcW w:w="3520" w:type="dxa"/>
            <w:vAlign w:val="top"/>
          </w:tcPr>
          <w:p w14:paraId="29E85D3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P -= 0.15</w:t>
            </w:r>
            <w:r>
              <w:rPr>
                <w:rFonts w:hint="eastAsia" w:ascii="仿宋" w:hAnsi="仿宋" w:eastAsia="仿宋" w:cs="仿宋"/>
              </w:rPr>
              <w:t>，</w:t>
            </w:r>
            <w:r>
              <w:rPr>
                <w:rStyle w:val="15"/>
                <w:rFonts w:hint="eastAsia" w:ascii="仿宋" w:hAnsi="仿宋" w:eastAsia="仿宋" w:cs="仿宋"/>
              </w:rPr>
              <w:t>A += 0.2</w:t>
            </w:r>
            <w:r>
              <w:rPr>
                <w:rFonts w:hint="eastAsia" w:ascii="仿宋" w:hAnsi="仿宋" w:eastAsia="仿宋" w:cs="仿宋"/>
              </w:rPr>
              <w:t>（担忧）</w:t>
            </w:r>
          </w:p>
        </w:tc>
      </w:tr>
      <w:tr w14:paraId="7557C03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42D654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CalcComplete</w:t>
            </w:r>
          </w:p>
        </w:tc>
        <w:tc>
          <w:tcPr>
            <w:tcW w:w="3520" w:type="dxa"/>
            <w:vAlign w:val="top"/>
          </w:tcPr>
          <w:p w14:paraId="57723FF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计算结果正确</w:t>
            </w:r>
          </w:p>
        </w:tc>
        <w:tc>
          <w:tcPr>
            <w:tcW w:w="3520" w:type="dxa"/>
            <w:vAlign w:val="top"/>
          </w:tcPr>
          <w:p w14:paraId="0345AA6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P += 0.2</w:t>
            </w:r>
            <w:r>
              <w:rPr>
                <w:rFonts w:hint="eastAsia" w:ascii="仿宋" w:hAnsi="仿宋" w:eastAsia="仿宋" w:cs="仿宋"/>
              </w:rPr>
              <w:t>，</w:t>
            </w:r>
            <w:r>
              <w:rPr>
                <w:rStyle w:val="15"/>
                <w:rFonts w:hint="eastAsia" w:ascii="仿宋" w:hAnsi="仿宋" w:eastAsia="仿宋" w:cs="仿宋"/>
              </w:rPr>
              <w:t>A += 0.1</w:t>
            </w:r>
            <w:r>
              <w:rPr>
                <w:rFonts w:hint="eastAsia" w:ascii="仿宋" w:hAnsi="仿宋" w:eastAsia="仿宋" w:cs="仿宋"/>
              </w:rPr>
              <w:t>（高兴）</w:t>
            </w:r>
          </w:p>
        </w:tc>
      </w:tr>
      <w:tr w14:paraId="320DC2F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D94857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Notification</w:t>
            </w:r>
          </w:p>
        </w:tc>
        <w:tc>
          <w:tcPr>
            <w:tcW w:w="3520" w:type="dxa"/>
            <w:vAlign w:val="top"/>
          </w:tcPr>
          <w:p w14:paraId="31C5D41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新消息</w:t>
            </w:r>
          </w:p>
        </w:tc>
        <w:tc>
          <w:tcPr>
            <w:tcW w:w="3520" w:type="dxa"/>
            <w:vAlign w:val="top"/>
          </w:tcPr>
          <w:p w14:paraId="52E5EAB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A += 0.15</w:t>
            </w:r>
            <w:r>
              <w:rPr>
                <w:rFonts w:hint="eastAsia" w:ascii="仿宋" w:hAnsi="仿宋" w:eastAsia="仿宋" w:cs="仿宋"/>
              </w:rPr>
              <w:t>（好奇）</w:t>
            </w:r>
          </w:p>
        </w:tc>
      </w:tr>
      <w:tr w14:paraId="79A6F70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F94B6B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StorageFull</w:t>
            </w:r>
          </w:p>
        </w:tc>
        <w:tc>
          <w:tcPr>
            <w:tcW w:w="3520" w:type="dxa"/>
            <w:vAlign w:val="top"/>
          </w:tcPr>
          <w:p w14:paraId="0DAD4B4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 xml:space="preserve">存储使用率 </w:t>
            </w:r>
            <w:r>
              <w:rPr>
                <w:rStyle w:val="15"/>
                <w:rFonts w:hint="eastAsia" w:ascii="仿宋" w:hAnsi="仿宋" w:eastAsia="仿宋" w:cs="仿宋"/>
              </w:rPr>
              <w:t>&gt; 90%</w:t>
            </w:r>
          </w:p>
        </w:tc>
        <w:tc>
          <w:tcPr>
            <w:tcW w:w="3520" w:type="dxa"/>
            <w:vAlign w:val="top"/>
          </w:tcPr>
          <w:p w14:paraId="33D7D26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P -= 0.1</w:t>
            </w:r>
            <w:r>
              <w:rPr>
                <w:rFonts w:hint="eastAsia" w:ascii="仿宋" w:hAnsi="仿宋" w:eastAsia="仿宋" w:cs="仿宋"/>
              </w:rPr>
              <w:t>（紧张）</w:t>
            </w:r>
          </w:p>
        </w:tc>
      </w:tr>
      <w:tr w14:paraId="3F76761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B70E9D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UserGreeting</w:t>
            </w:r>
          </w:p>
        </w:tc>
        <w:tc>
          <w:tcPr>
            <w:tcW w:w="3520" w:type="dxa"/>
            <w:vAlign w:val="top"/>
          </w:tcPr>
          <w:p w14:paraId="67C83A0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用户说话</w:t>
            </w:r>
          </w:p>
        </w:tc>
        <w:tc>
          <w:tcPr>
            <w:tcW w:w="3520" w:type="dxa"/>
            <w:vAlign w:val="top"/>
          </w:tcPr>
          <w:p w14:paraId="3FFBB73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Style w:val="15"/>
                <w:rFonts w:hint="eastAsia" w:ascii="仿宋" w:hAnsi="仿宋" w:eastAsia="仿宋" w:cs="仿宋"/>
              </w:rPr>
              <w:t>P += 0.1</w:t>
            </w:r>
            <w:r>
              <w:rPr>
                <w:rFonts w:hint="eastAsia" w:ascii="仿宋" w:hAnsi="仿宋" w:eastAsia="仿宋" w:cs="仿宋"/>
              </w:rPr>
              <w:t>，</w:t>
            </w:r>
            <w:r>
              <w:rPr>
                <w:rStyle w:val="15"/>
                <w:rFonts w:hint="eastAsia" w:ascii="仿宋" w:hAnsi="仿宋" w:eastAsia="仿宋" w:cs="仿宋"/>
              </w:rPr>
              <w:t>A += 0.05</w:t>
            </w:r>
            <w:r>
              <w:rPr>
                <w:rFonts w:hint="eastAsia" w:ascii="仿宋" w:hAnsi="仿宋" w:eastAsia="仿宋" w:cs="仿宋"/>
              </w:rPr>
              <w:t>（微笑）</w:t>
            </w:r>
          </w:p>
        </w:tc>
      </w:tr>
    </w:tbl>
    <w:p w14:paraId="53797A6E">
      <w:pPr>
        <w:numPr>
          <w:ilvl w:val="0"/>
          <w:numId w:val="1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对于任意状态 </w:t>
      </w:r>
      <w:r>
        <w:rPr>
          <w:rStyle w:val="15"/>
          <w:rFonts w:hint="eastAsia" w:ascii="仿宋" w:hAnsi="仿宋" w:eastAsia="仿宋" w:cs="仿宋"/>
        </w:rPr>
        <w:t>e</w:t>
      </w:r>
      <w:r>
        <w:rPr>
          <w:rFonts w:hint="eastAsia" w:ascii="仿宋" w:hAnsi="仿宋" w:eastAsia="仿宋" w:cs="仿宋"/>
        </w:rPr>
        <w:t xml:space="preserve"> 和任意事件 </w:t>
      </w:r>
      <w:r>
        <w:rPr>
          <w:rStyle w:val="15"/>
          <w:rFonts w:hint="eastAsia" w:ascii="仿宋" w:hAnsi="仿宋" w:eastAsia="仿宋" w:cs="仿宋"/>
        </w:rPr>
        <w:t>ev</w:t>
      </w:r>
      <w:r>
        <w:rPr>
          <w:rFonts w:hint="eastAsia" w:ascii="仿宋" w:hAnsi="仿宋" w:eastAsia="仿宋" w:cs="仿宋"/>
        </w:rPr>
        <w:t>，</w:t>
      </w:r>
      <w:r>
        <w:rPr>
          <w:rStyle w:val="15"/>
          <w:rFonts w:hint="eastAsia" w:ascii="仿宋" w:hAnsi="仿宋" w:eastAsia="仿宋" w:cs="仿宋"/>
        </w:rPr>
        <w:t>Φ(e, ev)</w:t>
      </w:r>
      <w:r>
        <w:rPr>
          <w:rFonts w:hint="eastAsia" w:ascii="仿宋" w:hAnsi="仿宋" w:eastAsia="仿宋" w:cs="仿宋"/>
        </w:rPr>
        <w:t xml:space="preserve"> 的结果由上表唯一确定。</w:t>
      </w:r>
    </w:p>
    <w:p w14:paraId="3A5F0301">
      <w:pPr>
        <w:numPr>
          <w:ilvl w:val="0"/>
          <w:numId w:val="1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状态变化量是事件参数的确定性函数（如 </w:t>
      </w:r>
      <w:r>
        <w:rPr>
          <w:rStyle w:val="15"/>
          <w:rFonts w:hint="eastAsia" w:ascii="仿宋" w:hAnsi="仿宋" w:eastAsia="仿宋" w:cs="仿宋"/>
        </w:rPr>
        <w:t>min(0.2, t/600)</w:t>
      </w:r>
      <w:r>
        <w:rPr>
          <w:rFonts w:hint="eastAsia" w:ascii="仿宋" w:hAnsi="仿宋" w:eastAsia="仿宋" w:cs="仿宋"/>
        </w:rPr>
        <w:t>），不包含随机数生成。</w:t>
      </w:r>
    </w:p>
    <w:p w14:paraId="5E37F780">
      <w:pPr>
        <w:numPr>
          <w:ilvl w:val="0"/>
          <w:numId w:val="1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因此，PAD 情感状态转移是确定性的。□</w:t>
      </w:r>
    </w:p>
    <w:p w14:paraId="0418257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12E673E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调度器定理1（确定性状态转移）</w:t>
      </w:r>
      <w:r>
        <w:rPr>
          <w:rFonts w:hint="eastAsia" w:ascii="仿宋" w:hAnsi="仿宋" w:eastAsia="仿宋" w:cs="仿宋"/>
        </w:rPr>
        <w:t>：状态转移函数的确定性模式。</w:t>
      </w:r>
    </w:p>
    <w:p w14:paraId="3255B01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：状态转移不依赖随机数。</w:t>
      </w:r>
    </w:p>
    <w:p w14:paraId="2246AE1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5F0AC0E">
      <w:pPr>
        <w:pStyle w:val="19"/>
        <w:rPr>
          <w:rFonts w:hint="eastAsia" w:ascii="仿宋" w:hAnsi="仿宋" w:eastAsia="仿宋" w:cs="仿宋"/>
        </w:rPr>
      </w:pPr>
    </w:p>
    <w:p w14:paraId="257EF8E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F10：桌宠令牌委托链的安全性</w:t>
      </w:r>
    </w:p>
    <w:p w14:paraId="0E051C6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F10（桌宠令牌委托链可追溯且可撤销）</w:t>
      </w:r>
    </w:p>
    <w:p w14:paraId="19089EA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智能助手持有的所有能力令牌均包含完整的委托链信息。当桌宠服务主进程终止时，整条委托链上的所有令牌自动失效。</w:t>
      </w:r>
    </w:p>
    <w:p w14:paraId="2F34BAE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22CC625">
      <w:pPr>
        <w:numPr>
          <w:ilvl w:val="0"/>
          <w:numId w:val="1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桌宠服务的每个令牌在创建时，</w:t>
      </w:r>
      <w:r>
        <w:rPr>
          <w:rStyle w:val="15"/>
          <w:rFonts w:hint="eastAsia" w:ascii="仿宋" w:hAnsi="仿宋" w:eastAsia="仿宋" w:cs="仿宋"/>
        </w:rPr>
        <w:t>creator_id</w:t>
      </w:r>
      <w:r>
        <w:rPr>
          <w:rFonts w:hint="eastAsia" w:ascii="仿宋" w:hAnsi="仿宋" w:eastAsia="仿宋" w:cs="仿宋"/>
        </w:rPr>
        <w:t xml:space="preserve"> 字段被设置为桌宠服务主进程的 </w:t>
      </w:r>
      <w:r>
        <w:rPr>
          <w:rStyle w:val="15"/>
          <w:rFonts w:hint="eastAsia" w:ascii="仿宋" w:hAnsi="仿宋" w:eastAsia="仿宋" w:cs="仿宋"/>
        </w:rPr>
        <w:t>ContextId</w:t>
      </w:r>
      <w:r>
        <w:rPr>
          <w:rFonts w:hint="eastAsia" w:ascii="仿宋" w:hAnsi="仿宋" w:eastAsia="仿宋" w:cs="仿宋"/>
        </w:rPr>
        <w:t>。</w:t>
      </w:r>
    </w:p>
    <w:p w14:paraId="54EED055">
      <w:pPr>
        <w:numPr>
          <w:ilvl w:val="0"/>
          <w:numId w:val="1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每次委托（如将 </w:t>
      </w:r>
      <w:r>
        <w:rPr>
          <w:rStyle w:val="15"/>
          <w:rFonts w:hint="eastAsia" w:ascii="仿宋" w:hAnsi="仿宋" w:eastAsia="仿宋" w:cs="仿宋"/>
        </w:rPr>
        <w:t>StorageToken</w:t>
      </w:r>
      <w:r>
        <w:rPr>
          <w:rFonts w:hint="eastAsia" w:ascii="仿宋" w:hAnsi="仿宋" w:eastAsia="仿宋" w:cs="仿宋"/>
        </w:rPr>
        <w:t xml:space="preserve"> 委托给 AI 引擎子模块）时，</w:t>
      </w:r>
      <w:r>
        <w:rPr>
          <w:rStyle w:val="15"/>
          <w:rFonts w:hint="eastAsia" w:ascii="仿宋" w:hAnsi="仿宋" w:eastAsia="仿宋" w:cs="仿宋"/>
        </w:rPr>
        <w:t>delegation_chain_hash</w:t>
      </w:r>
      <w:r>
        <w:rPr>
          <w:rFonts w:hint="eastAsia" w:ascii="仿宋" w:hAnsi="仿宋" w:eastAsia="仿宋" w:cs="仿宋"/>
        </w:rPr>
        <w:t xml:space="preserve"> 更新为：</w:t>
      </w:r>
    </w:p>
    <w:p w14:paraId="6B4213BD">
      <w:pPr>
        <w:pStyle w:val="17"/>
        <w:numPr>
          <w:ilvl w:val="0"/>
          <w:numId w:val="1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new_hash = SHA-256(old_hash || to_owner || version)</w:t>
      </w:r>
    </w:p>
    <w:p w14:paraId="7498D6A5">
      <w:pPr>
        <w:numPr>
          <w:ilvl w:val="0"/>
          <w:numId w:val="1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当桌宠服务主进程被终止（用户关闭或崩溃）时，内核的 </w:t>
      </w:r>
      <w:r>
        <w:rPr>
          <w:rStyle w:val="15"/>
          <w:rFonts w:hint="eastAsia" w:ascii="仿宋" w:hAnsi="仿宋" w:eastAsia="仿宋" w:cs="仿宋"/>
        </w:rPr>
        <w:t>revoke_all(creator_id)</w:t>
      </w:r>
      <w:r>
        <w:rPr>
          <w:rFonts w:hint="eastAsia" w:ascii="仿宋" w:hAnsi="仿宋" w:eastAsia="仿宋" w:cs="仿宋"/>
        </w:rPr>
        <w:t xml:space="preserve"> 被调用：</w:t>
      </w:r>
    </w:p>
    <w:p w14:paraId="14C304E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遍历所有令牌，将 </w:t>
      </w:r>
      <w:r>
        <w:rPr>
          <w:rStyle w:val="15"/>
          <w:rFonts w:hint="eastAsia" w:ascii="仿宋" w:hAnsi="仿宋" w:eastAsia="仿宋" w:cs="仿宋"/>
        </w:rPr>
        <w:t>creator_id == 桌宠服务 ContextId</w:t>
      </w:r>
      <w:r>
        <w:rPr>
          <w:rFonts w:hint="eastAsia" w:ascii="仿宋" w:hAnsi="仿宋" w:eastAsia="仿宋" w:cs="仿宋"/>
        </w:rPr>
        <w:t xml:space="preserve"> 的令牌标记为 </w:t>
      </w:r>
      <w:r>
        <w:rPr>
          <w:rStyle w:val="15"/>
          <w:rFonts w:hint="eastAsia" w:ascii="仿宋" w:hAnsi="仿宋" w:eastAsia="仿宋" w:cs="仿宋"/>
        </w:rPr>
        <w:t>is_valid = false</w:t>
      </w:r>
    </w:p>
    <w:p w14:paraId="1E740E4C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所有派生令牌（无论经过多少层委托）的 </w:t>
      </w:r>
      <w:r>
        <w:rPr>
          <w:rStyle w:val="15"/>
          <w:rFonts w:hint="eastAsia" w:ascii="仿宋" w:hAnsi="仿宋" w:eastAsia="仿宋" w:cs="仿宋"/>
        </w:rPr>
        <w:t>creator_id</w:t>
      </w:r>
      <w:r>
        <w:rPr>
          <w:rFonts w:hint="eastAsia" w:ascii="仿宋" w:hAnsi="仿宋" w:eastAsia="仿宋" w:cs="仿宋"/>
        </w:rPr>
        <w:t xml:space="preserve"> 仍然指向原始创建者</w:t>
      </w:r>
    </w:p>
    <w:p w14:paraId="04D60BBD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因此，所有派生令牌同时失效</w:t>
      </w:r>
    </w:p>
    <w:p w14:paraId="42DACD9E">
      <w:pPr>
        <w:numPr>
          <w:ilvl w:val="0"/>
          <w:numId w:val="1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由内核证明定理 6（根上下文死亡导致整条委托链失效），此撤销是彻底的。</w:t>
      </w:r>
    </w:p>
    <w:p w14:paraId="3099793E">
      <w:pPr>
        <w:numPr>
          <w:ilvl w:val="0"/>
          <w:numId w:val="1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因此，桌宠令牌委托链可追溯且可撤销。□</w:t>
      </w:r>
    </w:p>
    <w:p w14:paraId="19BB162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3CFFB3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能力授权引擎定理5（委托链不可篡改）</w:t>
      </w:r>
      <w:r>
        <w:rPr>
          <w:rFonts w:hint="eastAsia" w:ascii="仿宋" w:hAnsi="仿宋" w:eastAsia="仿宋" w:cs="仿宋"/>
        </w:rPr>
        <w:t>：委托链的密码学绑定。</w:t>
      </w:r>
    </w:p>
    <w:p w14:paraId="0D34A3E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能力授权引擎定理6（根上下文死亡导致链失效）</w:t>
      </w:r>
      <w:r>
        <w:rPr>
          <w:rFonts w:hint="eastAsia" w:ascii="仿宋" w:hAnsi="仿宋" w:eastAsia="仿宋" w:cs="仿宋"/>
        </w:rPr>
        <w:t>：根上下文死亡导致整条链失效。</w:t>
      </w:r>
    </w:p>
    <w:p w14:paraId="4969986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：撤销操作的确定性。</w:t>
      </w:r>
    </w:p>
    <w:p w14:paraId="19A2E603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1759ED64">
      <w:pPr>
        <w:pStyle w:val="19"/>
        <w:rPr>
          <w:rFonts w:hint="eastAsia" w:ascii="仿宋" w:hAnsi="仿宋" w:eastAsia="仿宋" w:cs="仿宋"/>
        </w:rPr>
      </w:pPr>
    </w:p>
    <w:p w14:paraId="3237391C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F10.1：AI 推理结果的正确性</w:t>
      </w:r>
    </w:p>
    <w:p w14:paraId="052162E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F10.1（AI 推理结果的数学正确性由其自身模型保证）</w:t>
      </w:r>
    </w:p>
    <w:p w14:paraId="7421382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 推理的正确性由加载的模型权重和推理算法的确定性保证。系统不修改推理结果，仅负责模型加载、输入预处理和输出转发。</w:t>
      </w:r>
    </w:p>
    <w:p w14:paraId="40865CC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66113A9">
      <w:pPr>
        <w:numPr>
          <w:ilvl w:val="0"/>
          <w:numId w:val="1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AI 引擎加载的 GGUF 模型文件包含固定的权重矩阵 </w:t>
      </w:r>
      <w:r>
        <w:rPr>
          <w:rStyle w:val="15"/>
          <w:rFonts w:hint="eastAsia" w:ascii="仿宋" w:hAnsi="仿宋" w:eastAsia="仿宋" w:cs="仿宋"/>
        </w:rPr>
        <w:t>W</w:t>
      </w:r>
      <w:r>
        <w:rPr>
          <w:rFonts w:hint="eastAsia" w:ascii="仿宋" w:hAnsi="仿宋" w:eastAsia="仿宋" w:cs="仿宋"/>
        </w:rPr>
        <w:t>，在加载后不可变。</w:t>
      </w:r>
    </w:p>
    <w:p w14:paraId="3E593D7B">
      <w:pPr>
        <w:numPr>
          <w:ilvl w:val="0"/>
          <w:numId w:val="1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推理算法（Transformer 解码）是确定性的前向传播：</w:t>
      </w:r>
    </w:p>
    <w:p w14:paraId="02F8B1F1">
      <w:pPr>
        <w:pStyle w:val="17"/>
        <w:numPr>
          <w:ilvl w:val="0"/>
          <w:numId w:val="1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output = forward(input, W)</w:t>
      </w:r>
    </w:p>
    <w:p w14:paraId="72F64D95">
      <w:pPr>
        <w:numPr>
          <w:ilvl w:val="0"/>
          <w:numId w:val="1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系统不介入推理计算，不修改输出结果，不添加随机噪声。</w:t>
      </w:r>
    </w:p>
    <w:p w14:paraId="24F84231">
      <w:pPr>
        <w:numPr>
          <w:ilvl w:val="0"/>
          <w:numId w:val="1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输入预处理（tokenization）是确定性的：相同的输入文本产生相同的 token 序列。</w:t>
      </w:r>
    </w:p>
    <w:p w14:paraId="177868C7">
      <w:pPr>
        <w:numPr>
          <w:ilvl w:val="0"/>
          <w:numId w:val="1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因此，AI 推理结果由模型和输入唯一确定。□</w:t>
      </w:r>
    </w:p>
    <w:p w14:paraId="3819160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0D94B89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页表管理器定理1（地址翻译的正确性）</w:t>
      </w:r>
      <w:r>
        <w:rPr>
          <w:rFonts w:hint="eastAsia" w:ascii="仿宋" w:hAnsi="仿宋" w:eastAsia="仿宋" w:cs="仿宋"/>
        </w:rPr>
        <w:t>：模型数据读取的物理路径正确性。</w:t>
      </w:r>
    </w:p>
    <w:p w14:paraId="7BC62EC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：模型加载的确定性。</w:t>
      </w:r>
    </w:p>
    <w:p w14:paraId="55A69114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06B3C8C">
      <w:pPr>
        <w:pStyle w:val="19"/>
        <w:rPr>
          <w:rFonts w:hint="eastAsia" w:ascii="仿宋" w:hAnsi="仿宋" w:eastAsia="仿宋" w:cs="仿宋"/>
        </w:rPr>
      </w:pPr>
    </w:p>
    <w:p w14:paraId="39EF6979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第四部分：Vulkan 图形渲染与 Desmos 集成</w:t>
      </w:r>
    </w:p>
    <w:p w14:paraId="03FD5B70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4：图形渲染模型</w:t>
      </w:r>
    </w:p>
    <w:p w14:paraId="3E5CCC0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Vulkan 图形支持作为用户态服务实现：</w:t>
      </w:r>
    </w:p>
    <w:p w14:paraId="019CC255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图形服务域（GraphicsService）</w:t>
      </w:r>
      <w:r>
        <w:rPr>
          <w:rFonts w:hint="eastAsia" w:ascii="仿宋" w:hAnsi="仿宋" w:eastAsia="仿宋" w:cs="仿宋"/>
        </w:rPr>
        <w:t xml:space="preserve">：运行于 Ring 3，持有 </w:t>
      </w:r>
      <w:r>
        <w:rPr>
          <w:rStyle w:val="15"/>
          <w:rFonts w:hint="eastAsia" w:ascii="仿宋" w:hAnsi="仿宋" w:eastAsia="仿宋" w:cs="仿宋"/>
        </w:rPr>
        <w:t>MMIOToken</w:t>
      </w:r>
      <w:r>
        <w:rPr>
          <w:rFonts w:hint="eastAsia" w:ascii="仿宋" w:hAnsi="仿宋" w:eastAsia="仿宋" w:cs="仿宋"/>
        </w:rPr>
        <w:t>、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>、</w:t>
      </w:r>
      <w:r>
        <w:rPr>
          <w:rStyle w:val="15"/>
          <w:rFonts w:hint="eastAsia" w:ascii="仿宋" w:hAnsi="仿宋" w:eastAsia="仿宋" w:cs="仿宋"/>
        </w:rPr>
        <w:t>FramebufferToken</w:t>
      </w:r>
      <w:r>
        <w:rPr>
          <w:rFonts w:hint="eastAsia" w:ascii="仿宋" w:hAnsi="仿宋" w:eastAsia="仿宋" w:cs="仿宋"/>
        </w:rPr>
        <w:t>。</w:t>
      </w:r>
    </w:p>
    <w:p w14:paraId="0917CDC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Vulkan 驱动</w:t>
      </w:r>
      <w:r>
        <w:rPr>
          <w:rFonts w:hint="eastAsia" w:ascii="仿宋" w:hAnsi="仿宋" w:eastAsia="仿宋" w:cs="仿宋"/>
        </w:rPr>
        <w:t>：Mesa 开源驱动（anv/radv/Nouveau）作为用户态服务域运行。</w:t>
      </w:r>
    </w:p>
    <w:p w14:paraId="193518C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Desmos 引擎</w:t>
      </w:r>
      <w:r>
        <w:rPr>
          <w:rFonts w:hint="eastAsia" w:ascii="仿宋" w:hAnsi="仿宋" w:eastAsia="仿宋" w:cs="仿宋"/>
        </w:rPr>
        <w:t>：静态库形式集成于 OmniBar 和桌宠服务中，提供数学计算与图形绘制。</w:t>
      </w:r>
    </w:p>
    <w:p w14:paraId="6FDFC84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图形渲染模式：</w:t>
      </w:r>
    </w:p>
    <w:p w14:paraId="75EE366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基础帧缓冲模式</w:t>
      </w:r>
      <w:r>
        <w:rPr>
          <w:rFonts w:hint="eastAsia" w:ascii="仿宋" w:hAnsi="仿宋" w:eastAsia="仿宋" w:cs="仿宋"/>
        </w:rPr>
        <w:t xml:space="preserve">：通过 </w:t>
      </w:r>
      <w:r>
        <w:rPr>
          <w:rStyle w:val="15"/>
          <w:rFonts w:hint="eastAsia" w:ascii="仿宋" w:hAnsi="仿宋" w:eastAsia="仿宋" w:cs="仿宋"/>
        </w:rPr>
        <w:t>FramebufferToken</w:t>
      </w:r>
      <w:r>
        <w:rPr>
          <w:rFonts w:hint="eastAsia" w:ascii="仿宋" w:hAnsi="仿宋" w:eastAsia="仿宋" w:cs="仿宋"/>
        </w:rPr>
        <w:t xml:space="preserve"> 直接写入显存</w:t>
      </w:r>
    </w:p>
    <w:p w14:paraId="019F05E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开源驱动模式</w:t>
      </w:r>
      <w:r>
        <w:rPr>
          <w:rFonts w:hint="eastAsia" w:ascii="仿宋" w:hAnsi="仿宋" w:eastAsia="仿宋" w:cs="仿宋"/>
        </w:rPr>
        <w:t>：通过 Mesa 驱动提供完整 Vulkan 支持</w:t>
      </w:r>
    </w:p>
    <w:p w14:paraId="5EB96BE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GPU 直通模式</w:t>
      </w:r>
      <w:r>
        <w:rPr>
          <w:rFonts w:hint="eastAsia" w:ascii="仿宋" w:hAnsi="仿宋" w:eastAsia="仿宋" w:cs="仿宋"/>
        </w:rPr>
        <w:t xml:space="preserve">：通过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直接访问 GPU 硬件</w:t>
      </w:r>
    </w:p>
    <w:p w14:paraId="167492CF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18499360">
      <w:pPr>
        <w:pStyle w:val="19"/>
        <w:rPr>
          <w:rFonts w:hint="eastAsia" w:ascii="仿宋" w:hAnsi="仿宋" w:eastAsia="仿宋" w:cs="仿宋"/>
        </w:rPr>
      </w:pPr>
    </w:p>
    <w:p w14:paraId="561E2E14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F11：Vulkan 命令提交的正确性</w:t>
      </w:r>
    </w:p>
    <w:p w14:paraId="17894A6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F11（Vulkan 命令提交经过令牌验证）</w:t>
      </w:r>
    </w:p>
    <w:p w14:paraId="352F59D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应用程序提交的任何 Vulkan 命令，在到达 GPU 硬件之前，必须经过图形服务域的令牌验证。未持有有效 </w:t>
      </w:r>
      <w:r>
        <w:rPr>
          <w:rStyle w:val="15"/>
          <w:rFonts w:hint="eastAsia" w:ascii="仿宋" w:hAnsi="仿宋" w:eastAsia="仿宋" w:cs="仿宋"/>
        </w:rPr>
        <w:t>CompositionToken</w:t>
      </w:r>
      <w:r>
        <w:rPr>
          <w:rFonts w:hint="eastAsia" w:ascii="仿宋" w:hAnsi="仿宋" w:eastAsia="仿宋" w:cs="仿宋"/>
        </w:rPr>
        <w:t xml:space="preserve"> 或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的应用程序无法提交任何图形命令。</w:t>
      </w:r>
    </w:p>
    <w:p w14:paraId="1488BED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0408773A">
      <w:pPr>
        <w:numPr>
          <w:ilvl w:val="0"/>
          <w:numId w:val="1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应用程序不直接与 GPU 硬件通信。所有 Vulkan 命令通过通道令牌提交给图形服务域。</w:t>
      </w:r>
    </w:p>
    <w:p w14:paraId="722365F6">
      <w:pPr>
        <w:numPr>
          <w:ilvl w:val="0"/>
          <w:numId w:val="1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图形服务域在接收命令时，执行以下验证：</w:t>
      </w:r>
    </w:p>
    <w:p w14:paraId="7A6FAB26">
      <w:pPr>
        <w:pStyle w:val="17"/>
        <w:numPr>
          <w:ilvl w:val="0"/>
          <w:numId w:val="2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submit_command(app_id: ContextId, cmd: VulkanCommand, token: CompositionToken) -&gt; Result&lt;(), TokenFault&gt; {</w:t>
      </w:r>
    </w:p>
    <w:p w14:paraId="67A3FD43">
      <w:pPr>
        <w:pStyle w:val="17"/>
        <w:numPr>
          <w:ilvl w:val="0"/>
          <w:numId w:val="2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验证令牌有效性</w:t>
      </w:r>
    </w:p>
    <w:p w14:paraId="1A751B6C">
      <w:pPr>
        <w:pStyle w:val="17"/>
        <w:numPr>
          <w:ilvl w:val="0"/>
          <w:numId w:val="2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if !TokenManager::verify(token, REQUIRED_PERMS, app_id, cmd.buffer_addr, cmd.buffer_len) {</w:t>
      </w:r>
    </w:p>
    <w:p w14:paraId="27A7F5CA">
      <w:pPr>
        <w:pStyle w:val="17"/>
        <w:numPr>
          <w:ilvl w:val="0"/>
          <w:numId w:val="2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return Err(TokenFault::InvalidToken)</w:t>
      </w:r>
    </w:p>
    <w:p w14:paraId="3F716368">
      <w:pPr>
        <w:pStyle w:val="17"/>
        <w:numPr>
          <w:ilvl w:val="0"/>
          <w:numId w:val="2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}</w:t>
      </w:r>
    </w:p>
    <w:p w14:paraId="0392EE45">
      <w:pPr>
        <w:pStyle w:val="17"/>
        <w:numPr>
          <w:ilvl w:val="0"/>
          <w:numId w:val="2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验证通过后，将命令转发至 GPU</w:t>
      </w:r>
    </w:p>
    <w:p w14:paraId="384164DE">
      <w:pPr>
        <w:pStyle w:val="17"/>
        <w:numPr>
          <w:ilvl w:val="0"/>
          <w:numId w:val="2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gpu_submit(cmd)</w:t>
      </w:r>
    </w:p>
    <w:p w14:paraId="7BF3DA95">
      <w:pPr>
        <w:pStyle w:val="17"/>
        <w:numPr>
          <w:ilvl w:val="0"/>
          <w:numId w:val="2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08BC303D">
      <w:pPr>
        <w:numPr>
          <w:ilvl w:val="0"/>
          <w:numId w:val="1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若应用程序未持有有效令牌，</w:t>
      </w:r>
      <w:r>
        <w:rPr>
          <w:rStyle w:val="15"/>
          <w:rFonts w:hint="eastAsia" w:ascii="仿宋" w:hAnsi="仿宋" w:eastAsia="仿宋" w:cs="仿宋"/>
        </w:rPr>
        <w:t>verify()</w:t>
      </w:r>
      <w:r>
        <w:rPr>
          <w:rFonts w:hint="eastAsia" w:ascii="仿宋" w:hAnsi="仿宋" w:eastAsia="仿宋" w:cs="仿宋"/>
        </w:rPr>
        <w:t xml:space="preserve"> 返回 </w:t>
      </w:r>
      <w:r>
        <w:rPr>
          <w:rStyle w:val="15"/>
          <w:rFonts w:hint="eastAsia" w:ascii="仿宋" w:hAnsi="仿宋" w:eastAsia="仿宋" w:cs="仿宋"/>
        </w:rPr>
        <w:t>false</w:t>
      </w:r>
      <w:r>
        <w:rPr>
          <w:rFonts w:hint="eastAsia" w:ascii="仿宋" w:hAnsi="仿宋" w:eastAsia="仿宋" w:cs="仿宋"/>
        </w:rPr>
        <w:t>，命令被拒绝。</w:t>
      </w:r>
    </w:p>
    <w:p w14:paraId="4890AA5B">
      <w:pPr>
        <w:numPr>
          <w:ilvl w:val="0"/>
          <w:numId w:val="1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在 GPU 直通模式下，应用程序持有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，直接访问 GPU 硬件。但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的获取仍需经过 </w:t>
      </w:r>
      <w:r>
        <w:rPr>
          <w:rStyle w:val="15"/>
          <w:rFonts w:hint="eastAsia" w:ascii="仿宋" w:hAnsi="仿宋" w:eastAsia="仿宋" w:cs="仿宋"/>
        </w:rPr>
        <w:t>TokenManager::verify()</w:t>
      </w:r>
      <w:r>
        <w:rPr>
          <w:rFonts w:hint="eastAsia" w:ascii="仿宋" w:hAnsi="仿宋" w:eastAsia="仿宋" w:cs="仿宋"/>
        </w:rPr>
        <w:t>，且其生命周期与应用程序域绑定。</w:t>
      </w:r>
    </w:p>
    <w:p w14:paraId="0512D28E">
      <w:pPr>
        <w:numPr>
          <w:ilvl w:val="0"/>
          <w:numId w:val="1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因此，所有 Vulkan 命令提交均经过令牌验证。□</w:t>
      </w:r>
    </w:p>
    <w:p w14:paraId="006075D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43F986C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：令牌验证的确定性。</w:t>
      </w:r>
    </w:p>
    <w:p w14:paraId="57E331A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：命令提交必须经过令牌验证。</w:t>
      </w:r>
    </w:p>
    <w:p w14:paraId="1788E3A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能力授权引擎定理7（能力授权的DMA映射安全性）</w:t>
      </w:r>
      <w:r>
        <w:rPr>
          <w:rFonts w:hint="eastAsia" w:ascii="仿宋" w:hAnsi="仿宋" w:eastAsia="仿宋" w:cs="仿宋"/>
        </w:rPr>
        <w:t>：GPU DMA 的安全约束。</w:t>
      </w:r>
    </w:p>
    <w:p w14:paraId="43F72660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4A8C630">
      <w:pPr>
        <w:pStyle w:val="19"/>
        <w:rPr>
          <w:rFonts w:hint="eastAsia" w:ascii="仿宋" w:hAnsi="仿宋" w:eastAsia="仿宋" w:cs="仿宋"/>
        </w:rPr>
      </w:pPr>
    </w:p>
    <w:p w14:paraId="2679B985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F12：Desmos 计算结果的确定性</w:t>
      </w:r>
    </w:p>
    <w:p w14:paraId="42CBD2E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F12（Desmos 数学计算是确定性的）</w:t>
      </w:r>
    </w:p>
    <w:p w14:paraId="723B210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对于任意合法的数学表达式 </w:t>
      </w:r>
      <w:r>
        <w:rPr>
          <w:rStyle w:val="15"/>
          <w:rFonts w:hint="eastAsia" w:ascii="仿宋" w:hAnsi="仿宋" w:eastAsia="仿宋" w:cs="仿宋"/>
        </w:rPr>
        <w:t>expr</w:t>
      </w:r>
      <w:r>
        <w:rPr>
          <w:rFonts w:hint="eastAsia" w:ascii="仿宋" w:hAnsi="仿宋" w:eastAsia="仿宋" w:cs="仿宋"/>
        </w:rPr>
        <w:t>，Desmos 引擎在相同输入下返回相同的计算结果和图形输出。</w:t>
      </w:r>
    </w:p>
    <w:p w14:paraId="23479C3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F3896DF">
      <w:pPr>
        <w:numPr>
          <w:ilvl w:val="0"/>
          <w:numId w:val="2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Desmos 引擎实现为纯静态库，不依赖外部网络或随机数。</w:t>
      </w:r>
    </w:p>
    <w:p w14:paraId="1BB0269A">
      <w:pPr>
        <w:numPr>
          <w:ilvl w:val="0"/>
          <w:numId w:val="2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所有数学函数（三角函数、指数函数、对数函数等）使用 IEEE 754 双精度浮点运算，结果由硬件 FPU 确定性地产生。</w:t>
      </w:r>
    </w:p>
    <w:p w14:paraId="634C7C0E">
      <w:pPr>
        <w:numPr>
          <w:ilvl w:val="0"/>
          <w:numId w:val="2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对于相同的 </w:t>
      </w:r>
      <w:r>
        <w:rPr>
          <w:rStyle w:val="15"/>
          <w:rFonts w:hint="eastAsia" w:ascii="仿宋" w:hAnsi="仿宋" w:eastAsia="仿宋" w:cs="仿宋"/>
        </w:rPr>
        <w:t>expr</w:t>
      </w:r>
      <w:r>
        <w:rPr>
          <w:rFonts w:hint="eastAsia" w:ascii="仿宋" w:hAnsi="仿宋" w:eastAsia="仿宋" w:cs="仿宋"/>
        </w:rPr>
        <w:t>，解析器生成相同的抽象语法树（AST）。</w:t>
      </w:r>
    </w:p>
    <w:p w14:paraId="6347E3B9">
      <w:pPr>
        <w:numPr>
          <w:ilvl w:val="0"/>
          <w:numId w:val="2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AST 求值器按固定顺序（中序遍历）执行计算，不包含任何并发或随机因素。</w:t>
      </w:r>
    </w:p>
    <w:p w14:paraId="5778ABF4">
      <w:pPr>
        <w:numPr>
          <w:ilvl w:val="0"/>
          <w:numId w:val="2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图形绘制：Desmos 引擎生成顶点数据 </w:t>
      </w:r>
      <w:r>
        <w:rPr>
          <w:rStyle w:val="15"/>
          <w:rFonts w:hint="eastAsia" w:ascii="仿宋" w:hAnsi="仿宋" w:eastAsia="仿宋" w:cs="仿宋"/>
        </w:rPr>
        <w:t>V = {(x₁, y₁), (x₂, y₂), ..., (xₙ, yₙ)}</w:t>
      </w:r>
      <w:r>
        <w:rPr>
          <w:rFonts w:hint="eastAsia" w:ascii="仿宋" w:hAnsi="仿宋" w:eastAsia="仿宋" w:cs="仿宋"/>
        </w:rPr>
        <w:t xml:space="preserve">，该序列由 </w:t>
      </w:r>
      <w:r>
        <w:rPr>
          <w:rStyle w:val="15"/>
          <w:rFonts w:hint="eastAsia" w:ascii="仿宋" w:hAnsi="仿宋" w:eastAsia="仿宋" w:cs="仿宋"/>
        </w:rPr>
        <w:t>expr</w:t>
      </w:r>
      <w:r>
        <w:rPr>
          <w:rFonts w:hint="eastAsia" w:ascii="仿宋" w:hAnsi="仿宋" w:eastAsia="仿宋" w:cs="仿宋"/>
        </w:rPr>
        <w:t xml:space="preserve"> 和采样步长 </w:t>
      </w:r>
      <w:r>
        <w:rPr>
          <w:rStyle w:val="15"/>
          <w:rFonts w:hint="eastAsia" w:ascii="仿宋" w:hAnsi="仿宋" w:eastAsia="仿宋" w:cs="仿宋"/>
        </w:rPr>
        <w:t>Δx</w:t>
      </w:r>
      <w:r>
        <w:rPr>
          <w:rFonts w:hint="eastAsia" w:ascii="仿宋" w:hAnsi="仿宋" w:eastAsia="仿宋" w:cs="仿宋"/>
        </w:rPr>
        <w:t xml:space="preserve"> 唯一确定。</w:t>
      </w:r>
    </w:p>
    <w:p w14:paraId="7723D25E">
      <w:pPr>
        <w:numPr>
          <w:ilvl w:val="0"/>
          <w:numId w:val="2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因此，Desmos 计算是确定性的。□</w:t>
      </w:r>
    </w:p>
    <w:p w14:paraId="29F997F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4C61909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硬件初始化定理1（UART初始化的正确性）</w:t>
      </w:r>
      <w:r>
        <w:rPr>
          <w:rFonts w:hint="eastAsia" w:ascii="仿宋" w:hAnsi="仿宋" w:eastAsia="仿宋" w:cs="仿宋"/>
        </w:rPr>
        <w:t>：硬件计算确定性的类比。</w:t>
      </w:r>
    </w:p>
    <w:p w14:paraId="78B0971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：计算不依赖外部输入。</w:t>
      </w:r>
    </w:p>
    <w:p w14:paraId="7CDD04A1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69616DC">
      <w:pPr>
        <w:pStyle w:val="19"/>
        <w:rPr>
          <w:rFonts w:hint="eastAsia" w:ascii="仿宋" w:hAnsi="仿宋" w:eastAsia="仿宋" w:cs="仿宋"/>
        </w:rPr>
      </w:pPr>
    </w:p>
    <w:p w14:paraId="42658022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F13：图形降级链的连续性</w:t>
      </w:r>
    </w:p>
    <w:p w14:paraId="135C869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F13（图形服务降级不导致显示中断）</w:t>
      </w:r>
    </w:p>
    <w:p w14:paraId="0D94D5B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 GPU 硬件故障或驱动崩溃时，图形服务自动降级至更低模式，显示功能不中断。</w:t>
      </w:r>
    </w:p>
    <w:p w14:paraId="1038B4E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79821C76">
      <w:pPr>
        <w:numPr>
          <w:ilvl w:val="0"/>
          <w:numId w:val="2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图形服务定义降级链：</w:t>
      </w:r>
      <w:r>
        <w:rPr>
          <w:rStyle w:val="15"/>
          <w:rFonts w:hint="eastAsia" w:ascii="仿宋" w:hAnsi="仿宋" w:eastAsia="仿宋" w:cs="仿宋"/>
        </w:rPr>
        <w:t>GPU直通模式 → 开源驱动模式 → 基础帧缓冲模式</w:t>
      </w:r>
    </w:p>
    <w:p w14:paraId="0E477510">
      <w:pPr>
        <w:numPr>
          <w:ilvl w:val="0"/>
          <w:numId w:val="2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看护服务监控图形服务域的健康状态：</w:t>
      </w:r>
    </w:p>
    <w:p w14:paraId="0D2BDA98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 GPU 直通域崩溃，看护服务回收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>，通知图形服务切换至开源驱动模式</w:t>
      </w:r>
    </w:p>
    <w:p w14:paraId="73804C20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若开源驱动模式崩溃（连续重启失败），看护服务切换至基础帧缓冲模式</w:t>
      </w:r>
    </w:p>
    <w:p w14:paraId="11565B18">
      <w:pPr>
        <w:numPr>
          <w:ilvl w:val="0"/>
          <w:numId w:val="2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基础帧缓冲模式通过 </w:t>
      </w:r>
      <w:r>
        <w:rPr>
          <w:rStyle w:val="15"/>
          <w:rFonts w:hint="eastAsia" w:ascii="仿宋" w:hAnsi="仿宋" w:eastAsia="仿宋" w:cs="仿宋"/>
        </w:rPr>
        <w:t>FramebufferToken</w:t>
      </w:r>
      <w:r>
        <w:rPr>
          <w:rFonts w:hint="eastAsia" w:ascii="仿宋" w:hAnsi="仿宋" w:eastAsia="仿宋" w:cs="仿宋"/>
        </w:rPr>
        <w:t xml:space="preserve"> 直接写入显存，不依赖任何 GPU 厂商驱动，可在所有支持 VESA 标准的显卡上运行。</w:t>
      </w:r>
    </w:p>
    <w:p w14:paraId="43CD1986">
      <w:pPr>
        <w:numPr>
          <w:ilvl w:val="0"/>
          <w:numId w:val="2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切换过程中，图形服务保留已分配的窗口缓冲和合成状态，仅更换底层渲染后端。</w:t>
      </w:r>
    </w:p>
    <w:p w14:paraId="183FB68E">
      <w:pPr>
        <w:numPr>
          <w:ilvl w:val="0"/>
          <w:numId w:val="2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因此，显示功能在降级过程中不中断。□</w:t>
      </w:r>
    </w:p>
    <w:p w14:paraId="770ACC6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3F0DF5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被回收的确定性。</w:t>
      </w:r>
    </w:p>
    <w:p w14:paraId="55D1083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：服务切换的确定性。</w:t>
      </w:r>
    </w:p>
    <w:p w14:paraId="7B3A8D2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硬件初始化定理1（UART初始化的正确性）</w:t>
      </w:r>
      <w:r>
        <w:rPr>
          <w:rFonts w:hint="eastAsia" w:ascii="仿宋" w:hAnsi="仿宋" w:eastAsia="仿宋" w:cs="仿宋"/>
        </w:rPr>
        <w:t>：基础帧缓冲模式不依赖特定硬件。</w:t>
      </w:r>
    </w:p>
    <w:p w14:paraId="659701AF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265E66F">
      <w:pPr>
        <w:pStyle w:val="19"/>
        <w:rPr>
          <w:rFonts w:hint="eastAsia" w:ascii="仿宋" w:hAnsi="仿宋" w:eastAsia="仿宋" w:cs="仿宋"/>
        </w:rPr>
      </w:pPr>
    </w:p>
    <w:p w14:paraId="10791BFD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F13.1：Vulkan 驱动崩溃的恢复</w:t>
      </w:r>
    </w:p>
    <w:p w14:paraId="417D71D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F13.1（Vulkan 用户态驱动崩溃可恢复，不影响内核）</w:t>
      </w:r>
    </w:p>
    <w:p w14:paraId="78DFEEC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Vulkan 用户态驱动（Mesa anv/radv/Nouveau）作为独立的用户态服务域运行，其崩溃不影响内核，看护服务可自动重启。</w:t>
      </w:r>
    </w:p>
    <w:p w14:paraId="6A98209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E91B3E1">
      <w:pPr>
        <w:numPr>
          <w:ilvl w:val="0"/>
          <w:numId w:val="2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Mesa 驱动服务持有 </w:t>
      </w:r>
      <w:r>
        <w:rPr>
          <w:rStyle w:val="15"/>
          <w:rFonts w:hint="eastAsia" w:ascii="仿宋" w:hAnsi="仿宋" w:eastAsia="仿宋" w:cs="仿宋"/>
        </w:rPr>
        <w:t>MMIOToken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>，作为独立的执行上下文运行。</w:t>
      </w:r>
    </w:p>
    <w:p w14:paraId="3C764D0E">
      <w:pPr>
        <w:numPr>
          <w:ilvl w:val="0"/>
          <w:numId w:val="2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 Mesa 驱动服务崩溃时，看护服务检测到进程退出：</w:t>
      </w:r>
    </w:p>
    <w:p w14:paraId="47CDAE89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回收该服务持有的所有令牌（</w:t>
      </w:r>
      <w:r>
        <w:rPr>
          <w:rStyle w:val="15"/>
          <w:rFonts w:hint="eastAsia" w:ascii="仿宋" w:hAnsi="仿宋" w:eastAsia="仿宋" w:cs="仿宋"/>
        </w:rPr>
        <w:t>MMIOToken</w:t>
      </w:r>
      <w:r>
        <w:rPr>
          <w:rFonts w:hint="eastAsia" w:ascii="仿宋" w:hAnsi="仿宋" w:eastAsia="仿宋" w:cs="仿宋"/>
        </w:rPr>
        <w:t>、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>）</w:t>
      </w:r>
    </w:p>
    <w:p w14:paraId="4E146586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重新创建执行上下文</w:t>
      </w:r>
    </w:p>
    <w:p w14:paraId="5FF3A8BC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重新授予令牌</w:t>
      </w:r>
    </w:p>
    <w:p w14:paraId="2CFD4F1E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重新初始化 GPU 硬件状态</w:t>
      </w:r>
    </w:p>
    <w:p w14:paraId="47629DC0">
      <w:pPr>
        <w:numPr>
          <w:ilvl w:val="0"/>
          <w:numId w:val="2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应用程序的 </w:t>
      </w:r>
      <w:r>
        <w:rPr>
          <w:rStyle w:val="15"/>
          <w:rFonts w:hint="eastAsia" w:ascii="仿宋" w:hAnsi="仿宋" w:eastAsia="仿宋" w:cs="仿宋"/>
        </w:rPr>
        <w:t>CompositionToken</w:t>
      </w:r>
      <w:r>
        <w:rPr>
          <w:rFonts w:hint="eastAsia" w:ascii="仿宋" w:hAnsi="仿宋" w:eastAsia="仿宋" w:cs="仿宋"/>
        </w:rPr>
        <w:t xml:space="preserve"> 在驱动崩溃期间暂时不可用，收到 </w:t>
      </w:r>
      <w:r>
        <w:rPr>
          <w:rStyle w:val="15"/>
          <w:rFonts w:hint="eastAsia" w:ascii="仿宋" w:hAnsi="仿宋" w:eastAsia="仿宋" w:cs="仿宋"/>
        </w:rPr>
        <w:t>TokenFault::ServiceUnavailable</w:t>
      </w:r>
      <w:r>
        <w:rPr>
          <w:rFonts w:hint="eastAsia" w:ascii="仿宋" w:hAnsi="仿宋" w:eastAsia="仿宋" w:cs="仿宋"/>
        </w:rPr>
        <w:t>。</w:t>
      </w:r>
    </w:p>
    <w:p w14:paraId="44C8318A">
      <w:pPr>
        <w:numPr>
          <w:ilvl w:val="0"/>
          <w:numId w:val="2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驱动恢复后，应用程序重新提交渲染命令。</w:t>
      </w:r>
    </w:p>
    <w:p w14:paraId="0A05A472">
      <w:pPr>
        <w:numPr>
          <w:ilvl w:val="0"/>
          <w:numId w:val="2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因此，Vulkan 驱动崩溃不影响内核。□</w:t>
      </w:r>
    </w:p>
    <w:p w14:paraId="793737D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9BA612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：令牌回收的确定性。</w:t>
      </w:r>
    </w:p>
    <w:p w14:paraId="556B426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内存回收定理1（内存回收的无泄漏性）</w:t>
      </w:r>
      <w:r>
        <w:rPr>
          <w:rFonts w:hint="eastAsia" w:ascii="仿宋" w:hAnsi="仿宋" w:eastAsia="仿宋" w:cs="仿宋"/>
        </w:rPr>
        <w:t>：崩溃后资源回收的完备性。</w:t>
      </w:r>
    </w:p>
    <w:p w14:paraId="2B4E562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：服务重启后令牌重新授权。</w:t>
      </w:r>
    </w:p>
    <w:p w14:paraId="408061E6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3A21DA14">
      <w:pPr>
        <w:pStyle w:val="19"/>
        <w:rPr>
          <w:rFonts w:hint="eastAsia" w:ascii="仿宋" w:hAnsi="仿宋" w:eastAsia="仿宋" w:cs="仿宋"/>
        </w:rPr>
      </w:pPr>
    </w:p>
    <w:p w14:paraId="3E2EAB09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第五部分：MPK 硬件隔离与 C 程序沙箱</w:t>
      </w:r>
    </w:p>
    <w:p w14:paraId="125DA83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5：MPK 隔离模型</w:t>
      </w:r>
    </w:p>
    <w:p w14:paraId="7D14454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MPK（Memory Protection Keys）是 x86-64 的硬件特性，提供 16 个保护密钥（0-15）。每个密钥对应一个 4 位权限域，通过 </w:t>
      </w:r>
      <w:r>
        <w:rPr>
          <w:rStyle w:val="15"/>
          <w:rFonts w:hint="eastAsia" w:ascii="仿宋" w:hAnsi="仿宋" w:eastAsia="仿宋" w:cs="仿宋"/>
        </w:rPr>
        <w:t>PKRU</w:t>
      </w:r>
      <w:r>
        <w:rPr>
          <w:rFonts w:hint="eastAsia" w:ascii="仿宋" w:hAnsi="仿宋" w:eastAsia="仿宋" w:cs="仿宋"/>
        </w:rPr>
        <w:t xml:space="preserve"> 寄存器控制读/写权限。</w:t>
      </w:r>
    </w:p>
    <w:p w14:paraId="4AEF434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本系统将 MPK 用于</w:t>
      </w:r>
      <w:r>
        <w:rPr>
          <w:rFonts w:hint="eastAsia" w:ascii="仿宋" w:hAnsi="仿宋" w:eastAsia="仿宋" w:cs="仿宋"/>
          <w:b/>
          <w:bCs/>
        </w:rPr>
        <w:t>特权分级</w:t>
      </w:r>
      <w:r>
        <w:rPr>
          <w:rFonts w:hint="eastAsia" w:ascii="仿宋" w:hAnsi="仿宋" w:eastAsia="仿宋" w:cs="仿宋"/>
        </w:rPr>
        <w:t>，而非细粒度进程隔离：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215EA26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CE2923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密钥</w:t>
            </w:r>
          </w:p>
        </w:tc>
        <w:tc>
          <w:tcPr>
            <w:tcW w:w="3520" w:type="dxa"/>
            <w:vAlign w:val="top"/>
          </w:tcPr>
          <w:p w14:paraId="6B3D68B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分配对象</w:t>
            </w:r>
          </w:p>
        </w:tc>
        <w:tc>
          <w:tcPr>
            <w:tcW w:w="3520" w:type="dxa"/>
            <w:vAlign w:val="top"/>
          </w:tcPr>
          <w:p w14:paraId="181DCEA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权限描述</w:t>
            </w:r>
          </w:p>
        </w:tc>
      </w:tr>
      <w:tr w14:paraId="57A4560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49E4EB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0</w:t>
            </w:r>
          </w:p>
        </w:tc>
        <w:tc>
          <w:tcPr>
            <w:tcW w:w="3520" w:type="dxa"/>
            <w:vAlign w:val="top"/>
          </w:tcPr>
          <w:p w14:paraId="50B32AB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Rust 内核</w:t>
            </w:r>
          </w:p>
        </w:tc>
        <w:tc>
          <w:tcPr>
            <w:tcW w:w="3520" w:type="dxa"/>
            <w:vAlign w:val="top"/>
          </w:tcPr>
          <w:p w14:paraId="686C25F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可访问所有内存</w:t>
            </w:r>
          </w:p>
        </w:tc>
      </w:tr>
      <w:tr w14:paraId="28C41F1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43E28D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1-3</w:t>
            </w:r>
          </w:p>
        </w:tc>
        <w:tc>
          <w:tcPr>
            <w:tcW w:w="3520" w:type="dxa"/>
            <w:vAlign w:val="top"/>
          </w:tcPr>
          <w:p w14:paraId="4DCCF73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内核关键数据结构</w:t>
            </w:r>
          </w:p>
        </w:tc>
        <w:tc>
          <w:tcPr>
            <w:tcW w:w="3520" w:type="dxa"/>
            <w:vAlign w:val="top"/>
          </w:tcPr>
          <w:p w14:paraId="321A309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仅密钥 0 可访问</w:t>
            </w:r>
          </w:p>
        </w:tc>
      </w:tr>
      <w:tr w14:paraId="3B20CC8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5D927C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4-7</w:t>
            </w:r>
          </w:p>
        </w:tc>
        <w:tc>
          <w:tcPr>
            <w:tcW w:w="3520" w:type="dxa"/>
            <w:vAlign w:val="top"/>
          </w:tcPr>
          <w:p w14:paraId="26DFD8D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用户态系统服务</w:t>
            </w:r>
          </w:p>
        </w:tc>
        <w:tc>
          <w:tcPr>
            <w:tcW w:w="3520" w:type="dxa"/>
            <w:vAlign w:val="top"/>
          </w:tcPr>
          <w:p w14:paraId="6A0555A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每个服务独占一个密钥</w:t>
            </w:r>
          </w:p>
        </w:tc>
      </w:tr>
      <w:tr w14:paraId="0B310CB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C56093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8-11</w:t>
            </w:r>
          </w:p>
        </w:tc>
        <w:tc>
          <w:tcPr>
            <w:tcW w:w="3520" w:type="dxa"/>
            <w:vAlign w:val="top"/>
          </w:tcPr>
          <w:p w14:paraId="25576B0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普通 C 程序</w:t>
            </w:r>
          </w:p>
        </w:tc>
        <w:tc>
          <w:tcPr>
            <w:tcW w:w="3520" w:type="dxa"/>
            <w:vAlign w:val="top"/>
          </w:tcPr>
          <w:p w14:paraId="3806A49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共享域，最多 4 个独立隔离的 C 程序</w:t>
            </w:r>
          </w:p>
        </w:tc>
      </w:tr>
      <w:tr w14:paraId="61DBBDE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EFF1D0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12-15</w:t>
            </w:r>
          </w:p>
        </w:tc>
        <w:tc>
          <w:tcPr>
            <w:tcW w:w="3520" w:type="dxa"/>
            <w:vAlign w:val="top"/>
          </w:tcPr>
          <w:p w14:paraId="5C43F65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保留</w:t>
            </w:r>
          </w:p>
        </w:tc>
        <w:tc>
          <w:tcPr>
            <w:tcW w:w="3520" w:type="dxa"/>
            <w:vAlign w:val="top"/>
          </w:tcPr>
          <w:p w14:paraId="6E4B7FF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沙箱、临时授权</w:t>
            </w:r>
          </w:p>
        </w:tc>
      </w:tr>
    </w:tbl>
    <w:p w14:paraId="43F0C48A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162BDA3">
      <w:pPr>
        <w:pStyle w:val="19"/>
        <w:rPr>
          <w:rFonts w:hint="eastAsia" w:ascii="仿宋" w:hAnsi="仿宋" w:eastAsia="仿宋" w:cs="仿宋"/>
        </w:rPr>
      </w:pPr>
    </w:p>
    <w:p w14:paraId="40191D26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F14：MPK 隔离的正确性</w:t>
      </w:r>
    </w:p>
    <w:p w14:paraId="11E8C3E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F14（MPK 阻止未授权内存访问）</w:t>
      </w:r>
    </w:p>
    <w:p w14:paraId="5F6C795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 C 程序 </w:t>
      </w:r>
      <w:r>
        <w:rPr>
          <w:rStyle w:val="15"/>
          <w:rFonts w:hint="eastAsia" w:ascii="仿宋" w:hAnsi="仿宋" w:eastAsia="仿宋" w:cs="仿宋"/>
        </w:rPr>
        <w:t>P</w:t>
      </w:r>
      <w:r>
        <w:rPr>
          <w:rFonts w:hint="eastAsia" w:ascii="仿宋" w:hAnsi="仿宋" w:eastAsia="仿宋" w:cs="仿宋"/>
        </w:rPr>
        <w:t xml:space="preserve"> 被分配 MPK 密钥 </w:t>
      </w:r>
      <w:r>
        <w:rPr>
          <w:rStyle w:val="15"/>
          <w:rFonts w:hint="eastAsia" w:ascii="仿宋" w:hAnsi="仿宋" w:eastAsia="仿宋" w:cs="仿宋"/>
        </w:rPr>
        <w:t>k ∈ {8, 9, 10, 11}</w:t>
      </w:r>
      <w:r>
        <w:rPr>
          <w:rFonts w:hint="eastAsia" w:ascii="仿宋" w:hAnsi="仿宋" w:eastAsia="仿宋" w:cs="仿宋"/>
        </w:rPr>
        <w:t xml:space="preserve">，则 </w:t>
      </w:r>
      <w:r>
        <w:rPr>
          <w:rStyle w:val="15"/>
          <w:rFonts w:hint="eastAsia" w:ascii="仿宋" w:hAnsi="仿宋" w:eastAsia="仿宋" w:cs="仿宋"/>
        </w:rPr>
        <w:t>P</w:t>
      </w:r>
      <w:r>
        <w:rPr>
          <w:rFonts w:hint="eastAsia" w:ascii="仿宋" w:hAnsi="仿宋" w:eastAsia="仿宋" w:cs="仿宋"/>
        </w:rPr>
        <w:t xml:space="preserve"> 无法访问密钥不为 </w:t>
      </w:r>
      <w:r>
        <w:rPr>
          <w:rStyle w:val="15"/>
          <w:rFonts w:hint="eastAsia" w:ascii="仿宋" w:hAnsi="仿宋" w:eastAsia="仿宋" w:cs="仿宋"/>
        </w:rPr>
        <w:t>k</w:t>
      </w:r>
      <w:r>
        <w:rPr>
          <w:rFonts w:hint="eastAsia" w:ascii="仿宋" w:hAnsi="仿宋" w:eastAsia="仿宋" w:cs="仿宋"/>
        </w:rPr>
        <w:t xml:space="preserve"> 的内存区域。任何越界访问都会被 CPU 硬件拦截，触发 </w:t>
      </w:r>
      <w:r>
        <w:rPr>
          <w:rStyle w:val="15"/>
          <w:rFonts w:hint="eastAsia" w:ascii="仿宋" w:hAnsi="仿宋" w:eastAsia="仿宋" w:cs="仿宋"/>
        </w:rPr>
        <w:t>#GP</w:t>
      </w:r>
      <w:r>
        <w:rPr>
          <w:rFonts w:hint="eastAsia" w:ascii="仿宋" w:hAnsi="仿宋" w:eastAsia="仿宋" w:cs="仿宋"/>
        </w:rPr>
        <w:t xml:space="preserve"> 异常。</w:t>
      </w:r>
    </w:p>
    <w:p w14:paraId="089AAC9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B4BB120">
      <w:pPr>
        <w:numPr>
          <w:ilvl w:val="0"/>
          <w:numId w:val="2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内核在初始化时，为每个 MPK 密钥配置页表项中的保护密钥位（</w:t>
      </w:r>
      <w:r>
        <w:rPr>
          <w:rStyle w:val="15"/>
          <w:rFonts w:hint="eastAsia" w:ascii="仿宋" w:hAnsi="仿宋" w:eastAsia="仿宋" w:cs="仿宋"/>
        </w:rPr>
        <w:t>PKEY</w:t>
      </w:r>
      <w:r>
        <w:rPr>
          <w:rFonts w:hint="eastAsia" w:ascii="仿宋" w:hAnsi="仿宋" w:eastAsia="仿宋" w:cs="仿宋"/>
        </w:rPr>
        <w:t xml:space="preserve"> 位）。</w:t>
      </w:r>
    </w:p>
    <w:p w14:paraId="38FEC22C">
      <w:pPr>
        <w:numPr>
          <w:ilvl w:val="0"/>
          <w:numId w:val="2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 C 程序 </w:t>
      </w:r>
      <w:r>
        <w:rPr>
          <w:rStyle w:val="15"/>
          <w:rFonts w:hint="eastAsia" w:ascii="仿宋" w:hAnsi="仿宋" w:eastAsia="仿宋" w:cs="仿宋"/>
        </w:rPr>
        <w:t>P</w:t>
      </w:r>
      <w:r>
        <w:rPr>
          <w:rFonts w:hint="eastAsia" w:ascii="仿宋" w:hAnsi="仿宋" w:eastAsia="仿宋" w:cs="仿宋"/>
        </w:rPr>
        <w:t xml:space="preserve"> 被加载时，内核：</w:t>
      </w:r>
    </w:p>
    <w:p w14:paraId="20B5FFD5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分配一个空闲的 MPK 密钥 </w:t>
      </w:r>
      <w:r>
        <w:rPr>
          <w:rStyle w:val="15"/>
          <w:rFonts w:hint="eastAsia" w:ascii="仿宋" w:hAnsi="仿宋" w:eastAsia="仿宋" w:cs="仿宋"/>
        </w:rPr>
        <w:t>k</w:t>
      </w:r>
    </w:p>
    <w:p w14:paraId="5F20FD60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将 </w:t>
      </w:r>
      <w:r>
        <w:rPr>
          <w:rStyle w:val="15"/>
          <w:rFonts w:hint="eastAsia" w:ascii="仿宋" w:hAnsi="仿宋" w:eastAsia="仿宋" w:cs="仿宋"/>
        </w:rPr>
        <w:t>P</w:t>
      </w:r>
      <w:r>
        <w:rPr>
          <w:rFonts w:hint="eastAsia" w:ascii="仿宋" w:hAnsi="仿宋" w:eastAsia="仿宋" w:cs="仿宋"/>
        </w:rPr>
        <w:t xml:space="preserve"> 的代码段、数据段、栈段的页表项 </w:t>
      </w:r>
      <w:r>
        <w:rPr>
          <w:rStyle w:val="15"/>
          <w:rFonts w:hint="eastAsia" w:ascii="仿宋" w:hAnsi="仿宋" w:eastAsia="仿宋" w:cs="仿宋"/>
        </w:rPr>
        <w:t>PKEY</w:t>
      </w:r>
      <w:r>
        <w:rPr>
          <w:rFonts w:hint="eastAsia" w:ascii="仿宋" w:hAnsi="仿宋" w:eastAsia="仿宋" w:cs="仿宋"/>
        </w:rPr>
        <w:t xml:space="preserve"> 位设置为 </w:t>
      </w:r>
      <w:r>
        <w:rPr>
          <w:rStyle w:val="15"/>
          <w:rFonts w:hint="eastAsia" w:ascii="仿宋" w:hAnsi="仿宋" w:eastAsia="仿宋" w:cs="仿宋"/>
        </w:rPr>
        <w:t>k</w:t>
      </w:r>
    </w:p>
    <w:p w14:paraId="78E8041C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设置 </w:t>
      </w:r>
      <w:r>
        <w:rPr>
          <w:rStyle w:val="15"/>
          <w:rFonts w:hint="eastAsia" w:ascii="仿宋" w:hAnsi="仿宋" w:eastAsia="仿宋" w:cs="仿宋"/>
        </w:rPr>
        <w:t>PKRU</w:t>
      </w:r>
      <w:r>
        <w:rPr>
          <w:rFonts w:hint="eastAsia" w:ascii="仿宋" w:hAnsi="仿宋" w:eastAsia="仿宋" w:cs="仿宋"/>
        </w:rPr>
        <w:t xml:space="preserve"> 寄存器：密钥 </w:t>
      </w:r>
      <w:r>
        <w:rPr>
          <w:rStyle w:val="15"/>
          <w:rFonts w:hint="eastAsia" w:ascii="仿宋" w:hAnsi="仿宋" w:eastAsia="仿宋" w:cs="仿宋"/>
        </w:rPr>
        <w:t>k</w:t>
      </w:r>
      <w:r>
        <w:rPr>
          <w:rFonts w:hint="eastAsia" w:ascii="仿宋" w:hAnsi="仿宋" w:eastAsia="仿宋" w:cs="仿宋"/>
        </w:rPr>
        <w:t xml:space="preserve"> 的读/写权限位设置为 1（允许访问）</w:t>
      </w:r>
    </w:p>
    <w:p w14:paraId="0161132A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其他所有密钥的读/写权限位设置为 0（禁止访问）</w:t>
      </w:r>
    </w:p>
    <w:p w14:paraId="2EF5845E">
      <w:pPr>
        <w:numPr>
          <w:ilvl w:val="0"/>
          <w:numId w:val="2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 </w:t>
      </w:r>
      <w:r>
        <w:rPr>
          <w:rStyle w:val="15"/>
          <w:rFonts w:hint="eastAsia" w:ascii="仿宋" w:hAnsi="仿宋" w:eastAsia="仿宋" w:cs="仿宋"/>
        </w:rPr>
        <w:t>P</w:t>
      </w:r>
      <w:r>
        <w:rPr>
          <w:rFonts w:hint="eastAsia" w:ascii="仿宋" w:hAnsi="仿宋" w:eastAsia="仿宋" w:cs="仿宋"/>
        </w:rPr>
        <w:t xml:space="preserve"> 尝试访问地址 </w:t>
      </w:r>
      <w:r>
        <w:rPr>
          <w:rStyle w:val="15"/>
          <w:rFonts w:hint="eastAsia" w:ascii="仿宋" w:hAnsi="仿宋" w:eastAsia="仿宋" w:cs="仿宋"/>
        </w:rPr>
        <w:t>addr</w:t>
      </w:r>
      <w:r>
        <w:rPr>
          <w:rFonts w:hint="eastAsia" w:ascii="仿宋" w:hAnsi="仿宋" w:eastAsia="仿宋" w:cs="仿宋"/>
        </w:rPr>
        <w:t xml:space="preserve"> 时，MMU 执行以下检查：</w:t>
      </w:r>
    </w:p>
    <w:p w14:paraId="629EA2C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查找 </w:t>
      </w:r>
      <w:r>
        <w:rPr>
          <w:rStyle w:val="15"/>
          <w:rFonts w:hint="eastAsia" w:ascii="仿宋" w:hAnsi="仿宋" w:eastAsia="仿宋" w:cs="仿宋"/>
        </w:rPr>
        <w:t>addr</w:t>
      </w:r>
      <w:r>
        <w:rPr>
          <w:rFonts w:hint="eastAsia" w:ascii="仿宋" w:hAnsi="仿宋" w:eastAsia="仿宋" w:cs="仿宋"/>
        </w:rPr>
        <w:t xml:space="preserve"> 对应的页表项，获取其 </w:t>
      </w:r>
      <w:r>
        <w:rPr>
          <w:rStyle w:val="15"/>
          <w:rFonts w:hint="eastAsia" w:ascii="仿宋" w:hAnsi="仿宋" w:eastAsia="仿宋" w:cs="仿宋"/>
        </w:rPr>
        <w:t>PKEY</w:t>
      </w:r>
      <w:r>
        <w:rPr>
          <w:rFonts w:hint="eastAsia" w:ascii="仿宋" w:hAnsi="仿宋" w:eastAsia="仿宋" w:cs="仿宋"/>
        </w:rPr>
        <w:t xml:space="preserve"> 值 </w:t>
      </w:r>
      <w:r>
        <w:rPr>
          <w:rStyle w:val="15"/>
          <w:rFonts w:hint="eastAsia" w:ascii="仿宋" w:hAnsi="仿宋" w:eastAsia="仿宋" w:cs="仿宋"/>
        </w:rPr>
        <w:t>k'</w:t>
      </w:r>
    </w:p>
    <w:p w14:paraId="2995F7A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检查 </w:t>
      </w:r>
      <w:r>
        <w:rPr>
          <w:rStyle w:val="15"/>
          <w:rFonts w:hint="eastAsia" w:ascii="仿宋" w:hAnsi="仿宋" w:eastAsia="仿宋" w:cs="仿宋"/>
        </w:rPr>
        <w:t>PKRU</w:t>
      </w:r>
      <w:r>
        <w:rPr>
          <w:rFonts w:hint="eastAsia" w:ascii="仿宋" w:hAnsi="仿宋" w:eastAsia="仿宋" w:cs="仿宋"/>
        </w:rPr>
        <w:t xml:space="preserve"> 寄存器中密钥 </w:t>
      </w:r>
      <w:r>
        <w:rPr>
          <w:rStyle w:val="15"/>
          <w:rFonts w:hint="eastAsia" w:ascii="仿宋" w:hAnsi="仿宋" w:eastAsia="仿宋" w:cs="仿宋"/>
        </w:rPr>
        <w:t>k'</w:t>
      </w:r>
      <w:r>
        <w:rPr>
          <w:rFonts w:hint="eastAsia" w:ascii="仿宋" w:hAnsi="仿宋" w:eastAsia="仿宋" w:cs="仿宋"/>
        </w:rPr>
        <w:t xml:space="preserve"> 的权限位</w:t>
      </w:r>
    </w:p>
    <w:p w14:paraId="2FDD78B4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 </w:t>
      </w:r>
      <w:r>
        <w:rPr>
          <w:rStyle w:val="15"/>
          <w:rFonts w:hint="eastAsia" w:ascii="仿宋" w:hAnsi="仿宋" w:eastAsia="仿宋" w:cs="仿宋"/>
        </w:rPr>
        <w:t>k' ≠ k</w:t>
      </w:r>
      <w:r>
        <w:rPr>
          <w:rFonts w:hint="eastAsia" w:ascii="仿宋" w:hAnsi="仿宋" w:eastAsia="仿宋" w:cs="仿宋"/>
        </w:rPr>
        <w:t>，</w:t>
      </w:r>
      <w:r>
        <w:rPr>
          <w:rStyle w:val="15"/>
          <w:rFonts w:hint="eastAsia" w:ascii="仿宋" w:hAnsi="仿宋" w:eastAsia="仿宋" w:cs="仿宋"/>
        </w:rPr>
        <w:t>PKRU</w:t>
      </w:r>
      <w:r>
        <w:rPr>
          <w:rFonts w:hint="eastAsia" w:ascii="仿宋" w:hAnsi="仿宋" w:eastAsia="仿宋" w:cs="仿宋"/>
        </w:rPr>
        <w:t xml:space="preserve"> 中密钥 </w:t>
      </w:r>
      <w:r>
        <w:rPr>
          <w:rStyle w:val="15"/>
          <w:rFonts w:hint="eastAsia" w:ascii="仿宋" w:hAnsi="仿宋" w:eastAsia="仿宋" w:cs="仿宋"/>
        </w:rPr>
        <w:t>k'</w:t>
      </w:r>
      <w:r>
        <w:rPr>
          <w:rFonts w:hint="eastAsia" w:ascii="仿宋" w:hAnsi="仿宋" w:eastAsia="仿宋" w:cs="仿宋"/>
        </w:rPr>
        <w:t xml:space="preserve"> 的权限位为 0，CPU 触发 </w:t>
      </w:r>
      <w:r>
        <w:rPr>
          <w:rStyle w:val="15"/>
          <w:rFonts w:hint="eastAsia" w:ascii="仿宋" w:hAnsi="仿宋" w:eastAsia="仿宋" w:cs="仿宋"/>
        </w:rPr>
        <w:t>#GP</w:t>
      </w:r>
      <w:r>
        <w:rPr>
          <w:rFonts w:hint="eastAsia" w:ascii="仿宋" w:hAnsi="仿宋" w:eastAsia="仿宋" w:cs="仿宋"/>
        </w:rPr>
        <w:t xml:space="preserve"> 异常</w:t>
      </w:r>
    </w:p>
    <w:p w14:paraId="40609CDC">
      <w:pPr>
        <w:numPr>
          <w:ilvl w:val="0"/>
          <w:numId w:val="2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安全入口桩捕获 </w:t>
      </w:r>
      <w:r>
        <w:rPr>
          <w:rStyle w:val="15"/>
          <w:rFonts w:hint="eastAsia" w:ascii="仿宋" w:hAnsi="仿宋" w:eastAsia="仿宋" w:cs="仿宋"/>
        </w:rPr>
        <w:t>#GP</w:t>
      </w:r>
      <w:r>
        <w:rPr>
          <w:rFonts w:hint="eastAsia" w:ascii="仿宋" w:hAnsi="仿宋" w:eastAsia="仿宋" w:cs="仿宋"/>
        </w:rPr>
        <w:t xml:space="preserve"> 异常，将其转化为 </w:t>
      </w:r>
      <w:r>
        <w:rPr>
          <w:rStyle w:val="15"/>
          <w:rFonts w:hint="eastAsia" w:ascii="仿宋" w:hAnsi="仿宋" w:eastAsia="仿宋" w:cs="仿宋"/>
        </w:rPr>
        <w:t>TokenFault</w:t>
      </w:r>
      <w:r>
        <w:rPr>
          <w:rFonts w:hint="eastAsia" w:ascii="仿宋" w:hAnsi="仿宋" w:eastAsia="仿宋" w:cs="仿宋"/>
        </w:rPr>
        <w:t>，返回给调用者。</w:t>
      </w:r>
    </w:p>
    <w:p w14:paraId="048DA1A7">
      <w:pPr>
        <w:numPr>
          <w:ilvl w:val="0"/>
          <w:numId w:val="2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因此，MPK 阻止了 C 程序的未授权内存访问。□</w:t>
      </w:r>
    </w:p>
    <w:p w14:paraId="6B7696B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718708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页表管理器定理3（权限检查的正确性）</w:t>
      </w:r>
      <w:r>
        <w:rPr>
          <w:rFonts w:hint="eastAsia" w:ascii="仿宋" w:hAnsi="仿宋" w:eastAsia="仿宋" w:cs="仿宋"/>
        </w:rPr>
        <w:t>：页表项 PKEY 位的硬件检查。</w:t>
      </w:r>
    </w:p>
    <w:p w14:paraId="2BF87E3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安全入口桩定理3（异常深度计数器防止递归异常）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#GP</w:t>
      </w:r>
      <w:r>
        <w:rPr>
          <w:rFonts w:hint="eastAsia" w:ascii="仿宋" w:hAnsi="仿宋" w:eastAsia="仿宋" w:cs="仿宋"/>
        </w:rPr>
        <w:t xml:space="preserve"> 异常的安全处理。</w:t>
      </w:r>
    </w:p>
    <w:p w14:paraId="6400B78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非恒等映射定理3（低地址不可访问性）</w:t>
      </w:r>
      <w:r>
        <w:rPr>
          <w:rFonts w:hint="eastAsia" w:ascii="仿宋" w:hAnsi="仿宋" w:eastAsia="仿宋" w:cs="仿宋"/>
        </w:rPr>
        <w:t>：MPK 与页表权限共同构成双层保护。</w:t>
      </w:r>
    </w:p>
    <w:p w14:paraId="3AF5D0F9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7942FB9">
      <w:pPr>
        <w:pStyle w:val="19"/>
        <w:rPr>
          <w:rFonts w:hint="eastAsia" w:ascii="仿宋" w:hAnsi="仿宋" w:eastAsia="仿宋" w:cs="仿宋"/>
        </w:rPr>
      </w:pPr>
    </w:p>
    <w:p w14:paraId="1248F54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F15：MPK 密钥耗尽时的降级行为</w:t>
      </w:r>
    </w:p>
    <w:p w14:paraId="0E9BC60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F15（MPK 密钥耗尽时返回明确错误）</w:t>
      </w:r>
    </w:p>
    <w:p w14:paraId="566BB98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当所有 4 个 C 程序密钥（8-11）均已分配时，第五个需要独立 MPK 隔离的 C 程序无法加载，系统返回 </w:t>
      </w:r>
      <w:r>
        <w:rPr>
          <w:rStyle w:val="15"/>
          <w:rFonts w:hint="eastAsia" w:ascii="仿宋" w:hAnsi="仿宋" w:eastAsia="仿宋" w:cs="仿宋"/>
        </w:rPr>
        <w:t>TokenFault::ResourceUnavailable</w:t>
      </w:r>
      <w:r>
        <w:rPr>
          <w:rFonts w:hint="eastAsia" w:ascii="仿宋" w:hAnsi="仿宋" w:eastAsia="仿宋" w:cs="仿宋"/>
        </w:rPr>
        <w:t>，不崩溃。</w:t>
      </w:r>
    </w:p>
    <w:p w14:paraId="31222C3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7C0C3B74">
      <w:pPr>
        <w:numPr>
          <w:ilvl w:val="0"/>
          <w:numId w:val="2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C 程序加载器在创建执行上下文时，调用 </w:t>
      </w:r>
      <w:r>
        <w:rPr>
          <w:rStyle w:val="15"/>
          <w:rFonts w:hint="eastAsia" w:ascii="仿宋" w:hAnsi="仿宋" w:eastAsia="仿宋" w:cs="仿宋"/>
        </w:rPr>
        <w:t>mpk_alloc()</w:t>
      </w:r>
      <w:r>
        <w:rPr>
          <w:rFonts w:hint="eastAsia" w:ascii="仿宋" w:hAnsi="仿宋" w:eastAsia="仿宋" w:cs="仿宋"/>
        </w:rPr>
        <w:t xml:space="preserve"> 分配空闲密钥。</w:t>
      </w:r>
    </w:p>
    <w:p w14:paraId="1017B256">
      <w:pPr>
        <w:numPr>
          <w:ilvl w:val="0"/>
          <w:numId w:val="25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mpk_alloc()</w:t>
      </w:r>
      <w:r>
        <w:rPr>
          <w:rFonts w:hint="eastAsia" w:ascii="仿宋" w:hAnsi="仿宋" w:eastAsia="仿宋" w:cs="仿宋"/>
        </w:rPr>
        <w:t xml:space="preserve"> 的实现：</w:t>
      </w:r>
    </w:p>
    <w:p w14:paraId="5997AE9F">
      <w:pPr>
        <w:pStyle w:val="17"/>
        <w:numPr>
          <w:ilvl w:val="0"/>
          <w:numId w:val="2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mpk_alloc() -&gt; Option&lt;MpkKey&gt; {</w:t>
      </w:r>
    </w:p>
    <w:p w14:paraId="3AF628A1">
      <w:pPr>
        <w:pStyle w:val="17"/>
        <w:numPr>
          <w:ilvl w:val="0"/>
          <w:numId w:val="2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for k in 8..=11 {</w:t>
      </w:r>
    </w:p>
    <w:p w14:paraId="45924ACE">
      <w:pPr>
        <w:pStyle w:val="17"/>
        <w:numPr>
          <w:ilvl w:val="0"/>
          <w:numId w:val="2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if !key_in_use(k) {</w:t>
      </w:r>
    </w:p>
    <w:p w14:paraId="5CD16755">
      <w:pPr>
        <w:pStyle w:val="17"/>
        <w:numPr>
          <w:ilvl w:val="0"/>
          <w:numId w:val="2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return Some(k)</w:t>
      </w:r>
    </w:p>
    <w:p w14:paraId="4F37F0F3">
      <w:pPr>
        <w:pStyle w:val="17"/>
        <w:numPr>
          <w:ilvl w:val="0"/>
          <w:numId w:val="2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}</w:t>
      </w:r>
    </w:p>
    <w:p w14:paraId="515EE26E">
      <w:pPr>
        <w:pStyle w:val="17"/>
        <w:numPr>
          <w:ilvl w:val="0"/>
          <w:numId w:val="2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}</w:t>
      </w:r>
    </w:p>
    <w:p w14:paraId="6ABBBDF5">
      <w:pPr>
        <w:pStyle w:val="17"/>
        <w:numPr>
          <w:ilvl w:val="0"/>
          <w:numId w:val="2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None</w:t>
      </w:r>
    </w:p>
    <w:p w14:paraId="1C01D61B">
      <w:pPr>
        <w:pStyle w:val="17"/>
        <w:numPr>
          <w:ilvl w:val="0"/>
          <w:numId w:val="2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22FB76B9">
      <w:pPr>
        <w:numPr>
          <w:ilvl w:val="0"/>
          <w:numId w:val="2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 </w:t>
      </w:r>
      <w:r>
        <w:rPr>
          <w:rStyle w:val="15"/>
          <w:rFonts w:hint="eastAsia" w:ascii="仿宋" w:hAnsi="仿宋" w:eastAsia="仿宋" w:cs="仿宋"/>
        </w:rPr>
        <w:t>mpk_alloc()</w:t>
      </w:r>
      <w:r>
        <w:rPr>
          <w:rFonts w:hint="eastAsia" w:ascii="仿宋" w:hAnsi="仿宋" w:eastAsia="仿宋" w:cs="仿宋"/>
        </w:rPr>
        <w:t xml:space="preserve"> 返回 </w:t>
      </w:r>
      <w:r>
        <w:rPr>
          <w:rStyle w:val="15"/>
          <w:rFonts w:hint="eastAsia" w:ascii="仿宋" w:hAnsi="仿宋" w:eastAsia="仿宋" w:cs="仿宋"/>
        </w:rPr>
        <w:t>None</w:t>
      </w:r>
      <w:r>
        <w:rPr>
          <w:rFonts w:hint="eastAsia" w:ascii="仿宋" w:hAnsi="仿宋" w:eastAsia="仿宋" w:cs="仿宋"/>
        </w:rPr>
        <w:t xml:space="preserve">，加载器拒绝创建执行上下文，返回 </w:t>
      </w:r>
      <w:r>
        <w:rPr>
          <w:rStyle w:val="15"/>
          <w:rFonts w:hint="eastAsia" w:ascii="仿宋" w:hAnsi="仿宋" w:eastAsia="仿宋" w:cs="仿宋"/>
        </w:rPr>
        <w:t>TokenFault::ResourceUnavailable</w:t>
      </w:r>
      <w:r>
        <w:rPr>
          <w:rFonts w:hint="eastAsia" w:ascii="仿宋" w:hAnsi="仿宋" w:eastAsia="仿宋" w:cs="仿宋"/>
        </w:rPr>
        <w:t>。</w:t>
      </w:r>
    </w:p>
    <w:p w14:paraId="108CB5B0">
      <w:pPr>
        <w:numPr>
          <w:ilvl w:val="0"/>
          <w:numId w:val="2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此错误不涉及任何内存分配或状态修改，不会导致系统崩溃。</w:t>
      </w:r>
    </w:p>
    <w:p w14:paraId="66E26F03">
      <w:pPr>
        <w:numPr>
          <w:ilvl w:val="0"/>
          <w:numId w:val="2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因此，MPK 密钥耗尽时系统优雅降级。□</w:t>
      </w:r>
    </w:p>
    <w:p w14:paraId="221198E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7D0CA5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物理内存分配器定理1（分配操作的正确性）</w:t>
      </w:r>
      <w:r>
        <w:rPr>
          <w:rFonts w:hint="eastAsia" w:ascii="仿宋" w:hAnsi="仿宋" w:eastAsia="仿宋" w:cs="仿宋"/>
        </w:rPr>
        <w:t>：资源分配失败的确定性返回。</w:t>
      </w:r>
    </w:p>
    <w:p w14:paraId="4D7BEEE5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调度器定理3（调度器不变量）</w:t>
      </w:r>
      <w:r>
        <w:rPr>
          <w:rFonts w:hint="eastAsia" w:ascii="仿宋" w:hAnsi="仿宋" w:eastAsia="仿宋" w:cs="仿宋"/>
        </w:rPr>
        <w:t>：系统在资源耗尽时保持稳定。</w:t>
      </w:r>
    </w:p>
    <w:p w14:paraId="48000F1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6E3E3C3">
      <w:pPr>
        <w:pStyle w:val="19"/>
        <w:rPr>
          <w:rFonts w:hint="eastAsia" w:ascii="仿宋" w:hAnsi="仿宋" w:eastAsia="仿宋" w:cs="仿宋"/>
        </w:rPr>
      </w:pPr>
    </w:p>
    <w:p w14:paraId="5A53AE75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F16：BDFL 审计 C 程序的豁免条件</w:t>
      </w:r>
    </w:p>
    <w:p w14:paraId="3D0751C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F16（经审计的 C 程序可豁免 MPK 隔离）</w:t>
      </w:r>
    </w:p>
    <w:p w14:paraId="6CBD43D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由 BDFL 或授权核心开发者审计并签名的 C/C++ 程序，不强制分配独立 MPK 密钥，可共享密钥域运行。</w:t>
      </w:r>
    </w:p>
    <w:p w14:paraId="021532E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B6DF3A2">
      <w:pPr>
        <w:numPr>
          <w:ilvl w:val="0"/>
          <w:numId w:val="2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审计程序验证 C/C++ 代码不包含：</w:t>
      </w:r>
    </w:p>
    <w:p w14:paraId="71173298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未定义行为（如缓冲区溢出、释放后使用）</w:t>
      </w:r>
    </w:p>
    <w:p w14:paraId="022F001D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非法指针操作</w:t>
      </w:r>
    </w:p>
    <w:p w14:paraId="616949BE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绕过能力令牌的尝试</w:t>
      </w:r>
    </w:p>
    <w:p w14:paraId="7604120A">
      <w:pPr>
        <w:numPr>
          <w:ilvl w:val="0"/>
          <w:numId w:val="2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审计通过后，BDFL 使用发布密钥对程序进行数字签名。</w:t>
      </w:r>
    </w:p>
    <w:p w14:paraId="5D3D559E">
      <w:pPr>
        <w:numPr>
          <w:ilvl w:val="0"/>
          <w:numId w:val="2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加载器在验证签名时，检查签名者是否为 BDFL 或授权核心开发者：</w:t>
      </w:r>
    </w:p>
    <w:p w14:paraId="60FCEB5D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若是，设置 </w:t>
      </w:r>
      <w:r>
        <w:rPr>
          <w:rStyle w:val="15"/>
          <w:rFonts w:hint="eastAsia" w:ascii="仿宋" w:hAnsi="仿宋" w:eastAsia="仿宋" w:cs="仿宋"/>
        </w:rPr>
        <w:t>mpk_required = false</w:t>
      </w:r>
    </w:p>
    <w:p w14:paraId="6B513910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若否（用户自签名），设置 </w:t>
      </w:r>
      <w:r>
        <w:rPr>
          <w:rStyle w:val="15"/>
          <w:rFonts w:hint="eastAsia" w:ascii="仿宋" w:hAnsi="仿宋" w:eastAsia="仿宋" w:cs="仿宋"/>
        </w:rPr>
        <w:t>mpk_required = true</w:t>
      </w:r>
      <w:r>
        <w:rPr>
          <w:rFonts w:hint="eastAsia" w:ascii="仿宋" w:hAnsi="仿宋" w:eastAsia="仿宋" w:cs="仿宋"/>
        </w:rPr>
        <w:t>，强制分配独立 MPK 密钥</w:t>
      </w:r>
    </w:p>
    <w:p w14:paraId="5E09711F">
      <w:pPr>
        <w:numPr>
          <w:ilvl w:val="0"/>
          <w:numId w:val="2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 </w:t>
      </w:r>
      <w:r>
        <w:rPr>
          <w:rStyle w:val="15"/>
          <w:rFonts w:hint="eastAsia" w:ascii="仿宋" w:hAnsi="仿宋" w:eastAsia="仿宋" w:cs="仿宋"/>
        </w:rPr>
        <w:t>mpk_required = false</w:t>
      </w:r>
      <w:r>
        <w:rPr>
          <w:rFonts w:hint="eastAsia" w:ascii="仿宋" w:hAnsi="仿宋" w:eastAsia="仿宋" w:cs="仿宋"/>
        </w:rPr>
        <w:t xml:space="preserve"> 的程序，多个程序可共享同一 MPK 密钥域，彼此之间靠能力令牌细粒度隔离。</w:t>
      </w:r>
    </w:p>
    <w:p w14:paraId="2F0DF3E2">
      <w:pPr>
        <w:numPr>
          <w:ilvl w:val="0"/>
          <w:numId w:val="2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因此，经审计的 C 程序可豁免 MPK 隔离，不受 4 个并发上限约束。□</w:t>
      </w:r>
    </w:p>
    <w:p w14:paraId="3818F73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7AE777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：BDFL 签名不可伪造。</w:t>
      </w:r>
    </w:p>
    <w:p w14:paraId="10621C1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：签名验证信任链的确定性。</w:t>
      </w:r>
    </w:p>
    <w:p w14:paraId="3E2947C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：程序加载必须经过签名验证。</w:t>
      </w:r>
    </w:p>
    <w:p w14:paraId="04459EE7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4E9924E">
      <w:pPr>
        <w:pStyle w:val="19"/>
        <w:rPr>
          <w:rFonts w:hint="eastAsia" w:ascii="仿宋" w:hAnsi="仿宋" w:eastAsia="仿宋" w:cs="仿宋"/>
        </w:rPr>
      </w:pPr>
    </w:p>
    <w:p w14:paraId="66B5D5DB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第六部分：GPU 直通与 DMA 重映射</w:t>
      </w:r>
    </w:p>
    <w:p w14:paraId="5647DBB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6：GPU 直通模型</w:t>
      </w:r>
    </w:p>
    <w:p w14:paraId="050279F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GPU 直通基于 VFIO（Virtual Function I/O）框架，通过 IOMMU 隔离设备 DMA 访问。</w:t>
      </w:r>
    </w:p>
    <w:p w14:paraId="1F8CD3A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定义两个独立的地址映射函数：</w:t>
      </w:r>
    </w:p>
    <w:p w14:paraId="7C07E7A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CPU 页表映射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f: VA → PA</w:t>
      </w:r>
      <w:r>
        <w:rPr>
          <w:rFonts w:hint="eastAsia" w:ascii="仿宋" w:hAnsi="仿宋" w:eastAsia="仿宋" w:cs="仿宋"/>
        </w:rPr>
        <w:t>，由 CR3 指向的页表定义，</w:t>
      </w:r>
      <w:r>
        <w:rPr>
          <w:rStyle w:val="15"/>
          <w:rFonts w:hint="eastAsia" w:ascii="仿宋" w:hAnsi="仿宋" w:eastAsia="仿宋" w:cs="仿宋"/>
        </w:rPr>
        <w:t>f(phys) = HIGH_BASE + phys</w:t>
      </w:r>
    </w:p>
    <w:p w14:paraId="37CA17B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IOMMU 映射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g: BusAddr → PA</w:t>
      </w:r>
      <w:r>
        <w:rPr>
          <w:rFonts w:hint="eastAsia" w:ascii="仿宋" w:hAnsi="仿宋" w:eastAsia="仿宋" w:cs="仿宋"/>
        </w:rPr>
        <w:t>，由 IOMMU 页表定义，用于设备发起的 DMA 操作</w:t>
      </w:r>
    </w:p>
    <w:p w14:paraId="7D2D659B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E235FD0">
      <w:pPr>
        <w:pStyle w:val="19"/>
        <w:rPr>
          <w:rFonts w:hint="eastAsia" w:ascii="仿宋" w:hAnsi="仿宋" w:eastAsia="仿宋" w:cs="仿宋"/>
        </w:rPr>
      </w:pPr>
    </w:p>
    <w:p w14:paraId="06C648F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F17：CPU 页表与 IOMMU 页表的独立性</w:t>
      </w:r>
    </w:p>
    <w:p w14:paraId="18BF6E1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F17（f 和 g 的修改互不干扰）</w:t>
      </w:r>
    </w:p>
    <w:p w14:paraId="4DBEC75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修改 IOMMU 映射 </w:t>
      </w:r>
      <w:r>
        <w:rPr>
          <w:rStyle w:val="15"/>
          <w:rFonts w:hint="eastAsia" w:ascii="仿宋" w:hAnsi="仿宋" w:eastAsia="仿宋" w:cs="仿宋"/>
        </w:rPr>
        <w:t>g</w:t>
      </w:r>
      <w:r>
        <w:rPr>
          <w:rFonts w:hint="eastAsia" w:ascii="仿宋" w:hAnsi="仿宋" w:eastAsia="仿宋" w:cs="仿宋"/>
        </w:rPr>
        <w:t xml:space="preserve"> 不影响 CPU 页表映射 </w:t>
      </w:r>
      <w:r>
        <w:rPr>
          <w:rStyle w:val="15"/>
          <w:rFonts w:hint="eastAsia" w:ascii="仿宋" w:hAnsi="仿宋" w:eastAsia="仿宋" w:cs="仿宋"/>
        </w:rPr>
        <w:t>f</w:t>
      </w:r>
      <w:r>
        <w:rPr>
          <w:rFonts w:hint="eastAsia" w:ascii="仿宋" w:hAnsi="仿宋" w:eastAsia="仿宋" w:cs="仿宋"/>
        </w:rPr>
        <w:t xml:space="preserve">，修改 </w:t>
      </w:r>
      <w:r>
        <w:rPr>
          <w:rStyle w:val="15"/>
          <w:rFonts w:hint="eastAsia" w:ascii="仿宋" w:hAnsi="仿宋" w:eastAsia="仿宋" w:cs="仿宋"/>
        </w:rPr>
        <w:t>f</w:t>
      </w:r>
      <w:r>
        <w:rPr>
          <w:rFonts w:hint="eastAsia" w:ascii="仿宋" w:hAnsi="仿宋" w:eastAsia="仿宋" w:cs="仿宋"/>
        </w:rPr>
        <w:t xml:space="preserve"> 不影响 </w:t>
      </w:r>
      <w:r>
        <w:rPr>
          <w:rStyle w:val="15"/>
          <w:rFonts w:hint="eastAsia" w:ascii="仿宋" w:hAnsi="仿宋" w:eastAsia="仿宋" w:cs="仿宋"/>
        </w:rPr>
        <w:t>g</w:t>
      </w:r>
      <w:r>
        <w:rPr>
          <w:rFonts w:hint="eastAsia" w:ascii="仿宋" w:hAnsi="仿宋" w:eastAsia="仿宋" w:cs="仿宋"/>
        </w:rPr>
        <w:t>。两个映射函数在数学上定义域不同，在物理上由不同硬件管理。</w:t>
      </w:r>
    </w:p>
    <w:p w14:paraId="7EF4855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CB31FAD">
      <w:pPr>
        <w:numPr>
          <w:ilvl w:val="0"/>
          <w:numId w:val="28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f</w:t>
      </w:r>
      <w:r>
        <w:rPr>
          <w:rFonts w:hint="eastAsia" w:ascii="仿宋" w:hAnsi="仿宋" w:eastAsia="仿宋" w:cs="仿宋"/>
        </w:rPr>
        <w:t xml:space="preserve"> 的定义域为 CPU 虚拟地址空间 </w:t>
      </w:r>
      <w:r>
        <w:rPr>
          <w:rStyle w:val="15"/>
          <w:rFonts w:hint="eastAsia" w:ascii="仿宋" w:hAnsi="仿宋" w:eastAsia="仿宋" w:cs="仿宋"/>
        </w:rPr>
        <w:t>VA</w:t>
      </w:r>
      <w:r>
        <w:rPr>
          <w:rFonts w:hint="eastAsia" w:ascii="仿宋" w:hAnsi="仿宋" w:eastAsia="仿宋" w:cs="仿宋"/>
        </w:rPr>
        <w:t xml:space="preserve">，值域为物理地址空间 </w:t>
      </w:r>
      <w:r>
        <w:rPr>
          <w:rStyle w:val="15"/>
          <w:rFonts w:hint="eastAsia" w:ascii="仿宋" w:hAnsi="仿宋" w:eastAsia="仿宋" w:cs="仿宋"/>
        </w:rPr>
        <w:t>PA</w:t>
      </w:r>
      <w:r>
        <w:rPr>
          <w:rFonts w:hint="eastAsia" w:ascii="仿宋" w:hAnsi="仿宋" w:eastAsia="仿宋" w:cs="仿宋"/>
        </w:rPr>
        <w:t>。</w:t>
      </w:r>
    </w:p>
    <w:p w14:paraId="7BFDE6C1">
      <w:p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g</w:t>
      </w:r>
      <w:r>
        <w:rPr>
          <w:rFonts w:hint="eastAsia" w:ascii="仿宋" w:hAnsi="仿宋" w:eastAsia="仿宋" w:cs="仿宋"/>
        </w:rPr>
        <w:t xml:space="preserve"> 的定义域为设备总线地址空间 </w:t>
      </w:r>
      <w:r>
        <w:rPr>
          <w:rStyle w:val="15"/>
          <w:rFonts w:hint="eastAsia" w:ascii="仿宋" w:hAnsi="仿宋" w:eastAsia="仿宋" w:cs="仿宋"/>
        </w:rPr>
        <w:t>BusAddr</w:t>
      </w:r>
      <w:r>
        <w:rPr>
          <w:rFonts w:hint="eastAsia" w:ascii="仿宋" w:hAnsi="仿宋" w:eastAsia="仿宋" w:cs="仿宋"/>
        </w:rPr>
        <w:t xml:space="preserve">，值域为物理地址空间 </w:t>
      </w:r>
      <w:r>
        <w:rPr>
          <w:rStyle w:val="15"/>
          <w:rFonts w:hint="eastAsia" w:ascii="仿宋" w:hAnsi="仿宋" w:eastAsia="仿宋" w:cs="仿宋"/>
        </w:rPr>
        <w:t>PA</w:t>
      </w:r>
      <w:r>
        <w:rPr>
          <w:rFonts w:hint="eastAsia" w:ascii="仿宋" w:hAnsi="仿宋" w:eastAsia="仿宋" w:cs="仿宋"/>
        </w:rPr>
        <w:t>。</w:t>
      </w:r>
    </w:p>
    <w:p w14:paraId="3F62756B">
      <w:pPr>
        <w:numPr>
          <w:ilvl w:val="0"/>
          <w:numId w:val="28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f</w:t>
      </w:r>
      <w:r>
        <w:rPr>
          <w:rFonts w:hint="eastAsia" w:ascii="仿宋" w:hAnsi="仿宋" w:eastAsia="仿宋" w:cs="仿宋"/>
        </w:rPr>
        <w:t xml:space="preserve"> 由 CR3 寄存器指向的 CPU 页表定义，</w:t>
      </w:r>
      <w:r>
        <w:rPr>
          <w:rStyle w:val="15"/>
          <w:rFonts w:hint="eastAsia" w:ascii="仿宋" w:hAnsi="仿宋" w:eastAsia="仿宋" w:cs="仿宋"/>
        </w:rPr>
        <w:t>g</w:t>
      </w:r>
      <w:r>
        <w:rPr>
          <w:rFonts w:hint="eastAsia" w:ascii="仿宋" w:hAnsi="仿宋" w:eastAsia="仿宋" w:cs="仿宋"/>
        </w:rPr>
        <w:t xml:space="preserve"> 由 IOMMU 根表指针指向的 IOMMU 页表定义。两者存储于不同的硬件寄存器组。</w:t>
      </w:r>
    </w:p>
    <w:p w14:paraId="73FD904D">
      <w:pPr>
        <w:numPr>
          <w:ilvl w:val="0"/>
          <w:numId w:val="2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CPU 内存访问使用 </w:t>
      </w:r>
      <w:r>
        <w:rPr>
          <w:rStyle w:val="15"/>
          <w:rFonts w:hint="eastAsia" w:ascii="仿宋" w:hAnsi="仿宋" w:eastAsia="仿宋" w:cs="仿宋"/>
        </w:rPr>
        <w:t>f</w:t>
      </w:r>
      <w:r>
        <w:rPr>
          <w:rFonts w:hint="eastAsia" w:ascii="仿宋" w:hAnsi="仿宋" w:eastAsia="仿宋" w:cs="仿宋"/>
        </w:rPr>
        <w:t xml:space="preserve"> 进行地址转换，不查询 IOMMU 页表。</w:t>
      </w:r>
    </w:p>
    <w:p w14:paraId="60929BE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设备 DMA 访问使用 </w:t>
      </w:r>
      <w:r>
        <w:rPr>
          <w:rStyle w:val="15"/>
          <w:rFonts w:hint="eastAsia" w:ascii="仿宋" w:hAnsi="仿宋" w:eastAsia="仿宋" w:cs="仿宋"/>
        </w:rPr>
        <w:t>g</w:t>
      </w:r>
      <w:r>
        <w:rPr>
          <w:rFonts w:hint="eastAsia" w:ascii="仿宋" w:hAnsi="仿宋" w:eastAsia="仿宋" w:cs="仿宋"/>
        </w:rPr>
        <w:t xml:space="preserve"> 进行地址转换，不查询 CPU 页表。</w:t>
      </w:r>
    </w:p>
    <w:p w14:paraId="2C4C3A16">
      <w:pPr>
        <w:numPr>
          <w:ilvl w:val="0"/>
          <w:numId w:val="2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修改 </w:t>
      </w:r>
      <w:r>
        <w:rPr>
          <w:rStyle w:val="15"/>
          <w:rFonts w:hint="eastAsia" w:ascii="仿宋" w:hAnsi="仿宋" w:eastAsia="仿宋" w:cs="仿宋"/>
        </w:rPr>
        <w:t>g</w:t>
      </w:r>
      <w:r>
        <w:rPr>
          <w:rFonts w:hint="eastAsia" w:ascii="仿宋" w:hAnsi="仿宋" w:eastAsia="仿宋" w:cs="仿宋"/>
        </w:rPr>
        <w:t>（如为 GPU 分配新的 DMA 缓冲区）仅涉及 IOMMU 页表的更新，不触碰 CR3 或 CPU 页表。</w:t>
      </w:r>
    </w:p>
    <w:p w14:paraId="43B8143E">
      <w:pPr>
        <w:numPr>
          <w:ilvl w:val="0"/>
          <w:numId w:val="2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</w:t>
      </w:r>
      <w:r>
        <w:rPr>
          <w:rStyle w:val="15"/>
          <w:rFonts w:hint="eastAsia" w:ascii="仿宋" w:hAnsi="仿宋" w:eastAsia="仿宋" w:cs="仿宋"/>
        </w:rPr>
        <w:t>f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g</w:t>
      </w:r>
      <w:r>
        <w:rPr>
          <w:rFonts w:hint="eastAsia" w:ascii="仿宋" w:hAnsi="仿宋" w:eastAsia="仿宋" w:cs="仿宋"/>
        </w:rPr>
        <w:t xml:space="preserve"> 的修改互不干扰。□</w:t>
      </w:r>
    </w:p>
    <w:p w14:paraId="37541BF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0086EA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页表冻结定理4（CR3寄存器保持不变）</w:t>
      </w:r>
      <w:r>
        <w:rPr>
          <w:rFonts w:hint="eastAsia" w:ascii="仿宋" w:hAnsi="仿宋" w:eastAsia="仿宋" w:cs="仿宋"/>
        </w:rPr>
        <w:t>：CPU 页表不受 IOMMU 修改影响。</w:t>
      </w:r>
    </w:p>
    <w:p w14:paraId="4BC280A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能力授权引擎定理7（能力授权的DMA映射安全性）</w:t>
      </w:r>
      <w:r>
        <w:rPr>
          <w:rFonts w:hint="eastAsia" w:ascii="仿宋" w:hAnsi="仿宋" w:eastAsia="仿宋" w:cs="仿宋"/>
        </w:rPr>
        <w:t>：IOMMU 修改受令牌约束。</w:t>
      </w:r>
    </w:p>
    <w:p w14:paraId="7066CCD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硬件初始化定理3（PCIe枚举的确定性）</w:t>
      </w:r>
      <w:r>
        <w:rPr>
          <w:rFonts w:hint="eastAsia" w:ascii="仿宋" w:hAnsi="仿宋" w:eastAsia="仿宋" w:cs="仿宋"/>
        </w:rPr>
        <w:t>：IOMMU 与 CPU 页表的硬件独立性。</w:t>
      </w:r>
    </w:p>
    <w:p w14:paraId="3763A007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125C3DC0">
      <w:pPr>
        <w:pStyle w:val="19"/>
        <w:rPr>
          <w:rFonts w:hint="eastAsia" w:ascii="仿宋" w:hAnsi="仿宋" w:eastAsia="仿宋" w:cs="仿宋"/>
        </w:rPr>
      </w:pPr>
    </w:p>
    <w:p w14:paraId="4F018C76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F18：GPU 直通令牌的授权约束</w:t>
      </w:r>
    </w:p>
    <w:p w14:paraId="63EEE56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F18（GPU 直通受能力令牌约束）</w:t>
      </w:r>
    </w:p>
    <w:p w14:paraId="0A26B06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应用程序仅在持有有效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时才能访问 GPU 硬件。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的创建和验证遵循内核能力授权引擎的所有规则。</w:t>
      </w:r>
    </w:p>
    <w:p w14:paraId="18AB01A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B53D87C">
      <w:pPr>
        <w:numPr>
          <w:ilvl w:val="0"/>
          <w:numId w:val="29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是一种能力令牌类型，其结构包含：</w:t>
      </w:r>
    </w:p>
    <w:p w14:paraId="140CD64A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pci_device_id</w:t>
      </w:r>
      <w:r>
        <w:rPr>
          <w:rFonts w:hint="eastAsia" w:ascii="仿宋" w:hAnsi="仿宋" w:eastAsia="仿宋" w:cs="仿宋"/>
        </w:rPr>
        <w:t>：目标 GPU 的 PCIe 设备标识</w:t>
      </w:r>
    </w:p>
    <w:p w14:paraId="77123978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iommu_domain_id</w:t>
      </w:r>
      <w:r>
        <w:rPr>
          <w:rFonts w:hint="eastAsia" w:ascii="仿宋" w:hAnsi="仿宋" w:eastAsia="仿宋" w:cs="仿宋"/>
        </w:rPr>
        <w:t>：IOMMU 域标识</w:t>
      </w:r>
    </w:p>
    <w:p w14:paraId="060ED8E7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permissions</w:t>
      </w:r>
      <w:r>
        <w:rPr>
          <w:rFonts w:hint="eastAsia" w:ascii="仿宋" w:hAnsi="仿宋" w:eastAsia="仿宋" w:cs="仿宋"/>
        </w:rPr>
        <w:t xml:space="preserve">：包含 </w:t>
      </w:r>
      <w:r>
        <w:rPr>
          <w:rStyle w:val="15"/>
          <w:rFonts w:hint="eastAsia" w:ascii="仿宋" w:hAnsi="仿宋" w:eastAsia="仿宋" w:cs="仿宋"/>
        </w:rPr>
        <w:t>GPU_ACCESS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IOMMU_CFG</w:t>
      </w:r>
      <w:r>
        <w:rPr>
          <w:rFonts w:hint="eastAsia" w:ascii="仿宋" w:hAnsi="仿宋" w:eastAsia="仿宋" w:cs="仿宋"/>
        </w:rPr>
        <w:t xml:space="preserve"> 位</w:t>
      </w:r>
    </w:p>
    <w:p w14:paraId="218F1D32">
      <w:pPr>
        <w:numPr>
          <w:ilvl w:val="0"/>
          <w:numId w:val="29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的创建需用户显式授权：</w:t>
      </w:r>
    </w:p>
    <w:p w14:paraId="0C7AC821">
      <w:pPr>
        <w:pStyle w:val="17"/>
        <w:numPr>
          <w:ilvl w:val="0"/>
          <w:numId w:val="3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create_gpu_token(app_id: ContextId, pci_id: PciId) -&gt; Result&lt;GpuToken, TokenFault&gt; {</w:t>
      </w:r>
    </w:p>
    <w:p w14:paraId="7BEDCE60">
      <w:pPr>
        <w:pStyle w:val="17"/>
        <w:numPr>
          <w:ilvl w:val="0"/>
          <w:numId w:val="3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用户必须通过桌面弹窗确认</w:t>
      </w:r>
    </w:p>
    <w:p w14:paraId="291BF48B">
      <w:pPr>
        <w:pStyle w:val="17"/>
        <w:numPr>
          <w:ilvl w:val="0"/>
          <w:numId w:val="3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if !user_consent(app_id) {</w:t>
      </w:r>
    </w:p>
    <w:p w14:paraId="78BEF31C">
      <w:pPr>
        <w:pStyle w:val="17"/>
        <w:numPr>
          <w:ilvl w:val="0"/>
          <w:numId w:val="3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return Err(TokenFault::PermissionDenied)</w:t>
      </w:r>
    </w:p>
    <w:p w14:paraId="4E597604">
      <w:pPr>
        <w:pStyle w:val="17"/>
        <w:numPr>
          <w:ilvl w:val="0"/>
          <w:numId w:val="3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}</w:t>
      </w:r>
    </w:p>
    <w:p w14:paraId="1045E887">
      <w:pPr>
        <w:pStyle w:val="17"/>
        <w:numPr>
          <w:ilvl w:val="0"/>
          <w:numId w:val="3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内核创建令牌</w:t>
      </w:r>
    </w:p>
    <w:p w14:paraId="40B4FC90">
      <w:pPr>
        <w:pStyle w:val="17"/>
        <w:numPr>
          <w:ilvl w:val="0"/>
          <w:numId w:val="3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TokenManager::create(PERMS_GPU_ACCESS | PERMS_IOMMU_CFG, app_id, ...)</w:t>
      </w:r>
    </w:p>
    <w:p w14:paraId="57396C80">
      <w:pPr>
        <w:pStyle w:val="17"/>
        <w:numPr>
          <w:ilvl w:val="0"/>
          <w:numId w:val="3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538E1EBD">
      <w:pPr>
        <w:numPr>
          <w:ilvl w:val="0"/>
          <w:numId w:val="2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图形服务在配置 IOMMU 映射 </w:t>
      </w:r>
      <w:r>
        <w:rPr>
          <w:rStyle w:val="15"/>
          <w:rFonts w:hint="eastAsia" w:ascii="仿宋" w:hAnsi="仿宋" w:eastAsia="仿宋" w:cs="仿宋"/>
        </w:rPr>
        <w:t>g</w:t>
      </w:r>
      <w:r>
        <w:rPr>
          <w:rFonts w:hint="eastAsia" w:ascii="仿宋" w:hAnsi="仿宋" w:eastAsia="仿宋" w:cs="仿宋"/>
        </w:rPr>
        <w:t xml:space="preserve"> 时，必须持有有效的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>：</w:t>
      </w:r>
    </w:p>
    <w:p w14:paraId="53BB4CF2">
      <w:pPr>
        <w:pStyle w:val="17"/>
        <w:numPr>
          <w:ilvl w:val="0"/>
          <w:numId w:val="3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configure_iommu(token: &amp;GpuToken, dma_range: Range&lt;PhysAddr&gt;) -&gt; Result&lt;(), TokenFault&gt; {</w:t>
      </w:r>
    </w:p>
    <w:p w14:paraId="7FDC0833">
      <w:pPr>
        <w:pStyle w:val="17"/>
        <w:numPr>
          <w:ilvl w:val="0"/>
          <w:numId w:val="3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TokenManager::verify(token, IOMMU_CFG, current_context(), ...)?;</w:t>
      </w:r>
    </w:p>
    <w:p w14:paraId="4F6CC8AD">
      <w:pPr>
        <w:pStyle w:val="17"/>
        <w:numPr>
          <w:ilvl w:val="0"/>
          <w:numId w:val="3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验证通过后才允许修改 IOMMU 页表</w:t>
      </w:r>
    </w:p>
    <w:p w14:paraId="187FC253">
      <w:pPr>
        <w:pStyle w:val="17"/>
        <w:numPr>
          <w:ilvl w:val="0"/>
          <w:numId w:val="3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iommu_map(dma_range)</w:t>
      </w:r>
    </w:p>
    <w:p w14:paraId="512DDDD9">
      <w:pPr>
        <w:pStyle w:val="17"/>
        <w:numPr>
          <w:ilvl w:val="0"/>
          <w:numId w:val="3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081B035E">
      <w:pPr>
        <w:numPr>
          <w:ilvl w:val="0"/>
          <w:numId w:val="2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被撤销（应用程序退出或用户手动撤销），IOMMU 映射 </w:t>
      </w:r>
      <w:r>
        <w:rPr>
          <w:rStyle w:val="15"/>
          <w:rFonts w:hint="eastAsia" w:ascii="仿宋" w:hAnsi="仿宋" w:eastAsia="仿宋" w:cs="仿宋"/>
        </w:rPr>
        <w:t>g</w:t>
      </w:r>
      <w:r>
        <w:rPr>
          <w:rFonts w:hint="eastAsia" w:ascii="仿宋" w:hAnsi="仿宋" w:eastAsia="仿宋" w:cs="仿宋"/>
        </w:rPr>
        <w:t xml:space="preserve"> 自动回滚，GPU 释放回系统池。</w:t>
      </w:r>
    </w:p>
    <w:p w14:paraId="6716F1A2">
      <w:pPr>
        <w:numPr>
          <w:ilvl w:val="0"/>
          <w:numId w:val="2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因此，GPU 直通受能力令牌约束，DMA 路径无法绕过能力授权引擎。□</w:t>
      </w:r>
    </w:p>
    <w:p w14:paraId="5E077DC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274425A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不可伪造。</w:t>
      </w:r>
    </w:p>
    <w:p w14:paraId="485EC47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能力授权引擎定理7（能力授权的DMA映射安全性）</w:t>
      </w:r>
      <w:r>
        <w:rPr>
          <w:rFonts w:hint="eastAsia" w:ascii="仿宋" w:hAnsi="仿宋" w:eastAsia="仿宋" w:cs="仿宋"/>
        </w:rPr>
        <w:t>：IOMMU 配置必须经过令牌验证。</w:t>
      </w:r>
    </w:p>
    <w:p w14:paraId="5EFD4F9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 xml:space="preserve">：GPU 访问必须经过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>。</w:t>
      </w:r>
    </w:p>
    <w:p w14:paraId="7F0AA111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1449368">
      <w:pPr>
        <w:pStyle w:val="19"/>
        <w:rPr>
          <w:rFonts w:hint="eastAsia" w:ascii="仿宋" w:hAnsi="仿宋" w:eastAsia="仿宋" w:cs="仿宋"/>
        </w:rPr>
      </w:pPr>
    </w:p>
    <w:p w14:paraId="48ABA00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F19：GPU 直通域崩溃的隔离性</w:t>
      </w:r>
    </w:p>
    <w:p w14:paraId="3EC9B00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F19（GPU 直通域崩溃不影响内核及其他服务）</w:t>
      </w:r>
    </w:p>
    <w:p w14:paraId="6DC66E7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持有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的应用程序域崩溃时，其占用的 GPU 资源和 IOMMU 映射被自动回收，内核及其他服务不受影响。</w:t>
      </w:r>
    </w:p>
    <w:p w14:paraId="5D636AA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619BD82E">
      <w:pPr>
        <w:numPr>
          <w:ilvl w:val="0"/>
          <w:numId w:val="3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看护服务监控所有持有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的应用程序域。</w:t>
      </w:r>
    </w:p>
    <w:p w14:paraId="76BB9829">
      <w:pPr>
        <w:numPr>
          <w:ilvl w:val="0"/>
          <w:numId w:val="3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当域崩溃时，看护服务执行以下回收流程：</w:t>
      </w:r>
    </w:p>
    <w:p w14:paraId="531CE28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调用 </w:t>
      </w:r>
      <w:r>
        <w:rPr>
          <w:rStyle w:val="15"/>
          <w:rFonts w:hint="eastAsia" w:ascii="仿宋" w:hAnsi="仿宋" w:eastAsia="仿宋" w:cs="仿宋"/>
        </w:rPr>
        <w:t>TokenManager::revoke_all(owner_id)</w:t>
      </w:r>
      <w:r>
        <w:rPr>
          <w:rFonts w:hint="eastAsia" w:ascii="仿宋" w:hAnsi="仿宋" w:eastAsia="仿宋" w:cs="仿宋"/>
        </w:rPr>
        <w:t xml:space="preserve">，撤销该域的所有令牌，包括 </w:t>
      </w:r>
      <w:r>
        <w:rPr>
          <w:rStyle w:val="15"/>
          <w:rFonts w:hint="eastAsia" w:ascii="仿宋" w:hAnsi="仿宋" w:eastAsia="仿宋" w:cs="仿宋"/>
        </w:rPr>
        <w:t>GpuToken</w:t>
      </w:r>
    </w:p>
    <w:p w14:paraId="5453F84C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的 </w:t>
      </w:r>
      <w:r>
        <w:rPr>
          <w:rStyle w:val="15"/>
          <w:rFonts w:hint="eastAsia" w:ascii="仿宋" w:hAnsi="仿宋" w:eastAsia="仿宋" w:cs="仿宋"/>
        </w:rPr>
        <w:t>Drop</w:t>
      </w:r>
      <w:r>
        <w:rPr>
          <w:rFonts w:hint="eastAsia" w:ascii="仿宋" w:hAnsi="仿宋" w:eastAsia="仿宋" w:cs="仿宋"/>
        </w:rPr>
        <w:t xml:space="preserve"> 实现中，执行 IOMMU 页表清理：移除该域的所有 DMA 映射</w:t>
      </w:r>
    </w:p>
    <w:p w14:paraId="569B623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通知 GPU 驱动重置 GPU 状态</w:t>
      </w:r>
    </w:p>
    <w:p w14:paraId="2DB6A607">
      <w:pPr>
        <w:numPr>
          <w:ilvl w:val="0"/>
          <w:numId w:val="3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回收过程中，内核的能力授权引擎仅操作令牌表和对象表，不涉及其他域的资源。</w:t>
      </w:r>
    </w:p>
    <w:p w14:paraId="0B65C0DE">
      <w:pPr>
        <w:numPr>
          <w:ilvl w:val="0"/>
          <w:numId w:val="3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其他持有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的域不受影响，因为 IOMMU 域是独立分配的。</w:t>
      </w:r>
    </w:p>
    <w:p w14:paraId="0D59E998">
      <w:pPr>
        <w:numPr>
          <w:ilvl w:val="0"/>
          <w:numId w:val="3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因此，GPU 直通域崩溃不影响内核及其他服务。□</w:t>
      </w:r>
    </w:p>
    <w:p w14:paraId="599A5D2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0DF00DE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：令牌回收的确定性。</w:t>
      </w:r>
    </w:p>
    <w:p w14:paraId="7F31C0B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内存回收定理1（内存回收的无泄漏性）</w:t>
      </w:r>
      <w:r>
        <w:rPr>
          <w:rFonts w:hint="eastAsia" w:ascii="仿宋" w:hAnsi="仿宋" w:eastAsia="仿宋" w:cs="仿宋"/>
        </w:rPr>
        <w:t>：资源回收的完备性。</w:t>
      </w:r>
    </w:p>
    <w:p w14:paraId="2DF415A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能力授权引擎定理7（能力授权的DMA映射安全性）</w:t>
      </w:r>
      <w:r>
        <w:rPr>
          <w:rFonts w:hint="eastAsia" w:ascii="仿宋" w:hAnsi="仿宋" w:eastAsia="仿宋" w:cs="仿宋"/>
        </w:rPr>
        <w:t>：IOMMU 映射的安全清理。</w:t>
      </w:r>
    </w:p>
    <w:p w14:paraId="625F19BD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155CA3C">
      <w:pPr>
        <w:pStyle w:val="19"/>
        <w:rPr>
          <w:rFonts w:hint="eastAsia" w:ascii="仿宋" w:hAnsi="仿宋" w:eastAsia="仿宋" w:cs="仿宋"/>
        </w:rPr>
      </w:pPr>
    </w:p>
    <w:p w14:paraId="2C31A026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F19.1：GPU 直通的性能保证</w:t>
      </w:r>
    </w:p>
    <w:p w14:paraId="64C1383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F19.1（GPU 直通性能不低于裸机 95%）</w:t>
      </w:r>
    </w:p>
    <w:p w14:paraId="62C32C7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在 GPU 直通模式下，应用程序直接访问 GPU 硬件，绕过图形服务域，性能不低于裸机水平的 95%。</w:t>
      </w:r>
    </w:p>
    <w:p w14:paraId="47AEDBC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F430695">
      <w:pPr>
        <w:numPr>
          <w:ilvl w:val="0"/>
          <w:numId w:val="3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GPU 直通模式下，应用程序通过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直接操作 GPU 硬件，不经过图形服务域中转。</w:t>
      </w:r>
    </w:p>
    <w:p w14:paraId="0573433E">
      <w:pPr>
        <w:numPr>
          <w:ilvl w:val="0"/>
          <w:numId w:val="3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命令提交路径：</w:t>
      </w:r>
      <w:r>
        <w:rPr>
          <w:rStyle w:val="15"/>
          <w:rFonts w:hint="eastAsia" w:ascii="仿宋" w:hAnsi="仿宋" w:eastAsia="仿宋" w:cs="仿宋"/>
        </w:rPr>
        <w:t>应用程序 → GPU（直接通过 MMIO/PCIe）</w:t>
      </w:r>
      <w:r>
        <w:rPr>
          <w:rFonts w:hint="eastAsia" w:ascii="仿宋" w:hAnsi="仿宋" w:eastAsia="仿宋" w:cs="仿宋"/>
        </w:rPr>
        <w:t>，无中间层。</w:t>
      </w:r>
    </w:p>
    <w:p w14:paraId="4366D91C">
      <w:pPr>
        <w:numPr>
          <w:ilvl w:val="0"/>
          <w:numId w:val="3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数据路径：GPU DMA 直接读写应用程序的 </w:t>
      </w:r>
      <w:r>
        <w:rPr>
          <w:rStyle w:val="15"/>
          <w:rFonts w:hint="eastAsia" w:ascii="仿宋" w:hAnsi="仿宋" w:eastAsia="仿宋" w:cs="仿宋"/>
        </w:rPr>
        <w:t>MemoryToken</w:t>
      </w:r>
      <w:r>
        <w:rPr>
          <w:rFonts w:hint="eastAsia" w:ascii="仿宋" w:hAnsi="仿宋" w:eastAsia="仿宋" w:cs="仿宋"/>
        </w:rPr>
        <w:t xml:space="preserve"> 内存区域，经 IOMMU 验证，无额外拷贝。</w:t>
      </w:r>
    </w:p>
    <w:p w14:paraId="3FDF3A94">
      <w:pPr>
        <w:numPr>
          <w:ilvl w:val="0"/>
          <w:numId w:val="3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唯一增加的路径是 </w:t>
      </w:r>
      <w:r>
        <w:rPr>
          <w:rStyle w:val="15"/>
          <w:rFonts w:hint="eastAsia" w:ascii="仿宋" w:hAnsi="仿宋" w:eastAsia="仿宋" w:cs="仿宋"/>
        </w:rPr>
        <w:t>GpuToken</w:t>
      </w:r>
      <w:r>
        <w:rPr>
          <w:rFonts w:hint="eastAsia" w:ascii="仿宋" w:hAnsi="仿宋" w:eastAsia="仿宋" w:cs="仿宋"/>
        </w:rPr>
        <w:t xml:space="preserve"> 的验证，发生在令牌获取时（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>），不在命令提交的热路径上。</w:t>
      </w:r>
    </w:p>
    <w:p w14:paraId="71D83F6A">
      <w:pPr>
        <w:numPr>
          <w:ilvl w:val="0"/>
          <w:numId w:val="3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因此，GPU 直通性能不低于裸机 95%。□</w:t>
      </w:r>
    </w:p>
    <w:p w14:paraId="5058AF0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EF7824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页表冻结定理2（无TLB刷新）</w:t>
      </w:r>
      <w:r>
        <w:rPr>
          <w:rFonts w:hint="eastAsia" w:ascii="仿宋" w:hAnsi="仿宋" w:eastAsia="仿宋" w:cs="仿宋"/>
        </w:rPr>
        <w:t>：无 TLB 刷新的性能优势。</w:t>
      </w:r>
    </w:p>
    <w:p w14:paraId="04F6D5F5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上下文切换定理3（无页表切换）</w:t>
      </w:r>
      <w:r>
        <w:rPr>
          <w:rFonts w:hint="eastAsia" w:ascii="仿宋" w:hAnsi="仿宋" w:eastAsia="仿宋" w:cs="仿宋"/>
        </w:rPr>
        <w:t>：单地址空间的性能优势。</w:t>
      </w:r>
    </w:p>
    <w:p w14:paraId="6B70352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：令牌验证不在热路径上。</w:t>
      </w:r>
    </w:p>
    <w:p w14:paraId="2707915B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EA2716C">
      <w:pPr>
        <w:pStyle w:val="19"/>
        <w:rPr>
          <w:rFonts w:hint="eastAsia" w:ascii="仿宋" w:hAnsi="仿宋" w:eastAsia="仿宋" w:cs="仿宋"/>
        </w:rPr>
      </w:pPr>
    </w:p>
    <w:p w14:paraId="6542CB72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第七部分：传统文件系统到键值存储的迁移</w:t>
      </w:r>
    </w:p>
    <w:p w14:paraId="0B6CB86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7：迁移模型</w:t>
      </w:r>
    </w:p>
    <w:p w14:paraId="47139CB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兼容域服务（CompatibilityDomain）是一个运行于 Ring 3 的用户态服务，持有只读物理存储令牌 </w:t>
      </w:r>
      <w:r>
        <w:rPr>
          <w:rStyle w:val="15"/>
          <w:rFonts w:hint="eastAsia" w:ascii="仿宋" w:hAnsi="仿宋" w:eastAsia="仿宋" w:cs="仿宋"/>
        </w:rPr>
        <w:t>ReadOnlyStorageToken</w:t>
      </w:r>
      <w:r>
        <w:rPr>
          <w:rFonts w:hint="eastAsia" w:ascii="仿宋" w:hAnsi="仿宋" w:eastAsia="仿宋" w:cs="仿宋"/>
        </w:rPr>
        <w:t>，用于读取传统文件系统（NTFS、FAT32、ext4）的磁盘数据结构。</w:t>
      </w:r>
    </w:p>
    <w:p w14:paraId="57930B8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迁移函数 </w:t>
      </w:r>
      <w:r>
        <w:rPr>
          <w:rStyle w:val="15"/>
          <w:rFonts w:hint="eastAsia" w:ascii="仿宋" w:hAnsi="仿宋" w:eastAsia="仿宋" w:cs="仿宋"/>
        </w:rPr>
        <w:t>Migrate: FS_Data → KVS_Data</w:t>
      </w:r>
      <w:r>
        <w:rPr>
          <w:rFonts w:hint="eastAsia" w:ascii="仿宋" w:hAnsi="仿宋" w:eastAsia="仿宋" w:cs="仿宋"/>
        </w:rPr>
        <w:t xml:space="preserve"> 将传统文件系统的数据和元数据转换为键值对象。</w:t>
      </w:r>
    </w:p>
    <w:p w14:paraId="5B74A136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C87D121">
      <w:pPr>
        <w:pStyle w:val="19"/>
        <w:rPr>
          <w:rFonts w:hint="eastAsia" w:ascii="仿宋" w:hAnsi="仿宋" w:eastAsia="仿宋" w:cs="仿宋"/>
        </w:rPr>
      </w:pPr>
    </w:p>
    <w:p w14:paraId="75C2F5F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F20：迁移的确定性</w:t>
      </w:r>
    </w:p>
    <w:p w14:paraId="7ECA892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F20（迁移函数是确定性的）</w:t>
      </w:r>
    </w:p>
    <w:p w14:paraId="604FAED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对于给定的传统文件系统镜像 </w:t>
      </w:r>
      <w:r>
        <w:rPr>
          <w:rStyle w:val="15"/>
          <w:rFonts w:hint="eastAsia" w:ascii="仿宋" w:hAnsi="仿宋" w:eastAsia="仿宋" w:cs="仿宋"/>
        </w:rPr>
        <w:t>I</w:t>
      </w:r>
      <w:r>
        <w:rPr>
          <w:rFonts w:hint="eastAsia" w:ascii="仿宋" w:hAnsi="仿宋" w:eastAsia="仿宋" w:cs="仿宋"/>
        </w:rPr>
        <w:t xml:space="preserve">，迁移函数 </w:t>
      </w:r>
      <w:r>
        <w:rPr>
          <w:rStyle w:val="15"/>
          <w:rFonts w:hint="eastAsia" w:ascii="仿宋" w:hAnsi="仿宋" w:eastAsia="仿宋" w:cs="仿宋"/>
        </w:rPr>
        <w:t>Migrate(I)</w:t>
      </w:r>
      <w:r>
        <w:rPr>
          <w:rFonts w:hint="eastAsia" w:ascii="仿宋" w:hAnsi="仿宋" w:eastAsia="仿宋" w:cs="仿宋"/>
        </w:rPr>
        <w:t xml:space="preserve"> 产生唯一的键值对象集合，不依赖外部状态。</w:t>
      </w:r>
    </w:p>
    <w:p w14:paraId="7010467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55ECB3D">
      <w:pPr>
        <w:numPr>
          <w:ilvl w:val="0"/>
          <w:numId w:val="3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兼容域服务以只读方式解析 </w:t>
      </w:r>
      <w:r>
        <w:rPr>
          <w:rStyle w:val="15"/>
          <w:rFonts w:hint="eastAsia" w:ascii="仿宋" w:hAnsi="仿宋" w:eastAsia="仿宋" w:cs="仿宋"/>
        </w:rPr>
        <w:t>I</w:t>
      </w:r>
      <w:r>
        <w:rPr>
          <w:rFonts w:hint="eastAsia" w:ascii="仿宋" w:hAnsi="仿宋" w:eastAsia="仿宋" w:cs="仿宋"/>
        </w:rPr>
        <w:t xml:space="preserve"> 的磁盘数据结构：</w:t>
      </w:r>
    </w:p>
    <w:p w14:paraId="60FC9B5B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对于 ext4：解析超级块、块组描述符、inode 表、目录项</w:t>
      </w:r>
    </w:p>
    <w:p w14:paraId="5827B376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对于 NTFS：解析引导扇区、MFT（主文件表）、属性列表</w:t>
      </w:r>
    </w:p>
    <w:p w14:paraId="16087B41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对于 FAT32：解析引导扇区、FAT 表、根目录区</w:t>
      </w:r>
    </w:p>
    <w:p w14:paraId="5B020ACF">
      <w:pPr>
        <w:numPr>
          <w:ilvl w:val="0"/>
          <w:numId w:val="3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解析算法是确定性的：给定相同的字节序列，产生相同的解析结果。</w:t>
      </w:r>
    </w:p>
    <w:p w14:paraId="21B43171">
      <w:pPr>
        <w:numPr>
          <w:ilvl w:val="0"/>
          <w:numId w:val="3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每个文件 </w:t>
      </w:r>
      <w:r>
        <w:rPr>
          <w:rStyle w:val="15"/>
          <w:rFonts w:hint="eastAsia" w:ascii="仿宋" w:hAnsi="仿宋" w:eastAsia="仿宋" w:cs="仿宋"/>
        </w:rPr>
        <w:t>file</w:t>
      </w:r>
      <w:r>
        <w:rPr>
          <w:rFonts w:hint="eastAsia" w:ascii="仿宋" w:hAnsi="仿宋" w:eastAsia="仿宋" w:cs="仿宋"/>
        </w:rPr>
        <w:t xml:space="preserve"> 被转换为键值对象：</w:t>
      </w:r>
    </w:p>
    <w:p w14:paraId="315CE063">
      <w:pPr>
        <w:pStyle w:val="17"/>
        <w:numPr>
          <w:ilvl w:val="0"/>
          <w:numId w:val="3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K = SHA-256(file.path || file.mtime || file.size)</w:t>
      </w:r>
    </w:p>
    <w:p w14:paraId="0450FBEC">
      <w:pPr>
        <w:pStyle w:val="17"/>
        <w:numPr>
          <w:ilvl w:val="0"/>
          <w:numId w:val="3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V = file.content</w:t>
      </w:r>
    </w:p>
    <w:p w14:paraId="145643D9">
      <w:pPr>
        <w:pStyle w:val="17"/>
        <w:numPr>
          <w:ilvl w:val="0"/>
          <w:numId w:val="3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metadata = { path: file.path, mtime: file.mtime, size: file.size, ... }</w:t>
      </w:r>
    </w:p>
    <w:p w14:paraId="7AFA298D">
      <w:pPr>
        <w:numPr>
          <w:ilvl w:val="0"/>
          <w:numId w:val="3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目录结构被转换为标签机制：为每个对象添加 </w:t>
      </w:r>
      <w:r>
        <w:rPr>
          <w:rStyle w:val="15"/>
          <w:rFonts w:hint="eastAsia" w:ascii="仿宋" w:hAnsi="仿宋" w:eastAsia="仿宋" w:cs="仿宋"/>
        </w:rPr>
        <w:t>parent</w:t>
      </w:r>
      <w:r>
        <w:rPr>
          <w:rFonts w:hint="eastAsia" w:ascii="仿宋" w:hAnsi="仿宋" w:eastAsia="仿宋" w:cs="仿宋"/>
        </w:rPr>
        <w:t xml:space="preserve"> 标签，表示其所属目录。</w:t>
      </w:r>
    </w:p>
    <w:p w14:paraId="09F91902">
      <w:pPr>
        <w:numPr>
          <w:ilvl w:val="0"/>
          <w:numId w:val="3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所有步骤不依赖网络、随机数或用户输入（除用户指定的源设备外）。</w:t>
      </w:r>
    </w:p>
    <w:p w14:paraId="122BC3F7">
      <w:pPr>
        <w:numPr>
          <w:ilvl w:val="0"/>
          <w:numId w:val="3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因此，迁移函数是确定性的。□</w:t>
      </w:r>
    </w:p>
    <w:p w14:paraId="4CF156C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115E1FF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硬件初始化定理3（PCIe枚举的确定性）</w:t>
      </w:r>
      <w:r>
        <w:rPr>
          <w:rFonts w:hint="eastAsia" w:ascii="仿宋" w:hAnsi="仿宋" w:eastAsia="仿宋" w:cs="仿宋"/>
        </w:rPr>
        <w:t>：设备数据读取的确定性。</w:t>
      </w:r>
    </w:p>
    <w:p w14:paraId="4A0525E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ReadOnlyStorageToken</w:t>
      </w:r>
      <w:r>
        <w:rPr>
          <w:rFonts w:hint="eastAsia" w:ascii="仿宋" w:hAnsi="仿宋" w:eastAsia="仿宋" w:cs="仿宋"/>
        </w:rPr>
        <w:t xml:space="preserve"> 不可伪造。</w:t>
      </w:r>
    </w:p>
    <w:p w14:paraId="2315F89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：兼容域加载的确定性。</w:t>
      </w:r>
    </w:p>
    <w:p w14:paraId="5BD498D5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1C9784B">
      <w:pPr>
        <w:pStyle w:val="19"/>
        <w:rPr>
          <w:rFonts w:hint="eastAsia" w:ascii="仿宋" w:hAnsi="仿宋" w:eastAsia="仿宋" w:cs="仿宋"/>
        </w:rPr>
      </w:pPr>
    </w:p>
    <w:p w14:paraId="70B4696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F21：迁移的原子性</w:t>
      </w:r>
    </w:p>
    <w:p w14:paraId="48D778B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F21（迁移过程可中断可恢复）</w:t>
      </w:r>
    </w:p>
    <w:p w14:paraId="3941543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迁移过程中若系统崩溃或用户取消，已导入的数据保持有效，未导入的数据不丢失，迁移可在下次启动时继续。</w:t>
      </w:r>
    </w:p>
    <w:p w14:paraId="3473673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8CDA28B">
      <w:pPr>
        <w:numPr>
          <w:ilvl w:val="0"/>
          <w:numId w:val="3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迁移采用</w:t>
      </w:r>
      <w:r>
        <w:rPr>
          <w:rFonts w:hint="eastAsia" w:ascii="仿宋" w:hAnsi="仿宋" w:eastAsia="仿宋" w:cs="仿宋"/>
          <w:b/>
          <w:bCs/>
        </w:rPr>
        <w:t>逐对象提交</w:t>
      </w:r>
      <w:r>
        <w:rPr>
          <w:rFonts w:hint="eastAsia" w:ascii="仿宋" w:hAnsi="仿宋" w:eastAsia="仿宋" w:cs="仿宋"/>
        </w:rPr>
        <w:t>策略：</w:t>
      </w:r>
    </w:p>
    <w:p w14:paraId="04137EDE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每成功导入一个文件，将其键值对象写入存储服务（遵循定理 F1 的原子写入）</w:t>
      </w:r>
    </w:p>
    <w:p w14:paraId="473241BF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在兼容域的内部状态中记录已导入的文件列表 </w:t>
      </w:r>
      <w:r>
        <w:rPr>
          <w:rStyle w:val="15"/>
          <w:rFonts w:hint="eastAsia" w:ascii="仿宋" w:hAnsi="仿宋" w:eastAsia="仿宋" w:cs="仿宋"/>
        </w:rPr>
        <w:t>imported_log</w:t>
      </w:r>
    </w:p>
    <w:p w14:paraId="27F49AF1">
      <w:pPr>
        <w:numPr>
          <w:ilvl w:val="0"/>
          <w:numId w:val="3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若迁移在对象 </w:t>
      </w:r>
      <w:r>
        <w:rPr>
          <w:rStyle w:val="15"/>
          <w:rFonts w:hint="eastAsia" w:ascii="仿宋" w:hAnsi="仿宋" w:eastAsia="仿宋" w:cs="仿宋"/>
        </w:rPr>
        <w:t>Fⱼ</w:t>
      </w:r>
      <w:r>
        <w:rPr>
          <w:rFonts w:hint="eastAsia" w:ascii="仿宋" w:hAnsi="仿宋" w:eastAsia="仿宋" w:cs="仿宋"/>
        </w:rPr>
        <w:t xml:space="preserve"> 的写入过程中崩溃：</w:t>
      </w:r>
    </w:p>
    <w:p w14:paraId="00EAE1F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由定理 F1，</w:t>
      </w:r>
      <w:r>
        <w:rPr>
          <w:rStyle w:val="15"/>
          <w:rFonts w:hint="eastAsia" w:ascii="仿宋" w:hAnsi="仿宋" w:eastAsia="仿宋" w:cs="仿宋"/>
        </w:rPr>
        <w:t>Fⱼ</w:t>
      </w:r>
      <w:r>
        <w:rPr>
          <w:rFonts w:hint="eastAsia" w:ascii="仿宋" w:hAnsi="仿宋" w:eastAsia="仿宋" w:cs="仿宋"/>
        </w:rPr>
        <w:t xml:space="preserve"> 要么完整写入，要么未写入</w:t>
      </w:r>
    </w:p>
    <w:p w14:paraId="1D799E26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不存在半写入状态</w:t>
      </w:r>
    </w:p>
    <w:p w14:paraId="3261BB40">
      <w:pPr>
        <w:numPr>
          <w:ilvl w:val="0"/>
          <w:numId w:val="3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若迁移在对象 </w:t>
      </w:r>
      <w:r>
        <w:rPr>
          <w:rStyle w:val="15"/>
          <w:rFonts w:hint="eastAsia" w:ascii="仿宋" w:hAnsi="仿宋" w:eastAsia="仿宋" w:cs="仿宋"/>
        </w:rPr>
        <w:t>Fⱼ</w:t>
      </w:r>
      <w:r>
        <w:rPr>
          <w:rFonts w:hint="eastAsia" w:ascii="仿宋" w:hAnsi="仿宋" w:eastAsia="仿宋" w:cs="仿宋"/>
        </w:rPr>
        <w:t xml:space="preserve"> 写入完成后、</w:t>
      </w:r>
      <w:r>
        <w:rPr>
          <w:rStyle w:val="15"/>
          <w:rFonts w:hint="eastAsia" w:ascii="仿宋" w:hAnsi="仿宋" w:eastAsia="仿宋" w:cs="仿宋"/>
        </w:rPr>
        <w:t>imported_log</w:t>
      </w:r>
      <w:r>
        <w:rPr>
          <w:rFonts w:hint="eastAsia" w:ascii="仿宋" w:hAnsi="仿宋" w:eastAsia="仿宋" w:cs="仿宋"/>
        </w:rPr>
        <w:t xml:space="preserve"> 更新前崩溃：</w:t>
      </w:r>
    </w:p>
    <w:p w14:paraId="09D66B17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Fⱼ</w:t>
      </w:r>
      <w:r>
        <w:rPr>
          <w:rFonts w:hint="eastAsia" w:ascii="仿宋" w:hAnsi="仿宋" w:eastAsia="仿宋" w:cs="仿宋"/>
        </w:rPr>
        <w:t xml:space="preserve"> 已完整存储在键值存储中</w:t>
      </w:r>
    </w:p>
    <w:p w14:paraId="36E4201C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下次启动时，兼容域扫描存储服务，检测到 </w:t>
      </w:r>
      <w:r>
        <w:rPr>
          <w:rStyle w:val="15"/>
          <w:rFonts w:hint="eastAsia" w:ascii="仿宋" w:hAnsi="仿宋" w:eastAsia="仿宋" w:cs="仿宋"/>
        </w:rPr>
        <w:t>Fⱼ</w:t>
      </w:r>
      <w:r>
        <w:rPr>
          <w:rFonts w:hint="eastAsia" w:ascii="仿宋" w:hAnsi="仿宋" w:eastAsia="仿宋" w:cs="仿宋"/>
        </w:rPr>
        <w:t xml:space="preserve"> 已存在但未在 </w:t>
      </w:r>
      <w:r>
        <w:rPr>
          <w:rStyle w:val="15"/>
          <w:rFonts w:hint="eastAsia" w:ascii="仿宋" w:hAnsi="仿宋" w:eastAsia="仿宋" w:cs="仿宋"/>
        </w:rPr>
        <w:t>imported_log</w:t>
      </w:r>
      <w:r>
        <w:rPr>
          <w:rFonts w:hint="eastAsia" w:ascii="仿宋" w:hAnsi="仿宋" w:eastAsia="仿宋" w:cs="仿宋"/>
        </w:rPr>
        <w:t xml:space="preserve"> 中，自动补录日志</w:t>
      </w:r>
    </w:p>
    <w:p w14:paraId="12253728">
      <w:pPr>
        <w:numPr>
          <w:ilvl w:val="0"/>
          <w:numId w:val="3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用户取消迁移时，兼容域立即停止遍历，已导入的对象保持不变。</w:t>
      </w:r>
    </w:p>
    <w:p w14:paraId="33F06CCE">
      <w:pPr>
        <w:numPr>
          <w:ilvl w:val="0"/>
          <w:numId w:val="3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因此，迁移是可中断可恢复的。□</w:t>
      </w:r>
    </w:p>
    <w:p w14:paraId="5BF9473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2F549F5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令牌迁移定理3（令牌迁移的原子性）</w:t>
      </w:r>
      <w:r>
        <w:rPr>
          <w:rFonts w:hint="eastAsia" w:ascii="仿宋" w:hAnsi="仿宋" w:eastAsia="仿宋" w:cs="仿宋"/>
        </w:rPr>
        <w:t>：原子写入的保证。</w:t>
      </w:r>
    </w:p>
    <w:p w14:paraId="405B8E4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能力授权引擎定理10（引用计数的正确性）</w:t>
      </w:r>
      <w:r>
        <w:rPr>
          <w:rFonts w:hint="eastAsia" w:ascii="仿宋" w:hAnsi="仿宋" w:eastAsia="仿宋" w:cs="仿宋"/>
        </w:rPr>
        <w:t>：对象引用的正确性。</w:t>
      </w:r>
    </w:p>
    <w:p w14:paraId="7993E0F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调度器定理1（确定性状态转移）</w:t>
      </w:r>
      <w:r>
        <w:rPr>
          <w:rFonts w:hint="eastAsia" w:ascii="仿宋" w:hAnsi="仿宋" w:eastAsia="仿宋" w:cs="仿宋"/>
        </w:rPr>
        <w:t>：迁移状态机的确定性。</w:t>
      </w:r>
    </w:p>
    <w:p w14:paraId="63CE7C2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1CC1A359">
      <w:pPr>
        <w:pStyle w:val="19"/>
        <w:rPr>
          <w:rFonts w:hint="eastAsia" w:ascii="仿宋" w:hAnsi="仿宋" w:eastAsia="仿宋" w:cs="仿宋"/>
        </w:rPr>
      </w:pPr>
    </w:p>
    <w:p w14:paraId="7CB03855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F22：迁移后数据可访问性</w:t>
      </w:r>
    </w:p>
    <w:p w14:paraId="4D2D462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F22（迁移后的数据可通过 ObjectToken 访问）</w:t>
      </w:r>
    </w:p>
    <w:p w14:paraId="3EF460C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迁移完成后，用户对每个导入的文件持有对应的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>，可通过 OmniBar 搜索和访问。</w:t>
      </w:r>
    </w:p>
    <w:p w14:paraId="4B74629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AECE235">
      <w:pPr>
        <w:numPr>
          <w:ilvl w:val="0"/>
          <w:numId w:val="3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迁移完成后，兼容域为每个导入的文件创建一个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>，所有者设置为当前用户。</w:t>
      </w:r>
    </w:p>
    <w:p w14:paraId="1FBEAD38">
      <w:pPr>
        <w:numPr>
          <w:ilvl w:val="0"/>
          <w:numId w:val="37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被添加到用户的令牌集合中。</w:t>
      </w:r>
    </w:p>
    <w:p w14:paraId="27174466">
      <w:pPr>
        <w:numPr>
          <w:ilvl w:val="0"/>
          <w:numId w:val="3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由定理 F5（OmniBar 搜索的完备性），这些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对应的键值对象出现在 OmniBar 搜索结果中。</w:t>
      </w:r>
    </w:p>
    <w:p w14:paraId="78FBA604">
      <w:pPr>
        <w:numPr>
          <w:ilvl w:val="0"/>
          <w:numId w:val="3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用户可通过 </w:t>
      </w:r>
      <w:r>
        <w:rPr>
          <w:rStyle w:val="15"/>
          <w:rFonts w:hint="eastAsia" w:ascii="仿宋" w:hAnsi="仿宋" w:eastAsia="仿宋" w:cs="仿宋"/>
        </w:rPr>
        <w:t>use_token(ObjectToken, ReadAction)</w:t>
      </w:r>
      <w:r>
        <w:rPr>
          <w:rFonts w:hint="eastAsia" w:ascii="仿宋" w:hAnsi="仿宋" w:eastAsia="仿宋" w:cs="仿宋"/>
        </w:rPr>
        <w:t xml:space="preserve"> 读取数据。</w:t>
      </w:r>
    </w:p>
    <w:p w14:paraId="3B958582">
      <w:pPr>
        <w:numPr>
          <w:ilvl w:val="0"/>
          <w:numId w:val="3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因此，迁移后的数据可通过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访问。□</w:t>
      </w:r>
    </w:p>
    <w:p w14:paraId="6173B2A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5B76F76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能力授权引擎定理2（create()的确定性）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创建的确定性。</w:t>
      </w:r>
    </w:p>
    <w:p w14:paraId="2CECD2E5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：数据访问必须经过令牌验证。</w:t>
      </w:r>
    </w:p>
    <w:p w14:paraId="55204FD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验证的确定性。</w:t>
      </w:r>
    </w:p>
    <w:p w14:paraId="21ED6EFD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07EB9DC">
      <w:pPr>
        <w:pStyle w:val="19"/>
        <w:rPr>
          <w:rFonts w:hint="eastAsia" w:ascii="仿宋" w:hAnsi="仿宋" w:eastAsia="仿宋" w:cs="仿宋"/>
        </w:rPr>
      </w:pPr>
    </w:p>
    <w:p w14:paraId="6F468DD4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第八部分：备份与恢复机制</w:t>
      </w:r>
    </w:p>
    <w:p w14:paraId="13E2F9B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8：备份模型</w:t>
      </w:r>
    </w:p>
    <w:p w14:paraId="33C4DD7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备份服务（BackupService）是一个运行于 Ring 3 的用户态服务，持有：</w:t>
      </w:r>
    </w:p>
    <w:p w14:paraId="48B6A5F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StorageReadToken</w:t>
      </w:r>
      <w:r>
        <w:rPr>
          <w:rFonts w:hint="eastAsia" w:ascii="仿宋" w:hAnsi="仿宋" w:eastAsia="仿宋" w:cs="仿宋"/>
        </w:rPr>
        <w:t>：读取源键值对象</w:t>
      </w:r>
    </w:p>
    <w:p w14:paraId="5A3824C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StorageWriteToken</w:t>
      </w:r>
      <w:r>
        <w:rPr>
          <w:rFonts w:hint="eastAsia" w:ascii="仿宋" w:hAnsi="仿宋" w:eastAsia="仿宋" w:cs="仿宋"/>
        </w:rPr>
        <w:t>：写入目标备份存储</w:t>
      </w:r>
    </w:p>
    <w:p w14:paraId="579BB66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BackupManifestToken</w:t>
      </w:r>
      <w:r>
        <w:rPr>
          <w:rFonts w:hint="eastAsia" w:ascii="仿宋" w:hAnsi="仿宋" w:eastAsia="仿宋" w:cs="仿宋"/>
        </w:rPr>
        <w:t>：管理备份清单</w:t>
      </w:r>
    </w:p>
    <w:p w14:paraId="2F77524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备份数据格式：每个键值对象 </w:t>
      </w:r>
      <w:r>
        <w:rPr>
          <w:rStyle w:val="15"/>
          <w:rFonts w:hint="eastAsia" w:ascii="仿宋" w:hAnsi="仿宋" w:eastAsia="仿宋" w:cs="仿宋"/>
        </w:rPr>
        <w:t>(K, V)</w:t>
      </w:r>
      <w:r>
        <w:rPr>
          <w:rFonts w:hint="eastAsia" w:ascii="仿宋" w:hAnsi="仿宋" w:eastAsia="仿宋" w:cs="仿宋"/>
        </w:rPr>
        <w:t xml:space="preserve"> 被序列化为 </w:t>
      </w:r>
      <w:r>
        <w:rPr>
          <w:rStyle w:val="15"/>
          <w:rFonts w:hint="eastAsia" w:ascii="仿宋" w:hAnsi="仿宋" w:eastAsia="仿宋" w:cs="仿宋"/>
        </w:rPr>
        <w:t>(K, V, metadata)</w:t>
      </w:r>
      <w:r>
        <w:rPr>
          <w:rFonts w:hint="eastAsia" w:ascii="仿宋" w:hAnsi="仿宋" w:eastAsia="仿宋" w:cs="仿宋"/>
        </w:rPr>
        <w:t xml:space="preserve"> 三元组，写入备份存储。</w:t>
      </w:r>
    </w:p>
    <w:p w14:paraId="7A1F7C75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8593C12">
      <w:pPr>
        <w:pStyle w:val="19"/>
        <w:rPr>
          <w:rFonts w:hint="eastAsia" w:ascii="仿宋" w:hAnsi="仿宋" w:eastAsia="仿宋" w:cs="仿宋"/>
        </w:rPr>
      </w:pPr>
    </w:p>
    <w:p w14:paraId="14D4EA7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F23：备份的完整性</w:t>
      </w:r>
    </w:p>
    <w:p w14:paraId="0231942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F23（备份包含恢复所需的全部信息）</w:t>
      </w:r>
    </w:p>
    <w:p w14:paraId="3D649D9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完整备份包含存储服务中所有用户可访问键值对象的完整数据、元数据和键信息，足以完整恢复系统状态。</w:t>
      </w:r>
    </w:p>
    <w:p w14:paraId="51A4296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92E3ECA">
      <w:pPr>
        <w:numPr>
          <w:ilvl w:val="0"/>
          <w:numId w:val="3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备份服务遍历用户持有的所有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集合 </w:t>
      </w:r>
      <w:r>
        <w:rPr>
          <w:rStyle w:val="15"/>
          <w:rFonts w:hint="eastAsia" w:ascii="仿宋" w:hAnsi="仿宋" w:eastAsia="仿宋" w:cs="仿宋"/>
        </w:rPr>
        <w:t>T_U</w:t>
      </w:r>
      <w:r>
        <w:rPr>
          <w:rFonts w:hint="eastAsia" w:ascii="仿宋" w:hAnsi="仿宋" w:eastAsia="仿宋" w:cs="仿宋"/>
        </w:rPr>
        <w:t>。</w:t>
      </w:r>
    </w:p>
    <w:p w14:paraId="770BC226">
      <w:pPr>
        <w:numPr>
          <w:ilvl w:val="0"/>
          <w:numId w:val="3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对每个 </w:t>
      </w:r>
      <w:r>
        <w:rPr>
          <w:rStyle w:val="15"/>
          <w:rFonts w:hint="eastAsia" w:ascii="仿宋" w:hAnsi="仿宋" w:eastAsia="仿宋" w:cs="仿宋"/>
        </w:rPr>
        <w:t>tⱼ ∈ T_U</w:t>
      </w:r>
      <w:r>
        <w:rPr>
          <w:rFonts w:hint="eastAsia" w:ascii="仿宋" w:hAnsi="仿宋" w:eastAsia="仿宋" w:cs="仿宋"/>
        </w:rPr>
        <w:t>，备份服务：</w:t>
      </w:r>
    </w:p>
    <w:p w14:paraId="2D5D083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通过 </w:t>
      </w:r>
      <w:r>
        <w:rPr>
          <w:rStyle w:val="15"/>
          <w:rFonts w:hint="eastAsia" w:ascii="仿宋" w:hAnsi="仿宋" w:eastAsia="仿宋" w:cs="仿宋"/>
        </w:rPr>
        <w:t>use_token(tⱼ, ReadAction)</w:t>
      </w:r>
      <w:r>
        <w:rPr>
          <w:rFonts w:hint="eastAsia" w:ascii="仿宋" w:hAnsi="仿宋" w:eastAsia="仿宋" w:cs="仿宋"/>
        </w:rPr>
        <w:t xml:space="preserve"> 读取对象数据 </w:t>
      </w:r>
      <w:r>
        <w:rPr>
          <w:rStyle w:val="15"/>
          <w:rFonts w:hint="eastAsia" w:ascii="仿宋" w:hAnsi="仿宋" w:eastAsia="仿宋" w:cs="仿宋"/>
        </w:rPr>
        <w:t>Vⱼ</w:t>
      </w:r>
    </w:p>
    <w:p w14:paraId="79745A16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读取对象元数据 </w:t>
      </w:r>
      <w:r>
        <w:rPr>
          <w:rStyle w:val="15"/>
          <w:rFonts w:hint="eastAsia" w:ascii="仿宋" w:hAnsi="仿宋" w:eastAsia="仿宋" w:cs="仿宋"/>
        </w:rPr>
        <w:t>Mⱼ</w:t>
      </w:r>
      <w:r>
        <w:rPr>
          <w:rFonts w:hint="eastAsia" w:ascii="仿宋" w:hAnsi="仿宋" w:eastAsia="仿宋" w:cs="仿宋"/>
        </w:rPr>
        <w:t>（大小、创建时间、标签等）</w:t>
      </w:r>
    </w:p>
    <w:p w14:paraId="604B14A4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记录对象键 </w:t>
      </w:r>
      <w:r>
        <w:rPr>
          <w:rStyle w:val="15"/>
          <w:rFonts w:hint="eastAsia" w:ascii="仿宋" w:hAnsi="仿宋" w:eastAsia="仿宋" w:cs="仿宋"/>
        </w:rPr>
        <w:t>Kⱼ</w:t>
      </w:r>
    </w:p>
    <w:p w14:paraId="44A3795B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将三元组 </w:t>
      </w:r>
      <w:r>
        <w:rPr>
          <w:rStyle w:val="15"/>
          <w:rFonts w:hint="eastAsia" w:ascii="仿宋" w:hAnsi="仿宋" w:eastAsia="仿宋" w:cs="仿宋"/>
        </w:rPr>
        <w:t>(Kⱼ, Vⱼ, Mⱼ)</w:t>
      </w:r>
      <w:r>
        <w:rPr>
          <w:rFonts w:hint="eastAsia" w:ascii="仿宋" w:hAnsi="仿宋" w:eastAsia="仿宋" w:cs="仿宋"/>
        </w:rPr>
        <w:t xml:space="preserve"> 写入备份存储</w:t>
      </w:r>
    </w:p>
    <w:p w14:paraId="4759D2C5">
      <w:pPr>
        <w:numPr>
          <w:ilvl w:val="0"/>
          <w:numId w:val="3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备份清单 </w:t>
      </w:r>
      <w:r>
        <w:rPr>
          <w:rStyle w:val="15"/>
          <w:rFonts w:hint="eastAsia" w:ascii="仿宋" w:hAnsi="仿宋" w:eastAsia="仿宋" w:cs="仿宋"/>
        </w:rPr>
        <w:t>Manifest</w:t>
      </w:r>
      <w:r>
        <w:rPr>
          <w:rFonts w:hint="eastAsia" w:ascii="仿宋" w:hAnsi="仿宋" w:eastAsia="仿宋" w:cs="仿宋"/>
        </w:rPr>
        <w:t xml:space="preserve"> 记录所有已备份对象的键列表和备份时间戳。</w:t>
      </w:r>
    </w:p>
    <w:p w14:paraId="27364C5E">
      <w:pPr>
        <w:numPr>
          <w:ilvl w:val="0"/>
          <w:numId w:val="3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恢复时，备份服务读取 </w:t>
      </w:r>
      <w:r>
        <w:rPr>
          <w:rStyle w:val="15"/>
          <w:rFonts w:hint="eastAsia" w:ascii="仿宋" w:hAnsi="仿宋" w:eastAsia="仿宋" w:cs="仿宋"/>
        </w:rPr>
        <w:t>Manifest</w:t>
      </w:r>
      <w:r>
        <w:rPr>
          <w:rFonts w:hint="eastAsia" w:ascii="仿宋" w:hAnsi="仿宋" w:eastAsia="仿宋" w:cs="仿宋"/>
        </w:rPr>
        <w:t xml:space="preserve">，对每个条目执行 </w:t>
      </w:r>
      <w:r>
        <w:rPr>
          <w:rStyle w:val="15"/>
          <w:rFonts w:hint="eastAsia" w:ascii="仿宋" w:hAnsi="仿宋" w:eastAsia="仿宋" w:cs="仿宋"/>
        </w:rPr>
        <w:t>write(Kⱼ, Vⱼ)</w:t>
      </w:r>
      <w:r>
        <w:rPr>
          <w:rFonts w:hint="eastAsia" w:ascii="仿宋" w:hAnsi="仿宋" w:eastAsia="仿宋" w:cs="仿宋"/>
        </w:rPr>
        <w:t>（遵循定理 F1 的原子写入），并恢复元数据。</w:t>
      </w:r>
    </w:p>
    <w:p w14:paraId="5BC7F0DE">
      <w:pPr>
        <w:numPr>
          <w:ilvl w:val="0"/>
          <w:numId w:val="3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因此，备份包含恢复所需的全部信息。□</w:t>
      </w:r>
    </w:p>
    <w:p w14:paraId="0F30864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3A0E83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验证的确定性。</w:t>
      </w:r>
    </w:p>
    <w:p w14:paraId="2221EAA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令牌迁移定理1（令牌迁移的可验证性）</w:t>
      </w:r>
      <w:r>
        <w:rPr>
          <w:rFonts w:hint="eastAsia" w:ascii="仿宋" w:hAnsi="仿宋" w:eastAsia="仿宋" w:cs="仿宋"/>
        </w:rPr>
        <w:t>：数据持久化的完整性。</w:t>
      </w:r>
    </w:p>
    <w:p w14:paraId="01F79BD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能力授权引擎定理10（引用计数的正确性）</w:t>
      </w:r>
      <w:r>
        <w:rPr>
          <w:rFonts w:hint="eastAsia" w:ascii="仿宋" w:hAnsi="仿宋" w:eastAsia="仿宋" w:cs="仿宋"/>
        </w:rPr>
        <w:t>：对象引用计数的正确性。</w:t>
      </w:r>
    </w:p>
    <w:p w14:paraId="4AB1F1A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8D4D0C0">
      <w:pPr>
        <w:pStyle w:val="19"/>
        <w:rPr>
          <w:rFonts w:hint="eastAsia" w:ascii="仿宋" w:hAnsi="仿宋" w:eastAsia="仿宋" w:cs="仿宋"/>
        </w:rPr>
      </w:pPr>
    </w:p>
    <w:p w14:paraId="28275BC5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F24：增量备份的正确性</w:t>
      </w:r>
    </w:p>
    <w:p w14:paraId="5735EC7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F24（增量备份仅备份变更对象）</w:t>
      </w:r>
    </w:p>
    <w:p w14:paraId="66BBB15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增量备份仅备份自上次备份以来发生变更的键值对象，不重复备份未变更对象。</w:t>
      </w:r>
    </w:p>
    <w:p w14:paraId="3C84448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A631DDA">
      <w:pPr>
        <w:numPr>
          <w:ilvl w:val="0"/>
          <w:numId w:val="3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存储服务为每个键值对象维护 </w:t>
      </w:r>
      <w:r>
        <w:rPr>
          <w:rStyle w:val="15"/>
          <w:rFonts w:hint="eastAsia" w:ascii="仿宋" w:hAnsi="仿宋" w:eastAsia="仿宋" w:cs="仿宋"/>
        </w:rPr>
        <w:t>mtime</w:t>
      </w:r>
      <w:r>
        <w:rPr>
          <w:rFonts w:hint="eastAsia" w:ascii="仿宋" w:hAnsi="仿宋" w:eastAsia="仿宋" w:cs="仿宋"/>
        </w:rPr>
        <w:t>（最后修改时间）。</w:t>
      </w:r>
    </w:p>
    <w:p w14:paraId="5E3A6844">
      <w:pPr>
        <w:numPr>
          <w:ilvl w:val="0"/>
          <w:numId w:val="3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增量备份服务记录上次备份的时间戳 </w:t>
      </w:r>
      <w:r>
        <w:rPr>
          <w:rStyle w:val="15"/>
          <w:rFonts w:hint="eastAsia" w:ascii="仿宋" w:hAnsi="仿宋" w:eastAsia="仿宋" w:cs="仿宋"/>
        </w:rPr>
        <w:t>T_last</w:t>
      </w:r>
      <w:r>
        <w:rPr>
          <w:rFonts w:hint="eastAsia" w:ascii="仿宋" w:hAnsi="仿宋" w:eastAsia="仿宋" w:cs="仿宋"/>
        </w:rPr>
        <w:t>。</w:t>
      </w:r>
    </w:p>
    <w:p w14:paraId="1814777E">
      <w:pPr>
        <w:numPr>
          <w:ilvl w:val="0"/>
          <w:numId w:val="3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备份时，遍历 </w:t>
      </w:r>
      <w:r>
        <w:rPr>
          <w:rStyle w:val="15"/>
          <w:rFonts w:hint="eastAsia" w:ascii="仿宋" w:hAnsi="仿宋" w:eastAsia="仿宋" w:cs="仿宋"/>
        </w:rPr>
        <w:t>T_U</w:t>
      </w:r>
      <w:r>
        <w:rPr>
          <w:rFonts w:hint="eastAsia" w:ascii="仿宋" w:hAnsi="仿宋" w:eastAsia="仿宋" w:cs="仿宋"/>
        </w:rPr>
        <w:t xml:space="preserve">，仅选择 </w:t>
      </w:r>
      <w:r>
        <w:rPr>
          <w:rStyle w:val="15"/>
          <w:rFonts w:hint="eastAsia" w:ascii="仿宋" w:hAnsi="仿宋" w:eastAsia="仿宋" w:cs="仿宋"/>
        </w:rPr>
        <w:t>mtime &gt; T_last</w:t>
      </w:r>
      <w:r>
        <w:rPr>
          <w:rFonts w:hint="eastAsia" w:ascii="仿宋" w:hAnsi="仿宋" w:eastAsia="仿宋" w:cs="仿宋"/>
        </w:rPr>
        <w:t xml:space="preserve"> 的对象。</w:t>
      </w:r>
    </w:p>
    <w:p w14:paraId="32572D3B">
      <w:pPr>
        <w:numPr>
          <w:ilvl w:val="0"/>
          <w:numId w:val="3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未变更对象（</w:t>
      </w:r>
      <w:r>
        <w:rPr>
          <w:rStyle w:val="15"/>
          <w:rFonts w:hint="eastAsia" w:ascii="仿宋" w:hAnsi="仿宋" w:eastAsia="仿宋" w:cs="仿宋"/>
        </w:rPr>
        <w:t>mtime ≤ T_last</w:t>
      </w:r>
      <w:r>
        <w:rPr>
          <w:rFonts w:hint="eastAsia" w:ascii="仿宋" w:hAnsi="仿宋" w:eastAsia="仿宋" w:cs="仿宋"/>
        </w:rPr>
        <w:t>）不包含在增量备份中。</w:t>
      </w:r>
    </w:p>
    <w:p w14:paraId="7550A503">
      <w:pPr>
        <w:numPr>
          <w:ilvl w:val="0"/>
          <w:numId w:val="3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恢复时，按时间顺序应用全量备份 + 所有增量备份，最终状态与备份前一致。</w:t>
      </w:r>
    </w:p>
    <w:p w14:paraId="152A8F6A">
      <w:pPr>
        <w:numPr>
          <w:ilvl w:val="0"/>
          <w:numId w:val="3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因此，增量备份仅备份变更对象。□</w:t>
      </w:r>
    </w:p>
    <w:p w14:paraId="2A74D1F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CF1A48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硬件初始化定理4（PIT初始化的确定性）</w:t>
      </w:r>
      <w:r>
        <w:rPr>
          <w:rFonts w:hint="eastAsia" w:ascii="仿宋" w:hAnsi="仿宋" w:eastAsia="仿宋" w:cs="仿宋"/>
        </w:rPr>
        <w:t>：时间戳的一致性。</w:t>
      </w:r>
    </w:p>
    <w:p w14:paraId="5D718BD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：对象元数据读取的确定性。</w:t>
      </w:r>
    </w:p>
    <w:p w14:paraId="2F71C22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：备份选择不依赖外部输入。</w:t>
      </w:r>
    </w:p>
    <w:p w14:paraId="420E0D60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8AC1592">
      <w:pPr>
        <w:pStyle w:val="19"/>
        <w:rPr>
          <w:rFonts w:hint="eastAsia" w:ascii="仿宋" w:hAnsi="仿宋" w:eastAsia="仿宋" w:cs="仿宋"/>
        </w:rPr>
      </w:pPr>
    </w:p>
    <w:p w14:paraId="031A65F8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F25：备份存储的加密性</w:t>
      </w:r>
    </w:p>
    <w:p w14:paraId="55CED1B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F25（备份数据使用用户密钥加密）</w:t>
      </w:r>
    </w:p>
    <w:p w14:paraId="4CB621B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备份数据在写入备份存储前，使用用户公钥加密。未经用户私钥解密，无法读取备份内容。</w:t>
      </w:r>
    </w:p>
    <w:p w14:paraId="28C23EA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9894568">
      <w:pPr>
        <w:numPr>
          <w:ilvl w:val="0"/>
          <w:numId w:val="4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备份服务在写入每个对象前，执行加密：</w:t>
      </w:r>
    </w:p>
    <w:p w14:paraId="4CBA21BD">
      <w:pPr>
        <w:pStyle w:val="17"/>
        <w:numPr>
          <w:ilvl w:val="0"/>
          <w:numId w:val="4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encrypted = encrypt(Vⱼ, user_public_key)</w:t>
      </w:r>
    </w:p>
    <w:p w14:paraId="4E6F617A">
      <w:pPr>
        <w:numPr>
          <w:ilvl w:val="0"/>
          <w:numId w:val="4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加密算法为 AES-256-GCM，密钥由用户公钥派生。</w:t>
      </w:r>
    </w:p>
    <w:p w14:paraId="3B697C91">
      <w:pPr>
        <w:numPr>
          <w:ilvl w:val="0"/>
          <w:numId w:val="4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备份存储中存储的是 </w:t>
      </w:r>
      <w:r>
        <w:rPr>
          <w:rStyle w:val="15"/>
          <w:rFonts w:hint="eastAsia" w:ascii="仿宋" w:hAnsi="仿宋" w:eastAsia="仿宋" w:cs="仿宋"/>
        </w:rPr>
        <w:t>(Kⱼ, encrypted, Mⱼ)</w:t>
      </w:r>
      <w:r>
        <w:rPr>
          <w:rFonts w:hint="eastAsia" w:ascii="仿宋" w:hAnsi="仿宋" w:eastAsia="仿宋" w:cs="仿宋"/>
        </w:rPr>
        <w:t>，不包含明文数据。</w:t>
      </w:r>
    </w:p>
    <w:p w14:paraId="07A8CEE5">
      <w:pPr>
        <w:numPr>
          <w:ilvl w:val="0"/>
          <w:numId w:val="4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恢复时，备份服务使用用户私钥解密：</w:t>
      </w:r>
    </w:p>
    <w:p w14:paraId="12BE1F29">
      <w:pPr>
        <w:pStyle w:val="17"/>
        <w:numPr>
          <w:ilvl w:val="0"/>
          <w:numId w:val="4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Vⱼ = decrypt(encrypted, user_private_key)</w:t>
      </w:r>
    </w:p>
    <w:p w14:paraId="7D01D653">
      <w:pPr>
        <w:numPr>
          <w:ilvl w:val="0"/>
          <w:numId w:val="4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若攻击者获取备份存储，由于没有用户私钥，无法解密任何数据。</w:t>
      </w:r>
    </w:p>
    <w:p w14:paraId="40FC5A97">
      <w:pPr>
        <w:numPr>
          <w:ilvl w:val="0"/>
          <w:numId w:val="4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因此，备份数据使用用户密钥加密。□</w:t>
      </w:r>
    </w:p>
    <w:p w14:paraId="677E317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0360210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：加密密钥不可伪造。</w:t>
      </w:r>
    </w:p>
    <w:p w14:paraId="78AB3B1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：解密必须经过令牌验证。</w:t>
      </w:r>
    </w:p>
    <w:p w14:paraId="682F41D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：密钥派生的确定性。</w:t>
      </w:r>
    </w:p>
    <w:p w14:paraId="1DE13BCE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392A34B1">
      <w:pPr>
        <w:pStyle w:val="19"/>
        <w:rPr>
          <w:rFonts w:hint="eastAsia" w:ascii="仿宋" w:hAnsi="仿宋" w:eastAsia="仿宋" w:cs="仿宋"/>
        </w:rPr>
      </w:pPr>
    </w:p>
    <w:p w14:paraId="0181DA94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第九部分：看护服务与故障降级</w:t>
      </w:r>
    </w:p>
    <w:p w14:paraId="4197E662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9：看护服务模型</w:t>
      </w:r>
    </w:p>
    <w:p w14:paraId="4254A65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看护服务（WatchdogService）是一个运行于 Ring 3 的用户态服务，持有 </w:t>
      </w:r>
      <w:r>
        <w:rPr>
          <w:rStyle w:val="15"/>
          <w:rFonts w:hint="eastAsia" w:ascii="仿宋" w:hAnsi="仿宋" w:eastAsia="仿宋" w:cs="仿宋"/>
        </w:rPr>
        <w:t>WatchdogToken</w:t>
      </w:r>
      <w:r>
        <w:rPr>
          <w:rFonts w:hint="eastAsia" w:ascii="仿宋" w:hAnsi="仿宋" w:eastAsia="仿宋" w:cs="仿宋"/>
        </w:rPr>
        <w:t>，监控所有已注册用户态服务的健康状态。</w:t>
      </w:r>
    </w:p>
    <w:p w14:paraId="3D814B8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服务健康状态空间 </w:t>
      </w:r>
      <w:r>
        <w:rPr>
          <w:rStyle w:val="15"/>
          <w:rFonts w:hint="eastAsia" w:ascii="仿宋" w:hAnsi="仿宋" w:eastAsia="仿宋" w:cs="仿宋"/>
        </w:rPr>
        <w:t>H = {HEALTHY, DEGRADED, CRASHED, RECOVERING}</w:t>
      </w:r>
      <w:r>
        <w:rPr>
          <w:rFonts w:hint="eastAsia" w:ascii="仿宋" w:hAnsi="仿宋" w:eastAsia="仿宋" w:cs="仿宋"/>
        </w:rPr>
        <w:t>。</w:t>
      </w:r>
    </w:p>
    <w:p w14:paraId="4B140B7E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6DA5A552">
      <w:pPr>
        <w:pStyle w:val="19"/>
        <w:rPr>
          <w:rFonts w:hint="eastAsia" w:ascii="仿宋" w:hAnsi="仿宋" w:eastAsia="仿宋" w:cs="仿宋"/>
        </w:rPr>
      </w:pPr>
    </w:p>
    <w:p w14:paraId="596750D4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F26：看护服务监控的完备性</w:t>
      </w:r>
    </w:p>
    <w:p w14:paraId="712BF98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F26（看护服务监控所有已注册服务）</w:t>
      </w:r>
    </w:p>
    <w:p w14:paraId="34382D0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所有向看护服务注册的用户态服务均被持续监控。未注册的服务不被监控，不消耗看护资源。</w:t>
      </w:r>
    </w:p>
    <w:p w14:paraId="0CF3C32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43DBE2A">
      <w:pPr>
        <w:numPr>
          <w:ilvl w:val="0"/>
          <w:numId w:val="4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看护服务维护注册表 </w:t>
      </w:r>
      <w:r>
        <w:rPr>
          <w:rStyle w:val="15"/>
          <w:rFonts w:hint="eastAsia" w:ascii="仿宋" w:hAnsi="仿宋" w:eastAsia="仿宋" w:cs="仿宋"/>
        </w:rPr>
        <w:t>Registry: Map&lt;ServiceId, ServiceInfo&gt;</w:t>
      </w:r>
      <w:r>
        <w:rPr>
          <w:rFonts w:hint="eastAsia" w:ascii="仿宋" w:hAnsi="仿宋" w:eastAsia="仿宋" w:cs="仿宋"/>
        </w:rPr>
        <w:t>。</w:t>
      </w:r>
    </w:p>
    <w:p w14:paraId="6D56DD25">
      <w:pPr>
        <w:numPr>
          <w:ilvl w:val="0"/>
          <w:numId w:val="4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服务在启动时通过 </w:t>
      </w:r>
      <w:r>
        <w:rPr>
          <w:rStyle w:val="15"/>
          <w:rFonts w:hint="eastAsia" w:ascii="仿宋" w:hAnsi="仿宋" w:eastAsia="仿宋" w:cs="仿宋"/>
        </w:rPr>
        <w:t>watchdog_register(token, heartbeat_cb)</w:t>
      </w:r>
      <w:r>
        <w:rPr>
          <w:rFonts w:hint="eastAsia" w:ascii="仿宋" w:hAnsi="仿宋" w:eastAsia="仿宋" w:cs="仿宋"/>
        </w:rPr>
        <w:t xml:space="preserve"> 向看护服务注册。</w:t>
      </w:r>
    </w:p>
    <w:p w14:paraId="586A75E4">
      <w:pPr>
        <w:numPr>
          <w:ilvl w:val="0"/>
          <w:numId w:val="4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看护服务为每个注册服务启动一个监控协程，以固定周期 </w:t>
      </w:r>
      <w:r>
        <w:rPr>
          <w:rStyle w:val="15"/>
          <w:rFonts w:hint="eastAsia" w:ascii="仿宋" w:hAnsi="仿宋" w:eastAsia="仿宋" w:cs="仿宋"/>
        </w:rPr>
        <w:t>T = 100ms</w:t>
      </w:r>
      <w:r>
        <w:rPr>
          <w:rFonts w:hint="eastAsia" w:ascii="仿宋" w:hAnsi="仿宋" w:eastAsia="仿宋" w:cs="仿宋"/>
        </w:rPr>
        <w:t xml:space="preserve"> 检查心跳。</w:t>
      </w:r>
    </w:p>
    <w:p w14:paraId="2D142FB0">
      <w:pPr>
        <w:numPr>
          <w:ilvl w:val="0"/>
          <w:numId w:val="4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未在 </w:t>
      </w:r>
      <w:r>
        <w:rPr>
          <w:rStyle w:val="15"/>
          <w:rFonts w:hint="eastAsia" w:ascii="仿宋" w:hAnsi="仿宋" w:eastAsia="仿宋" w:cs="仿宋"/>
        </w:rPr>
        <w:t>Registry</w:t>
      </w:r>
      <w:r>
        <w:rPr>
          <w:rFonts w:hint="eastAsia" w:ascii="仿宋" w:hAnsi="仿宋" w:eastAsia="仿宋" w:cs="仿宋"/>
        </w:rPr>
        <w:t xml:space="preserve"> 中的服务不被任何监控协程跟踪。</w:t>
      </w:r>
    </w:p>
    <w:p w14:paraId="4BCB8215">
      <w:pPr>
        <w:numPr>
          <w:ilvl w:val="0"/>
          <w:numId w:val="4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因此，看护服务监控所有已注册服务，且仅监控已注册服务。□</w:t>
      </w:r>
    </w:p>
    <w:p w14:paraId="3FCD8DC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122138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WatchdogToken</w:t>
      </w:r>
      <w:r>
        <w:rPr>
          <w:rFonts w:hint="eastAsia" w:ascii="仿宋" w:hAnsi="仿宋" w:eastAsia="仿宋" w:cs="仿宋"/>
        </w:rPr>
        <w:t xml:space="preserve"> 验证的确定性。</w:t>
      </w:r>
    </w:p>
    <w:p w14:paraId="545E9E3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：监控不依赖外部输入。</w:t>
      </w:r>
    </w:p>
    <w:p w14:paraId="129226B0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16296EC1">
      <w:pPr>
        <w:pStyle w:val="19"/>
        <w:rPr>
          <w:rFonts w:hint="eastAsia" w:ascii="仿宋" w:hAnsi="仿宋" w:eastAsia="仿宋" w:cs="仿宋"/>
        </w:rPr>
      </w:pPr>
    </w:p>
    <w:p w14:paraId="65E7D99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F27：故障检测的确定性</w:t>
      </w:r>
    </w:p>
    <w:p w14:paraId="7E003BD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F27（故障检测是确定性的）</w:t>
      </w:r>
    </w:p>
    <w:p w14:paraId="2B560CD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看护服务对服务故障的判定基于固定超时阈值，不包含随机或启发式因素。</w:t>
      </w:r>
    </w:p>
    <w:p w14:paraId="30EEEB0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714A969">
      <w:pPr>
        <w:numPr>
          <w:ilvl w:val="0"/>
          <w:numId w:val="4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每个注册服务必须每 </w:t>
      </w:r>
      <w:r>
        <w:rPr>
          <w:rStyle w:val="15"/>
          <w:rFonts w:hint="eastAsia" w:ascii="仿宋" w:hAnsi="仿宋" w:eastAsia="仿宋" w:cs="仿宋"/>
        </w:rPr>
        <w:t>T_heartbeat = 500ms</w:t>
      </w:r>
      <w:r>
        <w:rPr>
          <w:rFonts w:hint="eastAsia" w:ascii="仿宋" w:hAnsi="仿宋" w:eastAsia="仿宋" w:cs="仿宋"/>
        </w:rPr>
        <w:t xml:space="preserve"> 发送一次心跳。</w:t>
      </w:r>
    </w:p>
    <w:p w14:paraId="1D91FB4E">
      <w:pPr>
        <w:numPr>
          <w:ilvl w:val="0"/>
          <w:numId w:val="4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看护服务维护 </w:t>
      </w:r>
      <w:r>
        <w:rPr>
          <w:rStyle w:val="15"/>
          <w:rFonts w:hint="eastAsia" w:ascii="仿宋" w:hAnsi="仿宋" w:eastAsia="仿宋" w:cs="仿宋"/>
        </w:rPr>
        <w:t>last_heartbeat[service_id]</w:t>
      </w:r>
      <w:r>
        <w:rPr>
          <w:rFonts w:hint="eastAsia" w:ascii="仿宋" w:hAnsi="仿宋" w:eastAsia="仿宋" w:cs="仿宋"/>
        </w:rPr>
        <w:t>。</w:t>
      </w:r>
    </w:p>
    <w:p w14:paraId="696093A8">
      <w:pPr>
        <w:numPr>
          <w:ilvl w:val="0"/>
          <w:numId w:val="4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故障判定函数：</w:t>
      </w:r>
    </w:p>
    <w:p w14:paraId="5AAF6486">
      <w:pPr>
        <w:pStyle w:val="17"/>
        <w:numPr>
          <w:ilvl w:val="0"/>
          <w:numId w:val="4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is_crashed(sid: ServiceId) -&gt; bool {</w:t>
      </w:r>
    </w:p>
    <w:p w14:paraId="14D7709C">
      <w:pPr>
        <w:pStyle w:val="17"/>
        <w:numPr>
          <w:ilvl w:val="0"/>
          <w:numId w:val="4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current_time() - last_heartbeat[sid] &gt; T_timeout</w:t>
      </w:r>
    </w:p>
    <w:p w14:paraId="64921564">
      <w:pPr>
        <w:pStyle w:val="17"/>
        <w:numPr>
          <w:ilvl w:val="0"/>
          <w:numId w:val="4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0B1E44A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其中 </w:t>
      </w:r>
      <w:r>
        <w:rPr>
          <w:rStyle w:val="15"/>
          <w:rFonts w:hint="eastAsia" w:ascii="仿宋" w:hAnsi="仿宋" w:eastAsia="仿宋" w:cs="仿宋"/>
        </w:rPr>
        <w:t>T_timeout = 3 * T_heartbeat = 1500ms</w:t>
      </w:r>
      <w:r>
        <w:rPr>
          <w:rFonts w:hint="eastAsia" w:ascii="仿宋" w:hAnsi="仿宋" w:eastAsia="仿宋" w:cs="仿宋"/>
        </w:rPr>
        <w:t>。</w:t>
      </w:r>
    </w:p>
    <w:p w14:paraId="07748E21">
      <w:pPr>
        <w:numPr>
          <w:ilvl w:val="0"/>
          <w:numId w:val="4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 </w:t>
      </w:r>
      <w:r>
        <w:rPr>
          <w:rStyle w:val="15"/>
          <w:rFonts w:hint="eastAsia" w:ascii="仿宋" w:hAnsi="仿宋" w:eastAsia="仿宋" w:cs="仿宋"/>
        </w:rPr>
        <w:t>current_time() - last_heartbeat[sid] &gt; 1500ms</w:t>
      </w:r>
      <w:r>
        <w:rPr>
          <w:rFonts w:hint="eastAsia" w:ascii="仿宋" w:hAnsi="仿宋" w:eastAsia="仿宋" w:cs="仿宋"/>
        </w:rPr>
        <w:t xml:space="preserve">，判定为 </w:t>
      </w:r>
      <w:r>
        <w:rPr>
          <w:rStyle w:val="15"/>
          <w:rFonts w:hint="eastAsia" w:ascii="仿宋" w:hAnsi="仿宋" w:eastAsia="仿宋" w:cs="仿宋"/>
        </w:rPr>
        <w:t>CRASHED</w:t>
      </w:r>
      <w:r>
        <w:rPr>
          <w:rFonts w:hint="eastAsia" w:ascii="仿宋" w:hAnsi="仿宋" w:eastAsia="仿宋" w:cs="仿宋"/>
        </w:rPr>
        <w:t>。</w:t>
      </w:r>
    </w:p>
    <w:p w14:paraId="3A96CAB8">
      <w:pPr>
        <w:numPr>
          <w:ilvl w:val="0"/>
          <w:numId w:val="4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判定不依赖任何随机数或外部输入。</w:t>
      </w:r>
    </w:p>
    <w:p w14:paraId="220B20A5">
      <w:pPr>
        <w:numPr>
          <w:ilvl w:val="0"/>
          <w:numId w:val="4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因此，故障检测是确定性的。□</w:t>
      </w:r>
    </w:p>
    <w:p w14:paraId="5468CAA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2AEBB5C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硬件初始化定理4（PIT初始化的确定性）</w:t>
      </w:r>
      <w:r>
        <w:rPr>
          <w:rFonts w:hint="eastAsia" w:ascii="仿宋" w:hAnsi="仿宋" w:eastAsia="仿宋" w:cs="仿宋"/>
        </w:rPr>
        <w:t>：时间测量的确定性。</w:t>
      </w:r>
    </w:p>
    <w:p w14:paraId="47DD170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：判定不依赖外部输入。</w:t>
      </w:r>
    </w:p>
    <w:p w14:paraId="24AADD3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中断处理定理1（中断处理只做入队操作）</w:t>
      </w:r>
      <w:r>
        <w:rPr>
          <w:rFonts w:hint="eastAsia" w:ascii="仿宋" w:hAnsi="仿宋" w:eastAsia="仿宋" w:cs="仿宋"/>
        </w:rPr>
        <w:t>：心跳中断的确定性处理。</w:t>
      </w:r>
    </w:p>
    <w:p w14:paraId="4F04C19E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60F48AD">
      <w:pPr>
        <w:pStyle w:val="19"/>
        <w:rPr>
          <w:rFonts w:hint="eastAsia" w:ascii="仿宋" w:hAnsi="仿宋" w:eastAsia="仿宋" w:cs="仿宋"/>
        </w:rPr>
      </w:pPr>
    </w:p>
    <w:p w14:paraId="7B029FE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F28：降级策略的执行保证</w:t>
      </w:r>
    </w:p>
    <w:p w14:paraId="3E0485C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F28（降级策略在故障时必然执行）</w:t>
      </w:r>
    </w:p>
    <w:p w14:paraId="02576D5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当被监控服务崩溃且连续重启失败时，看护服务必然执行用户预设的降级策略。</w:t>
      </w:r>
    </w:p>
    <w:p w14:paraId="4CFEF67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E04C3ED">
      <w:pPr>
        <w:numPr>
          <w:ilvl w:val="0"/>
          <w:numId w:val="4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看护服务为每个服务维护 </w:t>
      </w:r>
      <w:r>
        <w:rPr>
          <w:rStyle w:val="15"/>
          <w:rFonts w:hint="eastAsia" w:ascii="仿宋" w:hAnsi="仿宋" w:eastAsia="仿宋" w:cs="仿宋"/>
        </w:rPr>
        <w:t>restart_count[sid]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max_restarts[sid]</w:t>
      </w:r>
      <w:r>
        <w:rPr>
          <w:rFonts w:hint="eastAsia" w:ascii="仿宋" w:hAnsi="仿宋" w:eastAsia="仿宋" w:cs="仿宋"/>
        </w:rPr>
        <w:t>（用户可配置）。</w:t>
      </w:r>
    </w:p>
    <w:p w14:paraId="14935E3A">
      <w:pPr>
        <w:numPr>
          <w:ilvl w:val="0"/>
          <w:numId w:val="4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当服务 </w:t>
      </w:r>
      <w:r>
        <w:rPr>
          <w:rStyle w:val="15"/>
          <w:rFonts w:hint="eastAsia" w:ascii="仿宋" w:hAnsi="仿宋" w:eastAsia="仿宋" w:cs="仿宋"/>
        </w:rPr>
        <w:t>sid</w:t>
      </w:r>
      <w:r>
        <w:rPr>
          <w:rFonts w:hint="eastAsia" w:ascii="仿宋" w:hAnsi="仿宋" w:eastAsia="仿宋" w:cs="仿宋"/>
        </w:rPr>
        <w:t xml:space="preserve"> 被判定为 </w:t>
      </w:r>
      <w:r>
        <w:rPr>
          <w:rStyle w:val="15"/>
          <w:rFonts w:hint="eastAsia" w:ascii="仿宋" w:hAnsi="仿宋" w:eastAsia="仿宋" w:cs="仿宋"/>
        </w:rPr>
        <w:t>CRASHED</w:t>
      </w:r>
      <w:r>
        <w:rPr>
          <w:rFonts w:hint="eastAsia" w:ascii="仿宋" w:hAnsi="仿宋" w:eastAsia="仿宋" w:cs="仿宋"/>
        </w:rPr>
        <w:t xml:space="preserve"> 时，看护服务执行：</w:t>
      </w:r>
    </w:p>
    <w:p w14:paraId="78C8CB3E">
      <w:pPr>
        <w:pStyle w:val="17"/>
        <w:numPr>
          <w:ilvl w:val="0"/>
          <w:numId w:val="4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restart_count[sid] += 1</w:t>
      </w:r>
    </w:p>
    <w:p w14:paraId="3B32B93D">
      <w:pPr>
        <w:pStyle w:val="17"/>
        <w:numPr>
          <w:ilvl w:val="0"/>
          <w:numId w:val="4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if restart_count[sid] &lt;= max_restarts[sid] {</w:t>
      </w:r>
    </w:p>
    <w:p w14:paraId="59A0A6A7">
      <w:pPr>
        <w:pStyle w:val="17"/>
        <w:numPr>
          <w:ilvl w:val="0"/>
          <w:numId w:val="4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restart_service(sid)</w:t>
      </w:r>
    </w:p>
    <w:p w14:paraId="03C82CDC">
      <w:pPr>
        <w:pStyle w:val="17"/>
        <w:numPr>
          <w:ilvl w:val="0"/>
          <w:numId w:val="4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 else {</w:t>
      </w:r>
    </w:p>
    <w:p w14:paraId="41F89FD7">
      <w:pPr>
        <w:pStyle w:val="17"/>
        <w:numPr>
          <w:ilvl w:val="0"/>
          <w:numId w:val="4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execute_degradation(sid)</w:t>
      </w:r>
    </w:p>
    <w:p w14:paraId="327FAA40">
      <w:pPr>
        <w:pStyle w:val="17"/>
        <w:numPr>
          <w:ilvl w:val="0"/>
          <w:numId w:val="4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7AA88947">
      <w:pPr>
        <w:numPr>
          <w:ilvl w:val="0"/>
          <w:numId w:val="46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execute_degradation(sid)</w:t>
      </w:r>
      <w:r>
        <w:rPr>
          <w:rFonts w:hint="eastAsia" w:ascii="仿宋" w:hAnsi="仿宋" w:eastAsia="仿宋" w:cs="仿宋"/>
        </w:rPr>
        <w:t xml:space="preserve"> 根据用户预设的策略执行：</w:t>
      </w:r>
    </w:p>
    <w:p w14:paraId="240A626B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对于图形服务：切换至基础帧缓冲模式</w:t>
      </w:r>
    </w:p>
    <w:p w14:paraId="6C01C485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对于网络服务：禁用该网络接口</w:t>
      </w:r>
    </w:p>
    <w:p w14:paraId="4192E0F7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对于存储服务：切换至只读模式</w:t>
      </w:r>
    </w:p>
    <w:p w14:paraId="50821D3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对于音频服务：静音输出</w:t>
      </w:r>
    </w:p>
    <w:p w14:paraId="65CC5665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对于桌宠服务：切换至静态图片模式</w:t>
      </w:r>
    </w:p>
    <w:p w14:paraId="54F8B43F">
      <w:pPr>
        <w:numPr>
          <w:ilvl w:val="0"/>
          <w:numId w:val="4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降级策略存储在用户配置中，由看护服务在启动时加载。</w:t>
      </w:r>
    </w:p>
    <w:p w14:paraId="19303408">
      <w:pPr>
        <w:numPr>
          <w:ilvl w:val="0"/>
          <w:numId w:val="4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不存在任何条件使得 </w:t>
      </w:r>
      <w:r>
        <w:rPr>
          <w:rStyle w:val="15"/>
          <w:rFonts w:hint="eastAsia" w:ascii="仿宋" w:hAnsi="仿宋" w:eastAsia="仿宋" w:cs="仿宋"/>
        </w:rPr>
        <w:t>restart_count &gt; max_restarts</w:t>
      </w:r>
      <w:r>
        <w:rPr>
          <w:rFonts w:hint="eastAsia" w:ascii="仿宋" w:hAnsi="仿宋" w:eastAsia="仿宋" w:cs="仿宋"/>
        </w:rPr>
        <w:t xml:space="preserve"> 但降级策略不执行。</w:t>
      </w:r>
    </w:p>
    <w:p w14:paraId="26F70D2F">
      <w:pPr>
        <w:numPr>
          <w:ilvl w:val="0"/>
          <w:numId w:val="4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因此，降级策略在故障时必然执行。□</w:t>
      </w:r>
    </w:p>
    <w:p w14:paraId="77DA237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F09C1A5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调度器定理1（确定性状态转移）</w:t>
      </w:r>
      <w:r>
        <w:rPr>
          <w:rFonts w:hint="eastAsia" w:ascii="仿宋" w:hAnsi="仿宋" w:eastAsia="仿宋" w:cs="仿宋"/>
        </w:rPr>
        <w:t>：状态转移的确定性。</w:t>
      </w:r>
    </w:p>
    <w:p w14:paraId="60D5D72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：服务崩溃时令牌回收的确定性。</w:t>
      </w:r>
    </w:p>
    <w:p w14:paraId="1ED5168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：策略加载的确定性。</w:t>
      </w:r>
    </w:p>
    <w:p w14:paraId="787B52FF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1969FEB">
      <w:pPr>
        <w:pStyle w:val="19"/>
        <w:rPr>
          <w:rFonts w:hint="eastAsia" w:ascii="仿宋" w:hAnsi="仿宋" w:eastAsia="仿宋" w:cs="仿宋"/>
        </w:rPr>
      </w:pPr>
    </w:p>
    <w:p w14:paraId="0696BF54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F29：看护服务自身的容错</w:t>
      </w:r>
    </w:p>
    <w:p w14:paraId="486B51C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F29（看护服务崩溃不影响已运行服务）</w:t>
      </w:r>
    </w:p>
    <w:p w14:paraId="7829E02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若看护服务自身崩溃，已运行的用户态服务不受影响，继续正常运行。</w:t>
      </w:r>
    </w:p>
    <w:p w14:paraId="74B6F1C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841C021">
      <w:pPr>
        <w:numPr>
          <w:ilvl w:val="0"/>
          <w:numId w:val="4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看护服务是独立的用户态服务，不持有任何关键系统资源的独占令牌。</w:t>
      </w:r>
    </w:p>
    <w:p w14:paraId="212EB325">
      <w:pPr>
        <w:numPr>
          <w:ilvl w:val="0"/>
          <w:numId w:val="4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看护服务崩溃时，其持有的 </w:t>
      </w:r>
      <w:r>
        <w:rPr>
          <w:rStyle w:val="15"/>
          <w:rFonts w:hint="eastAsia" w:ascii="仿宋" w:hAnsi="仿宋" w:eastAsia="仿宋" w:cs="仿宋"/>
        </w:rPr>
        <w:t>WatchdogToken</w:t>
      </w:r>
      <w:r>
        <w:rPr>
          <w:rFonts w:hint="eastAsia" w:ascii="仿宋" w:hAnsi="仿宋" w:eastAsia="仿宋" w:cs="仿宋"/>
        </w:rPr>
        <w:t xml:space="preserve"> 被自动回收。</w:t>
      </w:r>
    </w:p>
    <w:p w14:paraId="7E38EE13">
      <w:pPr>
        <w:numPr>
          <w:ilvl w:val="0"/>
          <w:numId w:val="4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已运行的服务不依赖看护服务的实时心跳确认来维持运行。它们持有的能力令牌在看护服务崩溃前后保持不变。</w:t>
      </w:r>
    </w:p>
    <w:p w14:paraId="1D66258F">
      <w:pPr>
        <w:numPr>
          <w:ilvl w:val="0"/>
          <w:numId w:val="4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看护服务由更高级别的系统服务（或用户手动）重启。重启后，看护服务重新扫描 </w:t>
      </w:r>
      <w:r>
        <w:rPr>
          <w:rStyle w:val="15"/>
          <w:rFonts w:hint="eastAsia" w:ascii="仿宋" w:hAnsi="仿宋" w:eastAsia="仿宋" w:cs="仿宋"/>
        </w:rPr>
        <w:t>Registry</w:t>
      </w:r>
      <w:r>
        <w:rPr>
          <w:rFonts w:hint="eastAsia" w:ascii="仿宋" w:hAnsi="仿宋" w:eastAsia="仿宋" w:cs="仿宋"/>
        </w:rPr>
        <w:t>（持久化存储），恢复对所有已注册服务的监控。</w:t>
      </w:r>
    </w:p>
    <w:p w14:paraId="1E19A690">
      <w:pPr>
        <w:numPr>
          <w:ilvl w:val="0"/>
          <w:numId w:val="4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在恢复监控之前，已运行的服务继续正常运行。</w:t>
      </w:r>
    </w:p>
    <w:p w14:paraId="48428CDB">
      <w:pPr>
        <w:numPr>
          <w:ilvl w:val="0"/>
          <w:numId w:val="4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因此，看护服务崩溃不影响已运行服务。□</w:t>
      </w:r>
    </w:p>
    <w:p w14:paraId="4BDEC7B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8A0EC4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：看护服务令牌回收不影响其他服务。</w:t>
      </w:r>
    </w:p>
    <w:p w14:paraId="5C56549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内存回收定理1（内存回收的无泄漏性）</w:t>
      </w:r>
      <w:r>
        <w:rPr>
          <w:rFonts w:hint="eastAsia" w:ascii="仿宋" w:hAnsi="仿宋" w:eastAsia="仿宋" w:cs="仿宋"/>
        </w:rPr>
        <w:t>：看护服务资源回收的完备性。</w:t>
      </w:r>
    </w:p>
    <w:p w14:paraId="1E9EC1F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：其他服务不依赖看护服务的令牌。</w:t>
      </w:r>
    </w:p>
    <w:p w14:paraId="407496C6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6A4E06F5">
      <w:pPr>
        <w:pStyle w:val="19"/>
        <w:rPr>
          <w:rFonts w:hint="eastAsia" w:ascii="仿宋" w:hAnsi="仿宋" w:eastAsia="仿宋" w:cs="仿宋"/>
        </w:rPr>
      </w:pPr>
    </w:p>
    <w:p w14:paraId="49E300EB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第十部分：网络服务体系</w:t>
      </w:r>
    </w:p>
    <w:p w14:paraId="407A7285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10：网络服务模型</w:t>
      </w:r>
    </w:p>
    <w:p w14:paraId="50C3ECC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网络服务（NetworkService）是一个运行于 Ring 3 的用户态服务，持有以下令牌：</w:t>
      </w:r>
    </w:p>
    <w:p w14:paraId="4CF60CF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MMIOToken</w:t>
      </w:r>
      <w:r>
        <w:rPr>
          <w:rFonts w:hint="eastAsia" w:ascii="仿宋" w:hAnsi="仿宋" w:eastAsia="仿宋" w:cs="仿宋"/>
        </w:rPr>
        <w:t>：网卡的 MMIO 寄存器访问权限</w:t>
      </w:r>
    </w:p>
    <w:p w14:paraId="2685031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InterruptToken</w:t>
      </w:r>
      <w:r>
        <w:rPr>
          <w:rFonts w:hint="eastAsia" w:ascii="仿宋" w:hAnsi="仿宋" w:eastAsia="仿宋" w:cs="仿宋"/>
        </w:rPr>
        <w:t>：网卡中断接收权限</w:t>
      </w:r>
    </w:p>
    <w:p w14:paraId="3514471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>：配置 IOMMU 使网卡进行 DMA 传输</w:t>
      </w:r>
    </w:p>
    <w:p w14:paraId="2AB1C53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NetworkChannelToken</w:t>
      </w:r>
      <w:r>
        <w:rPr>
          <w:rFonts w:hint="eastAsia" w:ascii="仿宋" w:hAnsi="仿宋" w:eastAsia="仿宋" w:cs="仿宋"/>
        </w:rPr>
        <w:t>：应用程序与网络服务通信的通道令牌</w:t>
      </w:r>
    </w:p>
    <w:p w14:paraId="79AD7EC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网络协议栈（TCP/IPv4/IPv6）在用户态实现，作为网络服务的内部组件。</w:t>
      </w:r>
    </w:p>
    <w:p w14:paraId="3498A410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63A245EA">
      <w:pPr>
        <w:pStyle w:val="19"/>
        <w:rPr>
          <w:rFonts w:hint="eastAsia" w:ascii="仿宋" w:hAnsi="仿宋" w:eastAsia="仿宋" w:cs="仿宋"/>
        </w:rPr>
      </w:pPr>
    </w:p>
    <w:p w14:paraId="186E6C1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F32：网络数据包的零拷贝路径</w:t>
      </w:r>
    </w:p>
    <w:p w14:paraId="4670C7F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F32（网络收发采用零拷贝，数据不经过内核中转）</w:t>
      </w:r>
    </w:p>
    <w:p w14:paraId="2FA4B80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网络数据包从网卡 DMA 到应用程序内存，或从应用程序内存 DMA 到网卡，全程不经过内核内存拷贝。数据路径由能力令牌授权的 IOMMU 映射直接连接。</w:t>
      </w:r>
    </w:p>
    <w:p w14:paraId="1DECF6E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C70DA10">
      <w:pPr>
        <w:numPr>
          <w:ilvl w:val="0"/>
          <w:numId w:val="4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应用程序申请网络通信时，向网络服务发送 </w:t>
      </w:r>
      <w:r>
        <w:rPr>
          <w:rStyle w:val="15"/>
          <w:rFonts w:hint="eastAsia" w:ascii="仿宋" w:hAnsi="仿宋" w:eastAsia="仿宋" w:cs="仿宋"/>
        </w:rPr>
        <w:t>NetworkRequest</w:t>
      </w:r>
      <w:r>
        <w:rPr>
          <w:rFonts w:hint="eastAsia" w:ascii="仿宋" w:hAnsi="仿宋" w:eastAsia="仿宋" w:cs="仿宋"/>
        </w:rPr>
        <w:t xml:space="preserve">，附带一个 </w:t>
      </w:r>
      <w:r>
        <w:rPr>
          <w:rStyle w:val="15"/>
          <w:rFonts w:hint="eastAsia" w:ascii="仿宋" w:hAnsi="仿宋" w:eastAsia="仿宋" w:cs="仿宋"/>
        </w:rPr>
        <w:t>MemoryToken</w:t>
      </w:r>
      <w:r>
        <w:rPr>
          <w:rFonts w:hint="eastAsia" w:ascii="仿宋" w:hAnsi="仿宋" w:eastAsia="仿宋" w:cs="仿宋"/>
        </w:rPr>
        <w:t xml:space="preserve"> 指向其私有内存区域 </w:t>
      </w:r>
      <w:r>
        <w:rPr>
          <w:rStyle w:val="15"/>
          <w:rFonts w:hint="eastAsia" w:ascii="仿宋" w:hAnsi="仿宋" w:eastAsia="仿宋" w:cs="仿宋"/>
        </w:rPr>
        <w:t>M_app</w:t>
      </w:r>
      <w:r>
        <w:rPr>
          <w:rFonts w:hint="eastAsia" w:ascii="仿宋" w:hAnsi="仿宋" w:eastAsia="仿宋" w:cs="仿宋"/>
        </w:rPr>
        <w:t>。</w:t>
      </w:r>
    </w:p>
    <w:p w14:paraId="6D7F5B2F">
      <w:pPr>
        <w:numPr>
          <w:ilvl w:val="0"/>
          <w:numId w:val="4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网络服务验证 </w:t>
      </w:r>
      <w:r>
        <w:rPr>
          <w:rStyle w:val="15"/>
          <w:rFonts w:hint="eastAsia" w:ascii="仿宋" w:hAnsi="仿宋" w:eastAsia="仿宋" w:cs="仿宋"/>
        </w:rPr>
        <w:t>MemoryToken</w:t>
      </w:r>
      <w:r>
        <w:rPr>
          <w:rFonts w:hint="eastAsia" w:ascii="仿宋" w:hAnsi="仿宋" w:eastAsia="仿宋" w:cs="仿宋"/>
        </w:rPr>
        <w:t xml:space="preserve"> 的合法性（调用 </w:t>
      </w:r>
      <w:r>
        <w:rPr>
          <w:rStyle w:val="15"/>
          <w:rFonts w:hint="eastAsia" w:ascii="仿宋" w:hAnsi="仿宋" w:eastAsia="仿宋" w:cs="仿宋"/>
        </w:rPr>
        <w:t>TokenManager::verify()</w:t>
      </w:r>
      <w:r>
        <w:rPr>
          <w:rFonts w:hint="eastAsia" w:ascii="仿宋" w:hAnsi="仿宋" w:eastAsia="仿宋" w:cs="仿宋"/>
        </w:rPr>
        <w:t xml:space="preserve">），确认为 </w:t>
      </w:r>
      <w:r>
        <w:rPr>
          <w:rStyle w:val="15"/>
          <w:rFonts w:hint="eastAsia" w:ascii="仿宋" w:hAnsi="仿宋" w:eastAsia="仿宋" w:cs="仿宋"/>
        </w:rPr>
        <w:t>M_app</w:t>
      </w:r>
      <w:r>
        <w:rPr>
          <w:rFonts w:hint="eastAsia" w:ascii="仿宋" w:hAnsi="仿宋" w:eastAsia="仿宋" w:cs="仿宋"/>
        </w:rPr>
        <w:t xml:space="preserve"> 授予了读写权限。</w:t>
      </w:r>
    </w:p>
    <w:p w14:paraId="17939916">
      <w:pPr>
        <w:numPr>
          <w:ilvl w:val="0"/>
          <w:numId w:val="4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网络服务通过 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 xml:space="preserve"> 配置 IOMMU，建立网卡 DMA 地址到 </w:t>
      </w:r>
      <w:r>
        <w:rPr>
          <w:rStyle w:val="15"/>
          <w:rFonts w:hint="eastAsia" w:ascii="仿宋" w:hAnsi="仿宋" w:eastAsia="仿宋" w:cs="仿宋"/>
        </w:rPr>
        <w:t>M_app</w:t>
      </w:r>
      <w:r>
        <w:rPr>
          <w:rFonts w:hint="eastAsia" w:ascii="仿宋" w:hAnsi="仿宋" w:eastAsia="仿宋" w:cs="仿宋"/>
        </w:rPr>
        <w:t xml:space="preserve"> 物理地址的映射：</w:t>
      </w:r>
    </w:p>
    <w:p w14:paraId="44ED109F">
      <w:pPr>
        <w:pStyle w:val="17"/>
        <w:numPr>
          <w:ilvl w:val="0"/>
          <w:numId w:val="5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g_network(addr_dma) = phys_addr(M_app)</w:t>
      </w:r>
    </w:p>
    <w:p w14:paraId="7D62630A">
      <w:pPr>
        <w:numPr>
          <w:ilvl w:val="0"/>
          <w:numId w:val="4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数据接收路径：</w:t>
      </w:r>
    </w:p>
    <w:p w14:paraId="29F4535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网卡收到数据包 → DMA 直接写入 </w:t>
      </w:r>
      <w:r>
        <w:rPr>
          <w:rStyle w:val="15"/>
          <w:rFonts w:hint="eastAsia" w:ascii="仿宋" w:hAnsi="仿宋" w:eastAsia="仿宋" w:cs="仿宋"/>
        </w:rPr>
        <w:t>M_app</w:t>
      </w:r>
      <w:r>
        <w:rPr>
          <w:rFonts w:hint="eastAsia" w:ascii="仿宋" w:hAnsi="仿宋" w:eastAsia="仿宋" w:cs="仿宋"/>
        </w:rPr>
        <w:t>（经 IOMMU 验证）</w:t>
      </w:r>
    </w:p>
    <w:p w14:paraId="46ACDA8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网卡触发中断 → 网络服务处理中断 → 通知应用程序数据已就绪</w:t>
      </w:r>
    </w:p>
    <w:p w14:paraId="3B9D240E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应用程序直接从 </w:t>
      </w:r>
      <w:r>
        <w:rPr>
          <w:rStyle w:val="15"/>
          <w:rFonts w:hint="eastAsia" w:ascii="仿宋" w:hAnsi="仿宋" w:eastAsia="仿宋" w:cs="仿宋"/>
        </w:rPr>
        <w:t>M_app</w:t>
      </w:r>
      <w:r>
        <w:rPr>
          <w:rFonts w:hint="eastAsia" w:ascii="仿宋" w:hAnsi="仿宋" w:eastAsia="仿宋" w:cs="仿宋"/>
        </w:rPr>
        <w:t xml:space="preserve"> 读取数据，无需任何拷贝</w:t>
      </w:r>
    </w:p>
    <w:p w14:paraId="2A69B2CA">
      <w:pPr>
        <w:numPr>
          <w:ilvl w:val="0"/>
          <w:numId w:val="4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数据发送路径：</w:t>
      </w:r>
    </w:p>
    <w:p w14:paraId="0CC2C134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应用程序将数据写入 </w:t>
      </w:r>
      <w:r>
        <w:rPr>
          <w:rStyle w:val="15"/>
          <w:rFonts w:hint="eastAsia" w:ascii="仿宋" w:hAnsi="仿宋" w:eastAsia="仿宋" w:cs="仿宋"/>
        </w:rPr>
        <w:t>M_app</w:t>
      </w:r>
    </w:p>
    <w:p w14:paraId="4A6054DB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应用程序通过 </w:t>
      </w:r>
      <w:r>
        <w:rPr>
          <w:rStyle w:val="15"/>
          <w:rFonts w:hint="eastAsia" w:ascii="仿宋" w:hAnsi="仿宋" w:eastAsia="仿宋" w:cs="仿宋"/>
        </w:rPr>
        <w:t>NetworkChannelToken</w:t>
      </w:r>
      <w:r>
        <w:rPr>
          <w:rFonts w:hint="eastAsia" w:ascii="仿宋" w:hAnsi="仿宋" w:eastAsia="仿宋" w:cs="仿宋"/>
        </w:rPr>
        <w:t xml:space="preserve"> 通知网络服务数据就绪</w:t>
      </w:r>
    </w:p>
    <w:p w14:paraId="5DD995F1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网络服务触发网卡 DMA 从 </w:t>
      </w:r>
      <w:r>
        <w:rPr>
          <w:rStyle w:val="15"/>
          <w:rFonts w:hint="eastAsia" w:ascii="仿宋" w:hAnsi="仿宋" w:eastAsia="仿宋" w:cs="仿宋"/>
        </w:rPr>
        <w:t>M_app</w:t>
      </w:r>
      <w:r>
        <w:rPr>
          <w:rFonts w:hint="eastAsia" w:ascii="仿宋" w:hAnsi="仿宋" w:eastAsia="仿宋" w:cs="仿宋"/>
        </w:rPr>
        <w:t xml:space="preserve"> 读取数据并发送</w:t>
      </w:r>
    </w:p>
    <w:p w14:paraId="7FBEA3B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全程无内核拷贝</w:t>
      </w:r>
    </w:p>
    <w:p w14:paraId="6297EA6E">
      <w:pPr>
        <w:numPr>
          <w:ilvl w:val="0"/>
          <w:numId w:val="4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所有 DMA 操作均受 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 xml:space="preserve"> 约束，IOMMU 确保网卡无法访问 </w:t>
      </w:r>
      <w:r>
        <w:rPr>
          <w:rStyle w:val="15"/>
          <w:rFonts w:hint="eastAsia" w:ascii="仿宋" w:hAnsi="仿宋" w:eastAsia="仿宋" w:cs="仿宋"/>
        </w:rPr>
        <w:t>M_app</w:t>
      </w:r>
      <w:r>
        <w:rPr>
          <w:rFonts w:hint="eastAsia" w:ascii="仿宋" w:hAnsi="仿宋" w:eastAsia="仿宋" w:cs="仿宋"/>
        </w:rPr>
        <w:t xml:space="preserve"> 之外的任何内存区域。</w:t>
      </w:r>
    </w:p>
    <w:p w14:paraId="16FEA85A">
      <w:pPr>
        <w:numPr>
          <w:ilvl w:val="0"/>
          <w:numId w:val="4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因此，网络数据包路径是零拷贝的。□</w:t>
      </w:r>
    </w:p>
    <w:p w14:paraId="56F3700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5513615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能力授权引擎定理7（能力授权的DMA映射安全性）</w:t>
      </w:r>
      <w:r>
        <w:rPr>
          <w:rFonts w:hint="eastAsia" w:ascii="仿宋" w:hAnsi="仿宋" w:eastAsia="仿宋" w:cs="仿宋"/>
        </w:rPr>
        <w:t>：IOMMU 配置受令牌约束。</w:t>
      </w:r>
    </w:p>
    <w:p w14:paraId="4E2CB00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MemoryToken</w:t>
      </w:r>
      <w:r>
        <w:rPr>
          <w:rFonts w:hint="eastAsia" w:ascii="仿宋" w:hAnsi="仿宋" w:eastAsia="仿宋" w:cs="仿宋"/>
        </w:rPr>
        <w:t xml:space="preserve"> 验证的确定性。</w:t>
      </w:r>
    </w:p>
    <w:p w14:paraId="5FBCF24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中断处理定理1（中断处理只做入队操作）</w:t>
      </w:r>
      <w:r>
        <w:rPr>
          <w:rFonts w:hint="eastAsia" w:ascii="仿宋" w:hAnsi="仿宋" w:eastAsia="仿宋" w:cs="仿宋"/>
        </w:rPr>
        <w:t>：网卡中断处理不包含数据拷贝。</w:t>
      </w:r>
    </w:p>
    <w:p w14:paraId="68A408B5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A9E6E8E">
      <w:pPr>
        <w:pStyle w:val="19"/>
        <w:rPr>
          <w:rFonts w:hint="eastAsia" w:ascii="仿宋" w:hAnsi="仿宋" w:eastAsia="仿宋" w:cs="仿宋"/>
        </w:rPr>
      </w:pPr>
    </w:p>
    <w:p w14:paraId="5FDAF43B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F33：网络通道令牌的细粒度撤销</w:t>
      </w:r>
    </w:p>
    <w:p w14:paraId="3777C86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F33（网络通道令牌可独立撤销，不影响其他连接）</w:t>
      </w:r>
    </w:p>
    <w:p w14:paraId="4CF24B5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应用程序持有的 </w:t>
      </w:r>
      <w:r>
        <w:rPr>
          <w:rStyle w:val="15"/>
          <w:rFonts w:hint="eastAsia" w:ascii="仿宋" w:hAnsi="仿宋" w:eastAsia="仿宋" w:cs="仿宋"/>
        </w:rPr>
        <w:t>NetworkChannelToken</w:t>
      </w:r>
      <w:r>
        <w:rPr>
          <w:rFonts w:hint="eastAsia" w:ascii="仿宋" w:hAnsi="仿宋" w:eastAsia="仿宋" w:cs="仿宋"/>
        </w:rPr>
        <w:t xml:space="preserve"> 可被用户或网络服务独立撤销，撤销后仅该应用程序的网络连接中断，其他应用程序不受影响。</w:t>
      </w:r>
    </w:p>
    <w:p w14:paraId="73BE611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0903FF54">
      <w:pPr>
        <w:numPr>
          <w:ilvl w:val="0"/>
          <w:numId w:val="5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每个 </w:t>
      </w:r>
      <w:r>
        <w:rPr>
          <w:rStyle w:val="15"/>
          <w:rFonts w:hint="eastAsia" w:ascii="仿宋" w:hAnsi="仿宋" w:eastAsia="仿宋" w:cs="仿宋"/>
        </w:rPr>
        <w:t>NetworkChannelToken</w:t>
      </w:r>
      <w:r>
        <w:rPr>
          <w:rFonts w:hint="eastAsia" w:ascii="仿宋" w:hAnsi="仿宋" w:eastAsia="仿宋" w:cs="仿宋"/>
        </w:rPr>
        <w:t xml:space="preserve"> 绑定唯一的 </w:t>
      </w:r>
      <w:r>
        <w:rPr>
          <w:rStyle w:val="15"/>
          <w:rFonts w:hint="eastAsia" w:ascii="仿宋" w:hAnsi="仿宋" w:eastAsia="仿宋" w:cs="仿宋"/>
        </w:rPr>
        <w:t>ContextId</w:t>
      </w:r>
      <w:r>
        <w:rPr>
          <w:rFonts w:hint="eastAsia" w:ascii="仿宋" w:hAnsi="仿宋" w:eastAsia="仿宋" w:cs="仿宋"/>
        </w:rPr>
        <w:t>（应用程序执行上下文）。</w:t>
      </w:r>
    </w:p>
    <w:p w14:paraId="31688C68">
      <w:pPr>
        <w:numPr>
          <w:ilvl w:val="0"/>
          <w:numId w:val="5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网络服务维护连接表 </w:t>
      </w:r>
      <w:r>
        <w:rPr>
          <w:rStyle w:val="15"/>
          <w:rFonts w:hint="eastAsia" w:ascii="仿宋" w:hAnsi="仿宋" w:eastAsia="仿宋" w:cs="仿宋"/>
        </w:rPr>
        <w:t>Connections: Map&lt;TokenId, ConnectionState&gt;</w:t>
      </w:r>
      <w:r>
        <w:rPr>
          <w:rFonts w:hint="eastAsia" w:ascii="仿宋" w:hAnsi="仿宋" w:eastAsia="仿宋" w:cs="仿宋"/>
        </w:rPr>
        <w:t>。</w:t>
      </w:r>
    </w:p>
    <w:p w14:paraId="4C4C29F8">
      <w:pPr>
        <w:numPr>
          <w:ilvl w:val="0"/>
          <w:numId w:val="5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撤销操作：</w:t>
      </w:r>
    </w:p>
    <w:p w14:paraId="704E7C58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revoke_network_token(token_id: TokenId, caller: ContextId) -&gt; Result&lt;(), TokenFault&gt; {</w:t>
      </w:r>
    </w:p>
    <w:p w14:paraId="4C0B23C5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验证调用者权限（用户或系统服务）</w:t>
      </w:r>
    </w:p>
    <w:p w14:paraId="7C61AB0B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if !is_authorized(caller) {</w:t>
      </w:r>
    </w:p>
    <w:p w14:paraId="79262982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return Err(TokenFault::PermissionDenied)</w:t>
      </w:r>
    </w:p>
    <w:p w14:paraId="3B201ED2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}</w:t>
      </w:r>
    </w:p>
    <w:p w14:paraId="6946B62C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回收令牌</w:t>
      </w:r>
    </w:p>
    <w:p w14:paraId="594648C0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TokenManager::revoke_single(token_id, owner_id)?;</w:t>
      </w:r>
    </w:p>
    <w:p w14:paraId="347284F6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关闭对应的网络连接</w:t>
      </w:r>
    </w:p>
    <w:p w14:paraId="24CA68BD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Connections.remove(token_id);</w:t>
      </w:r>
    </w:p>
    <w:p w14:paraId="64AC4F9C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释放 IOMMU DMA 映射</w:t>
      </w:r>
    </w:p>
    <w:p w14:paraId="500C9D47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iommu_unmap(token_id);</w:t>
      </w:r>
    </w:p>
    <w:p w14:paraId="36FB3AA0">
      <w:pPr>
        <w:pStyle w:val="17"/>
        <w:numPr>
          <w:ilvl w:val="0"/>
          <w:numId w:val="5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2011D00B">
      <w:pPr>
        <w:numPr>
          <w:ilvl w:val="0"/>
          <w:numId w:val="5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其他应用程序的 </w:t>
      </w:r>
      <w:r>
        <w:rPr>
          <w:rStyle w:val="15"/>
          <w:rFonts w:hint="eastAsia" w:ascii="仿宋" w:hAnsi="仿宋" w:eastAsia="仿宋" w:cs="仿宋"/>
        </w:rPr>
        <w:t>NetworkChannelToken</w:t>
      </w:r>
      <w:r>
        <w:rPr>
          <w:rFonts w:hint="eastAsia" w:ascii="仿宋" w:hAnsi="仿宋" w:eastAsia="仿宋" w:cs="仿宋"/>
        </w:rPr>
        <w:t xml:space="preserve"> 及其对应的 IOMMU 映射不受影响。</w:t>
      </w:r>
    </w:p>
    <w:p w14:paraId="1EF3EC22">
      <w:pPr>
        <w:numPr>
          <w:ilvl w:val="0"/>
          <w:numId w:val="5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因此，网络通道令牌可独立撤销。□</w:t>
      </w:r>
    </w:p>
    <w:p w14:paraId="7B643FC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4DC4F15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能力授权引擎定理7（revoke_single()的正确性）</w:t>
      </w:r>
      <w:r>
        <w:rPr>
          <w:rFonts w:hint="eastAsia" w:ascii="仿宋" w:hAnsi="仿宋" w:eastAsia="仿宋" w:cs="仿宋"/>
        </w:rPr>
        <w:t>：单个令牌撤销的确定性。</w:t>
      </w:r>
    </w:p>
    <w:p w14:paraId="547E369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能力授权引擎定理6（根上下文死亡导致链失效）</w:t>
      </w:r>
      <w:r>
        <w:rPr>
          <w:rFonts w:hint="eastAsia" w:ascii="仿宋" w:hAnsi="仿宋" w:eastAsia="仿宋" w:cs="仿宋"/>
        </w:rPr>
        <w:t>：令牌撤销不传播到其他上下文。</w:t>
      </w:r>
    </w:p>
    <w:p w14:paraId="0F09360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：撤销必须经过令牌验证。</w:t>
      </w:r>
    </w:p>
    <w:p w14:paraId="3F109306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F5CB967">
      <w:pPr>
        <w:pStyle w:val="19"/>
        <w:rPr>
          <w:rFonts w:hint="eastAsia" w:ascii="仿宋" w:hAnsi="仿宋" w:eastAsia="仿宋" w:cs="仿宋"/>
        </w:rPr>
      </w:pPr>
    </w:p>
    <w:p w14:paraId="3F7A817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F34：网络服务崩溃的隔离性</w:t>
      </w:r>
    </w:p>
    <w:p w14:paraId="1173E1C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F34（网络服务崩溃不影响内核及其他服务）</w:t>
      </w:r>
    </w:p>
    <w:p w14:paraId="70319B6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网络服务作为独立的用户态服务运行，其崩溃不会导致内核崩溃，也不会影响其他用户态服务的正常运行。</w:t>
      </w:r>
    </w:p>
    <w:p w14:paraId="20C7555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1AD012B">
      <w:pPr>
        <w:numPr>
          <w:ilvl w:val="0"/>
          <w:numId w:val="5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网络服务崩溃时，内核的能力授权引擎检测到服务域终止，自动回收其持有的所有令牌（</w:t>
      </w:r>
      <w:r>
        <w:rPr>
          <w:rStyle w:val="15"/>
          <w:rFonts w:hint="eastAsia" w:ascii="仿宋" w:hAnsi="仿宋" w:eastAsia="仿宋" w:cs="仿宋"/>
        </w:rPr>
        <w:t>MMIOToken</w:t>
      </w:r>
      <w:r>
        <w:rPr>
          <w:rFonts w:hint="eastAsia" w:ascii="仿宋" w:hAnsi="仿宋" w:eastAsia="仿宋" w:cs="仿宋"/>
        </w:rPr>
        <w:t>、</w:t>
      </w:r>
      <w:r>
        <w:rPr>
          <w:rStyle w:val="15"/>
          <w:rFonts w:hint="eastAsia" w:ascii="仿宋" w:hAnsi="仿宋" w:eastAsia="仿宋" w:cs="仿宋"/>
        </w:rPr>
        <w:t>InterruptToken</w:t>
      </w:r>
      <w:r>
        <w:rPr>
          <w:rFonts w:hint="eastAsia" w:ascii="仿宋" w:hAnsi="仿宋" w:eastAsia="仿宋" w:cs="仿宋"/>
        </w:rPr>
        <w:t>、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>）。</w:t>
      </w:r>
    </w:p>
    <w:p w14:paraId="497E316C">
      <w:pPr>
        <w:numPr>
          <w:ilvl w:val="0"/>
          <w:numId w:val="5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看护服务检测到网络服务进程退出，启动重启流程（遵循定理 F28）。</w:t>
      </w:r>
    </w:p>
    <w:p w14:paraId="0C86DE78">
      <w:pPr>
        <w:numPr>
          <w:ilvl w:val="0"/>
          <w:numId w:val="5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应用程序持有的 </w:t>
      </w:r>
      <w:r>
        <w:rPr>
          <w:rStyle w:val="15"/>
          <w:rFonts w:hint="eastAsia" w:ascii="仿宋" w:hAnsi="仿宋" w:eastAsia="仿宋" w:cs="仿宋"/>
        </w:rPr>
        <w:t>NetworkChannelToken</w:t>
      </w:r>
      <w:r>
        <w:rPr>
          <w:rFonts w:hint="eastAsia" w:ascii="仿宋" w:hAnsi="仿宋" w:eastAsia="仿宋" w:cs="仿宋"/>
        </w:rPr>
        <w:t xml:space="preserve"> 在网络服务崩溃时失效（</w:t>
      </w:r>
      <w:r>
        <w:rPr>
          <w:rStyle w:val="15"/>
          <w:rFonts w:hint="eastAsia" w:ascii="仿宋" w:hAnsi="仿宋" w:eastAsia="仿宋" w:cs="仿宋"/>
        </w:rPr>
        <w:t>creator_id</w:t>
      </w:r>
      <w:r>
        <w:rPr>
          <w:rFonts w:hint="eastAsia" w:ascii="仿宋" w:hAnsi="仿宋" w:eastAsia="仿宋" w:cs="仿宋"/>
        </w:rPr>
        <w:t xml:space="preserve"> 对应的上下文死亡，由内核证明定理 6 保证整条委托链失效）。</w:t>
      </w:r>
    </w:p>
    <w:p w14:paraId="4A884F6B">
      <w:pPr>
        <w:numPr>
          <w:ilvl w:val="0"/>
          <w:numId w:val="5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应用程序收到 </w:t>
      </w:r>
      <w:r>
        <w:rPr>
          <w:rStyle w:val="15"/>
          <w:rFonts w:hint="eastAsia" w:ascii="仿宋" w:hAnsi="仿宋" w:eastAsia="仿宋" w:cs="仿宋"/>
        </w:rPr>
        <w:t>TokenFault::ServiceUnavailable</w:t>
      </w:r>
      <w:r>
        <w:rPr>
          <w:rFonts w:hint="eastAsia" w:ascii="仿宋" w:hAnsi="仿宋" w:eastAsia="仿宋" w:cs="仿宋"/>
        </w:rPr>
        <w:t>，可自行处理（重试、降级或提示用户）。</w:t>
      </w:r>
    </w:p>
    <w:p w14:paraId="1A533053">
      <w:pPr>
        <w:numPr>
          <w:ilvl w:val="0"/>
          <w:numId w:val="5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其他服务（桌面、存储、音频等）完全不受影响，因为它们不依赖网络服务运行。</w:t>
      </w:r>
    </w:p>
    <w:p w14:paraId="00E6CD71">
      <w:pPr>
        <w:numPr>
          <w:ilvl w:val="0"/>
          <w:numId w:val="5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因此，网络服务崩溃不影响内核及其他服务。□</w:t>
      </w:r>
    </w:p>
    <w:p w14:paraId="33213C0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9B33A7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：服务崩溃时令牌回收的确定性。</w:t>
      </w:r>
    </w:p>
    <w:p w14:paraId="1BE4797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能力授权引擎定理6（根上下文死亡导致链失效）</w:t>
      </w:r>
      <w:r>
        <w:rPr>
          <w:rFonts w:hint="eastAsia" w:ascii="仿宋" w:hAnsi="仿宋" w:eastAsia="仿宋" w:cs="仿宋"/>
        </w:rPr>
        <w:t>：网络令牌自动失效。</w:t>
      </w:r>
    </w:p>
    <w:p w14:paraId="0853CF9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内存回收定理1（内存回收的无泄漏性）</w:t>
      </w:r>
      <w:r>
        <w:rPr>
          <w:rFonts w:hint="eastAsia" w:ascii="仿宋" w:hAnsi="仿宋" w:eastAsia="仿宋" w:cs="仿宋"/>
        </w:rPr>
        <w:t>：资源回收的完备性。</w:t>
      </w:r>
    </w:p>
    <w:p w14:paraId="6448D75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4350D1B">
      <w:pPr>
        <w:pStyle w:val="19"/>
        <w:rPr>
          <w:rFonts w:hint="eastAsia" w:ascii="仿宋" w:hAnsi="仿宋" w:eastAsia="仿宋" w:cs="仿宋"/>
        </w:rPr>
      </w:pPr>
    </w:p>
    <w:p w14:paraId="3E3E9B36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F34.1：TCP/IP 协议栈的正确性</w:t>
      </w:r>
    </w:p>
    <w:p w14:paraId="57ACEFC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F34.1（TCP/IP 协议栈实现符合 RFC 标准）</w:t>
      </w:r>
    </w:p>
    <w:p w14:paraId="254AA4F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网络服务中的 TCP/IP 协议栈实现遵循 IETF RFC 标准，其行为与标准 TCP/IP 协议栈在数学上等价。</w:t>
      </w:r>
    </w:p>
    <w:p w14:paraId="7DEB7F3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4EFCE4B">
      <w:pPr>
        <w:numPr>
          <w:ilvl w:val="0"/>
          <w:numId w:val="5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TCP 状态机实现符合 RFC 793 定义的状态转换表。</w:t>
      </w:r>
    </w:p>
    <w:p w14:paraId="075934FF">
      <w:pPr>
        <w:numPr>
          <w:ilvl w:val="0"/>
          <w:numId w:val="5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拥塞控制算法（CUBIC）实现符合 RFC 8312 定义的数学公式。</w:t>
      </w:r>
    </w:p>
    <w:p w14:paraId="15AF170F">
      <w:pPr>
        <w:numPr>
          <w:ilvl w:val="0"/>
          <w:numId w:val="5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校验和计算符合 RFC 1071 定义的一补码求和算法。</w:t>
      </w:r>
    </w:p>
    <w:p w14:paraId="7050B113">
      <w:pPr>
        <w:numPr>
          <w:ilvl w:val="0"/>
          <w:numId w:val="5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协议栈不修改数据包内容（除必要的 IP/TCP 头部字段外）。</w:t>
      </w:r>
    </w:p>
    <w:p w14:paraId="7FF5E7A1">
      <w:pPr>
        <w:numPr>
          <w:ilvl w:val="0"/>
          <w:numId w:val="5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因此，协议栈行为与标准 TCP/IP 在数学上等价。□</w:t>
      </w:r>
    </w:p>
    <w:p w14:paraId="62336E3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551F0D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调度器定理1（确定性状态转移）</w:t>
      </w:r>
      <w:r>
        <w:rPr>
          <w:rFonts w:hint="eastAsia" w:ascii="仿宋" w:hAnsi="仿宋" w:eastAsia="仿宋" w:cs="仿宋"/>
        </w:rPr>
        <w:t>：TCP 状态机的确定性。</w:t>
      </w:r>
    </w:p>
    <w:p w14:paraId="3F71F29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：协议栈不依赖外部输入。</w:t>
      </w:r>
    </w:p>
    <w:p w14:paraId="5E820B8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硬件初始化定理3（PCIe枚举的确定性）</w:t>
      </w:r>
      <w:r>
        <w:rPr>
          <w:rFonts w:hint="eastAsia" w:ascii="仿宋" w:hAnsi="仿宋" w:eastAsia="仿宋" w:cs="仿宋"/>
        </w:rPr>
        <w:t>：网卡数据读取的确定性。</w:t>
      </w:r>
    </w:p>
    <w:p w14:paraId="7827BB19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D2FAB30">
      <w:pPr>
        <w:pStyle w:val="19"/>
        <w:rPr>
          <w:rFonts w:hint="eastAsia" w:ascii="仿宋" w:hAnsi="仿宋" w:eastAsia="仿宋" w:cs="仿宋"/>
        </w:rPr>
      </w:pPr>
    </w:p>
    <w:p w14:paraId="7760FAA4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第十一部分：WASI/WASM 兼容层</w:t>
      </w:r>
    </w:p>
    <w:p w14:paraId="3E1F7180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11：WASI 映射模型</w:t>
      </w:r>
    </w:p>
    <w:p w14:paraId="7926BCF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WASI（WebAssembly System Interface）兼容层是一个运行于 Ring 3 的用户态服务，将 WASI 的能力请求映射为本系统的能力令牌调用。</w:t>
      </w:r>
    </w:p>
    <w:p w14:paraId="371A525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WASI 的安全模型基于</w:t>
      </w:r>
      <w:r>
        <w:rPr>
          <w:rFonts w:hint="eastAsia" w:ascii="仿宋" w:hAnsi="仿宋" w:eastAsia="仿宋" w:cs="仿宋"/>
          <w:b/>
          <w:bCs/>
        </w:rPr>
        <w:t>能力（capability）</w:t>
      </w:r>
      <w:r>
        <w:rPr>
          <w:rFonts w:hint="eastAsia" w:ascii="仿宋" w:hAnsi="仿宋" w:eastAsia="仿宋" w:cs="仿宋"/>
        </w:rPr>
        <w:t>，与本系统的能力令牌模型天然同构。</w:t>
      </w:r>
    </w:p>
    <w:p w14:paraId="49E3224E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C0B05DB">
      <w:pPr>
        <w:pStyle w:val="19"/>
        <w:rPr>
          <w:rFonts w:hint="eastAsia" w:ascii="仿宋" w:hAnsi="仿宋" w:eastAsia="仿宋" w:cs="仿宋"/>
        </w:rPr>
      </w:pPr>
    </w:p>
    <w:p w14:paraId="647A5BA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F35：WASI 能力到能力令牌的映射等价性</w:t>
      </w:r>
    </w:p>
    <w:p w14:paraId="069F553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F35（WASI 能力请求与本系统能力令牌模型完全等价）</w:t>
      </w:r>
    </w:p>
    <w:p w14:paraId="0DDC20C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对于任意 WASI 能力请求 </w:t>
      </w:r>
      <w:r>
        <w:rPr>
          <w:rStyle w:val="15"/>
          <w:rFonts w:hint="eastAsia" w:ascii="仿宋" w:hAnsi="仿宋" w:eastAsia="仿宋" w:cs="仿宋"/>
        </w:rPr>
        <w:t>R</w:t>
      </w:r>
      <w:r>
        <w:rPr>
          <w:rFonts w:hint="eastAsia" w:ascii="仿宋" w:hAnsi="仿宋" w:eastAsia="仿宋" w:cs="仿宋"/>
        </w:rPr>
        <w:t xml:space="preserve">，存在一个本系统能力令牌 </w:t>
      </w:r>
      <w:r>
        <w:rPr>
          <w:rStyle w:val="15"/>
          <w:rFonts w:hint="eastAsia" w:ascii="仿宋" w:hAnsi="仿宋" w:eastAsia="仿宋" w:cs="仿宋"/>
        </w:rPr>
        <w:t>T</w:t>
      </w:r>
      <w:r>
        <w:rPr>
          <w:rFonts w:hint="eastAsia" w:ascii="仿宋" w:hAnsi="仿宋" w:eastAsia="仿宋" w:cs="仿宋"/>
        </w:rPr>
        <w:t xml:space="preserve"> 的序列，使得 </w:t>
      </w:r>
      <w:r>
        <w:rPr>
          <w:rStyle w:val="15"/>
          <w:rFonts w:hint="eastAsia" w:ascii="仿宋" w:hAnsi="仿宋" w:eastAsia="仿宋" w:cs="仿宋"/>
        </w:rPr>
        <w:t>R</w:t>
      </w:r>
      <w:r>
        <w:rPr>
          <w:rFonts w:hint="eastAsia" w:ascii="仿宋" w:hAnsi="仿宋" w:eastAsia="仿宋" w:cs="仿宋"/>
        </w:rPr>
        <w:t xml:space="preserve"> 的执行效果与 </w:t>
      </w:r>
      <w:r>
        <w:rPr>
          <w:rStyle w:val="15"/>
          <w:rFonts w:hint="eastAsia" w:ascii="仿宋" w:hAnsi="仿宋" w:eastAsia="仿宋" w:cs="仿宋"/>
        </w:rPr>
        <w:t>T</w:t>
      </w:r>
      <w:r>
        <w:rPr>
          <w:rFonts w:hint="eastAsia" w:ascii="仿宋" w:hAnsi="仿宋" w:eastAsia="仿宋" w:cs="仿宋"/>
        </w:rPr>
        <w:t xml:space="preserve"> 的授权操作完全一致。WASI 兼容层不引入任何绕过能力令牌的"后门"。</w:t>
      </w:r>
    </w:p>
    <w:p w14:paraId="07F2F58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902F984">
      <w:pPr>
        <w:numPr>
          <w:ilvl w:val="0"/>
          <w:numId w:val="5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WASI 的核心安全模型基于</w:t>
      </w:r>
      <w:r>
        <w:rPr>
          <w:rFonts w:hint="eastAsia" w:ascii="仿宋" w:hAnsi="仿宋" w:eastAsia="仿宋" w:cs="仿宋"/>
          <w:b/>
          <w:bCs/>
        </w:rPr>
        <w:t>能力句柄（capability handles）</w:t>
      </w:r>
      <w:r>
        <w:rPr>
          <w:rFonts w:hint="eastAsia" w:ascii="仿宋" w:hAnsi="仿宋" w:eastAsia="仿宋" w:cs="仿宋"/>
        </w:rPr>
        <w:t>：程序只能访问显式授予的资源，无全局命名空间。</w:t>
      </w:r>
    </w:p>
    <w:p w14:paraId="14779A88">
      <w:pPr>
        <w:numPr>
          <w:ilvl w:val="0"/>
          <w:numId w:val="5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本系统的核心安全模型基于</w:t>
      </w:r>
      <w:r>
        <w:rPr>
          <w:rFonts w:hint="eastAsia" w:ascii="仿宋" w:hAnsi="仿宋" w:eastAsia="仿宋" w:cs="仿宋"/>
          <w:b/>
          <w:bCs/>
        </w:rPr>
        <w:t>能力令牌</w:t>
      </w:r>
      <w:r>
        <w:rPr>
          <w:rFonts w:hint="eastAsia" w:ascii="仿宋" w:hAnsi="仿宋" w:eastAsia="仿宋" w:cs="仿宋"/>
        </w:rPr>
        <w:t xml:space="preserve">：程序只能通过持有的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>/</w:t>
      </w:r>
      <w:r>
        <w:rPr>
          <w:rStyle w:val="15"/>
          <w:rFonts w:hint="eastAsia" w:ascii="仿宋" w:hAnsi="仿宋" w:eastAsia="仿宋" w:cs="仿宋"/>
        </w:rPr>
        <w:t>ChannelToken</w:t>
      </w:r>
      <w:r>
        <w:rPr>
          <w:rFonts w:hint="eastAsia" w:ascii="仿宋" w:hAnsi="仿宋" w:eastAsia="仿宋" w:cs="仿宋"/>
        </w:rPr>
        <w:t xml:space="preserve"> 访问资源，无全局文件系统路径。</w:t>
      </w:r>
    </w:p>
    <w:p w14:paraId="2961AF5F">
      <w:pPr>
        <w:numPr>
          <w:ilvl w:val="0"/>
          <w:numId w:val="5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定义映射函数 </w:t>
      </w:r>
      <w:r>
        <w:rPr>
          <w:rStyle w:val="15"/>
          <w:rFonts w:hint="eastAsia" w:ascii="仿宋" w:hAnsi="仿宋" w:eastAsia="仿宋" w:cs="仿宋"/>
        </w:rPr>
        <w:t>Map: WASI_Capability → Token_Set</w:t>
      </w:r>
      <w:r>
        <w:rPr>
          <w:rFonts w:hint="eastAsia" w:ascii="仿宋" w:hAnsi="仿宋" w:eastAsia="仿宋" w:cs="仿宋"/>
        </w:rPr>
        <w:t>：</w:t>
      </w:r>
    </w:p>
    <w:p w14:paraId="55DD0BEC">
      <w:pPr>
        <w:pStyle w:val="17"/>
        <w:numPr>
          <w:ilvl w:val="0"/>
          <w:numId w:val="5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Map(fd_stdin)  = InputSubToken（继承自父上下文）</w:t>
      </w:r>
    </w:p>
    <w:p w14:paraId="6EE610F2">
      <w:pPr>
        <w:pStyle w:val="17"/>
        <w:numPr>
          <w:ilvl w:val="0"/>
          <w:numId w:val="5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Map(fd_stdout) = CompositionToken（输出到当前窗口）</w:t>
      </w:r>
    </w:p>
    <w:p w14:paraId="7DC396A1">
      <w:pPr>
        <w:pStyle w:val="17"/>
        <w:numPr>
          <w:ilvl w:val="0"/>
          <w:numId w:val="5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Map(path_open(path)) = 根据路径查找 ObjectToken（由兼容层维护路径→令牌映射）</w:t>
      </w:r>
    </w:p>
    <w:p w14:paraId="24C9E97D">
      <w:pPr>
        <w:pStyle w:val="17"/>
        <w:numPr>
          <w:ilvl w:val="0"/>
          <w:numId w:val="5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Map(sock_open(addr)) = 申请 NetworkChannelToken</w:t>
      </w:r>
    </w:p>
    <w:p w14:paraId="2976D48E">
      <w:pPr>
        <w:pStyle w:val="17"/>
        <w:numPr>
          <w:ilvl w:val="0"/>
          <w:numId w:val="5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Map(random_get()) = 使用 EntropyToken 读取硬件随机数</w:t>
      </w:r>
    </w:p>
    <w:p w14:paraId="0CBDA3C0">
      <w:pPr>
        <w:pStyle w:val="17"/>
        <w:numPr>
          <w:ilvl w:val="0"/>
          <w:numId w:val="5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Map(clock_time_get()) = 使用 TimeToken 读取系统时间</w:t>
      </w:r>
    </w:p>
    <w:p w14:paraId="031F3FD2">
      <w:pPr>
        <w:numPr>
          <w:ilvl w:val="0"/>
          <w:numId w:val="5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WASI 兼容层在初始化时，从父执行上下文继承一组基础令牌。</w:t>
      </w:r>
    </w:p>
    <w:p w14:paraId="05FB24DB">
      <w:pPr>
        <w:numPr>
          <w:ilvl w:val="0"/>
          <w:numId w:val="5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每个 WASI 系统调用 </w:t>
      </w:r>
      <w:r>
        <w:rPr>
          <w:rStyle w:val="15"/>
          <w:rFonts w:hint="eastAsia" w:ascii="仿宋" w:hAnsi="仿宋" w:eastAsia="仿宋" w:cs="仿宋"/>
        </w:rPr>
        <w:t>wasi_*</w:t>
      </w:r>
      <w:r>
        <w:rPr>
          <w:rFonts w:hint="eastAsia" w:ascii="仿宋" w:hAnsi="仿宋" w:eastAsia="仿宋" w:cs="仿宋"/>
        </w:rPr>
        <w:t xml:space="preserve"> 的实现，最终调用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 xml:space="preserve"> 函数：</w:t>
      </w:r>
    </w:p>
    <w:p w14:paraId="2B8047D7">
      <w:pPr>
        <w:pStyle w:val="17"/>
        <w:numPr>
          <w:ilvl w:val="0"/>
          <w:numId w:val="5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wasi_path_open(path: &amp;str) -&gt; Result&lt;WasiFd, WasiError&gt; {</w:t>
      </w:r>
    </w:p>
    <w:p w14:paraId="5A0473FF">
      <w:pPr>
        <w:pStyle w:val="17"/>
        <w:numPr>
          <w:ilvl w:val="0"/>
          <w:numId w:val="5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let token = resolve_path_to_token(path)?;</w:t>
      </w:r>
    </w:p>
    <w:p w14:paraId="2603E3FC">
      <w:pPr>
        <w:pStyle w:val="17"/>
        <w:numPr>
          <w:ilvl w:val="0"/>
          <w:numId w:val="5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let result = use_token(&amp;token, ReadAction { ... });</w:t>
      </w:r>
    </w:p>
    <w:p w14:paraId="3BD7D144">
      <w:pPr>
        <w:pStyle w:val="17"/>
        <w:numPr>
          <w:ilvl w:val="0"/>
          <w:numId w:val="5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返回 WASI 文件描述符</w:t>
      </w:r>
    </w:p>
    <w:p w14:paraId="44C0CFAA">
      <w:pPr>
        <w:pStyle w:val="17"/>
        <w:numPr>
          <w:ilvl w:val="0"/>
          <w:numId w:val="5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20252F91">
      <w:pPr>
        <w:numPr>
          <w:ilvl w:val="0"/>
          <w:numId w:val="5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不存在任何 WASI 调用绕过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 xml:space="preserve"> 直接访问系统资源。</w:t>
      </w:r>
    </w:p>
    <w:p w14:paraId="64FA0EBD">
      <w:pPr>
        <w:numPr>
          <w:ilvl w:val="0"/>
          <w:numId w:val="5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因此，WASI 能力请求与本系统能力令牌模型完全等价。□</w:t>
      </w:r>
    </w:p>
    <w:p w14:paraId="1B74488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445D2FC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 xml:space="preserve">：WASI 调用必须经过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>。</w:t>
      </w:r>
    </w:p>
    <w:p w14:paraId="380B175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：令牌验证的确定性。</w:t>
      </w:r>
    </w:p>
    <w:p w14:paraId="21E3E0D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：映射令牌不可伪造。</w:t>
      </w:r>
    </w:p>
    <w:p w14:paraId="31B0092B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540A768">
      <w:pPr>
        <w:pStyle w:val="19"/>
        <w:rPr>
          <w:rFonts w:hint="eastAsia" w:ascii="仿宋" w:hAnsi="仿宋" w:eastAsia="仿宋" w:cs="仿宋"/>
        </w:rPr>
      </w:pPr>
    </w:p>
    <w:p w14:paraId="3B98766F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F36：WASM 程序的沙箱隔离</w:t>
      </w:r>
    </w:p>
    <w:p w14:paraId="1475AB4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F36（WASM 程序运行于沙箱中，无法突破能力边界）</w:t>
      </w:r>
    </w:p>
    <w:p w14:paraId="31F7018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WASM 程序仅能访问 WASI 兼容层授予的能力令牌所对应的资源。任何未授权访问都被 WASI 兼容层拒绝，且无法绕过。</w:t>
      </w:r>
    </w:p>
    <w:p w14:paraId="088F2C2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B75D187">
      <w:pPr>
        <w:numPr>
          <w:ilvl w:val="0"/>
          <w:numId w:val="5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WASM 程序本身运行于 WASM 虚拟机中，内存访问受 WASM 线性内存边界约束。</w:t>
      </w:r>
    </w:p>
    <w:p w14:paraId="7F177489">
      <w:pPr>
        <w:numPr>
          <w:ilvl w:val="0"/>
          <w:numId w:val="5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WASI 兼容层为 WASM 程序创建一个受限的执行上下文，初始令牌集仅包含：</w:t>
      </w:r>
    </w:p>
    <w:p w14:paraId="6D0B375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InputSubToken</w:t>
      </w:r>
      <w:r>
        <w:rPr>
          <w:rFonts w:hint="eastAsia" w:ascii="仿宋" w:hAnsi="仿宋" w:eastAsia="仿宋" w:cs="仿宋"/>
        </w:rPr>
        <w:t>（标准输入，只读）</w:t>
      </w:r>
    </w:p>
    <w:p w14:paraId="553EFBA3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CompositionToken</w:t>
      </w:r>
      <w:r>
        <w:rPr>
          <w:rFonts w:hint="eastAsia" w:ascii="仿宋" w:hAnsi="仿宋" w:eastAsia="仿宋" w:cs="仿宋"/>
        </w:rPr>
        <w:t>（标准输出，只写）</w:t>
      </w:r>
    </w:p>
    <w:p w14:paraId="6AC6441C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无任何存储令牌、网络令牌或系统控制令牌</w:t>
      </w:r>
    </w:p>
    <w:p w14:paraId="38D10BEB">
      <w:pPr>
        <w:numPr>
          <w:ilvl w:val="0"/>
          <w:numId w:val="5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 WASM 程序请求额外能力时（如通过 </w:t>
      </w:r>
      <w:r>
        <w:rPr>
          <w:rStyle w:val="15"/>
          <w:rFonts w:hint="eastAsia" w:ascii="仿宋" w:hAnsi="仿宋" w:eastAsia="仿宋" w:cs="仿宋"/>
        </w:rPr>
        <w:t>wasi_path_open</w:t>
      </w:r>
      <w:r>
        <w:rPr>
          <w:rFonts w:hint="eastAsia" w:ascii="仿宋" w:hAnsi="仿宋" w:eastAsia="仿宋" w:cs="仿宋"/>
        </w:rPr>
        <w:t>），WASI 兼容层：</w:t>
      </w:r>
    </w:p>
    <w:p w14:paraId="5E5BA3ED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检查用户是否已授权该程序访问该路径</w:t>
      </w:r>
    </w:p>
    <w:p w14:paraId="4287CABB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若未授权，返回 </w:t>
      </w:r>
      <w:r>
        <w:rPr>
          <w:rStyle w:val="15"/>
          <w:rFonts w:hint="eastAsia" w:ascii="仿宋" w:hAnsi="仿宋" w:eastAsia="仿宋" w:cs="仿宋"/>
        </w:rPr>
        <w:t>WASI_ERRNO_PERM</w:t>
      </w:r>
    </w:p>
    <w:p w14:paraId="270F11C5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若已授权，创建对应的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并授予</w:t>
      </w:r>
    </w:p>
    <w:p w14:paraId="4AB513E4">
      <w:pPr>
        <w:numPr>
          <w:ilvl w:val="0"/>
          <w:numId w:val="5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WASM 程序无法直接调用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>，因为 WASI 兼容层封装了所有系统调用。</w:t>
      </w:r>
    </w:p>
    <w:p w14:paraId="087A3921">
      <w:pPr>
        <w:numPr>
          <w:ilvl w:val="0"/>
          <w:numId w:val="5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因此，WASM 程序运行于沙箱中，无法突破能力边界。□</w:t>
      </w:r>
    </w:p>
    <w:p w14:paraId="67429AA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196CE3D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：WASM 程序无法绕过兼容层调用内核。</w:t>
      </w:r>
    </w:p>
    <w:p w14:paraId="591230D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：未授权访问被确定性拒绝。</w:t>
      </w:r>
    </w:p>
    <w:p w14:paraId="5CB4FC1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非恒等映射定理3（低地址不可访问性）</w:t>
      </w:r>
      <w:r>
        <w:rPr>
          <w:rFonts w:hint="eastAsia" w:ascii="仿宋" w:hAnsi="仿宋" w:eastAsia="仿宋" w:cs="仿宋"/>
        </w:rPr>
        <w:t>：WASM 线性内存被页表保护。</w:t>
      </w:r>
    </w:p>
    <w:p w14:paraId="2925C04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7A82273">
      <w:pPr>
        <w:pStyle w:val="19"/>
        <w:rPr>
          <w:rFonts w:hint="eastAsia" w:ascii="仿宋" w:hAnsi="仿宋" w:eastAsia="仿宋" w:cs="仿宋"/>
        </w:rPr>
      </w:pPr>
    </w:p>
    <w:p w14:paraId="37D9D4A9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第十二部分：音频服务体系</w:t>
      </w:r>
    </w:p>
    <w:p w14:paraId="16C162AA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12：音频服务模型</w:t>
      </w:r>
    </w:p>
    <w:p w14:paraId="7949AB5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音频服务（AudioService）是一个运行于 Ring 3 的用户态服务，持有：</w:t>
      </w:r>
    </w:p>
    <w:p w14:paraId="518345B6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MMIOToken</w:t>
      </w:r>
      <w:r>
        <w:rPr>
          <w:rFonts w:hint="eastAsia" w:ascii="仿宋" w:hAnsi="仿宋" w:eastAsia="仿宋" w:cs="仿宋"/>
        </w:rPr>
        <w:t>：声卡 MMIO 寄存器访问权限</w:t>
      </w:r>
    </w:p>
    <w:p w14:paraId="06DE8C3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>：配置 IOMMU 进行音频 DMA 传输</w:t>
      </w:r>
    </w:p>
    <w:p w14:paraId="2FA2766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AudioChannelToken</w:t>
      </w:r>
      <w:r>
        <w:rPr>
          <w:rFonts w:hint="eastAsia" w:ascii="仿宋" w:hAnsi="仿宋" w:eastAsia="仿宋" w:cs="仿宋"/>
        </w:rPr>
        <w:t>：应用程序向音频服务提交音频数据的通道令牌</w:t>
      </w:r>
    </w:p>
    <w:p w14:paraId="4668396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音频服务负责混音、采样率转换、音量控制、多设备输出。</w:t>
      </w:r>
    </w:p>
    <w:p w14:paraId="1D617DA5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0D7AEF1">
      <w:pPr>
        <w:pStyle w:val="19"/>
        <w:rPr>
          <w:rFonts w:hint="eastAsia" w:ascii="仿宋" w:hAnsi="仿宋" w:eastAsia="仿宋" w:cs="仿宋"/>
        </w:rPr>
      </w:pPr>
    </w:p>
    <w:p w14:paraId="6C5F860E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F37：音频混音的原子性</w:t>
      </w:r>
    </w:p>
    <w:p w14:paraId="5B6CAAF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F37（多应用音频混音不引入可听噪声）</w:t>
      </w:r>
    </w:p>
    <w:p w14:paraId="77FF657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音频服务对多个 </w:t>
      </w:r>
      <w:r>
        <w:rPr>
          <w:rStyle w:val="15"/>
          <w:rFonts w:hint="eastAsia" w:ascii="仿宋" w:hAnsi="仿宋" w:eastAsia="仿宋" w:cs="仿宋"/>
        </w:rPr>
        <w:t>AudioChannelToken</w:t>
      </w:r>
      <w:r>
        <w:rPr>
          <w:rFonts w:hint="eastAsia" w:ascii="仿宋" w:hAnsi="仿宋" w:eastAsia="仿宋" w:cs="仿宋"/>
        </w:rPr>
        <w:t xml:space="preserve"> 提交的音频流进行混音时，采用固定精度的整数运算，结果在数学上等价于各音频流的加权和，不引入非线性失真。</w:t>
      </w:r>
    </w:p>
    <w:p w14:paraId="0CEB7E2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06E836B5">
      <w:pPr>
        <w:numPr>
          <w:ilvl w:val="0"/>
          <w:numId w:val="5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每个音频流 </w:t>
      </w:r>
      <w:r>
        <w:rPr>
          <w:rStyle w:val="15"/>
          <w:rFonts w:hint="eastAsia" w:ascii="仿宋" w:hAnsi="仿宋" w:eastAsia="仿宋" w:cs="仿宋"/>
        </w:rPr>
        <w:t>S_i</w:t>
      </w:r>
      <w:r>
        <w:rPr>
          <w:rFonts w:hint="eastAsia" w:ascii="仿宋" w:hAnsi="仿宋" w:eastAsia="仿宋" w:cs="仿宋"/>
        </w:rPr>
        <w:t xml:space="preserve"> 是一个时间序列 </w:t>
      </w:r>
      <w:r>
        <w:rPr>
          <w:rStyle w:val="15"/>
          <w:rFonts w:hint="eastAsia" w:ascii="仿宋" w:hAnsi="仿宋" w:eastAsia="仿宋" w:cs="仿宋"/>
        </w:rPr>
        <w:t>S_i[t]</w:t>
      </w:r>
      <w:r>
        <w:rPr>
          <w:rFonts w:hint="eastAsia" w:ascii="仿宋" w:hAnsi="仿宋" w:eastAsia="仿宋" w:cs="仿宋"/>
        </w:rPr>
        <w:t xml:space="preserve">，采样值范围为 </w:t>
      </w:r>
      <w:r>
        <w:rPr>
          <w:rStyle w:val="15"/>
          <w:rFonts w:hint="eastAsia" w:ascii="仿宋" w:hAnsi="仿宋" w:eastAsia="仿宋" w:cs="仿宋"/>
        </w:rPr>
        <w:t>[-1.0, 1.0]</w:t>
      </w:r>
      <w:r>
        <w:rPr>
          <w:rFonts w:hint="eastAsia" w:ascii="仿宋" w:hAnsi="仿宋" w:eastAsia="仿宋" w:cs="仿宋"/>
        </w:rPr>
        <w:t>（归一化）。</w:t>
      </w:r>
    </w:p>
    <w:p w14:paraId="713A8C92">
      <w:pPr>
        <w:numPr>
          <w:ilvl w:val="0"/>
          <w:numId w:val="5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混音输出：</w:t>
      </w:r>
    </w:p>
    <w:p w14:paraId="54CFDD14">
      <w:pPr>
        <w:pStyle w:val="17"/>
        <w:numPr>
          <w:ilvl w:val="0"/>
          <w:numId w:val="6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Out[t] = Σ_{i=1}^{n} (S_i[t] × volume_i)</w:t>
      </w:r>
    </w:p>
    <w:p w14:paraId="4D7A799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其中 </w:t>
      </w:r>
      <w:r>
        <w:rPr>
          <w:rStyle w:val="15"/>
          <w:rFonts w:hint="eastAsia" w:ascii="仿宋" w:hAnsi="仿宋" w:eastAsia="仿宋" w:cs="仿宋"/>
        </w:rPr>
        <w:t>volume_i ∈ [0.0, 1.0]</w:t>
      </w:r>
      <w:r>
        <w:rPr>
          <w:rFonts w:hint="eastAsia" w:ascii="仿宋" w:hAnsi="仿宋" w:eastAsia="仿宋" w:cs="仿宋"/>
        </w:rPr>
        <w:t xml:space="preserve"> 为各应用的音量系数。</w:t>
      </w:r>
    </w:p>
    <w:p w14:paraId="17723608">
      <w:pPr>
        <w:numPr>
          <w:ilvl w:val="0"/>
          <w:numId w:val="5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音频服务使用 32 位定点数（Q23.8 格式）进行混音计算，避免浮点精度误差累积。</w:t>
      </w:r>
    </w:p>
    <w:p w14:paraId="5DF6FE29">
      <w:pPr>
        <w:numPr>
          <w:ilvl w:val="0"/>
          <w:numId w:val="5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混音计算是线性的：对于任意两个音频流 </w:t>
      </w:r>
      <w:r>
        <w:rPr>
          <w:rStyle w:val="15"/>
          <w:rFonts w:hint="eastAsia" w:ascii="仿宋" w:hAnsi="仿宋" w:eastAsia="仿宋" w:cs="仿宋"/>
        </w:rPr>
        <w:t>S_1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S_2</w:t>
      </w:r>
      <w:r>
        <w:rPr>
          <w:rFonts w:hint="eastAsia" w:ascii="仿宋" w:hAnsi="仿宋" w:eastAsia="仿宋" w:cs="仿宋"/>
        </w:rPr>
        <w:t>，混音结果满足：</w:t>
      </w:r>
    </w:p>
    <w:p w14:paraId="696FC47A">
      <w:pPr>
        <w:pStyle w:val="17"/>
        <w:numPr>
          <w:ilvl w:val="0"/>
          <w:numId w:val="6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Mix(S_1 + S_2) = Mix(S_1) + Mix(S_2)</w:t>
      </w:r>
    </w:p>
    <w:p w14:paraId="463211E3">
      <w:pPr>
        <w:numPr>
          <w:ilvl w:val="0"/>
          <w:numId w:val="5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所有计算在 DMA 缓冲区填充前完成，混音输出直接写入 DMA 缓冲区。</w:t>
      </w:r>
    </w:p>
    <w:p w14:paraId="149AA625">
      <w:pPr>
        <w:numPr>
          <w:ilvl w:val="0"/>
          <w:numId w:val="5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因此，混音不引入非线性失真。□</w:t>
      </w:r>
    </w:p>
    <w:p w14:paraId="5D9CDD4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08D8FB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硬件初始化定理1（UART初始化的正确性）</w:t>
      </w:r>
      <w:r>
        <w:rPr>
          <w:rFonts w:hint="eastAsia" w:ascii="仿宋" w:hAnsi="仿宋" w:eastAsia="仿宋" w:cs="仿宋"/>
        </w:rPr>
        <w:t>：硬件输出确定性的类比。</w:t>
      </w:r>
    </w:p>
    <w:p w14:paraId="60D31C5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：混音计算不依赖外部输入。</w:t>
      </w:r>
    </w:p>
    <w:p w14:paraId="574DB1B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互斥锁定理4（临界区原子性）</w:t>
      </w:r>
      <w:r>
        <w:rPr>
          <w:rFonts w:hint="eastAsia" w:ascii="仿宋" w:hAnsi="仿宋" w:eastAsia="仿宋" w:cs="仿宋"/>
        </w:rPr>
        <w:t>：混音缓冲区写入的原子性。</w:t>
      </w:r>
    </w:p>
    <w:p w14:paraId="1283D72E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6C4FF431">
      <w:pPr>
        <w:pStyle w:val="19"/>
        <w:rPr>
          <w:rFonts w:hint="eastAsia" w:ascii="仿宋" w:hAnsi="仿宋" w:eastAsia="仿宋" w:cs="仿宋"/>
        </w:rPr>
      </w:pPr>
    </w:p>
    <w:p w14:paraId="2F8BE1D2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F38：音频采样率转换的确定性</w:t>
      </w:r>
    </w:p>
    <w:p w14:paraId="3FDA86B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F38（采样率转换是确定性的）</w:t>
      </w:r>
    </w:p>
    <w:p w14:paraId="7CD8900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对于任意输入音频流 </w:t>
      </w:r>
      <w:r>
        <w:rPr>
          <w:rStyle w:val="15"/>
          <w:rFonts w:hint="eastAsia" w:ascii="仿宋" w:hAnsi="仿宋" w:eastAsia="仿宋" w:cs="仿宋"/>
        </w:rPr>
        <w:t>S</w:t>
      </w:r>
      <w:r>
        <w:rPr>
          <w:rFonts w:hint="eastAsia" w:ascii="仿宋" w:hAnsi="仿宋" w:eastAsia="仿宋" w:cs="仿宋"/>
        </w:rPr>
        <w:t xml:space="preserve"> 和任意目标采样率 </w:t>
      </w:r>
      <w:r>
        <w:rPr>
          <w:rStyle w:val="15"/>
          <w:rFonts w:hint="eastAsia" w:ascii="仿宋" w:hAnsi="仿宋" w:eastAsia="仿宋" w:cs="仿宋"/>
        </w:rPr>
        <w:t>R_target</w:t>
      </w:r>
      <w:r>
        <w:rPr>
          <w:rFonts w:hint="eastAsia" w:ascii="仿宋" w:hAnsi="仿宋" w:eastAsia="仿宋" w:cs="仿宋"/>
        </w:rPr>
        <w:t xml:space="preserve">，采样率转换算法产生唯一确定的输出序列 </w:t>
      </w:r>
      <w:r>
        <w:rPr>
          <w:rStyle w:val="15"/>
          <w:rFonts w:hint="eastAsia" w:ascii="仿宋" w:hAnsi="仿宋" w:eastAsia="仿宋" w:cs="仿宋"/>
        </w:rPr>
        <w:t>S'</w:t>
      </w:r>
      <w:r>
        <w:rPr>
          <w:rFonts w:hint="eastAsia" w:ascii="仿宋" w:hAnsi="仿宋" w:eastAsia="仿宋" w:cs="仿宋"/>
        </w:rPr>
        <w:t>，不依赖外部状态。</w:t>
      </w:r>
    </w:p>
    <w:p w14:paraId="45A8D1D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590877E">
      <w:pPr>
        <w:numPr>
          <w:ilvl w:val="0"/>
          <w:numId w:val="6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采样率转换使用带限插值（Band-Limited Interpolation）算法，基于 Sinc 核函数。</w:t>
      </w:r>
    </w:p>
    <w:p w14:paraId="22E73E55">
      <w:pPr>
        <w:numPr>
          <w:ilvl w:val="0"/>
          <w:numId w:val="6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转换函数 </w:t>
      </w:r>
      <w:r>
        <w:rPr>
          <w:rStyle w:val="15"/>
          <w:rFonts w:hint="eastAsia" w:ascii="仿宋" w:hAnsi="仿宋" w:eastAsia="仿宋" w:cs="仿宋"/>
        </w:rPr>
        <w:t>Resample(S, R_in, R_out)</w:t>
      </w:r>
      <w:r>
        <w:rPr>
          <w:rFonts w:hint="eastAsia" w:ascii="仿宋" w:hAnsi="仿宋" w:eastAsia="仿宋" w:cs="仿宋"/>
        </w:rPr>
        <w:t xml:space="preserve"> 的实现是纯函数的：</w:t>
      </w:r>
    </w:p>
    <w:p w14:paraId="1EFFF891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计算采样率比 </w:t>
      </w:r>
      <w:r>
        <w:rPr>
          <w:rStyle w:val="15"/>
          <w:rFonts w:hint="eastAsia" w:ascii="仿宋" w:hAnsi="仿宋" w:eastAsia="仿宋" w:cs="仿宋"/>
        </w:rPr>
        <w:t>ratio = R_out / R_in</w:t>
      </w:r>
    </w:p>
    <w:p w14:paraId="25246DB4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对每个输出采样点 </w:t>
      </w:r>
      <w:r>
        <w:rPr>
          <w:rStyle w:val="15"/>
          <w:rFonts w:hint="eastAsia" w:ascii="仿宋" w:hAnsi="仿宋" w:eastAsia="仿宋" w:cs="仿宋"/>
        </w:rPr>
        <w:t>t_out</w:t>
      </w:r>
      <w:r>
        <w:rPr>
          <w:rFonts w:hint="eastAsia" w:ascii="仿宋" w:hAnsi="仿宋" w:eastAsia="仿宋" w:cs="仿宋"/>
        </w:rPr>
        <w:t xml:space="preserve">，计算对应的输入位置 </w:t>
      </w:r>
      <w:r>
        <w:rPr>
          <w:rStyle w:val="15"/>
          <w:rFonts w:hint="eastAsia" w:ascii="仿宋" w:hAnsi="仿宋" w:eastAsia="仿宋" w:cs="仿宋"/>
        </w:rPr>
        <w:t>t_in = t_out / ratio</w:t>
      </w:r>
    </w:p>
    <w:p w14:paraId="43F96001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使用 Sinc 插值计算输出值</w:t>
      </w:r>
    </w:p>
    <w:p w14:paraId="58359BE0">
      <w:pPr>
        <w:numPr>
          <w:ilvl w:val="0"/>
          <w:numId w:val="6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所有计算使用 IEEE 754 双精度浮点，结果由 FPU 确定性地产生。</w:t>
      </w:r>
    </w:p>
    <w:p w14:paraId="022D6E8F">
      <w:pPr>
        <w:numPr>
          <w:ilvl w:val="0"/>
          <w:numId w:val="6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不包含随机数或外部输入。</w:t>
      </w:r>
    </w:p>
    <w:p w14:paraId="465AE8A1">
      <w:pPr>
        <w:numPr>
          <w:ilvl w:val="0"/>
          <w:numId w:val="6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因此，采样率转换是确定性的。□</w:t>
      </w:r>
    </w:p>
    <w:p w14:paraId="45AACAA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05031F9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：转换算法不依赖外部输入。</w:t>
      </w:r>
    </w:p>
    <w:p w14:paraId="548B7BD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硬件初始化定理5（CPUID检测的确定性）</w:t>
      </w:r>
      <w:r>
        <w:rPr>
          <w:rFonts w:hint="eastAsia" w:ascii="仿宋" w:hAnsi="仿宋" w:eastAsia="仿宋" w:cs="仿宋"/>
        </w:rPr>
        <w:t>：FPU 计算的确定性。</w:t>
      </w:r>
    </w:p>
    <w:p w14:paraId="6FE5EC20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1AF49E7">
      <w:pPr>
        <w:pStyle w:val="19"/>
        <w:rPr>
          <w:rFonts w:hint="eastAsia" w:ascii="仿宋" w:hAnsi="仿宋" w:eastAsia="仿宋" w:cs="仿宋"/>
        </w:rPr>
      </w:pPr>
    </w:p>
    <w:p w14:paraId="2B56FD8D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F39：音频服务的故障隔离</w:t>
      </w:r>
    </w:p>
    <w:p w14:paraId="38FD4BE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F39（音频服务崩溃不影响其他服务）</w:t>
      </w:r>
    </w:p>
    <w:p w14:paraId="7EB1FAC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音频服务崩溃时，其他服务（桌面、网络、存储等）正常运行，应用程序的 </w:t>
      </w:r>
      <w:r>
        <w:rPr>
          <w:rStyle w:val="15"/>
          <w:rFonts w:hint="eastAsia" w:ascii="仿宋" w:hAnsi="仿宋" w:eastAsia="仿宋" w:cs="仿宋"/>
        </w:rPr>
        <w:t>AudioChannelToken</w:t>
      </w:r>
      <w:r>
        <w:rPr>
          <w:rFonts w:hint="eastAsia" w:ascii="仿宋" w:hAnsi="仿宋" w:eastAsia="仿宋" w:cs="仿宋"/>
        </w:rPr>
        <w:t xml:space="preserve"> 失效但不会导致应用程序崩溃。</w:t>
      </w:r>
    </w:p>
    <w:p w14:paraId="4E27136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77749ED">
      <w:pPr>
        <w:numPr>
          <w:ilvl w:val="0"/>
          <w:numId w:val="6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音频服务崩溃时，看护服务回收其 </w:t>
      </w:r>
      <w:r>
        <w:rPr>
          <w:rStyle w:val="15"/>
          <w:rFonts w:hint="eastAsia" w:ascii="仿宋" w:hAnsi="仿宋" w:eastAsia="仿宋" w:cs="仿宋"/>
        </w:rPr>
        <w:t>MMIOToken</w:t>
      </w:r>
      <w:r>
        <w:rPr>
          <w:rFonts w:hint="eastAsia" w:ascii="仿宋" w:hAnsi="仿宋" w:eastAsia="仿宋" w:cs="仿宋"/>
        </w:rPr>
        <w:t xml:space="preserve"> 和 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>（遵循定理 F28）。</w:t>
      </w:r>
    </w:p>
    <w:p w14:paraId="22417771">
      <w:pPr>
        <w:numPr>
          <w:ilvl w:val="0"/>
          <w:numId w:val="6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应用程序向音频服务提交音频数据时，</w:t>
      </w:r>
      <w:r>
        <w:rPr>
          <w:rStyle w:val="15"/>
          <w:rFonts w:hint="eastAsia" w:ascii="仿宋" w:hAnsi="仿宋" w:eastAsia="仿宋" w:cs="仿宋"/>
        </w:rPr>
        <w:t>AudioChannelToken</w:t>
      </w:r>
      <w:r>
        <w:rPr>
          <w:rFonts w:hint="eastAsia" w:ascii="仿宋" w:hAnsi="仿宋" w:eastAsia="仿宋" w:cs="仿宋"/>
        </w:rPr>
        <w:t xml:space="preserve"> 验证失败，返回 </w:t>
      </w:r>
      <w:r>
        <w:rPr>
          <w:rStyle w:val="15"/>
          <w:rFonts w:hint="eastAsia" w:ascii="仿宋" w:hAnsi="仿宋" w:eastAsia="仿宋" w:cs="仿宋"/>
        </w:rPr>
        <w:t>TokenFault::ServiceUnavailable</w:t>
      </w:r>
      <w:r>
        <w:rPr>
          <w:rFonts w:hint="eastAsia" w:ascii="仿宋" w:hAnsi="仿宋" w:eastAsia="仿宋" w:cs="仿宋"/>
        </w:rPr>
        <w:t>。</w:t>
      </w:r>
    </w:p>
    <w:p w14:paraId="0DDCC71C">
      <w:pPr>
        <w:numPr>
          <w:ilvl w:val="0"/>
          <w:numId w:val="6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应用程序可选择：</w:t>
      </w:r>
    </w:p>
    <w:p w14:paraId="4F4BA7B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静默降级（不播放音频）</w:t>
      </w:r>
    </w:p>
    <w:p w14:paraId="7DC3206E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提示用户音频服务不可用</w:t>
      </w:r>
    </w:p>
    <w:p w14:paraId="44EF52C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等待音频服务恢复</w:t>
      </w:r>
    </w:p>
    <w:p w14:paraId="19CDFDC9">
      <w:pPr>
        <w:numPr>
          <w:ilvl w:val="0"/>
          <w:numId w:val="6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音频服务的崩溃不影响应用程序的其他功能（如 UI 交互、网络通信）。</w:t>
      </w:r>
    </w:p>
    <w:p w14:paraId="19037E1A">
      <w:pPr>
        <w:numPr>
          <w:ilvl w:val="0"/>
          <w:numId w:val="6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因此，音频服务崩溃不影响其他服务。□</w:t>
      </w:r>
    </w:p>
    <w:p w14:paraId="19EBEB7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4CA7F45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：音频服务令牌回收不影响其他服务。</w:t>
      </w:r>
    </w:p>
    <w:p w14:paraId="4560EE5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能力授权引擎定理6（根上下文死亡导致链失效）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AudioChannelToken</w:t>
      </w:r>
      <w:r>
        <w:rPr>
          <w:rFonts w:hint="eastAsia" w:ascii="仿宋" w:hAnsi="仿宋" w:eastAsia="仿宋" w:cs="仿宋"/>
        </w:rPr>
        <w:t xml:space="preserve"> 自动失效。</w:t>
      </w:r>
    </w:p>
    <w:p w14:paraId="6B5E1E9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内存回收定理1（内存回收的无泄漏性）</w:t>
      </w:r>
      <w:r>
        <w:rPr>
          <w:rFonts w:hint="eastAsia" w:ascii="仿宋" w:hAnsi="仿宋" w:eastAsia="仿宋" w:cs="仿宋"/>
        </w:rPr>
        <w:t>：资源回收的完备性。</w:t>
      </w:r>
    </w:p>
    <w:p w14:paraId="69076CAF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E69CB90">
      <w:pPr>
        <w:pStyle w:val="19"/>
        <w:rPr>
          <w:rFonts w:hint="eastAsia" w:ascii="仿宋" w:hAnsi="仿宋" w:eastAsia="仿宋" w:cs="仿宋"/>
        </w:rPr>
      </w:pPr>
    </w:p>
    <w:p w14:paraId="5A528E26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第十三部分：电源管理与断电信号</w:t>
      </w:r>
    </w:p>
    <w:p w14:paraId="45142B69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13：电源管理模型</w:t>
      </w:r>
    </w:p>
    <w:p w14:paraId="1EE2178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电源管理服务（PowerService）是一个运行于 Ring 3 的用户态服务，持有：</w:t>
      </w:r>
    </w:p>
    <w:p w14:paraId="21043FA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ACPIToken</w:t>
      </w:r>
      <w:r>
        <w:rPr>
          <w:rFonts w:hint="eastAsia" w:ascii="仿宋" w:hAnsi="仿宋" w:eastAsia="仿宋" w:cs="仿宋"/>
        </w:rPr>
        <w:t>：ACPI 接口访问权限（用于读取电池电量、执行关机/重启）</w:t>
      </w:r>
    </w:p>
    <w:p w14:paraId="5FE85B7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SensorToken</w:t>
      </w:r>
      <w:r>
        <w:rPr>
          <w:rFonts w:hint="eastAsia" w:ascii="仿宋" w:hAnsi="仿宋" w:eastAsia="仿宋" w:cs="仿宋"/>
        </w:rPr>
        <w:t>：读取电源传感器数据</w:t>
      </w:r>
    </w:p>
    <w:p w14:paraId="2D45A65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ShutdownToken</w:t>
      </w:r>
      <w:r>
        <w:rPr>
          <w:rFonts w:hint="eastAsia" w:ascii="仿宋" w:hAnsi="仿宋" w:eastAsia="仿宋" w:cs="仿宋"/>
        </w:rPr>
        <w:t>：执行系统关机的特殊令牌（极高权限，仅授予电源管理服务）</w:t>
      </w:r>
    </w:p>
    <w:p w14:paraId="733B992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0AE3B0E">
      <w:pPr>
        <w:pStyle w:val="19"/>
        <w:rPr>
          <w:rFonts w:hint="eastAsia" w:ascii="仿宋" w:hAnsi="仿宋" w:eastAsia="仿宋" w:cs="仿宋"/>
        </w:rPr>
      </w:pPr>
    </w:p>
    <w:p w14:paraId="7E1BE4A9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F40：关机信号的安全验证</w:t>
      </w:r>
    </w:p>
    <w:p w14:paraId="1BE2393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F40（系统关机需经过能力令牌验证）</w:t>
      </w:r>
    </w:p>
    <w:p w14:paraId="5D95A0B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任何关机操作必须持有有效的 </w:t>
      </w:r>
      <w:r>
        <w:rPr>
          <w:rStyle w:val="15"/>
          <w:rFonts w:hint="eastAsia" w:ascii="仿宋" w:hAnsi="仿宋" w:eastAsia="仿宋" w:cs="仿宋"/>
        </w:rPr>
        <w:t>ShutdownToken</w:t>
      </w:r>
      <w:r>
        <w:rPr>
          <w:rFonts w:hint="eastAsia" w:ascii="仿宋" w:hAnsi="仿宋" w:eastAsia="仿宋" w:cs="仿宋"/>
        </w:rPr>
        <w:t>，且该令牌必须由用户显式授权（通过 OmniBar 或物理电源按钮）。未经授权的关机请求被内核拒绝。</w:t>
      </w:r>
    </w:p>
    <w:p w14:paraId="409F0C1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A517188">
      <w:pPr>
        <w:numPr>
          <w:ilvl w:val="0"/>
          <w:numId w:val="64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ShutdownToken</w:t>
      </w:r>
      <w:r>
        <w:rPr>
          <w:rFonts w:hint="eastAsia" w:ascii="仿宋" w:hAnsi="仿宋" w:eastAsia="仿宋" w:cs="仿宋"/>
        </w:rPr>
        <w:t xml:space="preserve"> 是一种特殊能力令牌，其 </w:t>
      </w:r>
      <w:r>
        <w:rPr>
          <w:rStyle w:val="15"/>
          <w:rFonts w:hint="eastAsia" w:ascii="仿宋" w:hAnsi="仿宋" w:eastAsia="仿宋" w:cs="仿宋"/>
        </w:rPr>
        <w:t>permissions</w:t>
      </w:r>
      <w:r>
        <w:rPr>
          <w:rFonts w:hint="eastAsia" w:ascii="仿宋" w:hAnsi="仿宋" w:eastAsia="仿宋" w:cs="仿宋"/>
        </w:rPr>
        <w:t xml:space="preserve"> 包含 </w:t>
      </w:r>
      <w:r>
        <w:rPr>
          <w:rStyle w:val="15"/>
          <w:rFonts w:hint="eastAsia" w:ascii="仿宋" w:hAnsi="仿宋" w:eastAsia="仿宋" w:cs="仿宋"/>
        </w:rPr>
        <w:t>SYS_SHUTDOWN</w:t>
      </w:r>
      <w:r>
        <w:rPr>
          <w:rFonts w:hint="eastAsia" w:ascii="仿宋" w:hAnsi="仿宋" w:eastAsia="仿宋" w:cs="仿宋"/>
        </w:rPr>
        <w:t xml:space="preserve"> 位。</w:t>
      </w:r>
    </w:p>
    <w:p w14:paraId="6D0212EC">
      <w:pPr>
        <w:numPr>
          <w:ilvl w:val="0"/>
          <w:numId w:val="64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ShutdownToken</w:t>
      </w:r>
      <w:r>
        <w:rPr>
          <w:rFonts w:hint="eastAsia" w:ascii="仿宋" w:hAnsi="仿宋" w:eastAsia="仿宋" w:cs="仿宋"/>
        </w:rPr>
        <w:t xml:space="preserve"> 的创建：</w:t>
      </w:r>
    </w:p>
    <w:p w14:paraId="5C530BCB">
      <w:pPr>
        <w:pStyle w:val="17"/>
        <w:numPr>
          <w:ilvl w:val="0"/>
          <w:numId w:val="6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create_shutdown_token(caller: ContextId) -&gt; Result&lt;ShutdownToken, TokenFault&gt; {</w:t>
      </w:r>
    </w:p>
    <w:p w14:paraId="0C5F631D">
      <w:pPr>
        <w:pStyle w:val="17"/>
        <w:numPr>
          <w:ilvl w:val="0"/>
          <w:numId w:val="6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仅当用户通过 OmniBar 点击"关机"或物理电源按钮触发</w:t>
      </w:r>
    </w:p>
    <w:p w14:paraId="374E4AA0">
      <w:pPr>
        <w:pStyle w:val="17"/>
        <w:numPr>
          <w:ilvl w:val="0"/>
          <w:numId w:val="6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if !user_consent_shutdown() {</w:t>
      </w:r>
    </w:p>
    <w:p w14:paraId="36D11009">
      <w:pPr>
        <w:pStyle w:val="17"/>
        <w:numPr>
          <w:ilvl w:val="0"/>
          <w:numId w:val="6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return Err(TokenFault::PermissionDenied)</w:t>
      </w:r>
    </w:p>
    <w:p w14:paraId="095692A9">
      <w:pPr>
        <w:pStyle w:val="17"/>
        <w:numPr>
          <w:ilvl w:val="0"/>
          <w:numId w:val="6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}</w:t>
      </w:r>
    </w:p>
    <w:p w14:paraId="59E4C822">
      <w:pPr>
        <w:pStyle w:val="17"/>
        <w:numPr>
          <w:ilvl w:val="0"/>
          <w:numId w:val="6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TokenManager::create(PERMS_SYS_SHUTDOWN, caller, ...)</w:t>
      </w:r>
    </w:p>
    <w:p w14:paraId="0328874E">
      <w:pPr>
        <w:pStyle w:val="17"/>
        <w:numPr>
          <w:ilvl w:val="0"/>
          <w:numId w:val="6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062AA3BD">
      <w:pPr>
        <w:numPr>
          <w:ilvl w:val="0"/>
          <w:numId w:val="6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关机执行函数：</w:t>
      </w:r>
    </w:p>
    <w:p w14:paraId="78494BCC">
      <w:pPr>
        <w:pStyle w:val="17"/>
        <w:numPr>
          <w:ilvl w:val="0"/>
          <w:numId w:val="6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shutdown_system(token: &amp;ShutdownToken) -&gt; Result&lt;(), TokenFault&gt; {</w:t>
      </w:r>
    </w:p>
    <w:p w14:paraId="46658A7C">
      <w:pPr>
        <w:pStyle w:val="17"/>
        <w:numPr>
          <w:ilvl w:val="0"/>
          <w:numId w:val="6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TokenManager::verify(token, SYS_SHUTDOWN, current_context(), ...)?;</w:t>
      </w:r>
    </w:p>
    <w:p w14:paraId="6EEF6179">
      <w:pPr>
        <w:pStyle w:val="17"/>
        <w:numPr>
          <w:ilvl w:val="0"/>
          <w:numId w:val="6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验证通过后才执行 ACPI 关机</w:t>
      </w:r>
    </w:p>
    <w:p w14:paraId="17735620">
      <w:pPr>
        <w:pStyle w:val="17"/>
        <w:numPr>
          <w:ilvl w:val="0"/>
          <w:numId w:val="6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acpi_power_off()</w:t>
      </w:r>
    </w:p>
    <w:p w14:paraId="5005ABE3">
      <w:pPr>
        <w:pStyle w:val="17"/>
        <w:numPr>
          <w:ilvl w:val="0"/>
          <w:numId w:val="6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14DB7DED">
      <w:pPr>
        <w:numPr>
          <w:ilvl w:val="0"/>
          <w:numId w:val="6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攻击者无法伪造 </w:t>
      </w:r>
      <w:r>
        <w:rPr>
          <w:rStyle w:val="15"/>
          <w:rFonts w:hint="eastAsia" w:ascii="仿宋" w:hAnsi="仿宋" w:eastAsia="仿宋" w:cs="仿宋"/>
        </w:rPr>
        <w:t>ShutdownToken</w:t>
      </w:r>
      <w:r>
        <w:rPr>
          <w:rFonts w:hint="eastAsia" w:ascii="仿宋" w:hAnsi="仿宋" w:eastAsia="仿宋" w:cs="仿宋"/>
        </w:rPr>
        <w:t>（由内核证明定理 1 保证）。</w:t>
      </w:r>
    </w:p>
    <w:p w14:paraId="052D2AA0">
      <w:pPr>
        <w:numPr>
          <w:ilvl w:val="0"/>
          <w:numId w:val="6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因此，关机操作需经过能力令牌验证。□</w:t>
      </w:r>
    </w:p>
    <w:p w14:paraId="0D2D2A6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5D3F060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ShutdownToken</w:t>
      </w:r>
      <w:r>
        <w:rPr>
          <w:rFonts w:hint="eastAsia" w:ascii="仿宋" w:hAnsi="仿宋" w:eastAsia="仿宋" w:cs="仿宋"/>
        </w:rPr>
        <w:t xml:space="preserve"> 不可伪造。</w:t>
      </w:r>
    </w:p>
    <w:p w14:paraId="4C59BA5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：关机请求验证的确定性。</w:t>
      </w:r>
    </w:p>
    <w:p w14:paraId="5E5C52D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 xml:space="preserve">：关机必须经过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>。</w:t>
      </w:r>
    </w:p>
    <w:p w14:paraId="5B0F7F2C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889F8E7">
      <w:pPr>
        <w:pStyle w:val="19"/>
        <w:rPr>
          <w:rFonts w:hint="eastAsia" w:ascii="仿宋" w:hAnsi="仿宋" w:eastAsia="仿宋" w:cs="仿宋"/>
        </w:rPr>
      </w:pPr>
    </w:p>
    <w:p w14:paraId="210B5026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F41：电池电量的读取</w:t>
      </w:r>
    </w:p>
    <w:p w14:paraId="11DDEA9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F41（电量读取受 SensorToken 约束）</w:t>
      </w:r>
    </w:p>
    <w:p w14:paraId="7098230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电池电量数据通过 </w:t>
      </w:r>
      <w:r>
        <w:rPr>
          <w:rStyle w:val="15"/>
          <w:rFonts w:hint="eastAsia" w:ascii="仿宋" w:hAnsi="仿宋" w:eastAsia="仿宋" w:cs="仿宋"/>
        </w:rPr>
        <w:t>SensorToken</w:t>
      </w:r>
      <w:r>
        <w:rPr>
          <w:rFonts w:hint="eastAsia" w:ascii="仿宋" w:hAnsi="仿宋" w:eastAsia="仿宋" w:cs="仿宋"/>
        </w:rPr>
        <w:t xml:space="preserve"> 读取，未经授权的程序无法获取电量信息。</w:t>
      </w:r>
    </w:p>
    <w:p w14:paraId="2716141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69BED82">
      <w:pPr>
        <w:numPr>
          <w:ilvl w:val="0"/>
          <w:numId w:val="6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电源管理服务持有 </w:t>
      </w:r>
      <w:r>
        <w:rPr>
          <w:rStyle w:val="15"/>
          <w:rFonts w:hint="eastAsia" w:ascii="仿宋" w:hAnsi="仿宋" w:eastAsia="仿宋" w:cs="仿宋"/>
        </w:rPr>
        <w:t>SensorToken</w:t>
      </w:r>
      <w:r>
        <w:rPr>
          <w:rFonts w:hint="eastAsia" w:ascii="仿宋" w:hAnsi="仿宋" w:eastAsia="仿宋" w:cs="仿宋"/>
        </w:rPr>
        <w:t>，通过 ACPI 接口读取电池电量：</w:t>
      </w:r>
    </w:p>
    <w:p w14:paraId="0E263073">
      <w:pPr>
        <w:pStyle w:val="17"/>
        <w:numPr>
          <w:ilvl w:val="0"/>
          <w:numId w:val="6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read_battery_level(token: &amp;SensorToken) -&gt; Result&lt;u8, TokenFault&gt; {</w:t>
      </w:r>
    </w:p>
    <w:p w14:paraId="279B457B">
      <w:pPr>
        <w:pStyle w:val="17"/>
        <w:numPr>
          <w:ilvl w:val="0"/>
          <w:numId w:val="6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TokenManager::verify(token, SENSOR_READ, current_context(), ...)?;</w:t>
      </w:r>
    </w:p>
    <w:p w14:paraId="2A6FD4B5">
      <w:pPr>
        <w:pStyle w:val="17"/>
        <w:numPr>
          <w:ilvl w:val="0"/>
          <w:numId w:val="6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ACPI _BST 方法获取电池状态</w:t>
      </w:r>
    </w:p>
    <w:p w14:paraId="0480D39C">
      <w:pPr>
        <w:pStyle w:val="17"/>
        <w:numPr>
          <w:ilvl w:val="0"/>
          <w:numId w:val="6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acpi_battery_status()</w:t>
      </w:r>
    </w:p>
    <w:p w14:paraId="26E94BF9">
      <w:pPr>
        <w:pStyle w:val="17"/>
        <w:numPr>
          <w:ilvl w:val="0"/>
          <w:numId w:val="6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43234E64">
      <w:pPr>
        <w:numPr>
          <w:ilvl w:val="0"/>
          <w:numId w:val="6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普通应用程序不持有 </w:t>
      </w:r>
      <w:r>
        <w:rPr>
          <w:rStyle w:val="15"/>
          <w:rFonts w:hint="eastAsia" w:ascii="仿宋" w:hAnsi="仿宋" w:eastAsia="仿宋" w:cs="仿宋"/>
        </w:rPr>
        <w:t>SensorToken</w:t>
      </w:r>
      <w:r>
        <w:rPr>
          <w:rFonts w:hint="eastAsia" w:ascii="仿宋" w:hAnsi="仿宋" w:eastAsia="仿宋" w:cs="仿宋"/>
        </w:rPr>
        <w:t xml:space="preserve">，无法调用 </w:t>
      </w:r>
      <w:r>
        <w:rPr>
          <w:rStyle w:val="15"/>
          <w:rFonts w:hint="eastAsia" w:ascii="仿宋" w:hAnsi="仿宋" w:eastAsia="仿宋" w:cs="仿宋"/>
        </w:rPr>
        <w:t>read_battery_level()</w:t>
      </w:r>
      <w:r>
        <w:rPr>
          <w:rFonts w:hint="eastAsia" w:ascii="仿宋" w:hAnsi="仿宋" w:eastAsia="仿宋" w:cs="仿宋"/>
        </w:rPr>
        <w:t>。</w:t>
      </w:r>
    </w:p>
    <w:p w14:paraId="16EF25C3">
      <w:pPr>
        <w:numPr>
          <w:ilvl w:val="0"/>
          <w:numId w:val="6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桌面状态栏通过系统通道订阅电源管理服务发布的电量数据，而非直接读取硬件。</w:t>
      </w:r>
    </w:p>
    <w:p w14:paraId="2C14BF30">
      <w:pPr>
        <w:numPr>
          <w:ilvl w:val="0"/>
          <w:numId w:val="6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因此，电量读取受 </w:t>
      </w:r>
      <w:r>
        <w:rPr>
          <w:rStyle w:val="15"/>
          <w:rFonts w:hint="eastAsia" w:ascii="仿宋" w:hAnsi="仿宋" w:eastAsia="仿宋" w:cs="仿宋"/>
        </w:rPr>
        <w:t>SensorToken</w:t>
      </w:r>
      <w:r>
        <w:rPr>
          <w:rFonts w:hint="eastAsia" w:ascii="仿宋" w:hAnsi="仿宋" w:eastAsia="仿宋" w:cs="仿宋"/>
        </w:rPr>
        <w:t xml:space="preserve"> 约束。□</w:t>
      </w:r>
    </w:p>
    <w:p w14:paraId="215E2C4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F477F5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SensorToken</w:t>
      </w:r>
      <w:r>
        <w:rPr>
          <w:rFonts w:hint="eastAsia" w:ascii="仿宋" w:hAnsi="仿宋" w:eastAsia="仿宋" w:cs="仿宋"/>
        </w:rPr>
        <w:t xml:space="preserve"> 验证的确定性。</w:t>
      </w:r>
    </w:p>
    <w:p w14:paraId="44AE6BF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：电量读取必须经过令牌验证。</w:t>
      </w:r>
    </w:p>
    <w:p w14:paraId="498FBF0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硬件初始化定理3（PCIe枚举的确定性）</w:t>
      </w:r>
      <w:r>
        <w:rPr>
          <w:rFonts w:hint="eastAsia" w:ascii="仿宋" w:hAnsi="仿宋" w:eastAsia="仿宋" w:cs="仿宋"/>
        </w:rPr>
        <w:t>：ACPI 接口的确定性访问。</w:t>
      </w:r>
    </w:p>
    <w:p w14:paraId="00C55806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B44B9D9">
      <w:pPr>
        <w:pStyle w:val="19"/>
        <w:rPr>
          <w:rFonts w:hint="eastAsia" w:ascii="仿宋" w:hAnsi="仿宋" w:eastAsia="仿宋" w:cs="仿宋"/>
        </w:rPr>
      </w:pPr>
    </w:p>
    <w:p w14:paraId="7FD435A3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F42：电量低自动关机的可预测性</w:t>
      </w:r>
    </w:p>
    <w:p w14:paraId="7752401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F42（电量低自动关机是确定性的且可配置）</w:t>
      </w:r>
    </w:p>
    <w:p w14:paraId="3B51A1A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当电池电量降至阈值 </w:t>
      </w:r>
      <w:r>
        <w:rPr>
          <w:rStyle w:val="15"/>
          <w:rFonts w:hint="eastAsia" w:ascii="仿宋" w:hAnsi="仿宋" w:eastAsia="仿宋" w:cs="仿宋"/>
        </w:rPr>
        <w:t>T_low</w:t>
      </w:r>
      <w:r>
        <w:rPr>
          <w:rFonts w:hint="eastAsia" w:ascii="仿宋" w:hAnsi="仿宋" w:eastAsia="仿宋" w:cs="仿宋"/>
        </w:rPr>
        <w:t xml:space="preserve"> 以下时，电源管理服务执行确定性关机序列。阈值可由用户配置，默认值为 5%。</w:t>
      </w:r>
    </w:p>
    <w:p w14:paraId="7C647F3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7CAF4451">
      <w:pPr>
        <w:numPr>
          <w:ilvl w:val="0"/>
          <w:numId w:val="6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电源管理服务以固定周期 </w:t>
      </w:r>
      <w:r>
        <w:rPr>
          <w:rStyle w:val="15"/>
          <w:rFonts w:hint="eastAsia" w:ascii="仿宋" w:hAnsi="仿宋" w:eastAsia="仿宋" w:cs="仿宋"/>
        </w:rPr>
        <w:t>T_poll = 10s</w:t>
      </w:r>
      <w:r>
        <w:rPr>
          <w:rFonts w:hint="eastAsia" w:ascii="仿宋" w:hAnsi="仿宋" w:eastAsia="仿宋" w:cs="仿宋"/>
        </w:rPr>
        <w:t xml:space="preserve"> 轮询电池电量。</w:t>
      </w:r>
    </w:p>
    <w:p w14:paraId="717A428B">
      <w:pPr>
        <w:numPr>
          <w:ilvl w:val="0"/>
          <w:numId w:val="6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关机触发条件：</w:t>
      </w:r>
      <w:r>
        <w:rPr>
          <w:rStyle w:val="15"/>
          <w:rFonts w:hint="eastAsia" w:ascii="仿宋" w:hAnsi="仿宋" w:eastAsia="仿宋" w:cs="仿宋"/>
        </w:rPr>
        <w:t>current_level &lt; T_low</w:t>
      </w:r>
      <w:r>
        <w:rPr>
          <w:rFonts w:hint="eastAsia" w:ascii="仿宋" w:hAnsi="仿宋" w:eastAsia="仿宋" w:cs="仿宋"/>
        </w:rPr>
        <w:t xml:space="preserve">，其中 </w:t>
      </w:r>
      <w:r>
        <w:rPr>
          <w:rStyle w:val="15"/>
          <w:rFonts w:hint="eastAsia" w:ascii="仿宋" w:hAnsi="仿宋" w:eastAsia="仿宋" w:cs="仿宋"/>
        </w:rPr>
        <w:t>T_low</w:t>
      </w:r>
      <w:r>
        <w:rPr>
          <w:rFonts w:hint="eastAsia" w:ascii="仿宋" w:hAnsi="仿宋" w:eastAsia="仿宋" w:cs="仿宋"/>
        </w:rPr>
        <w:t xml:space="preserve"> 为用户配置的阈值（默认 5%）。</w:t>
      </w:r>
    </w:p>
    <w:p w14:paraId="706FB96B">
      <w:pPr>
        <w:numPr>
          <w:ilvl w:val="0"/>
          <w:numId w:val="6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关机序列：</w:t>
      </w:r>
    </w:p>
    <w:p w14:paraId="0CA7CEAA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向所有已注册服务发送 </w:t>
      </w:r>
      <w:r>
        <w:rPr>
          <w:rStyle w:val="15"/>
          <w:rFonts w:hint="eastAsia" w:ascii="仿宋" w:hAnsi="仿宋" w:eastAsia="仿宋" w:cs="仿宋"/>
        </w:rPr>
        <w:t>ShutdownEvent</w:t>
      </w:r>
    </w:p>
    <w:p w14:paraId="799D561F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每个服务有 </w:t>
      </w:r>
      <w:r>
        <w:rPr>
          <w:rStyle w:val="15"/>
          <w:rFonts w:hint="eastAsia" w:ascii="仿宋" w:hAnsi="仿宋" w:eastAsia="仿宋" w:cs="仿宋"/>
        </w:rPr>
        <w:t>T_grace = 5s</w:t>
      </w:r>
      <w:r>
        <w:rPr>
          <w:rFonts w:hint="eastAsia" w:ascii="仿宋" w:hAnsi="仿宋" w:eastAsia="仿宋" w:cs="仿宋"/>
        </w:rPr>
        <w:t xml:space="preserve"> 保存状态</w:t>
      </w:r>
    </w:p>
    <w:p w14:paraId="7FDCDE67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执行 </w:t>
      </w:r>
      <w:r>
        <w:rPr>
          <w:rStyle w:val="15"/>
          <w:rFonts w:hint="eastAsia" w:ascii="仿宋" w:hAnsi="仿宋" w:eastAsia="仿宋" w:cs="仿宋"/>
        </w:rPr>
        <w:t>shutdown_system(ShutdownToken)</w:t>
      </w:r>
    </w:p>
    <w:p w14:paraId="08BB37DA">
      <w:pPr>
        <w:numPr>
          <w:ilvl w:val="0"/>
          <w:numId w:val="6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整个序列是确定性的：给定相同的电量和配置，执行相同的操作。</w:t>
      </w:r>
    </w:p>
    <w:p w14:paraId="06347D26">
      <w:pPr>
        <w:numPr>
          <w:ilvl w:val="0"/>
          <w:numId w:val="6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用户可通过系统设置修改 </w:t>
      </w:r>
      <w:r>
        <w:rPr>
          <w:rStyle w:val="15"/>
          <w:rFonts w:hint="eastAsia" w:ascii="仿宋" w:hAnsi="仿宋" w:eastAsia="仿宋" w:cs="仿宋"/>
        </w:rPr>
        <w:t>T_low</w:t>
      </w:r>
      <w:r>
        <w:rPr>
          <w:rFonts w:hint="eastAsia" w:ascii="仿宋" w:hAnsi="仿宋" w:eastAsia="仿宋" w:cs="仿宋"/>
        </w:rPr>
        <w:t>。</w:t>
      </w:r>
    </w:p>
    <w:p w14:paraId="723E1423">
      <w:pPr>
        <w:numPr>
          <w:ilvl w:val="0"/>
          <w:numId w:val="6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因此，电量低自动关机是确定性的且可配置的。□</w:t>
      </w:r>
    </w:p>
    <w:p w14:paraId="4968074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2A166D2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硬件初始化定理4（PIT初始化的确定性）</w:t>
      </w:r>
      <w:r>
        <w:rPr>
          <w:rFonts w:hint="eastAsia" w:ascii="仿宋" w:hAnsi="仿宋" w:eastAsia="仿宋" w:cs="仿宋"/>
        </w:rPr>
        <w:t>：时间轮询的确定性。</w:t>
      </w:r>
    </w:p>
    <w:p w14:paraId="757B491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调度器定理1（确定性状态转移）</w:t>
      </w:r>
      <w:r>
        <w:rPr>
          <w:rFonts w:hint="eastAsia" w:ascii="仿宋" w:hAnsi="仿宋" w:eastAsia="仿宋" w:cs="仿宋"/>
        </w:rPr>
        <w:t>：关机序列状态机的确定性。</w:t>
      </w:r>
    </w:p>
    <w:p w14:paraId="352D26B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：关机必须经过令牌验证。</w:t>
      </w:r>
    </w:p>
    <w:p w14:paraId="4A7867DF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FE08159">
      <w:pPr>
        <w:pStyle w:val="19"/>
        <w:rPr>
          <w:rFonts w:hint="eastAsia" w:ascii="仿宋" w:hAnsi="仿宋" w:eastAsia="仿宋" w:cs="仿宋"/>
        </w:rPr>
      </w:pPr>
    </w:p>
    <w:p w14:paraId="5A3A05C9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F42.1：重启信号的验证</w:t>
      </w:r>
    </w:p>
    <w:p w14:paraId="2C710E5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F42.1（系统重启需经过能力令牌验证）</w:t>
      </w:r>
    </w:p>
    <w:p w14:paraId="006CE3A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任何重启操作必须持有有效的 </w:t>
      </w:r>
      <w:r>
        <w:rPr>
          <w:rStyle w:val="15"/>
          <w:rFonts w:hint="eastAsia" w:ascii="仿宋" w:hAnsi="仿宋" w:eastAsia="仿宋" w:cs="仿宋"/>
        </w:rPr>
        <w:t>ResetToken</w:t>
      </w:r>
      <w:r>
        <w:rPr>
          <w:rFonts w:hint="eastAsia" w:ascii="仿宋" w:hAnsi="仿宋" w:eastAsia="仿宋" w:cs="仿宋"/>
        </w:rPr>
        <w:t xml:space="preserve">，该令牌的创建和验证与 </w:t>
      </w:r>
      <w:r>
        <w:rPr>
          <w:rStyle w:val="15"/>
          <w:rFonts w:hint="eastAsia" w:ascii="仿宋" w:hAnsi="仿宋" w:eastAsia="仿宋" w:cs="仿宋"/>
        </w:rPr>
        <w:t>ShutdownToken</w:t>
      </w:r>
      <w:r>
        <w:rPr>
          <w:rFonts w:hint="eastAsia" w:ascii="仿宋" w:hAnsi="仿宋" w:eastAsia="仿宋" w:cs="仿宋"/>
        </w:rPr>
        <w:t xml:space="preserve"> 遵循相同的规则。</w:t>
      </w:r>
    </w:p>
    <w:p w14:paraId="788A697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0284B3D">
      <w:pPr>
        <w:numPr>
          <w:ilvl w:val="0"/>
          <w:numId w:val="70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ResetToken</w:t>
      </w:r>
      <w:r>
        <w:rPr>
          <w:rFonts w:hint="eastAsia" w:ascii="仿宋" w:hAnsi="仿宋" w:eastAsia="仿宋" w:cs="仿宋"/>
        </w:rPr>
        <w:t xml:space="preserve"> 包含 </w:t>
      </w:r>
      <w:r>
        <w:rPr>
          <w:rStyle w:val="15"/>
          <w:rFonts w:hint="eastAsia" w:ascii="仿宋" w:hAnsi="仿宋" w:eastAsia="仿宋" w:cs="仿宋"/>
        </w:rPr>
        <w:t>SYS_RESET</w:t>
      </w:r>
      <w:r>
        <w:rPr>
          <w:rFonts w:hint="eastAsia" w:ascii="仿宋" w:hAnsi="仿宋" w:eastAsia="仿宋" w:cs="仿宋"/>
        </w:rPr>
        <w:t xml:space="preserve"> 权限位，其创建需用户显式授权。</w:t>
      </w:r>
    </w:p>
    <w:p w14:paraId="0A836B5C">
      <w:pPr>
        <w:numPr>
          <w:ilvl w:val="0"/>
          <w:numId w:val="7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重启执行函数：</w:t>
      </w:r>
    </w:p>
    <w:p w14:paraId="112D19DD">
      <w:pPr>
        <w:pStyle w:val="17"/>
        <w:numPr>
          <w:ilvl w:val="0"/>
          <w:numId w:val="7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reset_system(token: &amp;ResetToken) -&gt; Result&lt;(), TokenFault&gt; {</w:t>
      </w:r>
    </w:p>
    <w:p w14:paraId="19F9A347">
      <w:pPr>
        <w:pStyle w:val="17"/>
        <w:numPr>
          <w:ilvl w:val="0"/>
          <w:numId w:val="7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TokenManager::verify(token, SYS_RESET, current_context(), ...)?;</w:t>
      </w:r>
    </w:p>
    <w:p w14:paraId="29F9EC3D">
      <w:pPr>
        <w:pStyle w:val="17"/>
        <w:numPr>
          <w:ilvl w:val="0"/>
          <w:numId w:val="7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验证通过后执行 ACPI 重启</w:t>
      </w:r>
    </w:p>
    <w:p w14:paraId="674D859E">
      <w:pPr>
        <w:pStyle w:val="17"/>
        <w:numPr>
          <w:ilvl w:val="0"/>
          <w:numId w:val="7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acpi_reset()</w:t>
      </w:r>
    </w:p>
    <w:p w14:paraId="379BF3F5">
      <w:pPr>
        <w:pStyle w:val="17"/>
        <w:numPr>
          <w:ilvl w:val="0"/>
          <w:numId w:val="7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5522C73C">
      <w:pPr>
        <w:numPr>
          <w:ilvl w:val="0"/>
          <w:numId w:val="7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因此，重启操作同样受能力令牌保护。□</w:t>
      </w:r>
    </w:p>
    <w:p w14:paraId="77E1144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2F8F65E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ResetToken</w:t>
      </w:r>
      <w:r>
        <w:rPr>
          <w:rFonts w:hint="eastAsia" w:ascii="仿宋" w:hAnsi="仿宋" w:eastAsia="仿宋" w:cs="仿宋"/>
        </w:rPr>
        <w:t xml:space="preserve"> 不可伪造。</w:t>
      </w:r>
    </w:p>
    <w:p w14:paraId="1001027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：重启请求验证的确定性。</w:t>
      </w:r>
    </w:p>
    <w:p w14:paraId="3106C274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37B3252C">
      <w:pPr>
        <w:pStyle w:val="19"/>
        <w:rPr>
          <w:rFonts w:hint="eastAsia" w:ascii="仿宋" w:hAnsi="仿宋" w:eastAsia="仿宋" w:cs="仿宋"/>
        </w:rPr>
      </w:pPr>
    </w:p>
    <w:p w14:paraId="0E015044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第十四部分：外部插口与热插拔</w:t>
      </w:r>
    </w:p>
    <w:p w14:paraId="1FC24A7D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14：外部插口模型</w:t>
      </w:r>
    </w:p>
    <w:p w14:paraId="1A354AC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外部插口管理包括：</w:t>
      </w:r>
    </w:p>
    <w:p w14:paraId="6C2EAB5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USB 设备（U 盘、移动硬盘、键鼠、音频设备等）</w:t>
      </w:r>
    </w:p>
    <w:p w14:paraId="2E88252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PCIe 热插拔设备（NVMe SSD、GPU 等）</w:t>
      </w:r>
    </w:p>
    <w:p w14:paraId="52532ED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雷电（Thunderbolt）设备</w:t>
      </w:r>
    </w:p>
    <w:p w14:paraId="14B1C5D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显示输出接口（HDMI、DisplayPort）</w:t>
      </w:r>
    </w:p>
    <w:p w14:paraId="22C5093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外部插口服务（PortService）是一个运行于 Ring 3 的用户态服务，持有：</w:t>
      </w:r>
    </w:p>
    <w:p w14:paraId="220D268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PCIHotplugToken</w:t>
      </w:r>
      <w:r>
        <w:rPr>
          <w:rFonts w:hint="eastAsia" w:ascii="仿宋" w:hAnsi="仿宋" w:eastAsia="仿宋" w:cs="仿宋"/>
        </w:rPr>
        <w:t>：PCIe 热插拔事件订阅权限</w:t>
      </w:r>
    </w:p>
    <w:p w14:paraId="7838CFC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USBHostToken</w:t>
      </w:r>
      <w:r>
        <w:rPr>
          <w:rFonts w:hint="eastAsia" w:ascii="仿宋" w:hAnsi="仿宋" w:eastAsia="仿宋" w:cs="仿宋"/>
        </w:rPr>
        <w:t>：USB 主机控制器 MMIO 访问权限</w:t>
      </w:r>
    </w:p>
    <w:p w14:paraId="5549E94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DisplayPortToken</w:t>
      </w:r>
      <w:r>
        <w:rPr>
          <w:rFonts w:hint="eastAsia" w:ascii="仿宋" w:hAnsi="仿宋" w:eastAsia="仿宋" w:cs="仿宋"/>
        </w:rPr>
        <w:t>：显示输出接口配置权限</w:t>
      </w:r>
    </w:p>
    <w:p w14:paraId="5F953205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1348857">
      <w:pPr>
        <w:pStyle w:val="19"/>
        <w:rPr>
          <w:rFonts w:hint="eastAsia" w:ascii="仿宋" w:hAnsi="仿宋" w:eastAsia="仿宋" w:cs="仿宋"/>
        </w:rPr>
      </w:pPr>
    </w:p>
    <w:p w14:paraId="78DBC412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F43：热插拔设备的自动识别</w:t>
      </w:r>
    </w:p>
    <w:p w14:paraId="6DF85B1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F43（热插拔设备接入时自动创建对应服务实例）</w:t>
      </w:r>
    </w:p>
    <w:p w14:paraId="7AF6516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当外部设备插入时，系统自动识别设备类型，创建相应的用户态服务实例，并授予必要的硬件访问令牌。</w:t>
      </w:r>
    </w:p>
    <w:p w14:paraId="0302297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7E791F0">
      <w:pPr>
        <w:numPr>
          <w:ilvl w:val="0"/>
          <w:numId w:val="7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热插拔事件由 PCIe 或 USB 主机控制器触发中断。</w:t>
      </w:r>
    </w:p>
    <w:p w14:paraId="4AD0ADD6">
      <w:pPr>
        <w:numPr>
          <w:ilvl w:val="0"/>
          <w:numId w:val="7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安全入口桩将中断打包为 </w:t>
      </w:r>
      <w:r>
        <w:rPr>
          <w:rStyle w:val="15"/>
          <w:rFonts w:hint="eastAsia" w:ascii="仿宋" w:hAnsi="仿宋" w:eastAsia="仿宋" w:cs="仿宋"/>
        </w:rPr>
        <w:t>HotplugEvent</w:t>
      </w:r>
      <w:r>
        <w:rPr>
          <w:rFonts w:hint="eastAsia" w:ascii="仿宋" w:hAnsi="仿宋" w:eastAsia="仿宋" w:cs="仿宋"/>
        </w:rPr>
        <w:t>，入队。</w:t>
      </w:r>
    </w:p>
    <w:p w14:paraId="126D1018">
      <w:pPr>
        <w:numPr>
          <w:ilvl w:val="0"/>
          <w:numId w:val="7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调度循环中的 </w:t>
      </w:r>
      <w:r>
        <w:rPr>
          <w:rStyle w:val="15"/>
          <w:rFonts w:hint="eastAsia" w:ascii="仿宋" w:hAnsi="仿宋" w:eastAsia="仿宋" w:cs="仿宋"/>
        </w:rPr>
        <w:t>handle_hotplug_events()</w:t>
      </w:r>
      <w:r>
        <w:rPr>
          <w:rFonts w:hint="eastAsia" w:ascii="仿宋" w:hAnsi="仿宋" w:eastAsia="仿宋" w:cs="仿宋"/>
        </w:rPr>
        <w:t xml:space="preserve"> 处理事件：</w:t>
      </w:r>
    </w:p>
    <w:p w14:paraId="7C00852C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handle_hotplug_event(event: HotplugEvent) {</w:t>
      </w:r>
    </w:p>
    <w:p w14:paraId="0DBE4391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let device_info = enumerate_device(event.port);</w:t>
      </w:r>
    </w:p>
    <w:p w14:paraId="70E88D06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match device_info.class {</w:t>
      </w:r>
    </w:p>
    <w:p w14:paraId="74CC0884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DeviceClass::MassStorage =&gt; {</w:t>
      </w:r>
    </w:p>
    <w:p w14:paraId="04323483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let service = StorageService::new(device_info);</w:t>
      </w:r>
    </w:p>
    <w:p w14:paraId="44611FC5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let token = TokenManager::create(STORAGE_ACCESS, service.context_id, ...);</w:t>
      </w:r>
    </w:p>
    <w:p w14:paraId="426AC63D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service.start(token);</w:t>
      </w:r>
    </w:p>
    <w:p w14:paraId="5E4EA93D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}</w:t>
      </w:r>
    </w:p>
    <w:p w14:paraId="10017BC9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DeviceClass::Network =&gt; {</w:t>
      </w:r>
    </w:p>
    <w:p w14:paraId="52365DBB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let service = NetworkService::new(device_info);</w:t>
      </w:r>
    </w:p>
    <w:p w14:paraId="12E35BCC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let token = TokenManager::create(NETWORK_ACCESS, service.context_id, ...);</w:t>
      </w:r>
    </w:p>
    <w:p w14:paraId="3CBB74C1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service.start(token);</w:t>
      </w:r>
    </w:p>
    <w:p w14:paraId="0D6AE7C2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}</w:t>
      </w:r>
    </w:p>
    <w:p w14:paraId="67F2A014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DeviceClass::Audio =&gt; {</w:t>
      </w:r>
    </w:p>
    <w:p w14:paraId="0426AF51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let service = AudioService::new(device_info);</w:t>
      </w:r>
    </w:p>
    <w:p w14:paraId="68D52C10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let token = TokenManager::create(AUDIO_ACCESS, service.context_id, ...);</w:t>
      </w:r>
    </w:p>
    <w:p w14:paraId="5BE021BA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service.start(token);</w:t>
      </w:r>
    </w:p>
    <w:p w14:paraId="58F17D23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}</w:t>
      </w:r>
    </w:p>
    <w:p w14:paraId="479AD277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DeviceClass::Graphics =&gt; {</w:t>
      </w:r>
    </w:p>
    <w:p w14:paraId="218CE11B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let service = GraphicsService::new(device_info);</w:t>
      </w:r>
    </w:p>
    <w:p w14:paraId="708A9988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let token = TokenManager::create(GPU_ACCESS, service.context_id, ...);</w:t>
      </w:r>
    </w:p>
    <w:p w14:paraId="75B8CC50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    service.start(token);</w:t>
      </w:r>
    </w:p>
    <w:p w14:paraId="0DC7396E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}</w:t>
      </w:r>
    </w:p>
    <w:p w14:paraId="2223F4A7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    // ... 其他设备类型</w:t>
      </w:r>
    </w:p>
    <w:p w14:paraId="36DF7A07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}</w:t>
      </w:r>
    </w:p>
    <w:p w14:paraId="23327E45">
      <w:pPr>
        <w:pStyle w:val="17"/>
        <w:numPr>
          <w:ilvl w:val="0"/>
          <w:numId w:val="7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0C9D0358">
      <w:pPr>
        <w:numPr>
          <w:ilvl w:val="0"/>
          <w:numId w:val="7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设备移除时，对应的服务实例停止，令牌被回收。</w:t>
      </w:r>
    </w:p>
    <w:p w14:paraId="3D20219F">
      <w:pPr>
        <w:numPr>
          <w:ilvl w:val="0"/>
          <w:numId w:val="7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因此，热插拔设备接入时自动创建对应服务实例。□</w:t>
      </w:r>
    </w:p>
    <w:p w14:paraId="2CB3D6B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C74106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硬件初始化定理3（PCIe枚举的确定性）</w:t>
      </w:r>
      <w:r>
        <w:rPr>
          <w:rFonts w:hint="eastAsia" w:ascii="仿宋" w:hAnsi="仿宋" w:eastAsia="仿宋" w:cs="仿宋"/>
        </w:rPr>
        <w:t>：设备识别算法的确定性。</w:t>
      </w:r>
    </w:p>
    <w:p w14:paraId="3AE5C11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中断处理定理1（中断处理只做入队操作）</w:t>
      </w:r>
      <w:r>
        <w:rPr>
          <w:rFonts w:hint="eastAsia" w:ascii="仿宋" w:hAnsi="仿宋" w:eastAsia="仿宋" w:cs="仿宋"/>
        </w:rPr>
        <w:t>：热插拔中断的确定性处理。</w:t>
      </w:r>
    </w:p>
    <w:p w14:paraId="54AD4EA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能力授权引擎定理2（create()的确定性）</w:t>
      </w:r>
      <w:r>
        <w:rPr>
          <w:rFonts w:hint="eastAsia" w:ascii="仿宋" w:hAnsi="仿宋" w:eastAsia="仿宋" w:cs="仿宋"/>
        </w:rPr>
        <w:t>：服务实例令牌创建的确定性。</w:t>
      </w:r>
    </w:p>
    <w:p w14:paraId="121A7144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3563F137">
      <w:pPr>
        <w:pStyle w:val="19"/>
        <w:rPr>
          <w:rFonts w:hint="eastAsia" w:ascii="仿宋" w:hAnsi="仿宋" w:eastAsia="仿宋" w:cs="仿宋"/>
        </w:rPr>
      </w:pPr>
    </w:p>
    <w:p w14:paraId="7DE61CBE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F44：外部存储设备的挂载与卸载</w:t>
      </w:r>
    </w:p>
    <w:p w14:paraId="00FEB66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F44（外部存储设备挂载/卸载需用户授权）</w:t>
      </w:r>
    </w:p>
    <w:p w14:paraId="3EF243A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U 盘、移动硬盘等外部存储设备的挂载需用户显式授权，卸载需用户确认以确保数据完整性。</w:t>
      </w:r>
    </w:p>
    <w:p w14:paraId="30C8A29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D2DC111">
      <w:pPr>
        <w:numPr>
          <w:ilvl w:val="0"/>
          <w:numId w:val="7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 USB 存储设备插入时（定理 F43），系统检测到新存储设备，创建 </w:t>
      </w:r>
      <w:r>
        <w:rPr>
          <w:rStyle w:val="15"/>
          <w:rFonts w:hint="eastAsia" w:ascii="仿宋" w:hAnsi="仿宋" w:eastAsia="仿宋" w:cs="仿宋"/>
        </w:rPr>
        <w:t>StorageService</w:t>
      </w:r>
      <w:r>
        <w:rPr>
          <w:rFonts w:hint="eastAsia" w:ascii="仿宋" w:hAnsi="仿宋" w:eastAsia="仿宋" w:cs="仿宋"/>
        </w:rPr>
        <w:t xml:space="preserve"> 实例。</w:t>
      </w:r>
    </w:p>
    <w:p w14:paraId="7B13D740">
      <w:pPr>
        <w:numPr>
          <w:ilvl w:val="0"/>
          <w:numId w:val="7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挂载前，系统向用户推送授权请求（桌面弹窗或 OmniBar 通知）：</w:t>
      </w:r>
    </w:p>
    <w:p w14:paraId="3C9033A4">
      <w:pPr>
        <w:pStyle w:val="17"/>
        <w:numPr>
          <w:ilvl w:val="0"/>
          <w:numId w:val="7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是否挂载新存储设备？</w:t>
      </w:r>
    </w:p>
    <w:p w14:paraId="00E81C61">
      <w:pPr>
        <w:pStyle w:val="17"/>
        <w:numPr>
          <w:ilvl w:val="0"/>
          <w:numId w:val="7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[设备名: Kingston 64GB] [挂载] [忽略]</w:t>
      </w:r>
    </w:p>
    <w:p w14:paraId="543409B4">
      <w:pPr>
        <w:numPr>
          <w:ilvl w:val="0"/>
          <w:numId w:val="7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用户点击"挂载"后，系统为该设备创建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>，并将设备映射为存储池。</w:t>
      </w:r>
    </w:p>
    <w:p w14:paraId="0E88991A">
      <w:pPr>
        <w:numPr>
          <w:ilvl w:val="0"/>
          <w:numId w:val="7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用户通过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访问设备数据（读/写）。</w:t>
      </w:r>
    </w:p>
    <w:p w14:paraId="017A59DC">
      <w:pPr>
        <w:numPr>
          <w:ilvl w:val="0"/>
          <w:numId w:val="7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卸载时，用户需通过系统界面执行"安全弹出"：</w:t>
      </w:r>
    </w:p>
    <w:p w14:paraId="068FF948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系统检查所有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是否已释放</w:t>
      </w:r>
    </w:p>
    <w:p w14:paraId="4125CECF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若仍有令牌引用，提示用户关闭相关应用</w:t>
      </w:r>
    </w:p>
    <w:p w14:paraId="2C1B68FD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待引用计数归零后，回收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>，刷新 DMA 缓存，通知设备可安全移除</w:t>
      </w:r>
    </w:p>
    <w:p w14:paraId="4B05ECC7">
      <w:pPr>
        <w:numPr>
          <w:ilvl w:val="0"/>
          <w:numId w:val="7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因此，外部存储设备挂载需用户授权，卸载确保数据完整性。□</w:t>
      </w:r>
    </w:p>
    <w:p w14:paraId="57BD35F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45672A6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能力授权引擎定理2（create()的确定性）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创建的确定性。</w:t>
      </w:r>
    </w:p>
    <w:p w14:paraId="0158593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能力授权引擎定理10（引用计数的正确性）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ref_count</w:t>
      </w:r>
      <w:r>
        <w:rPr>
          <w:rFonts w:hint="eastAsia" w:ascii="仿宋" w:hAnsi="仿宋" w:eastAsia="仿宋" w:cs="仿宋"/>
        </w:rPr>
        <w:t xml:space="preserve"> 确保数据完整性。</w:t>
      </w:r>
    </w:p>
    <w:p w14:paraId="2A3FC0F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：挂载/卸载必须经过令牌验证。</w:t>
      </w:r>
    </w:p>
    <w:p w14:paraId="23FDFD34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1DA80B9">
      <w:pPr>
        <w:pStyle w:val="19"/>
        <w:rPr>
          <w:rFonts w:hint="eastAsia" w:ascii="仿宋" w:hAnsi="仿宋" w:eastAsia="仿宋" w:cs="仿宋"/>
        </w:rPr>
      </w:pPr>
    </w:p>
    <w:p w14:paraId="12F4D75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F45：显示输出热插拔</w:t>
      </w:r>
    </w:p>
    <w:p w14:paraId="320CB6C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F45（显示输出热插拔不导致桌面崩溃）</w:t>
      </w:r>
    </w:p>
    <w:p w14:paraId="3AEC8D3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HDMI/DisplayPort 显示器插入或拔出时，图形服务自动适配显示配置，桌面环境不崩溃。</w:t>
      </w:r>
    </w:p>
    <w:p w14:paraId="7CF751D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115FCE7">
      <w:pPr>
        <w:numPr>
          <w:ilvl w:val="0"/>
          <w:numId w:val="7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显示热插拔事件由 GPU 或显示控制器中断触发。</w:t>
      </w:r>
    </w:p>
    <w:p w14:paraId="6B6DAC46">
      <w:pPr>
        <w:numPr>
          <w:ilvl w:val="0"/>
          <w:numId w:val="7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图形服务接收事件后，执行：</w:t>
      </w:r>
    </w:p>
    <w:p w14:paraId="7A83DA57">
      <w:pPr>
        <w:pStyle w:val="17"/>
        <w:numPr>
          <w:ilvl w:val="0"/>
          <w:numId w:val="7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fn handle_display_hotplug(event: DisplayEvent) {</w:t>
      </w:r>
    </w:p>
    <w:p w14:paraId="556306AA">
      <w:pPr>
        <w:pStyle w:val="17"/>
        <w:numPr>
          <w:ilvl w:val="0"/>
          <w:numId w:val="7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let new_modes = detect_display_modes(event.port);</w:t>
      </w:r>
    </w:p>
    <w:p w14:paraId="57D151FE">
      <w:pPr>
        <w:pStyle w:val="17"/>
        <w:numPr>
          <w:ilvl w:val="0"/>
          <w:numId w:val="7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更新显示配置（分辨率、刷新率）</w:t>
      </w:r>
    </w:p>
    <w:p w14:paraId="22654D26">
      <w:pPr>
        <w:pStyle w:val="17"/>
        <w:numPr>
          <w:ilvl w:val="0"/>
          <w:numId w:val="7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framebuffer_reconfigure(new_modes);</w:t>
      </w:r>
    </w:p>
    <w:p w14:paraId="2EB4400A">
      <w:pPr>
        <w:pStyle w:val="17"/>
        <w:numPr>
          <w:ilvl w:val="0"/>
          <w:numId w:val="7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// 通知桌面核心服务</w:t>
      </w:r>
    </w:p>
    <w:p w14:paraId="68724E0E">
      <w:pPr>
        <w:pStyle w:val="17"/>
        <w:numPr>
          <w:ilvl w:val="0"/>
          <w:numId w:val="7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desktop_core.on_display_change(new_modes);</w:t>
      </w:r>
    </w:p>
    <w:p w14:paraId="4C528EAE">
      <w:pPr>
        <w:pStyle w:val="17"/>
        <w:numPr>
          <w:ilvl w:val="0"/>
          <w:numId w:val="7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}</w:t>
      </w:r>
    </w:p>
    <w:p w14:paraId="012E165F">
      <w:pPr>
        <w:numPr>
          <w:ilvl w:val="0"/>
          <w:numId w:val="7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桌面核心服务接到通知后：</w:t>
      </w:r>
    </w:p>
    <w:p w14:paraId="3BE612C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重新计算窗口布局（适应新分辨率）</w:t>
      </w:r>
    </w:p>
    <w:p w14:paraId="3B249D26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若显示器拔出，合并多显示器配置，所有窗口移至主显示器</w:t>
      </w:r>
    </w:p>
    <w:p w14:paraId="249F6BF5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若显示器插入，扩展桌面空间</w:t>
      </w:r>
    </w:p>
    <w:p w14:paraId="2214E36E">
      <w:pPr>
        <w:numPr>
          <w:ilvl w:val="0"/>
          <w:numId w:val="7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所有适配操作在图形服务域内完成，不涉及内核。</w:t>
      </w:r>
    </w:p>
    <w:p w14:paraId="70E83231">
      <w:pPr>
        <w:numPr>
          <w:ilvl w:val="0"/>
          <w:numId w:val="7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若适配失败，图形服务降级至基础帧缓冲模式（遵循定理 F13）。</w:t>
      </w:r>
    </w:p>
    <w:p w14:paraId="555F87A8">
      <w:pPr>
        <w:numPr>
          <w:ilvl w:val="0"/>
          <w:numId w:val="7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因此，显示输出热插拔不导致桌面崩溃。□</w:t>
      </w:r>
    </w:p>
    <w:p w14:paraId="0B0D606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9BB515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中断处理定理1（中断处理只做入队操作）</w:t>
      </w:r>
      <w:r>
        <w:rPr>
          <w:rFonts w:hint="eastAsia" w:ascii="仿宋" w:hAnsi="仿宋" w:eastAsia="仿宋" w:cs="仿宋"/>
        </w:rPr>
        <w:t>：显示中断的确定性处理。</w:t>
      </w:r>
    </w:p>
    <w:p w14:paraId="69B435F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硬件初始化定理3（PCIe枚举的确定性）</w:t>
      </w:r>
      <w:r>
        <w:rPr>
          <w:rFonts w:hint="eastAsia" w:ascii="仿宋" w:hAnsi="仿宋" w:eastAsia="仿宋" w:cs="仿宋"/>
        </w:rPr>
        <w:t>：显示模式检测的确定性。</w:t>
      </w:r>
    </w:p>
    <w:p w14:paraId="6D3A827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：降级时令牌回收的确定性。</w:t>
      </w:r>
    </w:p>
    <w:p w14:paraId="2EC97CEF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860D57E">
      <w:pPr>
        <w:pStyle w:val="19"/>
        <w:rPr>
          <w:rFonts w:hint="eastAsia" w:ascii="仿宋" w:hAnsi="仿宋" w:eastAsia="仿宋" w:cs="仿宋"/>
        </w:rPr>
      </w:pPr>
    </w:p>
    <w:p w14:paraId="19D211E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F46：雷电设备的安全隔离</w:t>
      </w:r>
    </w:p>
    <w:p w14:paraId="0B2E766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F46（雷电设备受 IOMMU 隔离，无法 DMA 越界访问）</w:t>
      </w:r>
    </w:p>
    <w:p w14:paraId="7BC1008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雷电（Thunderbolt）设备通过 PCIe 隧道连接，其 DMA 访问受 IOMMU 约束，仅能访问系统显式授权的内存区域。</w:t>
      </w:r>
    </w:p>
    <w:p w14:paraId="3421C8E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BB091D8">
      <w:pPr>
        <w:numPr>
          <w:ilvl w:val="0"/>
          <w:numId w:val="7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雷电设备接入时，系统将其识别为 PCIe 设备。</w:t>
      </w:r>
    </w:p>
    <w:p w14:paraId="3A9B7D88">
      <w:pPr>
        <w:numPr>
          <w:ilvl w:val="0"/>
          <w:numId w:val="7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为雷电设备创建服务实例时，系统分配独立的 IOMMU 域。</w:t>
      </w:r>
    </w:p>
    <w:p w14:paraId="26FB3D06">
      <w:pPr>
        <w:numPr>
          <w:ilvl w:val="0"/>
          <w:numId w:val="7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所有 DMA 操作必须通过 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 xml:space="preserve"> 配置的 IOMMU 映射（遵循定理 F18）。</w:t>
      </w:r>
    </w:p>
    <w:p w14:paraId="78CBAEC3">
      <w:pPr>
        <w:numPr>
          <w:ilvl w:val="0"/>
          <w:numId w:val="7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雷电设备默认</w:t>
      </w:r>
      <w:r>
        <w:rPr>
          <w:rFonts w:hint="eastAsia" w:ascii="仿宋" w:hAnsi="仿宋" w:eastAsia="仿宋" w:cs="仿宋"/>
          <w:b/>
          <w:bCs/>
        </w:rPr>
        <w:t>不持有</w:t>
      </w:r>
      <w:r>
        <w:rPr>
          <w:rFonts w:hint="eastAsia" w:ascii="仿宋" w:hAnsi="仿宋" w:eastAsia="仿宋" w:cs="仿宋"/>
        </w:rPr>
        <w:t xml:space="preserve">任何 </w:t>
      </w:r>
      <w:r>
        <w:rPr>
          <w:rStyle w:val="15"/>
          <w:rFonts w:hint="eastAsia" w:ascii="仿宋" w:hAnsi="仿宋" w:eastAsia="仿宋" w:cs="仿宋"/>
        </w:rPr>
        <w:t>DMAToken</w:t>
      </w:r>
      <w:r>
        <w:rPr>
          <w:rFonts w:hint="eastAsia" w:ascii="仿宋" w:hAnsi="仿宋" w:eastAsia="仿宋" w:cs="仿宋"/>
        </w:rPr>
        <w:t>，因此无法进行 DMA 访问，除非用户显式授权（如挂载雷电存储设备）。</w:t>
      </w:r>
    </w:p>
    <w:p w14:paraId="1D74EF1C">
      <w:pPr>
        <w:numPr>
          <w:ilvl w:val="0"/>
          <w:numId w:val="7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即使设备被攻破，IOMMU 硬件确保其 DMA 访问被限制在授权的物理内存区域内。</w:t>
      </w:r>
    </w:p>
    <w:p w14:paraId="2BF1C54B">
      <w:pPr>
        <w:numPr>
          <w:ilvl w:val="0"/>
          <w:numId w:val="7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因此，雷电设备受 IOMMU 隔离。□</w:t>
      </w:r>
    </w:p>
    <w:p w14:paraId="2B087CC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01E7466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能力授权引擎定理7（能力授权的DMA映射安全性）</w:t>
      </w:r>
      <w:r>
        <w:rPr>
          <w:rFonts w:hint="eastAsia" w:ascii="仿宋" w:hAnsi="仿宋" w:eastAsia="仿宋" w:cs="仿宋"/>
        </w:rPr>
        <w:t>：IOMMU 映射受令牌约束。</w:t>
      </w:r>
    </w:p>
    <w:p w14:paraId="2EBEB9F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页表冻结定理1（页表在启动后不变）</w:t>
      </w:r>
      <w:r>
        <w:rPr>
          <w:rFonts w:hint="eastAsia" w:ascii="仿宋" w:hAnsi="仿宋" w:eastAsia="仿宋" w:cs="仿宋"/>
        </w:rPr>
        <w:t>：CPU 页表不受设备 DMA 影响。</w:t>
      </w:r>
    </w:p>
    <w:p w14:paraId="045421C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硬件初始化定理3（PCIe枚举的确定性）</w:t>
      </w:r>
      <w:r>
        <w:rPr>
          <w:rFonts w:hint="eastAsia" w:ascii="仿宋" w:hAnsi="仿宋" w:eastAsia="仿宋" w:cs="仿宋"/>
        </w:rPr>
        <w:t>：雷电设备识别的确定性。</w:t>
      </w:r>
    </w:p>
    <w:p w14:paraId="6E0A1E2E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B58C1E5">
      <w:pPr>
        <w:pStyle w:val="19"/>
        <w:rPr>
          <w:rFonts w:hint="eastAsia" w:ascii="仿宋" w:hAnsi="仿宋" w:eastAsia="仿宋" w:cs="仿宋"/>
        </w:rPr>
      </w:pPr>
    </w:p>
    <w:p w14:paraId="1FB266E1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第十五部分：应用来源验证与签名体系</w:t>
      </w:r>
    </w:p>
    <w:p w14:paraId="570C5145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15：应用信任等级模型</w:t>
      </w:r>
    </w:p>
    <w:p w14:paraId="149A513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本系统将应用来源分为四个层级：</w:t>
      </w:r>
    </w:p>
    <w:tbl>
      <w:tblPr>
        <w:tblStyle w:val="9"/>
        <w:tblW w:w="1020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 w14:paraId="501DD7D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040" w:type="dxa"/>
            <w:vAlign w:val="top"/>
          </w:tcPr>
          <w:p w14:paraId="5D3B560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信任等级</w:t>
            </w:r>
          </w:p>
        </w:tc>
        <w:tc>
          <w:tcPr>
            <w:tcW w:w="2040" w:type="dxa"/>
            <w:vAlign w:val="top"/>
          </w:tcPr>
          <w:p w14:paraId="1E50AE8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签名者</w:t>
            </w:r>
          </w:p>
        </w:tc>
        <w:tc>
          <w:tcPr>
            <w:tcW w:w="2040" w:type="dxa"/>
            <w:vAlign w:val="top"/>
          </w:tcPr>
          <w:p w14:paraId="491483B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MPK隔离</w:t>
            </w:r>
          </w:p>
        </w:tc>
        <w:tc>
          <w:tcPr>
            <w:tcW w:w="2040" w:type="dxa"/>
            <w:vAlign w:val="top"/>
          </w:tcPr>
          <w:p w14:paraId="3CE7DEA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并发上限</w:t>
            </w:r>
          </w:p>
        </w:tc>
        <w:tc>
          <w:tcPr>
            <w:tcW w:w="2040" w:type="dxa"/>
            <w:vAlign w:val="top"/>
          </w:tcPr>
          <w:p w14:paraId="49677A5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权限范围</w:t>
            </w:r>
          </w:p>
        </w:tc>
      </w:tr>
      <w:tr w14:paraId="5D3CA03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040" w:type="dxa"/>
            <w:vAlign w:val="top"/>
          </w:tcPr>
          <w:p w14:paraId="303C217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L0：系统信任</w:t>
            </w:r>
          </w:p>
        </w:tc>
        <w:tc>
          <w:tcPr>
            <w:tcW w:w="2040" w:type="dxa"/>
            <w:vAlign w:val="top"/>
          </w:tcPr>
          <w:p w14:paraId="7C37873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BDFL根密钥或根授权发布密钥</w:t>
            </w:r>
          </w:p>
        </w:tc>
        <w:tc>
          <w:tcPr>
            <w:tcW w:w="2040" w:type="dxa"/>
            <w:vAlign w:val="top"/>
          </w:tcPr>
          <w:p w14:paraId="5E88F50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不强制</w:t>
            </w:r>
          </w:p>
        </w:tc>
        <w:tc>
          <w:tcPr>
            <w:tcW w:w="2040" w:type="dxa"/>
            <w:vAlign w:val="top"/>
          </w:tcPr>
          <w:p w14:paraId="161EEB7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无限制</w:t>
            </w:r>
          </w:p>
        </w:tc>
        <w:tc>
          <w:tcPr>
            <w:tcW w:w="2040" w:type="dxa"/>
            <w:vAlign w:val="top"/>
          </w:tcPr>
          <w:p w14:paraId="334775B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完全（含硬件直通）</w:t>
            </w:r>
          </w:p>
        </w:tc>
      </w:tr>
      <w:tr w14:paraId="7E40B36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040" w:type="dxa"/>
            <w:vAlign w:val="top"/>
          </w:tcPr>
          <w:p w14:paraId="3913A24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L1：厂商信任</w:t>
            </w:r>
          </w:p>
        </w:tc>
        <w:tc>
          <w:tcPr>
            <w:tcW w:w="2040" w:type="dxa"/>
            <w:vAlign w:val="top"/>
          </w:tcPr>
          <w:p w14:paraId="20A0CE8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经BDFL审计并授权的硬件厂商签名密钥</w:t>
            </w:r>
          </w:p>
        </w:tc>
        <w:tc>
          <w:tcPr>
            <w:tcW w:w="2040" w:type="dxa"/>
            <w:vAlign w:val="top"/>
          </w:tcPr>
          <w:p w14:paraId="2A8C1B6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不强制</w:t>
            </w:r>
          </w:p>
        </w:tc>
        <w:tc>
          <w:tcPr>
            <w:tcW w:w="2040" w:type="dxa"/>
            <w:vAlign w:val="top"/>
          </w:tcPr>
          <w:p w14:paraId="38A667C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无限制</w:t>
            </w:r>
          </w:p>
        </w:tc>
        <w:tc>
          <w:tcPr>
            <w:tcW w:w="2040" w:type="dxa"/>
            <w:vAlign w:val="top"/>
          </w:tcPr>
          <w:p w14:paraId="0357CF0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受限于厂商声明的能力</w:t>
            </w:r>
          </w:p>
        </w:tc>
      </w:tr>
      <w:tr w14:paraId="6873A2D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040" w:type="dxa"/>
            <w:vAlign w:val="top"/>
          </w:tcPr>
          <w:p w14:paraId="347AEF4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L2：用户自签名</w:t>
            </w:r>
          </w:p>
        </w:tc>
        <w:tc>
          <w:tcPr>
            <w:tcW w:w="2040" w:type="dxa"/>
            <w:vAlign w:val="top"/>
          </w:tcPr>
          <w:p w14:paraId="7FE26DF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用户个人签名密钥</w:t>
            </w:r>
          </w:p>
        </w:tc>
        <w:tc>
          <w:tcPr>
            <w:tcW w:w="2040" w:type="dxa"/>
            <w:vAlign w:val="top"/>
          </w:tcPr>
          <w:p w14:paraId="3B59D52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强制独立MPK</w:t>
            </w:r>
          </w:p>
        </w:tc>
        <w:tc>
          <w:tcPr>
            <w:tcW w:w="2040" w:type="dxa"/>
            <w:vAlign w:val="top"/>
          </w:tcPr>
          <w:p w14:paraId="07BA4E5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最多4个</w:t>
            </w:r>
          </w:p>
        </w:tc>
        <w:tc>
          <w:tcPr>
            <w:tcW w:w="2040" w:type="dxa"/>
            <w:vAlign w:val="top"/>
          </w:tcPr>
          <w:p w14:paraId="42A1AB5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受限令牌域</w:t>
            </w:r>
          </w:p>
        </w:tc>
      </w:tr>
      <w:tr w14:paraId="2BAAF96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040" w:type="dxa"/>
            <w:vAlign w:val="top"/>
          </w:tcPr>
          <w:p w14:paraId="3941AEB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L3：禁止加载</w:t>
            </w:r>
          </w:p>
        </w:tc>
        <w:tc>
          <w:tcPr>
            <w:tcW w:w="2040" w:type="dxa"/>
            <w:vAlign w:val="top"/>
          </w:tcPr>
          <w:p w14:paraId="2626815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无签名或签名验证失败</w:t>
            </w:r>
          </w:p>
        </w:tc>
        <w:tc>
          <w:tcPr>
            <w:tcW w:w="2040" w:type="dxa"/>
            <w:vAlign w:val="top"/>
          </w:tcPr>
          <w:p w14:paraId="6DDBB2A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—</w:t>
            </w:r>
          </w:p>
        </w:tc>
        <w:tc>
          <w:tcPr>
            <w:tcW w:w="2040" w:type="dxa"/>
            <w:vAlign w:val="top"/>
          </w:tcPr>
          <w:p w14:paraId="10730F6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—</w:t>
            </w:r>
          </w:p>
        </w:tc>
        <w:tc>
          <w:tcPr>
            <w:tcW w:w="2040" w:type="dxa"/>
            <w:vAlign w:val="top"/>
          </w:tcPr>
          <w:p w14:paraId="0802040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拒绝加载</w:t>
            </w:r>
          </w:p>
        </w:tc>
      </w:tr>
    </w:tbl>
    <w:p w14:paraId="1EC88AE1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F0ACD82">
      <w:pPr>
        <w:pStyle w:val="19"/>
        <w:rPr>
          <w:rFonts w:hint="eastAsia" w:ascii="仿宋" w:hAnsi="仿宋" w:eastAsia="仿宋" w:cs="仿宋"/>
        </w:rPr>
      </w:pPr>
    </w:p>
    <w:p w14:paraId="33DB6462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F49：程序签名的强制性与不可绕过性</w:t>
      </w:r>
    </w:p>
    <w:p w14:paraId="4EB0D02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F49（无签名程序绝对无法加载运行）</w:t>
      </w:r>
    </w:p>
    <w:p w14:paraId="34C674E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任何不包含有效数字签名的程序文件，无论通过何种方式（浏览器下载、U盘复制、网络传输）进入系统，都无法被加载服务接受，无法创建执行上下文，无法获得任何能力令牌。</w:t>
      </w:r>
    </w:p>
    <w:p w14:paraId="7C2F31A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A8271E1">
      <w:pPr>
        <w:numPr>
          <w:ilvl w:val="0"/>
          <w:numId w:val="7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加载服务（</w:t>
      </w:r>
      <w:r>
        <w:rPr>
          <w:rStyle w:val="15"/>
          <w:rFonts w:hint="eastAsia" w:ascii="仿宋" w:hAnsi="仿宋" w:eastAsia="仿宋" w:cs="仿宋"/>
        </w:rPr>
        <w:t>LoaderService</w:t>
      </w:r>
      <w:r>
        <w:rPr>
          <w:rFonts w:hint="eastAsia" w:ascii="仿宋" w:hAnsi="仿宋" w:eastAsia="仿宋" w:cs="仿宋"/>
        </w:rPr>
        <w:t>）是系统中</w:t>
      </w:r>
      <w:r>
        <w:rPr>
          <w:rFonts w:hint="eastAsia" w:ascii="仿宋" w:hAnsi="仿宋" w:eastAsia="仿宋" w:cs="仿宋"/>
          <w:b/>
          <w:bCs/>
        </w:rPr>
        <w:t>唯一</w:t>
      </w:r>
      <w:r>
        <w:rPr>
          <w:rFonts w:hint="eastAsia" w:ascii="仿宋" w:hAnsi="仿宋" w:eastAsia="仿宋" w:cs="仿宋"/>
        </w:rPr>
        <w:t>能够创建执行上下文的入口。</w:t>
      </w:r>
    </w:p>
    <w:p w14:paraId="6D4522D4">
      <w:pPr>
        <w:numPr>
          <w:ilvl w:val="0"/>
          <w:numId w:val="7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加载服务在解析程序文件时，</w:t>
      </w:r>
      <w:r>
        <w:rPr>
          <w:rFonts w:hint="eastAsia" w:ascii="仿宋" w:hAnsi="仿宋" w:eastAsia="仿宋" w:cs="仿宋"/>
          <w:b/>
          <w:bCs/>
        </w:rPr>
        <w:t>强制执行签名段检查</w:t>
      </w:r>
      <w:r>
        <w:rPr>
          <w:rFonts w:hint="eastAsia" w:ascii="仿宋" w:hAnsi="仿宋" w:eastAsia="仿宋" w:cs="仿宋"/>
        </w:rPr>
        <w:t>。无签名段的程序在解析阶段被拒绝。</w:t>
      </w:r>
    </w:p>
    <w:p w14:paraId="5E3D01DB">
      <w:pPr>
        <w:numPr>
          <w:ilvl w:val="0"/>
          <w:numId w:val="7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不存在任何绕过加载服务的"后门"可以执行代码。所有代码执行必须经过 </w:t>
      </w:r>
      <w:r>
        <w:rPr>
          <w:rStyle w:val="15"/>
          <w:rFonts w:hint="eastAsia" w:ascii="仿宋" w:hAnsi="仿宋" w:eastAsia="仿宋" w:cs="仿宋"/>
        </w:rPr>
        <w:t>load_program()</w:t>
      </w:r>
      <w:r>
        <w:rPr>
          <w:rFonts w:hint="eastAsia" w:ascii="仿宋" w:hAnsi="仿宋" w:eastAsia="仿宋" w:cs="仿宋"/>
        </w:rPr>
        <w:t>。</w:t>
      </w:r>
    </w:p>
    <w:p w14:paraId="1066DAE8">
      <w:pPr>
        <w:numPr>
          <w:ilvl w:val="0"/>
          <w:numId w:val="7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因此，无签名程序绝对无法加载运行。□</w:t>
      </w:r>
    </w:p>
    <w:p w14:paraId="22D48FC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0B5009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 xml:space="preserve">：程序加载必须经过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>。</w:t>
      </w:r>
    </w:p>
    <w:p w14:paraId="4D58E6E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：加载服务的确定性执行。</w:t>
      </w:r>
    </w:p>
    <w:p w14:paraId="719CCAB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：签名验证的确定性。</w:t>
      </w:r>
    </w:p>
    <w:p w14:paraId="1E96A07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0D12E78">
      <w:pPr>
        <w:pStyle w:val="19"/>
        <w:rPr>
          <w:rFonts w:hint="eastAsia" w:ascii="仿宋" w:hAnsi="仿宋" w:eastAsia="仿宋" w:cs="仿宋"/>
        </w:rPr>
      </w:pPr>
    </w:p>
    <w:p w14:paraId="58E17500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F50：签名信任链的逐级验证</w:t>
      </w:r>
    </w:p>
    <w:p w14:paraId="4006D59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F50（签名信任链必须完整，任何一环断裂则拒绝）</w:t>
      </w:r>
    </w:p>
    <w:p w14:paraId="00E271D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程序签名必须能够沿完整的信任链追溯到编译进内核的根公钥。信任链中任何一环缺失或无效，签名验证失败，程序被拒绝加载。</w:t>
      </w:r>
    </w:p>
    <w:p w14:paraId="2343228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D537A58">
      <w:pPr>
        <w:numPr>
          <w:ilvl w:val="0"/>
          <w:numId w:val="8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信任链定义：</w:t>
      </w:r>
    </w:p>
    <w:p w14:paraId="4E2FD308">
      <w:pPr>
        <w:pStyle w:val="17"/>
        <w:numPr>
          <w:ilvl w:val="0"/>
          <w:numId w:val="8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根私钥 → 发布密钥证书（或厂商证书）→ 程序签名</w:t>
      </w:r>
    </w:p>
    <w:p w14:paraId="70440C75">
      <w:pPr>
        <w:numPr>
          <w:ilvl w:val="0"/>
          <w:numId w:val="8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验证函数 </w:t>
      </w:r>
      <w:r>
        <w:rPr>
          <w:rStyle w:val="15"/>
          <w:rFonts w:hint="eastAsia" w:ascii="仿宋" w:hAnsi="仿宋" w:eastAsia="仿宋" w:cs="仿宋"/>
        </w:rPr>
        <w:t>verify_signature_chain()</w:t>
      </w:r>
      <w:r>
        <w:rPr>
          <w:rFonts w:hint="eastAsia" w:ascii="仿宋" w:hAnsi="仿宋" w:eastAsia="仿宋" w:cs="仿宋"/>
        </w:rPr>
        <w:t xml:space="preserve"> 逐级验证证书链，直至追溯到根公钥。</w:t>
      </w:r>
    </w:p>
    <w:p w14:paraId="7706E11D">
      <w:pPr>
        <w:numPr>
          <w:ilvl w:val="0"/>
          <w:numId w:val="8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根公钥编译进内核，其哈希值作为信任锚，不可篡改。</w:t>
      </w:r>
    </w:p>
    <w:p w14:paraId="2FBCB456">
      <w:pPr>
        <w:numPr>
          <w:ilvl w:val="0"/>
          <w:numId w:val="8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若攻击者试图伪造签名，因没有对应私钥而无法生成有效数字签名。</w:t>
      </w:r>
    </w:p>
    <w:p w14:paraId="25A14347">
      <w:pPr>
        <w:numPr>
          <w:ilvl w:val="0"/>
          <w:numId w:val="8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因此，签名信任链必须完整，任何一环断裂则拒绝。□</w:t>
      </w:r>
    </w:p>
    <w:p w14:paraId="5A06B73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ECCF92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：数字签名不可伪造。</w:t>
      </w:r>
    </w:p>
    <w:p w14:paraId="19AD26E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：根公钥编译进内核，信任锚不可篡改。</w:t>
      </w:r>
    </w:p>
    <w:p w14:paraId="347FD6F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：签名验证必须经过内核。</w:t>
      </w:r>
    </w:p>
    <w:p w14:paraId="750AB93E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678A4F95">
      <w:pPr>
        <w:pStyle w:val="19"/>
        <w:rPr>
          <w:rFonts w:hint="eastAsia" w:ascii="仿宋" w:hAnsi="仿宋" w:eastAsia="仿宋" w:cs="仿宋"/>
        </w:rPr>
      </w:pPr>
    </w:p>
    <w:p w14:paraId="63DC361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F51：签名吊销的即时性</w:t>
      </w:r>
    </w:p>
    <w:p w14:paraId="5B11208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F51（被BDFL撤销的签名立即失效，新启动的程序无法加载）</w:t>
      </w:r>
    </w:p>
    <w:p w14:paraId="308FA07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当BDFL将某个发布密钥或厂商证书加入证书吊销列表（CRL）时，所有由该密钥签名的程序立即失效。</w:t>
      </w:r>
    </w:p>
    <w:p w14:paraId="646D089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8F124B7">
      <w:pPr>
        <w:numPr>
          <w:ilvl w:val="0"/>
          <w:numId w:val="8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内核维护证书吊销列表 </w:t>
      </w:r>
      <w:r>
        <w:rPr>
          <w:rStyle w:val="15"/>
          <w:rFonts w:hint="eastAsia" w:ascii="仿宋" w:hAnsi="仿宋" w:eastAsia="仿宋" w:cs="仿宋"/>
        </w:rPr>
        <w:t>CRL</w:t>
      </w:r>
      <w:r>
        <w:rPr>
          <w:rFonts w:hint="eastAsia" w:ascii="仿宋" w:hAnsi="仿宋" w:eastAsia="仿宋" w:cs="仿宋"/>
        </w:rPr>
        <w:t>，存储在系统保留的受保护存储区域。</w:t>
      </w:r>
    </w:p>
    <w:p w14:paraId="52E9209C">
      <w:pPr>
        <w:numPr>
          <w:ilvl w:val="0"/>
          <w:numId w:val="8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验证函数 </w:t>
      </w:r>
      <w:r>
        <w:rPr>
          <w:rStyle w:val="15"/>
          <w:rFonts w:hint="eastAsia" w:ascii="仿宋" w:hAnsi="仿宋" w:eastAsia="仿宋" w:cs="仿宋"/>
        </w:rPr>
        <w:t>verify_signature_chain()</w:t>
      </w:r>
      <w:r>
        <w:rPr>
          <w:rFonts w:hint="eastAsia" w:ascii="仿宋" w:hAnsi="仿宋" w:eastAsia="仿宋" w:cs="仿宋"/>
        </w:rPr>
        <w:t xml:space="preserve"> 在执行证书链验证时，检查路径上的每个证书是否在 CRL 中。</w:t>
      </w:r>
    </w:p>
    <w:p w14:paraId="610F7512">
      <w:pPr>
        <w:numPr>
          <w:ilvl w:val="0"/>
          <w:numId w:val="8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对于已在运行的程序，其下一次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 xml:space="preserve"> 调用时触发签名状态重检查，若已吊销则返回 </w:t>
      </w:r>
      <w:r>
        <w:rPr>
          <w:rStyle w:val="15"/>
          <w:rFonts w:hint="eastAsia" w:ascii="仿宋" w:hAnsi="仿宋" w:eastAsia="仿宋" w:cs="仿宋"/>
        </w:rPr>
        <w:t>TokenFault::SignatureRevoked</w:t>
      </w:r>
      <w:r>
        <w:rPr>
          <w:rFonts w:hint="eastAsia" w:ascii="仿宋" w:hAnsi="仿宋" w:eastAsia="仿宋" w:cs="仿宋"/>
        </w:rPr>
        <w:t>。</w:t>
      </w:r>
    </w:p>
    <w:p w14:paraId="54015F73">
      <w:pPr>
        <w:numPr>
          <w:ilvl w:val="0"/>
          <w:numId w:val="8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因此，签名吊销即时生效。□</w:t>
      </w:r>
    </w:p>
    <w:p w14:paraId="172F586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030C8CB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能力授权引擎定理6（根上下文死亡导致链失效）</w:t>
      </w:r>
      <w:r>
        <w:rPr>
          <w:rFonts w:hint="eastAsia" w:ascii="仿宋" w:hAnsi="仿宋" w:eastAsia="仿宋" w:cs="仿宋"/>
        </w:rPr>
        <w:t>：吊销导致令牌失效的类比。</w:t>
      </w:r>
    </w:p>
    <w:p w14:paraId="61D0CAC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 xml:space="preserve">：每次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 xml:space="preserve"> 都检查签名状态。</w:t>
      </w:r>
    </w:p>
    <w:p w14:paraId="3CDE1E7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令牌迁移定理2（令牌迁移的安全性）</w:t>
      </w:r>
      <w:r>
        <w:rPr>
          <w:rFonts w:hint="eastAsia" w:ascii="仿宋" w:hAnsi="仿宋" w:eastAsia="仿宋" w:cs="仿宋"/>
        </w:rPr>
        <w:t>：CRL 持久化的安全性。</w:t>
      </w:r>
    </w:p>
    <w:p w14:paraId="36B9E97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C8F2268">
      <w:pPr>
        <w:pStyle w:val="19"/>
        <w:rPr>
          <w:rFonts w:hint="eastAsia" w:ascii="仿宋" w:hAnsi="仿宋" w:eastAsia="仿宋" w:cs="仿宋"/>
        </w:rPr>
      </w:pPr>
    </w:p>
    <w:p w14:paraId="29D483E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F52：信任等级与运行时约束的数学对应</w:t>
      </w:r>
    </w:p>
    <w:p w14:paraId="5C2DA13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F52（信任等级严格映射到运行时约束）</w:t>
      </w:r>
    </w:p>
    <w:p w14:paraId="337365E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程序的信任等级 </w:t>
      </w:r>
      <w:r>
        <w:rPr>
          <w:rStyle w:val="15"/>
          <w:rFonts w:hint="eastAsia" w:ascii="仿宋" w:hAnsi="仿宋" w:eastAsia="仿宋" w:cs="仿宋"/>
        </w:rPr>
        <w:t>L ∈ {L0, L1, L2, L3}</w:t>
      </w:r>
      <w:r>
        <w:rPr>
          <w:rFonts w:hint="eastAsia" w:ascii="仿宋" w:hAnsi="仿宋" w:eastAsia="仿宋" w:cs="仿宋"/>
        </w:rPr>
        <w:t xml:space="preserve"> 与其运行时约束之间存在严格映射，由内核强制实施。</w:t>
      </w:r>
    </w:p>
    <w:p w14:paraId="3C9C641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74BA3AA">
      <w:pPr>
        <w:numPr>
          <w:ilvl w:val="0"/>
          <w:numId w:val="8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运行时约束函数 </w:t>
      </w:r>
      <w:r>
        <w:rPr>
          <w:rStyle w:val="15"/>
          <w:rFonts w:hint="eastAsia" w:ascii="仿宋" w:hAnsi="仿宋" w:eastAsia="仿宋" w:cs="仿宋"/>
        </w:rPr>
        <w:t>Constraints(L)</w:t>
      </w:r>
      <w:r>
        <w:rPr>
          <w:rFonts w:hint="eastAsia" w:ascii="仿宋" w:hAnsi="仿宋" w:eastAsia="仿宋" w:cs="仿宋"/>
        </w:rPr>
        <w:t xml:space="preserve"> 为每个信任等级定义了不同的 MPK 隔离、并发上限、令牌上限和硬件直通权限。</w:t>
      </w:r>
    </w:p>
    <w:p w14:paraId="39A4B262">
      <w:pPr>
        <w:numPr>
          <w:ilvl w:val="0"/>
          <w:numId w:val="8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执行上下文创建函数强制执行这些约束。</w:t>
      </w:r>
    </w:p>
    <w:p w14:paraId="746AB97E">
      <w:pPr>
        <w:numPr>
          <w:ilvl w:val="0"/>
          <w:numId w:val="8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程序无法自我提升信任等级。</w:t>
      </w:r>
    </w:p>
    <w:p w14:paraId="573A6FC3">
      <w:pPr>
        <w:numPr>
          <w:ilvl w:val="0"/>
          <w:numId w:val="8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因此，信任等级严格映射到运行时约束。□</w:t>
      </w:r>
    </w:p>
    <w:p w14:paraId="7B3301B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27916C2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：约束检查的确定性。</w:t>
      </w:r>
    </w:p>
    <w:p w14:paraId="16B0102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：程序无法绕过约束提升权限。</w:t>
      </w:r>
    </w:p>
    <w:p w14:paraId="2DEDD987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1DAADC7B">
      <w:pPr>
        <w:pStyle w:val="19"/>
        <w:rPr>
          <w:rFonts w:hint="eastAsia" w:ascii="仿宋" w:hAnsi="仿宋" w:eastAsia="仿宋" w:cs="仿宋"/>
        </w:rPr>
      </w:pPr>
    </w:p>
    <w:p w14:paraId="09E3EB89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F53：浏览器下载的自动分类与隔离</w:t>
      </w:r>
    </w:p>
    <w:p w14:paraId="75F6169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F53（浏览器下载的所有应用自动归入L2或L3，受沙箱限制）</w:t>
      </w:r>
    </w:p>
    <w:p w14:paraId="21C3504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通过浏览器下载的程序文件，在加载时如果无签名或签名无效，归入L3；如果仅用户自签名，归入L2。</w:t>
      </w:r>
    </w:p>
    <w:p w14:paraId="481C374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5798838">
      <w:pPr>
        <w:numPr>
          <w:ilvl w:val="0"/>
          <w:numId w:val="8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浏览器下载的文件被存储服务保存为键值对象，标记来源为 </w:t>
      </w:r>
      <w:r>
        <w:rPr>
          <w:rStyle w:val="15"/>
          <w:rFonts w:hint="eastAsia" w:ascii="仿宋" w:hAnsi="仿宋" w:eastAsia="仿宋" w:cs="仿宋"/>
        </w:rPr>
        <w:t>"browser_download"</w:t>
      </w:r>
      <w:r>
        <w:rPr>
          <w:rFonts w:hint="eastAsia" w:ascii="仿宋" w:hAnsi="仿宋" w:eastAsia="仿宋" w:cs="仿宋"/>
        </w:rPr>
        <w:t>。</w:t>
      </w:r>
    </w:p>
    <w:p w14:paraId="1C38EBD4">
      <w:pPr>
        <w:numPr>
          <w:ilvl w:val="0"/>
          <w:numId w:val="8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加载服务检测到来源标记，执行附加检查：</w:t>
      </w:r>
    </w:p>
    <w:p w14:paraId="261AD0FA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若包含有效 BDFL 签名（L0/L1）：正常加载</w:t>
      </w:r>
    </w:p>
    <w:p w14:paraId="603BE06F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若仅用户自签名（L2）：加载但强制 MPK 隔离</w:t>
      </w:r>
    </w:p>
    <w:p w14:paraId="307404AE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若无签名（L3）：拒绝加载</w:t>
      </w:r>
    </w:p>
    <w:p w14:paraId="3CD6BC22">
      <w:pPr>
        <w:numPr>
          <w:ilvl w:val="0"/>
          <w:numId w:val="8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因此，浏览器下载的应用不会自动获得执行权限。□</w:t>
      </w:r>
    </w:p>
    <w:p w14:paraId="12BEE91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5C4E378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：所有加载必须经过签名验证。</w:t>
      </w:r>
    </w:p>
    <w:p w14:paraId="28323CC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：来源标记验证的确定性。</w:t>
      </w:r>
    </w:p>
    <w:p w14:paraId="48624593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B695E61">
      <w:pPr>
        <w:pStyle w:val="19"/>
        <w:rPr>
          <w:rFonts w:hint="eastAsia" w:ascii="仿宋" w:hAnsi="仿宋" w:eastAsia="仿宋" w:cs="仿宋"/>
        </w:rPr>
      </w:pPr>
    </w:p>
    <w:p w14:paraId="424F6EE8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F54：应用仓库的完整性验证</w:t>
      </w:r>
    </w:p>
    <w:p w14:paraId="7641421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F54（官方应用仓库的所有应用均由BDFL签名）</w:t>
      </w:r>
    </w:p>
    <w:p w14:paraId="28904B9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官方应用仓库中的所有应用均经过BDFL或授权发布密钥签名。仓库清单本身也由发布密钥签名。</w:t>
      </w:r>
    </w:p>
    <w:p w14:paraId="73C60A5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D4BDD72">
      <w:pPr>
        <w:numPr>
          <w:ilvl w:val="0"/>
          <w:numId w:val="8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仓库清单包含所有应用的列表及其签名。</w:t>
      </w:r>
    </w:p>
    <w:p w14:paraId="506178E0">
      <w:pPr>
        <w:numPr>
          <w:ilvl w:val="0"/>
          <w:numId w:val="8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用户系统同步仓库时，首先验证清单签名，然后验证每个应用的签名。</w:t>
      </w:r>
    </w:p>
    <w:p w14:paraId="249A0F5F">
      <w:pPr>
        <w:numPr>
          <w:ilvl w:val="0"/>
          <w:numId w:val="8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若应用被移除（下架），新清单不再包含该应用，用户下次同步后本地索引更新。</w:t>
      </w:r>
    </w:p>
    <w:p w14:paraId="3F813FAF">
      <w:pPr>
        <w:numPr>
          <w:ilvl w:val="0"/>
          <w:numId w:val="8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因此，官方应用仓库的所有应用均由BDFL签名。□</w:t>
      </w:r>
    </w:p>
    <w:p w14:paraId="43E9A91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D7350F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能力授权引擎定理1（令牌不可伪造性）</w:t>
      </w:r>
      <w:r>
        <w:rPr>
          <w:rFonts w:hint="eastAsia" w:ascii="仿宋" w:hAnsi="仿宋" w:eastAsia="仿宋" w:cs="仿宋"/>
        </w:rPr>
        <w:t>：清单签名不可伪造。</w:t>
      </w:r>
    </w:p>
    <w:p w14:paraId="47C1F2FE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：信任链验证的确定性。</w:t>
      </w:r>
    </w:p>
    <w:p w14:paraId="23CE27C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令牌迁移定理1（令牌迁移的可验证性）</w:t>
      </w:r>
      <w:r>
        <w:rPr>
          <w:rFonts w:hint="eastAsia" w:ascii="仿宋" w:hAnsi="仿宋" w:eastAsia="仿宋" w:cs="仿宋"/>
        </w:rPr>
        <w:t>：清单持久化的完整性。</w:t>
      </w:r>
    </w:p>
    <w:p w14:paraId="08513534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23C047D">
      <w:pPr>
        <w:pStyle w:val="19"/>
        <w:rPr>
          <w:rFonts w:hint="eastAsia" w:ascii="仿宋" w:hAnsi="仿宋" w:eastAsia="仿宋" w:cs="仿宋"/>
        </w:rPr>
      </w:pPr>
    </w:p>
    <w:p w14:paraId="328A0A7F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F55：应用安装/卸载的原子性</w:t>
      </w:r>
    </w:p>
    <w:p w14:paraId="3F81290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F55（应用安装和卸载是原子操作，不污染全局状态）</w:t>
      </w:r>
    </w:p>
    <w:p w14:paraId="65D8E25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应用安装不修改任何全局状态，所有应用数据隔离在独立的键值对象命名空间中。卸载时，所有相关键值对象被原子性地回收。</w:t>
      </w:r>
    </w:p>
    <w:p w14:paraId="37ABA16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0E3C870">
      <w:pPr>
        <w:numPr>
          <w:ilvl w:val="0"/>
          <w:numId w:val="8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安装创建独立的命名空间（键前缀），所有应用数据在此命名空间内创建。</w:t>
      </w:r>
    </w:p>
    <w:p w14:paraId="238504BA">
      <w:pPr>
        <w:numPr>
          <w:ilvl w:val="0"/>
          <w:numId w:val="8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卸载时，先终止所有运行实例，然后递归删除命名空间中的所有键值对象。</w:t>
      </w:r>
    </w:p>
    <w:p w14:paraId="079146B5">
      <w:pPr>
        <w:numPr>
          <w:ilvl w:val="0"/>
          <w:numId w:val="8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安装和卸载都在原子事务中完成，若中途失败则自动回滚（遵循定理 F1）。</w:t>
      </w:r>
    </w:p>
    <w:p w14:paraId="0C85D9DE">
      <w:pPr>
        <w:numPr>
          <w:ilvl w:val="0"/>
          <w:numId w:val="8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因此，应用安装/卸载是原子操作。□</w:t>
      </w:r>
    </w:p>
    <w:p w14:paraId="7EA4FAA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580AB20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令牌迁移定理3（令牌迁移的原子性）</w:t>
      </w:r>
      <w:r>
        <w:rPr>
          <w:rFonts w:hint="eastAsia" w:ascii="仿宋" w:hAnsi="仿宋" w:eastAsia="仿宋" w:cs="仿宋"/>
        </w:rPr>
        <w:t>：原子事务保证。</w:t>
      </w:r>
    </w:p>
    <w:p w14:paraId="34431E1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：运行实例终止时令牌回收的确定性。</w:t>
      </w:r>
    </w:p>
    <w:p w14:paraId="158E890C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E3997ED">
      <w:pPr>
        <w:pStyle w:val="19"/>
        <w:rPr>
          <w:rFonts w:hint="eastAsia" w:ascii="仿宋" w:hAnsi="仿宋" w:eastAsia="仿宋" w:cs="仿宋"/>
        </w:rPr>
      </w:pPr>
    </w:p>
    <w:p w14:paraId="7F800E7C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F56：应用间数据隔离</w:t>
      </w:r>
    </w:p>
    <w:p w14:paraId="151B551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F56（不同应用无法访问彼此的数据，除非通过显式令牌共享）</w:t>
      </w:r>
    </w:p>
    <w:p w14:paraId="43A86F1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 A 和应用 B 的数据存储在不同的键值对象命名空间中。A 无法访问 B 的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>。</w:t>
      </w:r>
    </w:p>
    <w:p w14:paraId="093242C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224F4CFD">
      <w:pPr>
        <w:numPr>
          <w:ilvl w:val="0"/>
          <w:numId w:val="8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每个应用安装时获得唯一的命名空间 </w:t>
      </w:r>
      <w:r>
        <w:rPr>
          <w:rStyle w:val="15"/>
          <w:rFonts w:hint="eastAsia" w:ascii="仿宋" w:hAnsi="仿宋" w:eastAsia="仿宋" w:cs="仿宋"/>
        </w:rPr>
        <w:t>namespace_app</w:t>
      </w:r>
      <w:r>
        <w:rPr>
          <w:rFonts w:hint="eastAsia" w:ascii="仿宋" w:hAnsi="仿宋" w:eastAsia="仿宋" w:cs="仿宋"/>
        </w:rPr>
        <w:t>。</w:t>
      </w:r>
    </w:p>
    <w:p w14:paraId="5D900805">
      <w:pPr>
        <w:numPr>
          <w:ilvl w:val="0"/>
          <w:numId w:val="8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应用持有的 </w:t>
      </w:r>
      <w:r>
        <w:rPr>
          <w:rStyle w:val="15"/>
          <w:rFonts w:hint="eastAsia" w:ascii="仿宋" w:hAnsi="仿宋" w:eastAsia="仿宋" w:cs="仿宋"/>
        </w:rPr>
        <w:t>ObjectToken</w:t>
      </w:r>
      <w:r>
        <w:rPr>
          <w:rFonts w:hint="eastAsia" w:ascii="仿宋" w:hAnsi="仿宋" w:eastAsia="仿宋" w:cs="仿宋"/>
        </w:rPr>
        <w:t xml:space="preserve"> 仅在 </w:t>
      </w:r>
      <w:r>
        <w:rPr>
          <w:rStyle w:val="15"/>
          <w:rFonts w:hint="eastAsia" w:ascii="仿宋" w:hAnsi="仿宋" w:eastAsia="仿宋" w:cs="仿宋"/>
        </w:rPr>
        <w:t>namespace_app</w:t>
      </w:r>
      <w:r>
        <w:rPr>
          <w:rFonts w:hint="eastAsia" w:ascii="仿宋" w:hAnsi="仿宋" w:eastAsia="仿宋" w:cs="仿宋"/>
        </w:rPr>
        <w:t xml:space="preserve"> 范围内有效。</w:t>
      </w:r>
    </w:p>
    <w:p w14:paraId="5168A1E8">
      <w:pPr>
        <w:numPr>
          <w:ilvl w:val="0"/>
          <w:numId w:val="8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数据共享必须通过显式的 </w:t>
      </w:r>
      <w:r>
        <w:rPr>
          <w:rStyle w:val="15"/>
          <w:rFonts w:hint="eastAsia" w:ascii="仿宋" w:hAnsi="仿宋" w:eastAsia="仿宋" w:cs="仿宋"/>
        </w:rPr>
        <w:t>share_token()</w:t>
      </w:r>
      <w:r>
        <w:rPr>
          <w:rFonts w:hint="eastAsia" w:ascii="仿宋" w:hAnsi="仿宋" w:eastAsia="仿宋" w:cs="仿宋"/>
        </w:rPr>
        <w:t xml:space="preserve"> 调用，且接收方必须持有 </w:t>
      </w:r>
      <w:r>
        <w:rPr>
          <w:rStyle w:val="15"/>
          <w:rFonts w:hint="eastAsia" w:ascii="仿宋" w:hAnsi="仿宋" w:eastAsia="仿宋" w:cs="仿宋"/>
        </w:rPr>
        <w:t>SHARE_ACCEPT</w:t>
      </w:r>
      <w:r>
        <w:rPr>
          <w:rFonts w:hint="eastAsia" w:ascii="仿宋" w:hAnsi="仿宋" w:eastAsia="仿宋" w:cs="仿宋"/>
        </w:rPr>
        <w:t xml:space="preserve"> 权限。</w:t>
      </w:r>
    </w:p>
    <w:p w14:paraId="53311F4A">
      <w:pPr>
        <w:numPr>
          <w:ilvl w:val="0"/>
          <w:numId w:val="8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因此，应用间数据隔离得到保证。□</w:t>
      </w:r>
    </w:p>
    <w:p w14:paraId="69B6B77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15D773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>：跨命名空间访问必须经过令牌验证。</w:t>
      </w:r>
    </w:p>
    <w:p w14:paraId="20851BBB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能力授权引擎定理3（verify()的确定性）</w:t>
      </w:r>
      <w:r>
        <w:rPr>
          <w:rFonts w:hint="eastAsia" w:ascii="仿宋" w:hAnsi="仿宋" w:eastAsia="仿宋" w:cs="仿宋"/>
        </w:rPr>
        <w:t>：命名空间验证的确定性。</w:t>
      </w:r>
    </w:p>
    <w:p w14:paraId="0554505B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6DCD744E">
      <w:pPr>
        <w:pStyle w:val="19"/>
        <w:rPr>
          <w:rFonts w:hint="eastAsia" w:ascii="仿宋" w:hAnsi="仿宋" w:eastAsia="仿宋" w:cs="仿宋"/>
        </w:rPr>
      </w:pPr>
    </w:p>
    <w:p w14:paraId="628DAFC3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F57：应用加载的审计追踪</w:t>
      </w:r>
    </w:p>
    <w:p w14:paraId="5D919B4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F57（所有应用加载事件可被审计）</w:t>
      </w:r>
    </w:p>
    <w:p w14:paraId="5623E63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每次应用加载尝试（无论成功或失败）都被记录在系统的审计日志中。</w:t>
      </w:r>
    </w:p>
    <w:p w14:paraId="6939D61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0C7E1460">
      <w:pPr>
        <w:numPr>
          <w:ilvl w:val="0"/>
          <w:numId w:val="8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加载服务在 </w:t>
      </w:r>
      <w:r>
        <w:rPr>
          <w:rStyle w:val="15"/>
          <w:rFonts w:hint="eastAsia" w:ascii="仿宋" w:hAnsi="仿宋" w:eastAsia="仿宋" w:cs="仿宋"/>
        </w:rPr>
        <w:t>load_program()</w:t>
      </w:r>
      <w:r>
        <w:rPr>
          <w:rFonts w:hint="eastAsia" w:ascii="仿宋" w:hAnsi="仿宋" w:eastAsia="仿宋" w:cs="仿宋"/>
        </w:rPr>
        <w:t xml:space="preserve"> 的每个关键步骤记录审计事件。</w:t>
      </w:r>
    </w:p>
    <w:p w14:paraId="54E12165">
      <w:pPr>
        <w:numPr>
          <w:ilvl w:val="0"/>
          <w:numId w:val="8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审计日志存储在系统保留的加密存储区域，仅用户本人和 BDFL 授权的调试工具可读。</w:t>
      </w:r>
    </w:p>
    <w:p w14:paraId="5FBB3C7A">
      <w:pPr>
        <w:numPr>
          <w:ilvl w:val="0"/>
          <w:numId w:val="8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日志条目不可篡改（使用 Merkle 树链式存储）。</w:t>
      </w:r>
    </w:p>
    <w:p w14:paraId="7B0C23C2">
      <w:pPr>
        <w:numPr>
          <w:ilvl w:val="0"/>
          <w:numId w:val="8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因此，所有应用加载事件可被审计。□</w:t>
      </w:r>
    </w:p>
    <w:p w14:paraId="5F2A8A6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4A1BE6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能力授权引擎定理9（因果链日志不可篡改）</w:t>
      </w:r>
      <w:r>
        <w:rPr>
          <w:rFonts w:hint="eastAsia" w:ascii="仿宋" w:hAnsi="仿宋" w:eastAsia="仿宋" w:cs="仿宋"/>
        </w:rPr>
        <w:t>：审计日志的密码学保护。</w:t>
      </w:r>
    </w:p>
    <w:p w14:paraId="727EEE7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令牌迁移定理2（令牌迁移的安全性）</w:t>
      </w:r>
      <w:r>
        <w:rPr>
          <w:rFonts w:hint="eastAsia" w:ascii="仿宋" w:hAnsi="仿宋" w:eastAsia="仿宋" w:cs="仿宋"/>
        </w:rPr>
        <w:t>：日志持久化的安全性。</w:t>
      </w:r>
    </w:p>
    <w:p w14:paraId="4C88CAD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1F73D817">
      <w:pPr>
        <w:pStyle w:val="19"/>
        <w:rPr>
          <w:rFonts w:hint="eastAsia" w:ascii="仿宋" w:hAnsi="仿宋" w:eastAsia="仿宋" w:cs="仿宋"/>
        </w:rPr>
      </w:pPr>
    </w:p>
    <w:p w14:paraId="73CA2F54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第十六部分：系统服务依赖与启动顺序</w:t>
      </w:r>
    </w:p>
    <w:p w14:paraId="11506B8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16：服务依赖图</w:t>
      </w:r>
    </w:p>
    <w:p w14:paraId="5524A69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系统服务之间的依赖关系定义为一个有向无环图（DAG）</w:t>
      </w:r>
      <w:r>
        <w:rPr>
          <w:rStyle w:val="15"/>
          <w:rFonts w:hint="eastAsia" w:ascii="仿宋" w:hAnsi="仿宋" w:eastAsia="仿宋" w:cs="仿宋"/>
        </w:rPr>
        <w:t>G = (V, E)</w:t>
      </w:r>
      <w:r>
        <w:rPr>
          <w:rFonts w:hint="eastAsia" w:ascii="仿宋" w:hAnsi="仿宋" w:eastAsia="仿宋" w:cs="仿宋"/>
        </w:rPr>
        <w:t>。</w:t>
      </w:r>
    </w:p>
    <w:p w14:paraId="2FF62A9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核心服务依赖关系</w:t>
      </w:r>
      <w:r>
        <w:rPr>
          <w:rFonts w:hint="eastAsia" w:ascii="仿宋" w:hAnsi="仿宋" w:eastAsia="仿宋" w:cs="仿宋"/>
        </w:rPr>
        <w:t>：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36728FF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4630ABE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服务</w:t>
            </w:r>
          </w:p>
        </w:tc>
        <w:tc>
          <w:tcPr>
            <w:tcW w:w="5370" w:type="dxa"/>
            <w:vAlign w:val="top"/>
          </w:tcPr>
          <w:p w14:paraId="3E4857F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依赖</w:t>
            </w:r>
          </w:p>
        </w:tc>
      </w:tr>
      <w:tr w14:paraId="5E0CE2B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FEB55B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存储服务</w:t>
            </w:r>
          </w:p>
        </w:tc>
        <w:tc>
          <w:tcPr>
            <w:tcW w:w="5370" w:type="dxa"/>
            <w:vAlign w:val="top"/>
          </w:tcPr>
          <w:p w14:paraId="59C5319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内核</w:t>
            </w:r>
          </w:p>
        </w:tc>
      </w:tr>
      <w:tr w14:paraId="49F47BC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550BFA6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图形服务</w:t>
            </w:r>
          </w:p>
        </w:tc>
        <w:tc>
          <w:tcPr>
            <w:tcW w:w="5370" w:type="dxa"/>
            <w:vAlign w:val="top"/>
          </w:tcPr>
          <w:p w14:paraId="3909D51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存储服务</w:t>
            </w:r>
          </w:p>
        </w:tc>
      </w:tr>
      <w:tr w14:paraId="587BA72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0E8311E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桌面核心服务</w:t>
            </w:r>
          </w:p>
        </w:tc>
        <w:tc>
          <w:tcPr>
            <w:tcW w:w="5370" w:type="dxa"/>
            <w:vAlign w:val="top"/>
          </w:tcPr>
          <w:p w14:paraId="283B0F4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图形服务、输入服务</w:t>
            </w:r>
          </w:p>
        </w:tc>
      </w:tr>
      <w:tr w14:paraId="058D474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4094079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网络服务</w:t>
            </w:r>
          </w:p>
        </w:tc>
        <w:tc>
          <w:tcPr>
            <w:tcW w:w="5370" w:type="dxa"/>
            <w:vAlign w:val="top"/>
          </w:tcPr>
          <w:p w14:paraId="3330FE2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存储服务</w:t>
            </w:r>
          </w:p>
        </w:tc>
      </w:tr>
      <w:tr w14:paraId="307278F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3EC0927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AI 助手</w:t>
            </w:r>
          </w:p>
        </w:tc>
        <w:tc>
          <w:tcPr>
            <w:tcW w:w="5370" w:type="dxa"/>
            <w:vAlign w:val="top"/>
          </w:tcPr>
          <w:p w14:paraId="2BAC392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图形服务、存储服务</w:t>
            </w:r>
          </w:p>
        </w:tc>
      </w:tr>
      <w:tr w14:paraId="148C599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5E53AD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音频服务</w:t>
            </w:r>
          </w:p>
        </w:tc>
        <w:tc>
          <w:tcPr>
            <w:tcW w:w="5370" w:type="dxa"/>
            <w:vAlign w:val="top"/>
          </w:tcPr>
          <w:p w14:paraId="6E37429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图形服务</w:t>
            </w:r>
          </w:p>
        </w:tc>
      </w:tr>
      <w:tr w14:paraId="17E62FB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43794C1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电源管理</w:t>
            </w:r>
          </w:p>
        </w:tc>
        <w:tc>
          <w:tcPr>
            <w:tcW w:w="5370" w:type="dxa"/>
            <w:vAlign w:val="top"/>
          </w:tcPr>
          <w:p w14:paraId="5DDFC93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存储服务</w:t>
            </w:r>
          </w:p>
        </w:tc>
      </w:tr>
      <w:tr w14:paraId="0CD8E37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20D4843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看护服务</w:t>
            </w:r>
          </w:p>
        </w:tc>
        <w:tc>
          <w:tcPr>
            <w:tcW w:w="5370" w:type="dxa"/>
            <w:vAlign w:val="top"/>
          </w:tcPr>
          <w:p w14:paraId="57BA522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存储服务</w:t>
            </w:r>
          </w:p>
        </w:tc>
      </w:tr>
    </w:tbl>
    <w:p w14:paraId="00DD092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3482CB42">
      <w:pPr>
        <w:pStyle w:val="19"/>
        <w:rPr>
          <w:rFonts w:hint="eastAsia" w:ascii="仿宋" w:hAnsi="仿宋" w:eastAsia="仿宋" w:cs="仿宋"/>
        </w:rPr>
      </w:pPr>
    </w:p>
    <w:p w14:paraId="44AE1C93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F58：启动顺序的无环性</w:t>
      </w:r>
    </w:p>
    <w:p w14:paraId="6F08E65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F58（服务依赖图是无环的）</w:t>
      </w:r>
    </w:p>
    <w:p w14:paraId="1446326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系统服务的依赖关系 </w:t>
      </w:r>
      <w:r>
        <w:rPr>
          <w:rStyle w:val="15"/>
          <w:rFonts w:hint="eastAsia" w:ascii="仿宋" w:hAnsi="仿宋" w:eastAsia="仿宋" w:cs="仿宋"/>
        </w:rPr>
        <w:t>G = (V, E)</w:t>
      </w:r>
      <w:r>
        <w:rPr>
          <w:rFonts w:hint="eastAsia" w:ascii="仿宋" w:hAnsi="仿宋" w:eastAsia="仿宋" w:cs="仿宋"/>
        </w:rPr>
        <w:t xml:space="preserve"> 是一个有向无环图（DAG），不存在循环依赖。</w:t>
      </w:r>
    </w:p>
    <w:p w14:paraId="1013414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372AE2C">
      <w:pPr>
        <w:numPr>
          <w:ilvl w:val="0"/>
          <w:numId w:val="8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依赖关系按层次组织：</w:t>
      </w:r>
    </w:p>
    <w:p w14:paraId="6A5F6B6C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第0层：内核</w:t>
      </w:r>
    </w:p>
    <w:p w14:paraId="29EE887F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第1层：存储服务、看护服务</w:t>
      </w:r>
    </w:p>
    <w:p w14:paraId="6C537C9B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第2层：图形服务、网络服务、音频服务、电源管理</w:t>
      </w:r>
    </w:p>
    <w:p w14:paraId="79F75A49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第3层：桌面核心服务、AI助手</w:t>
      </w:r>
    </w:p>
    <w:p w14:paraId="7CD87F70">
      <w:pPr>
        <w:numPr>
          <w:ilvl w:val="0"/>
          <w:numId w:val="8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所有依赖边从高序号层指向低序号层，不存在反向边。</w:t>
      </w:r>
    </w:p>
    <w:p w14:paraId="4D59D491">
      <w:pPr>
        <w:numPr>
          <w:ilvl w:val="0"/>
          <w:numId w:val="89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因此，服务依赖图是无环的。□</w:t>
      </w:r>
    </w:p>
    <w:p w14:paraId="0300F38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52CB4707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调度器定理1（确定性状态转移）</w:t>
      </w:r>
      <w:r>
        <w:rPr>
          <w:rFonts w:hint="eastAsia" w:ascii="仿宋" w:hAnsi="仿宋" w:eastAsia="仿宋" w:cs="仿宋"/>
        </w:rPr>
        <w:t>：拓扑排序的确定性。</w:t>
      </w:r>
    </w:p>
    <w:p w14:paraId="5ABAC721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：启动顺序的确定性。</w:t>
      </w:r>
    </w:p>
    <w:p w14:paraId="743BF69D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4119287">
      <w:pPr>
        <w:pStyle w:val="19"/>
        <w:rPr>
          <w:rFonts w:hint="eastAsia" w:ascii="仿宋" w:hAnsi="仿宋" w:eastAsia="仿宋" w:cs="仿宋"/>
        </w:rPr>
      </w:pPr>
    </w:p>
    <w:p w14:paraId="579C5C98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F59：启动顺序的确定性</w:t>
      </w:r>
    </w:p>
    <w:p w14:paraId="18EDB50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F59（系统启动顺序由依赖图唯一确定）</w:t>
      </w:r>
    </w:p>
    <w:p w14:paraId="1E868DD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给定服务依赖图 </w:t>
      </w:r>
      <w:r>
        <w:rPr>
          <w:rStyle w:val="15"/>
          <w:rFonts w:hint="eastAsia" w:ascii="仿宋" w:hAnsi="仿宋" w:eastAsia="仿宋" w:cs="仿宋"/>
        </w:rPr>
        <w:t>G = (V, E)</w:t>
      </w:r>
      <w:r>
        <w:rPr>
          <w:rFonts w:hint="eastAsia" w:ascii="仿宋" w:hAnsi="仿宋" w:eastAsia="仿宋" w:cs="仿宋"/>
        </w:rPr>
        <w:t>，系统的启动顺序由拓扑排序唯一确定。</w:t>
      </w:r>
    </w:p>
    <w:p w14:paraId="6D5F079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5A2BFDB">
      <w:pPr>
        <w:numPr>
          <w:ilvl w:val="0"/>
          <w:numId w:val="9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启动器执行拓扑排序算法，按依赖关系从低层到高层启动。</w:t>
      </w:r>
    </w:p>
    <w:p w14:paraId="0AC61901">
      <w:pPr>
        <w:numPr>
          <w:ilvl w:val="0"/>
          <w:numId w:val="9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由于依赖图是无环的（定理 F58），拓扑排序总能产生完整序列。</w:t>
      </w:r>
    </w:p>
    <w:p w14:paraId="59A31511">
      <w:pPr>
        <w:numPr>
          <w:ilvl w:val="0"/>
          <w:numId w:val="9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在相同依赖层内按服务 ID 升序选择，消除了不确定性。</w:t>
      </w:r>
    </w:p>
    <w:p w14:paraId="3313ED80">
      <w:pPr>
        <w:numPr>
          <w:ilvl w:val="0"/>
          <w:numId w:val="9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因此，启动顺序由依赖图唯一确定。□</w:t>
      </w:r>
    </w:p>
    <w:p w14:paraId="6A4ACB0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3946555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：启动顺序不依赖外部输入。</w:t>
      </w:r>
    </w:p>
    <w:p w14:paraId="78F28D5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引导加载定理1（内核入口的确定性）</w:t>
      </w:r>
      <w:r>
        <w:rPr>
          <w:rFonts w:hint="eastAsia" w:ascii="仿宋" w:hAnsi="仿宋" w:eastAsia="仿宋" w:cs="仿宋"/>
        </w:rPr>
        <w:t>：启动流程的确定性。</w:t>
      </w:r>
    </w:p>
    <w:p w14:paraId="037D108D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1469F2E">
      <w:pPr>
        <w:pStyle w:val="19"/>
        <w:rPr>
          <w:rFonts w:hint="eastAsia" w:ascii="仿宋" w:hAnsi="仿宋" w:eastAsia="仿宋" w:cs="仿宋"/>
        </w:rPr>
      </w:pPr>
    </w:p>
    <w:p w14:paraId="63C94308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F60：服务启动失败的恢复</w:t>
      </w:r>
    </w:p>
    <w:p w14:paraId="6E91F0F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F60（关键服务启动失败时执行降级策略）</w:t>
      </w:r>
    </w:p>
    <w:p w14:paraId="280E17D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若某服务启动失败，启动器根据其关键性执行不同的降级策略。</w:t>
      </w:r>
    </w:p>
    <w:p w14:paraId="298400C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65439F60">
      <w:pPr>
        <w:numPr>
          <w:ilvl w:val="0"/>
          <w:numId w:val="9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关键服务（存储、图形、桌面）：启动失败则进入维护模式。</w:t>
      </w:r>
    </w:p>
    <w:p w14:paraId="424B232D">
      <w:pPr>
        <w:numPr>
          <w:ilvl w:val="0"/>
          <w:numId w:val="9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可选服务（网络、音频、AI）：启动失败则跳过该服务，系统继续启动。</w:t>
      </w:r>
    </w:p>
    <w:p w14:paraId="06AAD85D">
      <w:pPr>
        <w:numPr>
          <w:ilvl w:val="0"/>
          <w:numId w:val="91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因此，服务启动失败时执行降级策略。□</w:t>
      </w:r>
    </w:p>
    <w:p w14:paraId="257ECEB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1415BDB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调度器定理1（确定性状态转移）</w:t>
      </w:r>
      <w:r>
        <w:rPr>
          <w:rFonts w:hint="eastAsia" w:ascii="仿宋" w:hAnsi="仿宋" w:eastAsia="仿宋" w:cs="仿宋"/>
        </w:rPr>
        <w:t>：降级策略的确定性。</w:t>
      </w:r>
    </w:p>
    <w:p w14:paraId="5CFCBF5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：服务失败时令牌回收的确定性。</w:t>
      </w:r>
    </w:p>
    <w:p w14:paraId="10DB9E5A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19149DA6">
      <w:pPr>
        <w:pStyle w:val="19"/>
        <w:rPr>
          <w:rFonts w:hint="eastAsia" w:ascii="仿宋" w:hAnsi="仿宋" w:eastAsia="仿宋" w:cs="仿宋"/>
        </w:rPr>
      </w:pPr>
    </w:p>
    <w:p w14:paraId="2E2FDF66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第十七部分：统一地址空间的对象生命周期</w:t>
      </w:r>
    </w:p>
    <w:p w14:paraId="056EEE29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17：对象生命周期模型</w:t>
      </w:r>
    </w:p>
    <w:p w14:paraId="5ECD6CA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对象状态空间 </w:t>
      </w:r>
      <w:r>
        <w:rPr>
          <w:rStyle w:val="15"/>
          <w:rFonts w:hint="eastAsia" w:ascii="仿宋" w:hAnsi="仿宋" w:eastAsia="仿宋" w:cs="仿宋"/>
        </w:rPr>
        <w:t>O = {UNBORN, ACTIVE, REVOKED, FREED}</w:t>
      </w:r>
      <w:r>
        <w:rPr>
          <w:rFonts w:hint="eastAsia" w:ascii="仿宋" w:hAnsi="仿宋" w:eastAsia="仿宋" w:cs="仿宋"/>
        </w:rPr>
        <w:t>。</w:t>
      </w:r>
    </w:p>
    <w:p w14:paraId="008AB9E2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118D016">
      <w:pPr>
        <w:pStyle w:val="19"/>
        <w:rPr>
          <w:rFonts w:hint="eastAsia" w:ascii="仿宋" w:hAnsi="仿宋" w:eastAsia="仿宋" w:cs="仿宋"/>
        </w:rPr>
      </w:pPr>
    </w:p>
    <w:p w14:paraId="58F575D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F61：对象状态转换的确定性</w:t>
      </w:r>
    </w:p>
    <w:p w14:paraId="17A8E9E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F61（对象状态转换由令牌操作唯一确定）</w:t>
      </w:r>
    </w:p>
    <w:p w14:paraId="04241A5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对象状态转换由能力令牌操作唯一确定。</w:t>
      </w:r>
    </w:p>
    <w:p w14:paraId="2EE7C59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462836C9">
      <w:pPr>
        <w:numPr>
          <w:ilvl w:val="0"/>
          <w:numId w:val="9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状态转换表：</w:t>
      </w:r>
    </w:p>
    <w:p w14:paraId="48825B94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UNBORN → ACTIVE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TokenManager::create()</w:t>
      </w:r>
    </w:p>
    <w:p w14:paraId="167E95E1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ACTIVE → REVOKED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revoke_single()</w:t>
      </w:r>
      <w:r>
        <w:rPr>
          <w:rFonts w:hint="eastAsia" w:ascii="仿宋" w:hAnsi="仿宋" w:eastAsia="仿宋" w:cs="仿宋"/>
        </w:rPr>
        <w:t xml:space="preserve"> 或 </w:t>
      </w:r>
      <w:r>
        <w:rPr>
          <w:rStyle w:val="15"/>
          <w:rFonts w:hint="eastAsia" w:ascii="仿宋" w:hAnsi="仿宋" w:eastAsia="仿宋" w:cs="仿宋"/>
        </w:rPr>
        <w:t>revoke_all()</w:t>
      </w:r>
    </w:p>
    <w:p w14:paraId="17B0B5E2">
      <w:pPr>
        <w:numPr>
          <w:ilvl w:val="1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REVOKED → FREED</w:t>
      </w:r>
      <w:r>
        <w:rPr>
          <w:rFonts w:hint="eastAsia" w:ascii="仿宋" w:hAnsi="仿宋" w:eastAsia="仿宋" w:cs="仿宋"/>
        </w:rPr>
        <w:t>：</w:t>
      </w:r>
      <w:r>
        <w:rPr>
          <w:rStyle w:val="15"/>
          <w:rFonts w:hint="eastAsia" w:ascii="仿宋" w:hAnsi="仿宋" w:eastAsia="仿宋" w:cs="仿宋"/>
        </w:rPr>
        <w:t>reclaim_zombies()</w:t>
      </w:r>
    </w:p>
    <w:p w14:paraId="29E77D16">
      <w:pPr>
        <w:numPr>
          <w:ilvl w:val="0"/>
          <w:numId w:val="9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每个转换的触发条件是确定性的。</w:t>
      </w:r>
    </w:p>
    <w:p w14:paraId="5050C4E3">
      <w:pPr>
        <w:numPr>
          <w:ilvl w:val="0"/>
          <w:numId w:val="9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因此，对象状态转换是确定性的。□</w:t>
      </w:r>
    </w:p>
    <w:p w14:paraId="28E9397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2D6E27B6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能力授权引擎定理2（create()的确定性）</w:t>
      </w:r>
      <w:r>
        <w:rPr>
          <w:rFonts w:hint="eastAsia" w:ascii="仿宋" w:hAnsi="仿宋" w:eastAsia="仿宋" w:cs="仿宋"/>
        </w:rPr>
        <w:t>：对象创建的确定性。</w:t>
      </w:r>
    </w:p>
    <w:p w14:paraId="0F33EA95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：对象撤销的确定性。</w:t>
      </w:r>
    </w:p>
    <w:p w14:paraId="5C3A693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内存回收定理1（内存回收的无泄漏性）</w:t>
      </w:r>
      <w:r>
        <w:rPr>
          <w:rFonts w:hint="eastAsia" w:ascii="仿宋" w:hAnsi="仿宋" w:eastAsia="仿宋" w:cs="仿宋"/>
        </w:rPr>
        <w:t>：对象回收的确定性。</w:t>
      </w:r>
    </w:p>
    <w:p w14:paraId="2F3C196A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7BD3A99">
      <w:pPr>
        <w:pStyle w:val="19"/>
        <w:rPr>
          <w:rFonts w:hint="eastAsia" w:ascii="仿宋" w:hAnsi="仿宋" w:eastAsia="仿宋" w:cs="仿宋"/>
        </w:rPr>
      </w:pPr>
    </w:p>
    <w:p w14:paraId="1C7D2B2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F62：对象生命周期与令牌生命周期的绑定</w:t>
      </w:r>
    </w:p>
    <w:p w14:paraId="48AD9F2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F62（对象生命周期与持有令牌的上下文生命周期绑定）</w:t>
      </w:r>
    </w:p>
    <w:p w14:paraId="48CB1AD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对象的 </w:t>
      </w:r>
      <w:r>
        <w:rPr>
          <w:rStyle w:val="15"/>
          <w:rFonts w:hint="eastAsia" w:ascii="仿宋" w:hAnsi="仿宋" w:eastAsia="仿宋" w:cs="仿宋"/>
        </w:rPr>
        <w:t>ref_count</w:t>
      </w:r>
      <w:r>
        <w:rPr>
          <w:rFonts w:hint="eastAsia" w:ascii="仿宋" w:hAnsi="仿宋" w:eastAsia="仿宋" w:cs="仿宋"/>
        </w:rPr>
        <w:t xml:space="preserve"> 等于持有该对象令牌的活跃执行上下文的个数。</w:t>
      </w:r>
    </w:p>
    <w:p w14:paraId="4D26CA4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12489BBC">
      <w:pPr>
        <w:numPr>
          <w:ilvl w:val="0"/>
          <w:numId w:val="9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创建对象时 </w:t>
      </w:r>
      <w:r>
        <w:rPr>
          <w:rStyle w:val="15"/>
          <w:rFonts w:hint="eastAsia" w:ascii="仿宋" w:hAnsi="仿宋" w:eastAsia="仿宋" w:cs="仿宋"/>
        </w:rPr>
        <w:t>ref_count = 1</w:t>
      </w:r>
      <w:r>
        <w:rPr>
          <w:rFonts w:hint="eastAsia" w:ascii="仿宋" w:hAnsi="仿宋" w:eastAsia="仿宋" w:cs="仿宋"/>
        </w:rPr>
        <w:t>。</w:t>
      </w:r>
    </w:p>
    <w:p w14:paraId="6687CF4A">
      <w:pPr>
        <w:numPr>
          <w:ilvl w:val="0"/>
          <w:numId w:val="9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每次创建或委托令牌时 </w:t>
      </w:r>
      <w:r>
        <w:rPr>
          <w:rStyle w:val="15"/>
          <w:rFonts w:hint="eastAsia" w:ascii="仿宋" w:hAnsi="仿宋" w:eastAsia="仿宋" w:cs="仿宋"/>
        </w:rPr>
        <w:t>ref_count += 1</w:t>
      </w:r>
      <w:r>
        <w:rPr>
          <w:rFonts w:hint="eastAsia" w:ascii="仿宋" w:hAnsi="仿宋" w:eastAsia="仿宋" w:cs="仿宋"/>
        </w:rPr>
        <w:t>。</w:t>
      </w:r>
    </w:p>
    <w:p w14:paraId="750FFA0B">
      <w:pPr>
        <w:numPr>
          <w:ilvl w:val="0"/>
          <w:numId w:val="9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每次 TokenGuard 被 drop 或令牌被撤销时 </w:t>
      </w:r>
      <w:r>
        <w:rPr>
          <w:rStyle w:val="15"/>
          <w:rFonts w:hint="eastAsia" w:ascii="仿宋" w:hAnsi="仿宋" w:eastAsia="仿宋" w:cs="仿宋"/>
        </w:rPr>
        <w:t>ref_count -= 1</w:t>
      </w:r>
      <w:r>
        <w:rPr>
          <w:rFonts w:hint="eastAsia" w:ascii="仿宋" w:hAnsi="仿宋" w:eastAsia="仿宋" w:cs="仿宋"/>
        </w:rPr>
        <w:t>。</w:t>
      </w:r>
    </w:p>
    <w:p w14:paraId="1830CC95">
      <w:pPr>
        <w:numPr>
          <w:ilvl w:val="0"/>
          <w:numId w:val="9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</w:t>
      </w:r>
      <w:r>
        <w:rPr>
          <w:rStyle w:val="15"/>
          <w:rFonts w:hint="eastAsia" w:ascii="仿宋" w:hAnsi="仿宋" w:eastAsia="仿宋" w:cs="仿宋"/>
        </w:rPr>
        <w:t>ref_count</w:t>
      </w:r>
      <w:r>
        <w:rPr>
          <w:rFonts w:hint="eastAsia" w:ascii="仿宋" w:hAnsi="仿宋" w:eastAsia="仿宋" w:cs="仿宋"/>
        </w:rPr>
        <w:t xml:space="preserve"> 始终等于持有该对象的合法令牌数量。□</w:t>
      </w:r>
    </w:p>
    <w:p w14:paraId="4AE5109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70BFE669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能力授权引擎定理10（引用计数的正确性）</w:t>
      </w:r>
      <w:r>
        <w:rPr>
          <w:rFonts w:hint="eastAsia" w:ascii="仿宋" w:hAnsi="仿宋" w:eastAsia="仿宋" w:cs="仿宋"/>
        </w:rPr>
        <w:t>：引用计数语义一致性。</w:t>
      </w:r>
    </w:p>
    <w:p w14:paraId="38350A02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能力授权引擎定理6（根上下文死亡导致链失效）</w:t>
      </w:r>
      <w:r>
        <w:rPr>
          <w:rFonts w:hint="eastAsia" w:ascii="仿宋" w:hAnsi="仿宋" w:eastAsia="仿宋" w:cs="仿宋"/>
        </w:rPr>
        <w:t>：上下文死亡时引用计数自动减少。</w:t>
      </w:r>
    </w:p>
    <w:p w14:paraId="4DE47E56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2D7094C0">
      <w:pPr>
        <w:pStyle w:val="19"/>
        <w:rPr>
          <w:rFonts w:hint="eastAsia" w:ascii="仿宋" w:hAnsi="仿宋" w:eastAsia="仿宋" w:cs="仿宋"/>
        </w:rPr>
      </w:pPr>
    </w:p>
    <w:p w14:paraId="1D6CCDD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F63：物理内存回收的完备性</w:t>
      </w:r>
    </w:p>
    <w:p w14:paraId="284CABD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F63（所有被撤销的对象最终都会被回收）</w:t>
      </w:r>
    </w:p>
    <w:p w14:paraId="67E30D3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所有处于 </w:t>
      </w:r>
      <w:r>
        <w:rPr>
          <w:rStyle w:val="15"/>
          <w:rFonts w:hint="eastAsia" w:ascii="仿宋" w:hAnsi="仿宋" w:eastAsia="仿宋" w:cs="仿宋"/>
        </w:rPr>
        <w:t>REVOKED</w:t>
      </w:r>
      <w:r>
        <w:rPr>
          <w:rFonts w:hint="eastAsia" w:ascii="仿宋" w:hAnsi="仿宋" w:eastAsia="仿宋" w:cs="仿宋"/>
        </w:rPr>
        <w:t xml:space="preserve"> 状态且 </w:t>
      </w:r>
      <w:r>
        <w:rPr>
          <w:rStyle w:val="15"/>
          <w:rFonts w:hint="eastAsia" w:ascii="仿宋" w:hAnsi="仿宋" w:eastAsia="仿宋" w:cs="仿宋"/>
        </w:rPr>
        <w:t>ref_count == 0</w:t>
      </w:r>
      <w:r>
        <w:rPr>
          <w:rFonts w:hint="eastAsia" w:ascii="仿宋" w:hAnsi="仿宋" w:eastAsia="仿宋" w:cs="仿宋"/>
        </w:rPr>
        <w:t xml:space="preserve"> 的对象，最终都会被 </w:t>
      </w:r>
      <w:r>
        <w:rPr>
          <w:rStyle w:val="15"/>
          <w:rFonts w:hint="eastAsia" w:ascii="仿宋" w:hAnsi="仿宋" w:eastAsia="仿宋" w:cs="仿宋"/>
        </w:rPr>
        <w:t>reclaim_zombies()</w:t>
      </w:r>
      <w:r>
        <w:rPr>
          <w:rFonts w:hint="eastAsia" w:ascii="仿宋" w:hAnsi="仿宋" w:eastAsia="仿宋" w:cs="仿宋"/>
        </w:rPr>
        <w:t xml:space="preserve"> 回收物理内存。</w:t>
      </w:r>
    </w:p>
    <w:p w14:paraId="548DD29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6D67C839">
      <w:pPr>
        <w:numPr>
          <w:ilvl w:val="0"/>
          <w:numId w:val="94"/>
        </w:numPr>
        <w:jc w:val="left"/>
        <w:rPr>
          <w:rFonts w:hint="eastAsia" w:ascii="仿宋" w:hAnsi="仿宋" w:eastAsia="仿宋" w:cs="仿宋"/>
        </w:rPr>
      </w:pPr>
      <w:r>
        <w:rPr>
          <w:rStyle w:val="15"/>
          <w:rFonts w:hint="eastAsia" w:ascii="仿宋" w:hAnsi="仿宋" w:eastAsia="仿宋" w:cs="仿宋"/>
        </w:rPr>
        <w:t>reclaim_zombies()</w:t>
      </w:r>
      <w:r>
        <w:rPr>
          <w:rFonts w:hint="eastAsia" w:ascii="仿宋" w:hAnsi="仿宋" w:eastAsia="仿宋" w:cs="仿宋"/>
        </w:rPr>
        <w:t xml:space="preserve"> 在每次调度循环中被调用，遍历整个对象表。</w:t>
      </w:r>
    </w:p>
    <w:p w14:paraId="1AB4F41E">
      <w:pPr>
        <w:numPr>
          <w:ilvl w:val="0"/>
          <w:numId w:val="9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对于满足条件的对象，释放其所有物理页并标记为 </w:t>
      </w:r>
      <w:r>
        <w:rPr>
          <w:rStyle w:val="15"/>
          <w:rFonts w:hint="eastAsia" w:ascii="仿宋" w:hAnsi="仿宋" w:eastAsia="仿宋" w:cs="仿宋"/>
        </w:rPr>
        <w:t>FREED</w:t>
      </w:r>
      <w:r>
        <w:rPr>
          <w:rFonts w:hint="eastAsia" w:ascii="仿宋" w:hAnsi="仿宋" w:eastAsia="仿宋" w:cs="仿宋"/>
        </w:rPr>
        <w:t>。</w:t>
      </w:r>
    </w:p>
    <w:p w14:paraId="24A428A4">
      <w:pPr>
        <w:numPr>
          <w:ilvl w:val="0"/>
          <w:numId w:val="9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由于 </w:t>
      </w:r>
      <w:r>
        <w:rPr>
          <w:rStyle w:val="15"/>
          <w:rFonts w:hint="eastAsia" w:ascii="仿宋" w:hAnsi="仿宋" w:eastAsia="仿宋" w:cs="仿宋"/>
        </w:rPr>
        <w:t>reclaim_zombies()</w:t>
      </w:r>
      <w:r>
        <w:rPr>
          <w:rFonts w:hint="eastAsia" w:ascii="仿宋" w:hAnsi="仿宋" w:eastAsia="仿宋" w:cs="仿宋"/>
        </w:rPr>
        <w:t xml:space="preserve"> 反复执行，所有满足条件的对象都会被回收。</w:t>
      </w:r>
    </w:p>
    <w:p w14:paraId="11E2EAA8">
      <w:pPr>
        <w:numPr>
          <w:ilvl w:val="0"/>
          <w:numId w:val="9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因此，所有被撤销的对象最终都会被回收。□</w:t>
      </w:r>
    </w:p>
    <w:p w14:paraId="3CFE592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6440749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内存回收定理1（内存回收的无泄漏性）</w:t>
      </w:r>
      <w:r>
        <w:rPr>
          <w:rFonts w:hint="eastAsia" w:ascii="仿宋" w:hAnsi="仿宋" w:eastAsia="仿宋" w:cs="仿宋"/>
        </w:rPr>
        <w:t>：回收的完备性。</w:t>
      </w:r>
    </w:p>
    <w:p w14:paraId="6325B6C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物理内存分配器定理2（释放操作的正确性）</w:t>
      </w:r>
      <w:r>
        <w:rPr>
          <w:rFonts w:hint="eastAsia" w:ascii="仿宋" w:hAnsi="仿宋" w:eastAsia="仿宋" w:cs="仿宋"/>
        </w:rPr>
        <w:t>：物理页释放的正确性。</w:t>
      </w:r>
    </w:p>
    <w:p w14:paraId="131E66CA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调度器定理5（输入独立性）</w:t>
      </w:r>
      <w:r>
        <w:rPr>
          <w:rFonts w:hint="eastAsia" w:ascii="仿宋" w:hAnsi="仿宋" w:eastAsia="仿宋" w:cs="仿宋"/>
        </w:rPr>
        <w:t>：回收不依赖外部输入。</w:t>
      </w:r>
    </w:p>
    <w:p w14:paraId="75915366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E319406">
      <w:pPr>
        <w:pStyle w:val="19"/>
        <w:rPr>
          <w:rFonts w:hint="eastAsia" w:ascii="仿宋" w:hAnsi="仿宋" w:eastAsia="仿宋" w:cs="仿宋"/>
        </w:rPr>
      </w:pPr>
    </w:p>
    <w:p w14:paraId="40AD0915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第十八部分：跨模块通信的令牌传递语义</w:t>
      </w:r>
    </w:p>
    <w:p w14:paraId="40FBCF70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定义 18：跨模块通信模型</w:t>
      </w:r>
    </w:p>
    <w:p w14:paraId="1CCACED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跨模块通信通过</w:t>
      </w:r>
      <w:r>
        <w:rPr>
          <w:rFonts w:hint="eastAsia" w:ascii="仿宋" w:hAnsi="仿宋" w:eastAsia="仿宋" w:cs="仿宋"/>
          <w:b/>
          <w:bCs/>
        </w:rPr>
        <w:t>通道令牌</w:t>
      </w:r>
      <w:r>
        <w:rPr>
          <w:rFonts w:hint="eastAsia" w:ascii="仿宋" w:hAnsi="仿宋" w:eastAsia="仿宋" w:cs="仿宋"/>
        </w:rPr>
        <w:t>（</w:t>
      </w:r>
      <w:r>
        <w:rPr>
          <w:rStyle w:val="15"/>
          <w:rFonts w:hint="eastAsia" w:ascii="仿宋" w:hAnsi="仿宋" w:eastAsia="仿宋" w:cs="仿宋"/>
        </w:rPr>
        <w:t>ChannelToken</w:t>
      </w:r>
      <w:r>
        <w:rPr>
          <w:rFonts w:hint="eastAsia" w:ascii="仿宋" w:hAnsi="仿宋" w:eastAsia="仿宋" w:cs="仿宋"/>
        </w:rPr>
        <w:t>）进行，支持发布-订阅和请求-响应两种模式。</w:t>
      </w:r>
    </w:p>
    <w:p w14:paraId="303206D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924291D">
      <w:pPr>
        <w:pStyle w:val="19"/>
        <w:rPr>
          <w:rFonts w:hint="eastAsia" w:ascii="仿宋" w:hAnsi="仿宋" w:eastAsia="仿宋" w:cs="仿宋"/>
        </w:rPr>
      </w:pPr>
    </w:p>
    <w:p w14:paraId="4B507226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F64：发布-订阅消息的可靠性</w:t>
      </w:r>
    </w:p>
    <w:p w14:paraId="3FC3244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F64（发布-订阅消息不丢失）</w:t>
      </w:r>
    </w:p>
    <w:p w14:paraId="2EEE118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在发布-订阅通道中，若订阅者已正确建立连接且缓冲区未满，发布者发送的消息必然被所有订阅者接收。缓冲区满时，发布者收到 </w:t>
      </w:r>
      <w:r>
        <w:rPr>
          <w:rStyle w:val="15"/>
          <w:rFonts w:hint="eastAsia" w:ascii="仿宋" w:hAnsi="仿宋" w:eastAsia="仿宋" w:cs="仿宋"/>
        </w:rPr>
        <w:t>Paused</w:t>
      </w:r>
      <w:r>
        <w:rPr>
          <w:rFonts w:hint="eastAsia" w:ascii="仿宋" w:hAnsi="仿宋" w:eastAsia="仿宋" w:cs="仿宋"/>
        </w:rPr>
        <w:t xml:space="preserve"> 状态，消息不被丢弃。</w:t>
      </w:r>
    </w:p>
    <w:p w14:paraId="2D151F8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855E521">
      <w:pPr>
        <w:numPr>
          <w:ilvl w:val="0"/>
          <w:numId w:val="9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通道维护环形缓冲区，大小为 N 条消息。</w:t>
      </w:r>
    </w:p>
    <w:p w14:paraId="37CB0B85">
      <w:pPr>
        <w:numPr>
          <w:ilvl w:val="0"/>
          <w:numId w:val="9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若缓冲区满，</w:t>
      </w:r>
      <w:r>
        <w:rPr>
          <w:rStyle w:val="15"/>
          <w:rFonts w:hint="eastAsia" w:ascii="仿宋" w:hAnsi="仿宋" w:eastAsia="仿宋" w:cs="仿宋"/>
        </w:rPr>
        <w:t>publish()</w:t>
      </w:r>
      <w:r>
        <w:rPr>
          <w:rFonts w:hint="eastAsia" w:ascii="仿宋" w:hAnsi="仿宋" w:eastAsia="仿宋" w:cs="仿宋"/>
        </w:rPr>
        <w:t xml:space="preserve"> 返回 </w:t>
      </w:r>
      <w:r>
        <w:rPr>
          <w:rStyle w:val="15"/>
          <w:rFonts w:hint="eastAsia" w:ascii="仿宋" w:hAnsi="仿宋" w:eastAsia="仿宋" w:cs="仿宋"/>
        </w:rPr>
        <w:t>Paused</w:t>
      </w:r>
      <w:r>
        <w:rPr>
          <w:rFonts w:hint="eastAsia" w:ascii="仿宋" w:hAnsi="仿宋" w:eastAsia="仿宋" w:cs="仿宋"/>
        </w:rPr>
        <w:t>，消息留在发布者侧。</w:t>
      </w:r>
    </w:p>
    <w:p w14:paraId="56EAB357">
      <w:pPr>
        <w:numPr>
          <w:ilvl w:val="0"/>
          <w:numId w:val="9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发布者收到 </w:t>
      </w:r>
      <w:r>
        <w:rPr>
          <w:rStyle w:val="15"/>
          <w:rFonts w:hint="eastAsia" w:ascii="仿宋" w:hAnsi="仿宋" w:eastAsia="仿宋" w:cs="仿宋"/>
        </w:rPr>
        <w:t>Paused</w:t>
      </w:r>
      <w:r>
        <w:rPr>
          <w:rFonts w:hint="eastAsia" w:ascii="仿宋" w:hAnsi="仿宋" w:eastAsia="仿宋" w:cs="仿宋"/>
        </w:rPr>
        <w:t xml:space="preserve"> 后应稍后重试。</w:t>
      </w:r>
    </w:p>
    <w:p w14:paraId="3E8697FA">
      <w:pPr>
        <w:numPr>
          <w:ilvl w:val="0"/>
          <w:numId w:val="9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因此，发布-订阅消息不丢失。□</w:t>
      </w:r>
    </w:p>
    <w:p w14:paraId="272C8AA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4528079D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互斥锁定理4（临界区原子性）</w:t>
      </w:r>
      <w:r>
        <w:rPr>
          <w:rFonts w:hint="eastAsia" w:ascii="仿宋" w:hAnsi="仿宋" w:eastAsia="仿宋" w:cs="仿宋"/>
        </w:rPr>
        <w:t>：缓冲区写入的原子性。</w:t>
      </w:r>
    </w:p>
    <w:p w14:paraId="3DCB0CD8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中断处理定理1（中断处理只做入队操作）</w:t>
      </w:r>
      <w:r>
        <w:rPr>
          <w:rFonts w:hint="eastAsia" w:ascii="仿宋" w:hAnsi="仿宋" w:eastAsia="仿宋" w:cs="仿宋"/>
        </w:rPr>
        <w:t>：通道操作的确定性。</w:t>
      </w:r>
    </w:p>
    <w:p w14:paraId="79467850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955029C">
      <w:pPr>
        <w:pStyle w:val="19"/>
        <w:rPr>
          <w:rFonts w:hint="eastAsia" w:ascii="仿宋" w:hAnsi="仿宋" w:eastAsia="仿宋" w:cs="仿宋"/>
        </w:rPr>
      </w:pPr>
    </w:p>
    <w:p w14:paraId="5999A1AC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F65：请求-响应通道的超时保证</w:t>
      </w:r>
    </w:p>
    <w:p w14:paraId="0E5E563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F65（请求-响应通道支持超时与取消）</w:t>
      </w:r>
    </w:p>
    <w:p w14:paraId="55BE665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请求-响应通道的每次请求都带有超时参数，若响应在超时内未返回，请求者收到 </w:t>
      </w:r>
      <w:r>
        <w:rPr>
          <w:rStyle w:val="15"/>
          <w:rFonts w:hint="eastAsia" w:ascii="仿宋" w:hAnsi="仿宋" w:eastAsia="仿宋" w:cs="仿宋"/>
        </w:rPr>
        <w:t>Timeout</w:t>
      </w:r>
      <w:r>
        <w:rPr>
          <w:rFonts w:hint="eastAsia" w:ascii="仿宋" w:hAnsi="仿宋" w:eastAsia="仿宋" w:cs="仿宋"/>
        </w:rPr>
        <w:t xml:space="preserve"> 错误。</w:t>
      </w:r>
    </w:p>
    <w:p w14:paraId="5F91F84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5DF94673">
      <w:pPr>
        <w:numPr>
          <w:ilvl w:val="0"/>
          <w:numId w:val="9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请求者设置超时 </w:t>
      </w:r>
      <w:r>
        <w:rPr>
          <w:rStyle w:val="15"/>
          <w:rFonts w:hint="eastAsia" w:ascii="仿宋" w:hAnsi="仿宋" w:eastAsia="仿宋" w:cs="仿宋"/>
        </w:rPr>
        <w:t>T_timeout</w:t>
      </w:r>
      <w:r>
        <w:rPr>
          <w:rFonts w:hint="eastAsia" w:ascii="仿宋" w:hAnsi="仿宋" w:eastAsia="仿宋" w:cs="仿宋"/>
        </w:rPr>
        <w:t xml:space="preserve"> 并启动计时器。</w:t>
      </w:r>
    </w:p>
    <w:p w14:paraId="2E6FBE04">
      <w:pPr>
        <w:numPr>
          <w:ilvl w:val="0"/>
          <w:numId w:val="9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若超时到期且响应未到达，请求者收到 </w:t>
      </w:r>
      <w:r>
        <w:rPr>
          <w:rStyle w:val="15"/>
          <w:rFonts w:hint="eastAsia" w:ascii="仿宋" w:hAnsi="仿宋" w:eastAsia="仿宋" w:cs="仿宋"/>
        </w:rPr>
        <w:t>Timeout</w:t>
      </w:r>
      <w:r>
        <w:rPr>
          <w:rFonts w:hint="eastAsia" w:ascii="仿宋" w:hAnsi="仿宋" w:eastAsia="仿宋" w:cs="仿宋"/>
        </w:rPr>
        <w:t xml:space="preserve"> 并发送取消信号。</w:t>
      </w:r>
    </w:p>
    <w:p w14:paraId="2CFBEDA1">
      <w:pPr>
        <w:numPr>
          <w:ilvl w:val="0"/>
          <w:numId w:val="9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服务器收到取消信号后终止请求处理。</w:t>
      </w:r>
    </w:p>
    <w:p w14:paraId="0AD4FC9A">
      <w:pPr>
        <w:numPr>
          <w:ilvl w:val="0"/>
          <w:numId w:val="96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因此，请求-响应通道支持超时与取消。□</w:t>
      </w:r>
    </w:p>
    <w:p w14:paraId="72F5BE1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1F93F6A0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硬件初始化定理4（PIT初始化的确定性）</w:t>
      </w:r>
      <w:r>
        <w:rPr>
          <w:rFonts w:hint="eastAsia" w:ascii="仿宋" w:hAnsi="仿宋" w:eastAsia="仿宋" w:cs="仿宋"/>
        </w:rPr>
        <w:t>：超时测量的确定性。</w:t>
      </w:r>
    </w:p>
    <w:p w14:paraId="1D845454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能力授权引擎定理8（revoke_all()的正确性）</w:t>
      </w:r>
      <w:r>
        <w:rPr>
          <w:rFonts w:hint="eastAsia" w:ascii="仿宋" w:hAnsi="仿宋" w:eastAsia="仿宋" w:cs="仿宋"/>
        </w:rPr>
        <w:t>：超时取消时资源回收的确定性。</w:t>
      </w:r>
    </w:p>
    <w:p w14:paraId="542F5865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10FA86A">
      <w:pPr>
        <w:pStyle w:val="19"/>
        <w:rPr>
          <w:rFonts w:hint="eastAsia" w:ascii="仿宋" w:hAnsi="仿宋" w:eastAsia="仿宋" w:cs="仿宋"/>
        </w:rPr>
      </w:pPr>
    </w:p>
    <w:p w14:paraId="406DB739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 F66：跨模块令牌传递的安全性</w:t>
      </w:r>
    </w:p>
    <w:p w14:paraId="3304A7F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定理 F66（跨模块传递令牌时，接收方仅获得授权范围内的能力）</w:t>
      </w:r>
    </w:p>
    <w:p w14:paraId="4C49EA3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当模块 A 将令牌 </w:t>
      </w:r>
      <w:r>
        <w:rPr>
          <w:rStyle w:val="15"/>
          <w:rFonts w:hint="eastAsia" w:ascii="仿宋" w:hAnsi="仿宋" w:eastAsia="仿宋" w:cs="仿宋"/>
        </w:rPr>
        <w:t>T</w:t>
      </w:r>
      <w:r>
        <w:rPr>
          <w:rFonts w:hint="eastAsia" w:ascii="仿宋" w:hAnsi="仿宋" w:eastAsia="仿宋" w:cs="仿宋"/>
        </w:rPr>
        <w:t xml:space="preserve"> 通过通道传递给模块 B 时，接收方 B 获得的是 </w:t>
      </w:r>
      <w:r>
        <w:rPr>
          <w:rStyle w:val="15"/>
          <w:rFonts w:hint="eastAsia" w:ascii="仿宋" w:hAnsi="仿宋" w:eastAsia="仿宋" w:cs="仿宋"/>
        </w:rPr>
        <w:t>T</w:t>
      </w:r>
      <w:r>
        <w:rPr>
          <w:rFonts w:hint="eastAsia" w:ascii="仿宋" w:hAnsi="仿宋" w:eastAsia="仿宋" w:cs="仿宋"/>
        </w:rPr>
        <w:t xml:space="preserve"> 的</w:t>
      </w:r>
      <w:r>
        <w:rPr>
          <w:rFonts w:hint="eastAsia" w:ascii="仿宋" w:hAnsi="仿宋" w:eastAsia="仿宋" w:cs="仿宋"/>
          <w:b/>
          <w:bCs/>
        </w:rPr>
        <w:t>委托副本</w:t>
      </w:r>
      <w:r>
        <w:rPr>
          <w:rFonts w:hint="eastAsia" w:ascii="仿宋" w:hAnsi="仿宋" w:eastAsia="仿宋" w:cs="仿宋"/>
        </w:rPr>
        <w:t xml:space="preserve">，其权限不超过 </w:t>
      </w:r>
      <w:r>
        <w:rPr>
          <w:rStyle w:val="15"/>
          <w:rFonts w:hint="eastAsia" w:ascii="仿宋" w:hAnsi="仿宋" w:eastAsia="仿宋" w:cs="仿宋"/>
        </w:rPr>
        <w:t>T</w:t>
      </w:r>
      <w:r>
        <w:rPr>
          <w:rFonts w:hint="eastAsia" w:ascii="仿宋" w:hAnsi="仿宋" w:eastAsia="仿宋" w:cs="仿宋"/>
        </w:rPr>
        <w:t xml:space="preserve"> 的原始权限。</w:t>
      </w:r>
    </w:p>
    <w:p w14:paraId="18F2C2C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证明：</w:t>
      </w:r>
    </w:p>
    <w:p w14:paraId="380A7D2B">
      <w:pPr>
        <w:numPr>
          <w:ilvl w:val="0"/>
          <w:numId w:val="9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传递函数创建委托副本，</w:t>
      </w:r>
      <w:r>
        <w:rPr>
          <w:rStyle w:val="15"/>
          <w:rFonts w:hint="eastAsia" w:ascii="仿宋" w:hAnsi="仿宋" w:eastAsia="仿宋" w:cs="仿宋"/>
        </w:rPr>
        <w:t>owner_id = B</w:t>
      </w:r>
      <w:r>
        <w:rPr>
          <w:rFonts w:hint="eastAsia" w:ascii="仿宋" w:hAnsi="仿宋" w:eastAsia="仿宋" w:cs="仿宋"/>
        </w:rPr>
        <w:t>，</w:t>
      </w:r>
      <w:r>
        <w:rPr>
          <w:rStyle w:val="15"/>
          <w:rFonts w:hint="eastAsia" w:ascii="仿宋" w:hAnsi="仿宋" w:eastAsia="仿宋" w:cs="仿宋"/>
        </w:rPr>
        <w:t>creator_id = A</w:t>
      </w:r>
      <w:r>
        <w:rPr>
          <w:rFonts w:hint="eastAsia" w:ascii="仿宋" w:hAnsi="仿宋" w:eastAsia="仿宋" w:cs="仿宋"/>
        </w:rPr>
        <w:t>（保持不变）。</w:t>
      </w:r>
    </w:p>
    <w:p w14:paraId="4982369A">
      <w:pPr>
        <w:numPr>
          <w:ilvl w:val="0"/>
          <w:numId w:val="9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委托副本的权限 </w:t>
      </w:r>
      <w:r>
        <w:rPr>
          <w:rStyle w:val="15"/>
          <w:rFonts w:hint="eastAsia" w:ascii="仿宋" w:hAnsi="仿宋" w:eastAsia="仿宋" w:cs="仿宋"/>
        </w:rPr>
        <w:t>permissions' ⊆ permissions</w:t>
      </w:r>
      <w:r>
        <w:rPr>
          <w:rFonts w:hint="eastAsia" w:ascii="仿宋" w:hAnsi="仿宋" w:eastAsia="仿宋" w:cs="仿宋"/>
        </w:rPr>
        <w:t>（只能减少，不能增加）。</w:t>
      </w:r>
    </w:p>
    <w:p w14:paraId="23A8AB24">
      <w:pPr>
        <w:numPr>
          <w:ilvl w:val="0"/>
          <w:numId w:val="9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若原始 </w:t>
      </w:r>
      <w:r>
        <w:rPr>
          <w:rStyle w:val="15"/>
          <w:rFonts w:hint="eastAsia" w:ascii="仿宋" w:hAnsi="仿宋" w:eastAsia="仿宋" w:cs="仿宋"/>
        </w:rPr>
        <w:t>creator_id</w:t>
      </w:r>
      <w:r>
        <w:rPr>
          <w:rFonts w:hint="eastAsia" w:ascii="仿宋" w:hAnsi="仿宋" w:eastAsia="仿宋" w:cs="仿宋"/>
        </w:rPr>
        <w:t xml:space="preserve"> 死亡，委托副本自动失效。</w:t>
      </w:r>
    </w:p>
    <w:p w14:paraId="0D52AD9C">
      <w:pPr>
        <w:numPr>
          <w:ilvl w:val="0"/>
          <w:numId w:val="97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因此，接收方仅获得授权范围内的能力。□</w:t>
      </w:r>
    </w:p>
    <w:p w14:paraId="11AA15B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引用内核定理</w:t>
      </w:r>
      <w:r>
        <w:rPr>
          <w:rFonts w:hint="eastAsia" w:ascii="仿宋" w:hAnsi="仿宋" w:eastAsia="仿宋" w:cs="仿宋"/>
        </w:rPr>
        <w:t>：</w:t>
      </w:r>
    </w:p>
    <w:p w14:paraId="21D56203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能力授权引擎定理5（委托链不可篡改）</w:t>
      </w:r>
      <w:r>
        <w:rPr>
          <w:rFonts w:hint="eastAsia" w:ascii="仿宋" w:hAnsi="仿宋" w:eastAsia="仿宋" w:cs="仿宋"/>
        </w:rPr>
        <w:t>：委托链的密码学绑定。</w:t>
      </w:r>
    </w:p>
    <w:p w14:paraId="149A9BCC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能力授权引擎定理6（根上下文死亡导致链失效）</w:t>
      </w:r>
      <w:r>
        <w:rPr>
          <w:rFonts w:hint="eastAsia" w:ascii="仿宋" w:hAnsi="仿宋" w:eastAsia="仿宋" w:cs="仿宋"/>
        </w:rPr>
        <w:t>：委托链失效的传递性。</w:t>
      </w:r>
    </w:p>
    <w:p w14:paraId="21E7E16F">
      <w:pPr>
        <w:numPr>
          <w:ilvl w:val="0"/>
          <w:numId w:val="2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本定理依赖内核证明中</w:t>
      </w:r>
      <w:r>
        <w:rPr>
          <w:rFonts w:hint="eastAsia" w:ascii="仿宋" w:hAnsi="仿宋" w:eastAsia="仿宋" w:cs="仿宋"/>
          <w:b/>
          <w:bCs/>
        </w:rPr>
        <w:t>能力授权引擎定理14（能力门是唯一的资源访问入口）</w:t>
      </w:r>
      <w:r>
        <w:rPr>
          <w:rFonts w:hint="eastAsia" w:ascii="仿宋" w:hAnsi="仿宋" w:eastAsia="仿宋" w:cs="仿宋"/>
        </w:rPr>
        <w:t xml:space="preserve">：令牌传递必须经过 </w:t>
      </w:r>
      <w:r>
        <w:rPr>
          <w:rStyle w:val="15"/>
          <w:rFonts w:hint="eastAsia" w:ascii="仿宋" w:hAnsi="仿宋" w:eastAsia="仿宋" w:cs="仿宋"/>
        </w:rPr>
        <w:t>use_token()</w:t>
      </w:r>
      <w:r>
        <w:rPr>
          <w:rFonts w:hint="eastAsia" w:ascii="仿宋" w:hAnsi="仿宋" w:eastAsia="仿宋" w:cs="仿宋"/>
        </w:rPr>
        <w:t>。</w:t>
      </w:r>
    </w:p>
    <w:p w14:paraId="26A8468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12B578C0">
      <w:pPr>
        <w:pStyle w:val="19"/>
        <w:rPr>
          <w:rFonts w:hint="eastAsia" w:ascii="仿宋" w:hAnsi="仿宋" w:eastAsia="仿宋" w:cs="仿宋"/>
        </w:rPr>
      </w:pPr>
    </w:p>
    <w:p w14:paraId="656D3FFD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证明总结</w:t>
      </w:r>
    </w:p>
    <w:p w14:paraId="3075BA2C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定理总览</w:t>
      </w:r>
    </w:p>
    <w:p w14:paraId="662C8EA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本证明文档共包含 </w:t>
      </w:r>
      <w:r>
        <w:rPr>
          <w:rFonts w:hint="eastAsia" w:ascii="仿宋" w:hAnsi="仿宋" w:eastAsia="仿宋" w:cs="仿宋"/>
          <w:b/>
          <w:bCs/>
        </w:rPr>
        <w:t>54 个数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</w:rPr>
        <w:t>学定理</w:t>
      </w:r>
      <w:r>
        <w:rPr>
          <w:rFonts w:hint="eastAsia" w:ascii="仿宋" w:hAnsi="仿宋" w:eastAsia="仿宋" w:cs="仿宋"/>
        </w:rPr>
        <w:t>，覆盖本操作系统的全部用户态功能模块：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314614E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898EE9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模块</w:t>
            </w:r>
          </w:p>
        </w:tc>
        <w:tc>
          <w:tcPr>
            <w:tcW w:w="3520" w:type="dxa"/>
            <w:vAlign w:val="top"/>
          </w:tcPr>
          <w:p w14:paraId="5DBB71E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定理编号</w:t>
            </w:r>
          </w:p>
        </w:tc>
        <w:tc>
          <w:tcPr>
            <w:tcW w:w="3520" w:type="dxa"/>
            <w:vAlign w:val="top"/>
          </w:tcPr>
          <w:p w14:paraId="7E7C4AE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数量</w:t>
            </w:r>
          </w:p>
        </w:tc>
      </w:tr>
      <w:tr w14:paraId="239A6D6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9D8236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键值对象存储服务</w:t>
            </w:r>
          </w:p>
        </w:tc>
        <w:tc>
          <w:tcPr>
            <w:tcW w:w="3520" w:type="dxa"/>
            <w:vAlign w:val="top"/>
          </w:tcPr>
          <w:p w14:paraId="74FE02A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F1-F4.1</w:t>
            </w:r>
          </w:p>
        </w:tc>
        <w:tc>
          <w:tcPr>
            <w:tcW w:w="3520" w:type="dxa"/>
            <w:vAlign w:val="top"/>
          </w:tcPr>
          <w:p w14:paraId="4384D71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5</w:t>
            </w:r>
          </w:p>
        </w:tc>
      </w:tr>
      <w:tr w14:paraId="58464A5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179084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桌面环境与 OmniBar</w:t>
            </w:r>
          </w:p>
        </w:tc>
        <w:tc>
          <w:tcPr>
            <w:tcW w:w="3520" w:type="dxa"/>
            <w:vAlign w:val="top"/>
          </w:tcPr>
          <w:p w14:paraId="4D0571C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F5-F7.1</w:t>
            </w:r>
          </w:p>
        </w:tc>
        <w:tc>
          <w:tcPr>
            <w:tcW w:w="3520" w:type="dxa"/>
            <w:vAlign w:val="top"/>
          </w:tcPr>
          <w:p w14:paraId="68A923E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7DAB1D1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57DF8A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AI 智能助手</w:t>
            </w:r>
          </w:p>
        </w:tc>
        <w:tc>
          <w:tcPr>
            <w:tcW w:w="3520" w:type="dxa"/>
            <w:vAlign w:val="top"/>
          </w:tcPr>
          <w:p w14:paraId="659747B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F8-F10.1</w:t>
            </w:r>
          </w:p>
        </w:tc>
        <w:tc>
          <w:tcPr>
            <w:tcW w:w="3520" w:type="dxa"/>
            <w:vAlign w:val="top"/>
          </w:tcPr>
          <w:p w14:paraId="3510A40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390C873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8BCF2C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Vulkan + Desmos</w:t>
            </w:r>
          </w:p>
        </w:tc>
        <w:tc>
          <w:tcPr>
            <w:tcW w:w="3520" w:type="dxa"/>
            <w:vAlign w:val="top"/>
          </w:tcPr>
          <w:p w14:paraId="35E3839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F11-F13.1</w:t>
            </w:r>
          </w:p>
        </w:tc>
        <w:tc>
          <w:tcPr>
            <w:tcW w:w="3520" w:type="dxa"/>
            <w:vAlign w:val="top"/>
          </w:tcPr>
          <w:p w14:paraId="5D099D3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661CD0B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4B63F5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MPK 隔离</w:t>
            </w:r>
          </w:p>
        </w:tc>
        <w:tc>
          <w:tcPr>
            <w:tcW w:w="3520" w:type="dxa"/>
            <w:vAlign w:val="top"/>
          </w:tcPr>
          <w:p w14:paraId="6C629FA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F14-F16</w:t>
            </w:r>
          </w:p>
        </w:tc>
        <w:tc>
          <w:tcPr>
            <w:tcW w:w="3520" w:type="dxa"/>
            <w:vAlign w:val="top"/>
          </w:tcPr>
          <w:p w14:paraId="51831E8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</w:tr>
      <w:tr w14:paraId="0290AE1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BDC1CB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GPU 直通</w:t>
            </w:r>
          </w:p>
        </w:tc>
        <w:tc>
          <w:tcPr>
            <w:tcW w:w="3520" w:type="dxa"/>
            <w:vAlign w:val="top"/>
          </w:tcPr>
          <w:p w14:paraId="31BECF6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F17-F19.1</w:t>
            </w:r>
          </w:p>
        </w:tc>
        <w:tc>
          <w:tcPr>
            <w:tcW w:w="3520" w:type="dxa"/>
            <w:vAlign w:val="top"/>
          </w:tcPr>
          <w:p w14:paraId="7C36A88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B931B5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986B23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数据迁移</w:t>
            </w:r>
          </w:p>
        </w:tc>
        <w:tc>
          <w:tcPr>
            <w:tcW w:w="3520" w:type="dxa"/>
            <w:vAlign w:val="top"/>
          </w:tcPr>
          <w:p w14:paraId="488A039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F20-F22</w:t>
            </w:r>
          </w:p>
        </w:tc>
        <w:tc>
          <w:tcPr>
            <w:tcW w:w="3520" w:type="dxa"/>
            <w:vAlign w:val="top"/>
          </w:tcPr>
          <w:p w14:paraId="49CCD74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</w:tr>
      <w:tr w14:paraId="5FF6854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7EF8BF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备份恢复</w:t>
            </w:r>
          </w:p>
        </w:tc>
        <w:tc>
          <w:tcPr>
            <w:tcW w:w="3520" w:type="dxa"/>
            <w:vAlign w:val="top"/>
          </w:tcPr>
          <w:p w14:paraId="7C20484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F23-F25</w:t>
            </w:r>
          </w:p>
        </w:tc>
        <w:tc>
          <w:tcPr>
            <w:tcW w:w="3520" w:type="dxa"/>
            <w:vAlign w:val="top"/>
          </w:tcPr>
          <w:p w14:paraId="4FFFC1D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</w:tr>
      <w:tr w14:paraId="7050B91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97B7FF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看护服务</w:t>
            </w:r>
          </w:p>
        </w:tc>
        <w:tc>
          <w:tcPr>
            <w:tcW w:w="3520" w:type="dxa"/>
            <w:vAlign w:val="top"/>
          </w:tcPr>
          <w:p w14:paraId="39729DD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F26-F29</w:t>
            </w:r>
          </w:p>
        </w:tc>
        <w:tc>
          <w:tcPr>
            <w:tcW w:w="3520" w:type="dxa"/>
            <w:vAlign w:val="top"/>
          </w:tcPr>
          <w:p w14:paraId="1DBEE7F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17EDCFE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7A40F9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网络服务</w:t>
            </w:r>
          </w:p>
        </w:tc>
        <w:tc>
          <w:tcPr>
            <w:tcW w:w="3520" w:type="dxa"/>
            <w:vAlign w:val="top"/>
          </w:tcPr>
          <w:p w14:paraId="5ED1486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F32-F34.1</w:t>
            </w:r>
          </w:p>
        </w:tc>
        <w:tc>
          <w:tcPr>
            <w:tcW w:w="3520" w:type="dxa"/>
            <w:vAlign w:val="top"/>
          </w:tcPr>
          <w:p w14:paraId="2854501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3573388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53427F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WASI/WASM</w:t>
            </w:r>
          </w:p>
        </w:tc>
        <w:tc>
          <w:tcPr>
            <w:tcW w:w="3520" w:type="dxa"/>
            <w:vAlign w:val="top"/>
          </w:tcPr>
          <w:p w14:paraId="50C7930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F35-F36</w:t>
            </w:r>
          </w:p>
        </w:tc>
        <w:tc>
          <w:tcPr>
            <w:tcW w:w="3520" w:type="dxa"/>
            <w:vAlign w:val="top"/>
          </w:tcPr>
          <w:p w14:paraId="3C370BE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</w:tr>
      <w:tr w14:paraId="62DBAC1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38A885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音频服务</w:t>
            </w:r>
          </w:p>
        </w:tc>
        <w:tc>
          <w:tcPr>
            <w:tcW w:w="3520" w:type="dxa"/>
            <w:vAlign w:val="top"/>
          </w:tcPr>
          <w:p w14:paraId="79EA9A1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F37-F39</w:t>
            </w:r>
          </w:p>
        </w:tc>
        <w:tc>
          <w:tcPr>
            <w:tcW w:w="3520" w:type="dxa"/>
            <w:vAlign w:val="top"/>
          </w:tcPr>
          <w:p w14:paraId="4F70F31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</w:tr>
      <w:tr w14:paraId="721A353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698E8A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电源管理</w:t>
            </w:r>
          </w:p>
        </w:tc>
        <w:tc>
          <w:tcPr>
            <w:tcW w:w="3520" w:type="dxa"/>
            <w:vAlign w:val="top"/>
          </w:tcPr>
          <w:p w14:paraId="6296933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F40-F42.1</w:t>
            </w:r>
          </w:p>
        </w:tc>
        <w:tc>
          <w:tcPr>
            <w:tcW w:w="3520" w:type="dxa"/>
            <w:vAlign w:val="top"/>
          </w:tcPr>
          <w:p w14:paraId="4397CBE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</w:tr>
      <w:tr w14:paraId="4E249C3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63287A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外部插口</w:t>
            </w:r>
          </w:p>
        </w:tc>
        <w:tc>
          <w:tcPr>
            <w:tcW w:w="3520" w:type="dxa"/>
            <w:vAlign w:val="top"/>
          </w:tcPr>
          <w:p w14:paraId="6220418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F43-F46</w:t>
            </w:r>
          </w:p>
        </w:tc>
        <w:tc>
          <w:tcPr>
            <w:tcW w:w="3520" w:type="dxa"/>
            <w:vAlign w:val="top"/>
          </w:tcPr>
          <w:p w14:paraId="2CC3A22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FF02A9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AB206E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应用签名</w:t>
            </w:r>
          </w:p>
        </w:tc>
        <w:tc>
          <w:tcPr>
            <w:tcW w:w="3520" w:type="dxa"/>
            <w:vAlign w:val="top"/>
          </w:tcPr>
          <w:p w14:paraId="2CF0061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F49-F57</w:t>
            </w:r>
          </w:p>
        </w:tc>
        <w:tc>
          <w:tcPr>
            <w:tcW w:w="3520" w:type="dxa"/>
            <w:vAlign w:val="top"/>
          </w:tcPr>
          <w:p w14:paraId="0DD16A4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9</w:t>
            </w:r>
          </w:p>
        </w:tc>
      </w:tr>
      <w:tr w14:paraId="4DBBE49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5FE4E7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系统服务依赖</w:t>
            </w:r>
          </w:p>
        </w:tc>
        <w:tc>
          <w:tcPr>
            <w:tcW w:w="3520" w:type="dxa"/>
            <w:vAlign w:val="top"/>
          </w:tcPr>
          <w:p w14:paraId="625BB11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F58-F60</w:t>
            </w:r>
          </w:p>
        </w:tc>
        <w:tc>
          <w:tcPr>
            <w:tcW w:w="3520" w:type="dxa"/>
            <w:vAlign w:val="top"/>
          </w:tcPr>
          <w:p w14:paraId="7DD1FC8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</w:tr>
      <w:tr w14:paraId="6955CCE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531340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对象生命周期</w:t>
            </w:r>
          </w:p>
        </w:tc>
        <w:tc>
          <w:tcPr>
            <w:tcW w:w="3520" w:type="dxa"/>
            <w:vAlign w:val="top"/>
          </w:tcPr>
          <w:p w14:paraId="223E635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F61-F63</w:t>
            </w:r>
          </w:p>
        </w:tc>
        <w:tc>
          <w:tcPr>
            <w:tcW w:w="3520" w:type="dxa"/>
            <w:vAlign w:val="top"/>
          </w:tcPr>
          <w:p w14:paraId="284C222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</w:tr>
      <w:tr w14:paraId="067AC8F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027250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跨模块通信</w:t>
            </w:r>
          </w:p>
        </w:tc>
        <w:tc>
          <w:tcPr>
            <w:tcW w:w="3520" w:type="dxa"/>
            <w:vAlign w:val="top"/>
          </w:tcPr>
          <w:p w14:paraId="084DF63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F64-F66</w:t>
            </w:r>
          </w:p>
        </w:tc>
        <w:tc>
          <w:tcPr>
            <w:tcW w:w="3520" w:type="dxa"/>
            <w:vAlign w:val="top"/>
          </w:tcPr>
          <w:p w14:paraId="4546C62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</w:tr>
      <w:tr w14:paraId="45C3983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55CD2A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合计</w:t>
            </w:r>
          </w:p>
        </w:tc>
        <w:tc>
          <w:tcPr>
            <w:tcW w:w="3520" w:type="dxa"/>
            <w:vAlign w:val="top"/>
          </w:tcPr>
          <w:p w14:paraId="1A2FDCC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F1-F66</w:t>
            </w:r>
          </w:p>
        </w:tc>
        <w:tc>
          <w:tcPr>
            <w:tcW w:w="3520" w:type="dxa"/>
            <w:vAlign w:val="top"/>
          </w:tcPr>
          <w:p w14:paraId="1C3EBA1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54</w:t>
            </w:r>
          </w:p>
        </w:tc>
      </w:tr>
    </w:tbl>
    <w:p w14:paraId="47E3900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与内核定理的对应关系</w:t>
      </w:r>
    </w:p>
    <w:p w14:paraId="0E77E31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本证明文档引用了《新型操作系统内核证明与定理》中的以下内核定理：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6793"/>
        <w:gridCol w:w="3947"/>
      </w:tblGrid>
      <w:tr w14:paraId="7184CC3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546680E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内核定理</w:t>
            </w:r>
          </w:p>
        </w:tc>
        <w:tc>
          <w:tcPr>
            <w:tcW w:w="3947" w:type="dxa"/>
            <w:vAlign w:val="top"/>
          </w:tcPr>
          <w:p w14:paraId="3350F5A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在本证明中的使用次数</w:t>
            </w:r>
          </w:p>
        </w:tc>
      </w:tr>
      <w:tr w14:paraId="227426D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77C30B3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能力授权引擎定理1（令牌不可伪造性）</w:t>
            </w:r>
          </w:p>
        </w:tc>
        <w:tc>
          <w:tcPr>
            <w:tcW w:w="3947" w:type="dxa"/>
            <w:vAlign w:val="top"/>
          </w:tcPr>
          <w:p w14:paraId="7B7E04C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19次</w:t>
            </w:r>
          </w:p>
        </w:tc>
      </w:tr>
      <w:tr w14:paraId="1B6E498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03927CC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能力授权引擎定理3（verify()的确定性）</w:t>
            </w:r>
          </w:p>
        </w:tc>
        <w:tc>
          <w:tcPr>
            <w:tcW w:w="3947" w:type="dxa"/>
            <w:vAlign w:val="top"/>
          </w:tcPr>
          <w:p w14:paraId="0280BB7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18次</w:t>
            </w:r>
          </w:p>
        </w:tc>
      </w:tr>
      <w:tr w14:paraId="70021A7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483F076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能力授权引擎定理14（能力门是唯一的资源访问入口）</w:t>
            </w:r>
          </w:p>
        </w:tc>
        <w:tc>
          <w:tcPr>
            <w:tcW w:w="3947" w:type="dxa"/>
            <w:vAlign w:val="top"/>
          </w:tcPr>
          <w:p w14:paraId="43FBA21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22次</w:t>
            </w:r>
          </w:p>
        </w:tc>
      </w:tr>
      <w:tr w14:paraId="3AB4FA3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3C39657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能力授权引擎定理8（revoke_all()的正确性）</w:t>
            </w:r>
          </w:p>
        </w:tc>
        <w:tc>
          <w:tcPr>
            <w:tcW w:w="3947" w:type="dxa"/>
            <w:vAlign w:val="top"/>
          </w:tcPr>
          <w:p w14:paraId="4FEDD89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13次</w:t>
            </w:r>
          </w:p>
        </w:tc>
      </w:tr>
      <w:tr w14:paraId="1994EEC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280D458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能力授权引擎定理6（根上下文死亡导致链失效）</w:t>
            </w:r>
          </w:p>
        </w:tc>
        <w:tc>
          <w:tcPr>
            <w:tcW w:w="3947" w:type="dxa"/>
            <w:vAlign w:val="top"/>
          </w:tcPr>
          <w:p w14:paraId="7912DD6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8次</w:t>
            </w:r>
          </w:p>
        </w:tc>
      </w:tr>
      <w:tr w14:paraId="3050C92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4C099D7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物理内存分配器定理1（分配操作的正确性）</w:t>
            </w:r>
          </w:p>
        </w:tc>
        <w:tc>
          <w:tcPr>
            <w:tcW w:w="3947" w:type="dxa"/>
            <w:vAlign w:val="top"/>
          </w:tcPr>
          <w:p w14:paraId="7956F80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5次</w:t>
            </w:r>
          </w:p>
        </w:tc>
      </w:tr>
      <w:tr w14:paraId="755082B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2AFAB1B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内存回收定理1（内存回收的无泄漏性）</w:t>
            </w:r>
          </w:p>
        </w:tc>
        <w:tc>
          <w:tcPr>
            <w:tcW w:w="3947" w:type="dxa"/>
            <w:vAlign w:val="top"/>
          </w:tcPr>
          <w:p w14:paraId="02997EF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9次</w:t>
            </w:r>
          </w:p>
        </w:tc>
      </w:tr>
      <w:tr w14:paraId="58D5153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72164A0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调度器定理1（确定性状态转移）</w:t>
            </w:r>
          </w:p>
        </w:tc>
        <w:tc>
          <w:tcPr>
            <w:tcW w:w="3947" w:type="dxa"/>
            <w:vAlign w:val="top"/>
          </w:tcPr>
          <w:p w14:paraId="5607AD7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8次</w:t>
            </w:r>
          </w:p>
        </w:tc>
      </w:tr>
      <w:tr w14:paraId="3F483F6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51F37D2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调度器定理5（输入独立性）</w:t>
            </w:r>
          </w:p>
        </w:tc>
        <w:tc>
          <w:tcPr>
            <w:tcW w:w="3947" w:type="dxa"/>
            <w:vAlign w:val="top"/>
          </w:tcPr>
          <w:p w14:paraId="1F7267E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9次</w:t>
            </w:r>
          </w:p>
        </w:tc>
      </w:tr>
      <w:tr w14:paraId="65969E3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58CED9C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引导加载定理1（内核入口的确定性）</w:t>
            </w:r>
          </w:p>
        </w:tc>
        <w:tc>
          <w:tcPr>
            <w:tcW w:w="3947" w:type="dxa"/>
            <w:vAlign w:val="top"/>
          </w:tcPr>
          <w:p w14:paraId="1352C62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11次</w:t>
            </w:r>
          </w:p>
        </w:tc>
      </w:tr>
      <w:tr w14:paraId="2BC25B9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359AB61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页表冻结定理1（页表在启动后不变）</w:t>
            </w:r>
          </w:p>
        </w:tc>
        <w:tc>
          <w:tcPr>
            <w:tcW w:w="3947" w:type="dxa"/>
            <w:vAlign w:val="top"/>
          </w:tcPr>
          <w:p w14:paraId="7A36475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3次</w:t>
            </w:r>
          </w:p>
        </w:tc>
      </w:tr>
      <w:tr w14:paraId="431BCD6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40B26F3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中断处理定理1（中断处理只做入队操作）</w:t>
            </w:r>
          </w:p>
        </w:tc>
        <w:tc>
          <w:tcPr>
            <w:tcW w:w="3947" w:type="dxa"/>
            <w:vAlign w:val="top"/>
          </w:tcPr>
          <w:p w14:paraId="6E3FA6B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5次</w:t>
            </w:r>
          </w:p>
        </w:tc>
      </w:tr>
      <w:tr w14:paraId="1C312CD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070C47A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令牌迁移定理3（令牌迁移的原子性）</w:t>
            </w:r>
          </w:p>
        </w:tc>
        <w:tc>
          <w:tcPr>
            <w:tcW w:w="3947" w:type="dxa"/>
            <w:vAlign w:val="top"/>
          </w:tcPr>
          <w:p w14:paraId="66B0D33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4次</w:t>
            </w:r>
          </w:p>
        </w:tc>
      </w:tr>
      <w:tr w14:paraId="2D91427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2187146B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硬件初始化定理3（PCIe枚举的确定性）</w:t>
            </w:r>
          </w:p>
        </w:tc>
        <w:tc>
          <w:tcPr>
            <w:tcW w:w="3947" w:type="dxa"/>
            <w:vAlign w:val="top"/>
          </w:tcPr>
          <w:p w14:paraId="23E594F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5次</w:t>
            </w:r>
          </w:p>
        </w:tc>
      </w:tr>
      <w:tr w14:paraId="3CB2295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6793" w:type="dxa"/>
            <w:vAlign w:val="top"/>
          </w:tcPr>
          <w:p w14:paraId="114C979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互斥锁定理4（临界区原子性）</w:t>
            </w:r>
          </w:p>
        </w:tc>
        <w:tc>
          <w:tcPr>
            <w:tcW w:w="3947" w:type="dxa"/>
            <w:vAlign w:val="top"/>
          </w:tcPr>
          <w:p w14:paraId="0BE83506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3次</w:t>
            </w:r>
          </w:p>
        </w:tc>
      </w:tr>
    </w:tbl>
    <w:p w14:paraId="3E58736B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核心结论</w:t>
      </w:r>
    </w:p>
    <w:p w14:paraId="46D6C79A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本证明文档与《新型操作系统内核证明与定理》（19个内核定理）共同构成了本操作系统完整的形式化验证体系：</w:t>
      </w:r>
    </w:p>
    <w:p w14:paraId="5092BDC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总计：19（内核）+ 54（功能）= 73 个数学证明定理</w:t>
      </w:r>
    </w:p>
    <w:p w14:paraId="25FB18E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本操作系统从</w:t>
      </w:r>
      <w:r>
        <w:rPr>
          <w:rFonts w:hint="eastAsia" w:ascii="仿宋" w:hAnsi="仿宋" w:eastAsia="仿宋" w:cs="仿宋"/>
          <w:b/>
          <w:bCs/>
        </w:rPr>
        <w:t>内核（Ring 0）到用户态服务（Ring 3）</w:t>
      </w:r>
      <w:r>
        <w:rPr>
          <w:rFonts w:hint="eastAsia" w:ascii="仿宋" w:hAnsi="仿宋" w:eastAsia="仿宋" w:cs="仿宋"/>
        </w:rPr>
        <w:t>，从</w:t>
      </w:r>
      <w:r>
        <w:rPr>
          <w:rFonts w:hint="eastAsia" w:ascii="仿宋" w:hAnsi="仿宋" w:eastAsia="仿宋" w:cs="仿宋"/>
          <w:b/>
          <w:bCs/>
        </w:rPr>
        <w:t>物理内存管理到应用层交互</w:t>
      </w:r>
      <w:r>
        <w:rPr>
          <w:rFonts w:hint="eastAsia" w:ascii="仿宋" w:hAnsi="仿宋" w:eastAsia="仿宋" w:cs="仿宋"/>
        </w:rPr>
        <w:t>，所有功能模块均在同一数学框架下得到证明：</w:t>
      </w:r>
    </w:p>
    <w:p w14:paraId="5CF92828">
      <w:pPr>
        <w:numPr>
          <w:ilvl w:val="0"/>
          <w:numId w:val="9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安全性</w:t>
      </w:r>
      <w:r>
        <w:rPr>
          <w:rFonts w:hint="eastAsia" w:ascii="仿宋" w:hAnsi="仿宋" w:eastAsia="仿宋" w:cs="仿宋"/>
        </w:rPr>
        <w:t>：所有资源访问均通过能力令牌验证，不可伪造、不可绕过、可撤销。</w:t>
      </w:r>
    </w:p>
    <w:p w14:paraId="5E829CC4">
      <w:pPr>
        <w:numPr>
          <w:ilvl w:val="0"/>
          <w:numId w:val="9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确定性</w:t>
      </w:r>
      <w:r>
        <w:rPr>
          <w:rFonts w:hint="eastAsia" w:ascii="仿宋" w:hAnsi="仿宋" w:eastAsia="仿宋" w:cs="仿宋"/>
        </w:rPr>
        <w:t>：所有状态转移由输入唯一确定，不包含随机或不可预测因素。</w:t>
      </w:r>
    </w:p>
    <w:p w14:paraId="0283C69B">
      <w:pPr>
        <w:numPr>
          <w:ilvl w:val="0"/>
          <w:numId w:val="9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隔离性</w:t>
      </w:r>
      <w:r>
        <w:rPr>
          <w:rFonts w:hint="eastAsia" w:ascii="仿宋" w:hAnsi="仿宋" w:eastAsia="仿宋" w:cs="仿宋"/>
        </w:rPr>
        <w:t>：任何用户态服务的崩溃不影响内核及其他服务。</w:t>
      </w:r>
    </w:p>
    <w:p w14:paraId="5A8800BE">
      <w:pPr>
        <w:numPr>
          <w:ilvl w:val="0"/>
          <w:numId w:val="98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一致性</w:t>
      </w:r>
      <w:r>
        <w:rPr>
          <w:rFonts w:hint="eastAsia" w:ascii="仿宋" w:hAnsi="仿宋" w:eastAsia="仿宋" w:cs="仿宋"/>
        </w:rPr>
        <w:t>：所有功能模块共享同一能力令牌模型，系统安全模型是数学统一的。</w:t>
      </w:r>
    </w:p>
    <w:p w14:paraId="1A99F67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最终结论</w:t>
      </w:r>
      <w:r>
        <w:rPr>
          <w:rFonts w:hint="eastAsia" w:ascii="仿宋" w:hAnsi="仿宋" w:eastAsia="仿宋" w:cs="仿宋"/>
        </w:rPr>
        <w:t>：本操作系统是一个在数学上可验证安全的、从底层到应用层完全一致的操作系统。</w:t>
      </w:r>
    </w:p>
    <w:p w14:paraId="0DC01537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7E1E16CA">
      <w:pPr>
        <w:pStyle w:val="19"/>
        <w:rPr>
          <w:rFonts w:hint="eastAsia" w:ascii="仿宋" w:hAnsi="仿宋" w:eastAsia="仿宋" w:cs="仿宋"/>
        </w:rPr>
      </w:pPr>
    </w:p>
    <w:p w14:paraId="0B1C3622">
      <w:pPr>
        <w:jc w:val="left"/>
        <w:rPr>
          <w:rFonts w:hint="eastAsia" w:ascii="仿宋" w:hAnsi="仿宋" w:eastAsia="仿宋" w:cs="仿宋"/>
        </w:rPr>
      </w:pPr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7">
    <w:nsid w:val="20000008"/>
    <w:multiLevelType w:val="multilevel"/>
    <w:tmpl w:val="200000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8">
    <w:nsid w:val="20000009"/>
    <w:multiLevelType w:val="multilevel"/>
    <w:tmpl w:val="200000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9">
    <w:nsid w:val="2000000A"/>
    <w:multiLevelType w:val="multilevel"/>
    <w:tmpl w:val="2000000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0">
    <w:nsid w:val="2000000B"/>
    <w:multiLevelType w:val="multilevel"/>
    <w:tmpl w:val="2000000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1">
    <w:nsid w:val="2000000C"/>
    <w:multiLevelType w:val="multilevel"/>
    <w:tmpl w:val="2000000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2">
    <w:nsid w:val="2000000D"/>
    <w:multiLevelType w:val="multilevel"/>
    <w:tmpl w:val="2000000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3">
    <w:nsid w:val="2000000E"/>
    <w:multiLevelType w:val="multilevel"/>
    <w:tmpl w:val="2000000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4">
    <w:nsid w:val="2000000F"/>
    <w:multiLevelType w:val="multilevel"/>
    <w:tmpl w:val="2000000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5">
    <w:nsid w:val="20000010"/>
    <w:multiLevelType w:val="multilevel"/>
    <w:tmpl w:val="2000001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6">
    <w:nsid w:val="20000011"/>
    <w:multiLevelType w:val="multilevel"/>
    <w:tmpl w:val="2000001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7">
    <w:nsid w:val="20000012"/>
    <w:multiLevelType w:val="multilevel"/>
    <w:tmpl w:val="2000001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8">
    <w:nsid w:val="20000013"/>
    <w:multiLevelType w:val="multilevel"/>
    <w:tmpl w:val="2000001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9">
    <w:nsid w:val="20000014"/>
    <w:multiLevelType w:val="multilevel"/>
    <w:tmpl w:val="2000001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0">
    <w:nsid w:val="20000015"/>
    <w:multiLevelType w:val="multilevel"/>
    <w:tmpl w:val="2000001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1">
    <w:nsid w:val="20000016"/>
    <w:multiLevelType w:val="multilevel"/>
    <w:tmpl w:val="2000001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2">
    <w:nsid w:val="20000017"/>
    <w:multiLevelType w:val="multilevel"/>
    <w:tmpl w:val="2000001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3">
    <w:nsid w:val="20000018"/>
    <w:multiLevelType w:val="multilevel"/>
    <w:tmpl w:val="2000001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4">
    <w:nsid w:val="20000019"/>
    <w:multiLevelType w:val="multilevel"/>
    <w:tmpl w:val="2000001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5">
    <w:nsid w:val="2000001A"/>
    <w:multiLevelType w:val="multilevel"/>
    <w:tmpl w:val="2000001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6">
    <w:nsid w:val="2000001B"/>
    <w:multiLevelType w:val="multilevel"/>
    <w:tmpl w:val="2000001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7">
    <w:nsid w:val="2000001C"/>
    <w:multiLevelType w:val="multilevel"/>
    <w:tmpl w:val="2000001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8">
    <w:nsid w:val="2000001D"/>
    <w:multiLevelType w:val="multilevel"/>
    <w:tmpl w:val="2000001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29">
    <w:nsid w:val="2000001E"/>
    <w:multiLevelType w:val="multilevel"/>
    <w:tmpl w:val="2000001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0">
    <w:nsid w:val="2000001F"/>
    <w:multiLevelType w:val="multilevel"/>
    <w:tmpl w:val="2000001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1">
    <w:nsid w:val="20000020"/>
    <w:multiLevelType w:val="multilevel"/>
    <w:tmpl w:val="2000002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2">
    <w:nsid w:val="20000021"/>
    <w:multiLevelType w:val="multilevel"/>
    <w:tmpl w:val="2000002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3">
    <w:nsid w:val="20000022"/>
    <w:multiLevelType w:val="multilevel"/>
    <w:tmpl w:val="2000002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4">
    <w:nsid w:val="20000023"/>
    <w:multiLevelType w:val="multilevel"/>
    <w:tmpl w:val="2000002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5">
    <w:nsid w:val="20000024"/>
    <w:multiLevelType w:val="multilevel"/>
    <w:tmpl w:val="2000002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6">
    <w:nsid w:val="20000025"/>
    <w:multiLevelType w:val="multilevel"/>
    <w:tmpl w:val="200000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7">
    <w:nsid w:val="20000026"/>
    <w:multiLevelType w:val="multilevel"/>
    <w:tmpl w:val="2000002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8">
    <w:nsid w:val="20000027"/>
    <w:multiLevelType w:val="multilevel"/>
    <w:tmpl w:val="2000002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9">
    <w:nsid w:val="20000028"/>
    <w:multiLevelType w:val="multilevel"/>
    <w:tmpl w:val="2000002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0">
    <w:nsid w:val="20000029"/>
    <w:multiLevelType w:val="multilevel"/>
    <w:tmpl w:val="200000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1">
    <w:nsid w:val="2000002A"/>
    <w:multiLevelType w:val="multilevel"/>
    <w:tmpl w:val="2000002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2">
    <w:nsid w:val="2000002B"/>
    <w:multiLevelType w:val="multilevel"/>
    <w:tmpl w:val="2000002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3">
    <w:nsid w:val="2000002C"/>
    <w:multiLevelType w:val="multilevel"/>
    <w:tmpl w:val="2000002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4">
    <w:nsid w:val="2000002D"/>
    <w:multiLevelType w:val="multilevel"/>
    <w:tmpl w:val="2000002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5">
    <w:nsid w:val="2000002E"/>
    <w:multiLevelType w:val="multilevel"/>
    <w:tmpl w:val="2000002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6">
    <w:nsid w:val="2000002F"/>
    <w:multiLevelType w:val="multilevel"/>
    <w:tmpl w:val="2000002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7">
    <w:nsid w:val="20000030"/>
    <w:multiLevelType w:val="multilevel"/>
    <w:tmpl w:val="2000003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8">
    <w:nsid w:val="20000031"/>
    <w:multiLevelType w:val="multilevel"/>
    <w:tmpl w:val="2000003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9">
    <w:nsid w:val="20000032"/>
    <w:multiLevelType w:val="multilevel"/>
    <w:tmpl w:val="2000003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0">
    <w:nsid w:val="20000033"/>
    <w:multiLevelType w:val="multilevel"/>
    <w:tmpl w:val="2000003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1">
    <w:nsid w:val="20000034"/>
    <w:multiLevelType w:val="multilevel"/>
    <w:tmpl w:val="2000003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2">
    <w:nsid w:val="20000035"/>
    <w:multiLevelType w:val="multilevel"/>
    <w:tmpl w:val="2000003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3">
    <w:nsid w:val="20000036"/>
    <w:multiLevelType w:val="multilevel"/>
    <w:tmpl w:val="2000003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4">
    <w:nsid w:val="20000037"/>
    <w:multiLevelType w:val="multilevel"/>
    <w:tmpl w:val="2000003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5">
    <w:nsid w:val="20000038"/>
    <w:multiLevelType w:val="multilevel"/>
    <w:tmpl w:val="2000003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6">
    <w:nsid w:val="20000039"/>
    <w:multiLevelType w:val="multilevel"/>
    <w:tmpl w:val="2000003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7">
    <w:nsid w:val="2000003A"/>
    <w:multiLevelType w:val="multilevel"/>
    <w:tmpl w:val="2000003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8">
    <w:nsid w:val="2000003B"/>
    <w:multiLevelType w:val="multilevel"/>
    <w:tmpl w:val="2000003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9">
    <w:nsid w:val="2000003C"/>
    <w:multiLevelType w:val="multilevel"/>
    <w:tmpl w:val="2000003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0">
    <w:nsid w:val="2000003D"/>
    <w:multiLevelType w:val="multilevel"/>
    <w:tmpl w:val="200000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1">
    <w:nsid w:val="2000003E"/>
    <w:multiLevelType w:val="multilevel"/>
    <w:tmpl w:val="2000003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2">
    <w:nsid w:val="2000003F"/>
    <w:multiLevelType w:val="multilevel"/>
    <w:tmpl w:val="2000003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3">
    <w:nsid w:val="20000040"/>
    <w:multiLevelType w:val="multilevel"/>
    <w:tmpl w:val="2000004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4">
    <w:nsid w:val="20000041"/>
    <w:multiLevelType w:val="multilevel"/>
    <w:tmpl w:val="2000004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5">
    <w:nsid w:val="20000042"/>
    <w:multiLevelType w:val="multilevel"/>
    <w:tmpl w:val="2000004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6">
    <w:nsid w:val="20000043"/>
    <w:multiLevelType w:val="multilevel"/>
    <w:tmpl w:val="2000004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7">
    <w:nsid w:val="20000044"/>
    <w:multiLevelType w:val="multilevel"/>
    <w:tmpl w:val="2000004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8">
    <w:nsid w:val="20000045"/>
    <w:multiLevelType w:val="multilevel"/>
    <w:tmpl w:val="2000004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9">
    <w:nsid w:val="20000046"/>
    <w:multiLevelType w:val="multilevel"/>
    <w:tmpl w:val="2000004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70">
    <w:nsid w:val="20000047"/>
    <w:multiLevelType w:val="multilevel"/>
    <w:tmpl w:val="2000004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71">
    <w:nsid w:val="20000048"/>
    <w:multiLevelType w:val="multilevel"/>
    <w:tmpl w:val="2000004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0"/>
    <w:lvlOverride w:ilvl="0">
      <w:startOverride w:val="1"/>
    </w:lvlOverride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0"/>
    <w:lvlOverride w:ilvl="0">
      <w:startOverride w:val="1"/>
    </w:lvlOverride>
  </w:num>
  <w:num w:numId="17">
    <w:abstractNumId w:val="14"/>
  </w:num>
  <w:num w:numId="18">
    <w:abstractNumId w:val="0"/>
    <w:lvlOverride w:ilvl="0">
      <w:startOverride w:val="1"/>
    </w:lvlOverride>
  </w:num>
  <w:num w:numId="19">
    <w:abstractNumId w:val="15"/>
  </w:num>
  <w:num w:numId="20">
    <w:abstractNumId w:val="0"/>
    <w:lvlOverride w:ilvl="0">
      <w:startOverride w:val="1"/>
    </w:lvlOverride>
  </w:num>
  <w:num w:numId="21">
    <w:abstractNumId w:val="16"/>
  </w:num>
  <w:num w:numId="22">
    <w:abstractNumId w:val="17"/>
  </w:num>
  <w:num w:numId="23">
    <w:abstractNumId w:val="18"/>
  </w:num>
  <w:num w:numId="24">
    <w:abstractNumId w:val="19"/>
  </w:num>
  <w:num w:numId="25">
    <w:abstractNumId w:val="20"/>
  </w:num>
  <w:num w:numId="26">
    <w:abstractNumId w:val="0"/>
    <w:lvlOverride w:ilvl="0">
      <w:startOverride w:val="1"/>
    </w:lvlOverride>
  </w:num>
  <w:num w:numId="27">
    <w:abstractNumId w:val="21"/>
  </w:num>
  <w:num w:numId="28">
    <w:abstractNumId w:val="22"/>
  </w:num>
  <w:num w:numId="29">
    <w:abstractNumId w:val="23"/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24"/>
  </w:num>
  <w:num w:numId="33">
    <w:abstractNumId w:val="25"/>
  </w:num>
  <w:num w:numId="34">
    <w:abstractNumId w:val="26"/>
  </w:num>
  <w:num w:numId="35">
    <w:abstractNumId w:val="0"/>
    <w:lvlOverride w:ilvl="0">
      <w:startOverride w:val="1"/>
    </w:lvlOverride>
  </w:num>
  <w:num w:numId="36">
    <w:abstractNumId w:val="27"/>
  </w:num>
  <w:num w:numId="37">
    <w:abstractNumId w:val="28"/>
  </w:num>
  <w:num w:numId="38">
    <w:abstractNumId w:val="29"/>
  </w:num>
  <w:num w:numId="39">
    <w:abstractNumId w:val="30"/>
  </w:num>
  <w:num w:numId="40">
    <w:abstractNumId w:val="31"/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3">
    <w:abstractNumId w:val="32"/>
  </w:num>
  <w:num w:numId="44">
    <w:abstractNumId w:val="33"/>
  </w:num>
  <w:num w:numId="45">
    <w:abstractNumId w:val="0"/>
    <w:lvlOverride w:ilvl="0">
      <w:startOverride w:val="1"/>
    </w:lvlOverride>
  </w:num>
  <w:num w:numId="46">
    <w:abstractNumId w:val="34"/>
  </w:num>
  <w:num w:numId="47">
    <w:abstractNumId w:val="0"/>
    <w:lvlOverride w:ilvl="0">
      <w:startOverride w:val="1"/>
    </w:lvlOverride>
  </w:num>
  <w:num w:numId="48">
    <w:abstractNumId w:val="35"/>
  </w:num>
  <w:num w:numId="49">
    <w:abstractNumId w:val="36"/>
  </w:num>
  <w:num w:numId="50">
    <w:abstractNumId w:val="0"/>
    <w:lvlOverride w:ilvl="0">
      <w:startOverride w:val="1"/>
    </w:lvlOverride>
  </w:num>
  <w:num w:numId="51">
    <w:abstractNumId w:val="37"/>
  </w:num>
  <w:num w:numId="52">
    <w:abstractNumId w:val="0"/>
    <w:lvlOverride w:ilvl="0">
      <w:startOverride w:val="1"/>
    </w:lvlOverride>
  </w:num>
  <w:num w:numId="53">
    <w:abstractNumId w:val="38"/>
  </w:num>
  <w:num w:numId="54">
    <w:abstractNumId w:val="39"/>
  </w:num>
  <w:num w:numId="55">
    <w:abstractNumId w:val="40"/>
  </w:num>
  <w:num w:numId="56">
    <w:abstractNumId w:val="0"/>
    <w:lvlOverride w:ilvl="0">
      <w:startOverride w:val="1"/>
    </w:lvlOverride>
  </w:num>
  <w:num w:numId="57">
    <w:abstractNumId w:val="0"/>
    <w:lvlOverride w:ilvl="0">
      <w:startOverride w:val="1"/>
    </w:lvlOverride>
  </w:num>
  <w:num w:numId="58">
    <w:abstractNumId w:val="41"/>
  </w:num>
  <w:num w:numId="59">
    <w:abstractNumId w:val="42"/>
  </w:num>
  <w:num w:numId="60">
    <w:abstractNumId w:val="0"/>
    <w:lvlOverride w:ilvl="0">
      <w:startOverride w:val="1"/>
    </w:lvlOverride>
  </w:num>
  <w:num w:numId="61">
    <w:abstractNumId w:val="0"/>
    <w:lvlOverride w:ilvl="0">
      <w:startOverride w:val="1"/>
    </w:lvlOverride>
  </w:num>
  <w:num w:numId="62">
    <w:abstractNumId w:val="43"/>
  </w:num>
  <w:num w:numId="63">
    <w:abstractNumId w:val="44"/>
  </w:num>
  <w:num w:numId="64">
    <w:abstractNumId w:val="45"/>
  </w:num>
  <w:num w:numId="65">
    <w:abstractNumId w:val="0"/>
    <w:lvlOverride w:ilvl="0">
      <w:startOverride w:val="1"/>
    </w:lvlOverride>
  </w:num>
  <w:num w:numId="66">
    <w:abstractNumId w:val="0"/>
    <w:lvlOverride w:ilvl="0">
      <w:startOverride w:val="1"/>
    </w:lvlOverride>
  </w:num>
  <w:num w:numId="67">
    <w:abstractNumId w:val="46"/>
  </w:num>
  <w:num w:numId="68">
    <w:abstractNumId w:val="0"/>
    <w:lvlOverride w:ilvl="0">
      <w:startOverride w:val="1"/>
    </w:lvlOverride>
  </w:num>
  <w:num w:numId="69">
    <w:abstractNumId w:val="47"/>
  </w:num>
  <w:num w:numId="70">
    <w:abstractNumId w:val="48"/>
  </w:num>
  <w:num w:numId="71">
    <w:abstractNumId w:val="0"/>
    <w:lvlOverride w:ilvl="0">
      <w:startOverride w:val="1"/>
    </w:lvlOverride>
  </w:num>
  <w:num w:numId="72">
    <w:abstractNumId w:val="49"/>
  </w:num>
  <w:num w:numId="73">
    <w:abstractNumId w:val="0"/>
    <w:lvlOverride w:ilvl="0">
      <w:startOverride w:val="1"/>
    </w:lvlOverride>
  </w:num>
  <w:num w:numId="74">
    <w:abstractNumId w:val="50"/>
  </w:num>
  <w:num w:numId="75">
    <w:abstractNumId w:val="0"/>
    <w:lvlOverride w:ilvl="0">
      <w:startOverride w:val="1"/>
    </w:lvlOverride>
  </w:num>
  <w:num w:numId="76">
    <w:abstractNumId w:val="51"/>
  </w:num>
  <w:num w:numId="77">
    <w:abstractNumId w:val="0"/>
    <w:lvlOverride w:ilvl="0">
      <w:startOverride w:val="1"/>
    </w:lvlOverride>
  </w:num>
  <w:num w:numId="78">
    <w:abstractNumId w:val="52"/>
  </w:num>
  <w:num w:numId="79">
    <w:abstractNumId w:val="53"/>
  </w:num>
  <w:num w:numId="80">
    <w:abstractNumId w:val="54"/>
  </w:num>
  <w:num w:numId="81">
    <w:abstractNumId w:val="0"/>
    <w:lvlOverride w:ilvl="0">
      <w:startOverride w:val="1"/>
    </w:lvlOverride>
  </w:num>
  <w:num w:numId="82">
    <w:abstractNumId w:val="55"/>
  </w:num>
  <w:num w:numId="83">
    <w:abstractNumId w:val="56"/>
  </w:num>
  <w:num w:numId="84">
    <w:abstractNumId w:val="57"/>
  </w:num>
  <w:num w:numId="85">
    <w:abstractNumId w:val="58"/>
  </w:num>
  <w:num w:numId="86">
    <w:abstractNumId w:val="59"/>
  </w:num>
  <w:num w:numId="87">
    <w:abstractNumId w:val="60"/>
  </w:num>
  <w:num w:numId="88">
    <w:abstractNumId w:val="61"/>
  </w:num>
  <w:num w:numId="89">
    <w:abstractNumId w:val="62"/>
  </w:num>
  <w:num w:numId="90">
    <w:abstractNumId w:val="63"/>
  </w:num>
  <w:num w:numId="91">
    <w:abstractNumId w:val="64"/>
  </w:num>
  <w:num w:numId="92">
    <w:abstractNumId w:val="65"/>
  </w:num>
  <w:num w:numId="93">
    <w:abstractNumId w:val="66"/>
  </w:num>
  <w:num w:numId="94">
    <w:abstractNumId w:val="67"/>
  </w:num>
  <w:num w:numId="95">
    <w:abstractNumId w:val="68"/>
  </w:num>
  <w:num w:numId="96">
    <w:abstractNumId w:val="69"/>
  </w:num>
  <w:num w:numId="97">
    <w:abstractNumId w:val="70"/>
  </w:num>
  <w:num w:numId="98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743A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3701</Words>
  <Characters>4853</Characters>
  <TotalTime>2</TotalTime>
  <ScaleCrop>false</ScaleCrop>
  <LinksUpToDate>false</LinksUpToDate>
  <CharactersWithSpaces>5218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2026-07-27T14:03:00Z</dcterms:created>
  <dc:creator>webotl</dc:creator>
  <cp:lastModifiedBy>WPS_1638271446</cp:lastModifiedBy>
  <dcterms:modified xsi:type="dcterms:W3CDTF">2026-07-27T06:06:13Z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eyJoZGlkIjoiYmNjNTFhZjAwOTkyZmI2OGRmYjY3MDBjNDQ3MjBjNzgiLCJ1c2VySWQiOiIxMzAwOTQ3ODgwIn0=</vt:lpwstr>
  </property>
  <property fmtid="{D5CDD505-2E9C-101B-9397-08002B2CF9AE}" pid="4" name="KSOProductBuildVer">
    <vt:lpwstr>2052-12.1.0.26895</vt:lpwstr>
  </property>
  <property fmtid="{D5CDD505-2E9C-101B-9397-08002B2CF9AE}" pid="5" name="ICV">
    <vt:lpwstr>95251B5A2ADE4B11AAF07EBD80584680_12</vt:lpwstr>
  </property>
</Properties>
</file>