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sz w:val="30"/>
          <w:szCs w:val="30"/>
        </w:rPr>
      </w:pPr>
      <w:r>
        <w:rPr>
          <w:rFonts w:hint="eastAsia" w:asciiTheme="majorEastAsia" w:hAnsiTheme="majorEastAsia" w:eastAsiaTheme="majorEastAsia"/>
          <w:sz w:val="30"/>
          <w:szCs w:val="30"/>
        </w:rPr>
        <w:t>保险口碑网产品</w:t>
      </w:r>
      <w:r>
        <w:rPr>
          <w:rFonts w:asciiTheme="majorEastAsia" w:hAnsiTheme="majorEastAsia" w:eastAsiaTheme="majorEastAsia"/>
          <w:sz w:val="30"/>
          <w:szCs w:val="30"/>
        </w:rPr>
        <w:t>界面设计及VI设计</w:t>
      </w:r>
      <w:r>
        <w:rPr>
          <w:rFonts w:hint="eastAsia" w:asciiTheme="majorEastAsia" w:hAnsiTheme="majorEastAsia" w:eastAsiaTheme="majorEastAsia"/>
          <w:sz w:val="30"/>
          <w:szCs w:val="30"/>
        </w:rPr>
        <w:t>合作协议</w:t>
      </w:r>
    </w:p>
    <w:p>
      <w:pPr>
        <w:spacing w:line="360" w:lineRule="auto"/>
        <w:rPr>
          <w:rFonts w:asciiTheme="majorEastAsia" w:hAnsiTheme="majorEastAsia" w:eastAsiaTheme="majorEastAsia"/>
        </w:rPr>
      </w:pPr>
    </w:p>
    <w:p>
      <w:pPr>
        <w:spacing w:line="360" w:lineRule="auto"/>
        <w:rPr>
          <w:rFonts w:asciiTheme="majorEastAsia" w:hAnsiTheme="majorEastAsia" w:eastAsiaTheme="majorEastAsia"/>
          <w:sz w:val="22"/>
        </w:rPr>
      </w:pPr>
      <w:r>
        <w:rPr>
          <w:rFonts w:hint="eastAsia" w:asciiTheme="majorEastAsia" w:hAnsiTheme="majorEastAsia" w:eastAsiaTheme="majorEastAsia"/>
          <w:sz w:val="22"/>
        </w:rPr>
        <w:t>甲方（委托方）</w:t>
      </w:r>
      <w:r>
        <w:rPr>
          <w:rFonts w:asciiTheme="majorEastAsia" w:hAnsiTheme="majorEastAsia" w:eastAsiaTheme="majorEastAsia"/>
          <w:sz w:val="22"/>
        </w:rPr>
        <w:t xml:space="preserve">: </w:t>
      </w:r>
    </w:p>
    <w:p>
      <w:pPr>
        <w:spacing w:line="360" w:lineRule="auto"/>
        <w:rPr>
          <w:rFonts w:asciiTheme="majorEastAsia" w:hAnsiTheme="majorEastAsia" w:eastAsiaTheme="majorEastAsia"/>
          <w:sz w:val="22"/>
        </w:rPr>
      </w:pPr>
      <w:r>
        <w:rPr>
          <w:rFonts w:hint="eastAsia" w:asciiTheme="majorEastAsia" w:hAnsiTheme="majorEastAsia" w:eastAsiaTheme="majorEastAsia"/>
          <w:sz w:val="22"/>
        </w:rPr>
        <w:t>地址：</w:t>
      </w:r>
      <w:r>
        <w:rPr>
          <w:rFonts w:asciiTheme="majorEastAsia" w:hAnsiTheme="majorEastAsia" w:eastAsiaTheme="majorEastAsia"/>
          <w:sz w:val="22"/>
        </w:rPr>
        <w:t xml:space="preserve"> </w:t>
      </w:r>
    </w:p>
    <w:p>
      <w:pPr>
        <w:spacing w:line="360" w:lineRule="auto"/>
        <w:rPr>
          <w:rFonts w:asciiTheme="majorEastAsia" w:hAnsiTheme="majorEastAsia" w:eastAsiaTheme="majorEastAsia"/>
          <w:sz w:val="22"/>
        </w:rPr>
      </w:pPr>
    </w:p>
    <w:p>
      <w:pPr>
        <w:spacing w:line="360" w:lineRule="auto"/>
        <w:rPr>
          <w:rFonts w:asciiTheme="majorEastAsia" w:hAnsiTheme="majorEastAsia" w:eastAsiaTheme="majorEastAsia"/>
          <w:sz w:val="22"/>
        </w:rPr>
      </w:pPr>
      <w:r>
        <w:rPr>
          <w:rFonts w:hint="eastAsia" w:asciiTheme="majorEastAsia" w:hAnsiTheme="majorEastAsia" w:eastAsiaTheme="majorEastAsia"/>
          <w:sz w:val="22"/>
        </w:rPr>
        <w:t xml:space="preserve">乙方（承揽方）： </w:t>
      </w:r>
      <w:commentRangeStart w:id="0"/>
      <w:r>
        <w:rPr>
          <w:rFonts w:hint="eastAsia" w:asciiTheme="majorEastAsia" w:hAnsiTheme="majorEastAsia" w:eastAsiaTheme="majorEastAsia"/>
          <w:sz w:val="22"/>
        </w:rPr>
        <w:t>上海瀚芒网络科技有限公司</w:t>
      </w:r>
    </w:p>
    <w:p>
      <w:pPr>
        <w:spacing w:line="360" w:lineRule="auto"/>
        <w:rPr>
          <w:rFonts w:asciiTheme="majorEastAsia" w:hAnsiTheme="majorEastAsia" w:eastAsiaTheme="majorEastAsia"/>
          <w:sz w:val="22"/>
        </w:rPr>
      </w:pPr>
      <w:r>
        <w:rPr>
          <w:rFonts w:hint="eastAsia" w:asciiTheme="majorEastAsia" w:hAnsiTheme="majorEastAsia" w:eastAsiaTheme="majorEastAsia"/>
          <w:sz w:val="22"/>
        </w:rPr>
        <w:t>地址：上海市嘉定区嘉行公路</w:t>
      </w:r>
      <w:r>
        <w:rPr>
          <w:rFonts w:asciiTheme="majorEastAsia" w:hAnsiTheme="majorEastAsia" w:eastAsiaTheme="majorEastAsia"/>
          <w:sz w:val="22"/>
        </w:rPr>
        <w:t>851</w:t>
      </w:r>
      <w:r>
        <w:rPr>
          <w:rFonts w:hint="eastAsia" w:asciiTheme="majorEastAsia" w:hAnsiTheme="majorEastAsia" w:eastAsiaTheme="majorEastAsia"/>
          <w:sz w:val="22"/>
        </w:rPr>
        <w:t>号   联系电话：13917533255</w:t>
      </w:r>
    </w:p>
    <w:p>
      <w:pPr>
        <w:widowControl/>
        <w:autoSpaceDE w:val="0"/>
        <w:autoSpaceDN w:val="0"/>
        <w:adjustRightInd w:val="0"/>
        <w:jc w:val="left"/>
        <w:rPr>
          <w:rFonts w:cs="Marker Felt" w:asciiTheme="majorEastAsia" w:hAnsiTheme="majorEastAsia" w:eastAsiaTheme="majorEastAsia"/>
          <w:kern w:val="0"/>
          <w:sz w:val="22"/>
        </w:rPr>
      </w:pPr>
      <w:r>
        <w:rPr>
          <w:rFonts w:hint="eastAsia" w:asciiTheme="majorEastAsia" w:hAnsiTheme="majorEastAsia" w:eastAsiaTheme="majorEastAsia"/>
          <w:sz w:val="22"/>
        </w:rPr>
        <w:t>开户行和账号：</w:t>
      </w:r>
      <w:r>
        <w:rPr>
          <w:rFonts w:cs="Marker Felt" w:asciiTheme="majorEastAsia" w:hAnsiTheme="majorEastAsia" w:eastAsiaTheme="majorEastAsia"/>
          <w:kern w:val="0"/>
          <w:sz w:val="22"/>
        </w:rPr>
        <w:t>上海农商银行万安街支行</w:t>
      </w:r>
      <w:r>
        <w:rPr>
          <w:rFonts w:hint="eastAsia" w:cs="Marker Felt" w:asciiTheme="majorEastAsia" w:hAnsiTheme="majorEastAsia" w:eastAsiaTheme="majorEastAsia"/>
          <w:kern w:val="0"/>
          <w:sz w:val="22"/>
        </w:rPr>
        <w:t xml:space="preserve">   </w:t>
      </w:r>
      <w:r>
        <w:rPr>
          <w:rFonts w:cs="Marker Felt" w:asciiTheme="majorEastAsia" w:hAnsiTheme="majorEastAsia" w:eastAsiaTheme="majorEastAsia"/>
          <w:kern w:val="0"/>
          <w:sz w:val="22"/>
        </w:rPr>
        <w:t>50131000377683802</w:t>
      </w:r>
      <w:commentRangeEnd w:id="0"/>
      <w:r>
        <w:commentReference w:id="0"/>
      </w:r>
    </w:p>
    <w:p>
      <w:pPr>
        <w:spacing w:line="360" w:lineRule="auto"/>
        <w:rPr>
          <w:rFonts w:asciiTheme="majorEastAsia" w:hAnsiTheme="majorEastAsia" w:eastAsiaTheme="majorEastAsia"/>
          <w:sz w:val="22"/>
        </w:rPr>
      </w:pPr>
    </w:p>
    <w:p>
      <w:pPr>
        <w:spacing w:line="360" w:lineRule="auto"/>
        <w:ind w:firstLine="420"/>
        <w:rPr>
          <w:rFonts w:asciiTheme="majorEastAsia" w:hAnsiTheme="majorEastAsia" w:eastAsiaTheme="majorEastAsia"/>
          <w:sz w:val="22"/>
        </w:rPr>
      </w:pPr>
      <w:r>
        <w:rPr>
          <w:rFonts w:hint="eastAsia" w:asciiTheme="majorEastAsia" w:hAnsiTheme="majorEastAsia" w:eastAsiaTheme="majorEastAsia"/>
          <w:sz w:val="22"/>
        </w:rPr>
        <w:t>根据《中华人民共和国合同法》和有关法律法规，经甲、乙双方友好协商，就乙方承接制作甲方</w:t>
      </w:r>
      <w:r>
        <w:rPr>
          <w:rFonts w:asciiTheme="majorEastAsia" w:hAnsiTheme="majorEastAsia" w:eastAsiaTheme="majorEastAsia"/>
          <w:sz w:val="22"/>
        </w:rPr>
        <w:t>保险产品平台应用界面设计及VI设计</w:t>
      </w:r>
      <w:r>
        <w:rPr>
          <w:rFonts w:hint="eastAsia" w:asciiTheme="majorEastAsia" w:hAnsiTheme="majorEastAsia" w:eastAsiaTheme="majorEastAsia"/>
          <w:sz w:val="22"/>
        </w:rPr>
        <w:t>项目达成如下条款：</w:t>
      </w:r>
    </w:p>
    <w:p>
      <w:pPr>
        <w:spacing w:line="360" w:lineRule="auto"/>
        <w:ind w:firstLine="420"/>
        <w:rPr>
          <w:rFonts w:asciiTheme="majorEastAsia" w:hAnsiTheme="majorEastAsia" w:eastAsiaTheme="majorEastAsia"/>
          <w:sz w:val="22"/>
        </w:rPr>
      </w:pPr>
    </w:p>
    <w:p>
      <w:pPr>
        <w:spacing w:line="360" w:lineRule="auto"/>
        <w:ind w:firstLine="420"/>
        <w:rPr>
          <w:rFonts w:asciiTheme="majorEastAsia" w:hAnsiTheme="majorEastAsia" w:eastAsiaTheme="majorEastAsia"/>
          <w:b/>
          <w:sz w:val="22"/>
        </w:rPr>
      </w:pPr>
      <w:r>
        <w:rPr>
          <w:rFonts w:hint="eastAsia" w:asciiTheme="majorEastAsia" w:hAnsiTheme="majorEastAsia" w:eastAsiaTheme="majorEastAsia"/>
          <w:b/>
          <w:sz w:val="22"/>
        </w:rPr>
        <w:t>第一条：项目内容</w:t>
      </w:r>
    </w:p>
    <w:p>
      <w:pPr>
        <w:spacing w:line="360" w:lineRule="auto"/>
        <w:ind w:firstLine="420"/>
        <w:rPr>
          <w:rFonts w:asciiTheme="majorEastAsia" w:hAnsiTheme="majorEastAsia" w:eastAsiaTheme="majorEastAsia"/>
          <w:sz w:val="22"/>
        </w:rPr>
      </w:pPr>
      <w:r>
        <w:rPr>
          <w:rFonts w:hint="eastAsia" w:asciiTheme="majorEastAsia" w:hAnsiTheme="majorEastAsia" w:eastAsiaTheme="majorEastAsia"/>
          <w:sz w:val="22"/>
        </w:rPr>
        <w:t>甲方有意愿将所开发的</w:t>
      </w:r>
      <w:r>
        <w:rPr>
          <w:rFonts w:asciiTheme="majorEastAsia" w:hAnsiTheme="majorEastAsia" w:eastAsiaTheme="majorEastAsia"/>
          <w:sz w:val="22"/>
        </w:rPr>
        <w:t>保险产品平台应用界面设计及VI设计</w:t>
      </w:r>
      <w:r>
        <w:rPr>
          <w:rFonts w:hint="eastAsia" w:asciiTheme="majorEastAsia" w:hAnsiTheme="majorEastAsia" w:eastAsiaTheme="majorEastAsia"/>
          <w:sz w:val="22"/>
        </w:rPr>
        <w:t>委托给乙方制作完成。乙方有意愿对甲方委托的</w:t>
      </w:r>
      <w:r>
        <w:rPr>
          <w:rFonts w:asciiTheme="majorEastAsia" w:hAnsiTheme="majorEastAsia" w:eastAsiaTheme="majorEastAsia"/>
          <w:sz w:val="22"/>
        </w:rPr>
        <w:t>保险产品平台应用界面设计及VI设计</w:t>
      </w:r>
      <w:r>
        <w:rPr>
          <w:rFonts w:hint="eastAsia" w:asciiTheme="majorEastAsia" w:hAnsiTheme="majorEastAsia" w:eastAsiaTheme="majorEastAsia"/>
          <w:sz w:val="22"/>
        </w:rPr>
        <w:t>项目提供相关</w:t>
      </w:r>
      <w:r>
        <w:rPr>
          <w:rFonts w:asciiTheme="majorEastAsia" w:hAnsiTheme="majorEastAsia" w:eastAsiaTheme="majorEastAsia"/>
          <w:sz w:val="22"/>
        </w:rPr>
        <w:t>“</w:t>
      </w:r>
      <w:r>
        <w:rPr>
          <w:rFonts w:hint="eastAsia" w:asciiTheme="majorEastAsia" w:hAnsiTheme="majorEastAsia" w:eastAsiaTheme="majorEastAsia"/>
          <w:sz w:val="22"/>
        </w:rPr>
        <w:t>设计服务</w:t>
      </w:r>
      <w:r>
        <w:rPr>
          <w:rFonts w:asciiTheme="majorEastAsia" w:hAnsiTheme="majorEastAsia" w:eastAsiaTheme="majorEastAsia"/>
          <w:sz w:val="22"/>
        </w:rPr>
        <w:t>”</w:t>
      </w:r>
      <w:r>
        <w:rPr>
          <w:rFonts w:hint="eastAsia" w:asciiTheme="majorEastAsia" w:hAnsiTheme="majorEastAsia" w:eastAsiaTheme="majorEastAsia"/>
          <w:sz w:val="22"/>
        </w:rPr>
        <w:t>。</w:t>
      </w:r>
    </w:p>
    <w:p>
      <w:pPr>
        <w:spacing w:line="360" w:lineRule="auto"/>
        <w:ind w:firstLine="420"/>
        <w:rPr>
          <w:rFonts w:asciiTheme="majorEastAsia" w:hAnsiTheme="majorEastAsia" w:eastAsiaTheme="majorEastAsia"/>
          <w:sz w:val="22"/>
        </w:rPr>
      </w:pPr>
      <w:r>
        <w:rPr>
          <w:rFonts w:hint="eastAsia" w:asciiTheme="majorEastAsia" w:hAnsiTheme="majorEastAsia" w:eastAsiaTheme="majorEastAsia"/>
          <w:sz w:val="22"/>
        </w:rPr>
        <w:t>本协议所指</w:t>
      </w:r>
      <w:r>
        <w:rPr>
          <w:rFonts w:asciiTheme="majorEastAsia" w:hAnsiTheme="majorEastAsia" w:eastAsiaTheme="majorEastAsia"/>
          <w:sz w:val="22"/>
        </w:rPr>
        <w:t>“</w:t>
      </w:r>
      <w:r>
        <w:rPr>
          <w:rFonts w:hint="eastAsia" w:asciiTheme="majorEastAsia" w:hAnsiTheme="majorEastAsia" w:eastAsiaTheme="majorEastAsia"/>
          <w:sz w:val="22"/>
        </w:rPr>
        <w:t>设计服务内容</w:t>
      </w:r>
      <w:r>
        <w:rPr>
          <w:rFonts w:asciiTheme="majorEastAsia" w:hAnsiTheme="majorEastAsia" w:eastAsiaTheme="majorEastAsia"/>
          <w:sz w:val="22"/>
        </w:rPr>
        <w:t>”</w:t>
      </w:r>
      <w:r>
        <w:rPr>
          <w:rFonts w:hint="eastAsia" w:asciiTheme="majorEastAsia" w:hAnsiTheme="majorEastAsia" w:eastAsiaTheme="majorEastAsia"/>
          <w:sz w:val="22"/>
        </w:rPr>
        <w:t>是指本协议</w:t>
      </w:r>
      <w:r>
        <w:rPr>
          <w:rFonts w:asciiTheme="majorEastAsia" w:hAnsiTheme="majorEastAsia" w:eastAsiaTheme="majorEastAsia"/>
          <w:sz w:val="22"/>
        </w:rPr>
        <w:t>“</w:t>
      </w:r>
      <w:r>
        <w:rPr>
          <w:rFonts w:hint="eastAsia" w:asciiTheme="majorEastAsia" w:hAnsiTheme="majorEastAsia" w:eastAsiaTheme="majorEastAsia"/>
          <w:sz w:val="22"/>
        </w:rPr>
        <w:t>附件一</w:t>
      </w:r>
      <w:r>
        <w:rPr>
          <w:rFonts w:asciiTheme="majorEastAsia" w:hAnsiTheme="majorEastAsia" w:eastAsiaTheme="majorEastAsia"/>
          <w:sz w:val="22"/>
        </w:rPr>
        <w:t>”</w:t>
      </w:r>
      <w:r>
        <w:rPr>
          <w:rFonts w:hint="eastAsia" w:asciiTheme="majorEastAsia" w:hAnsiTheme="majorEastAsia" w:eastAsiaTheme="majorEastAsia"/>
          <w:sz w:val="22"/>
        </w:rPr>
        <w:t>中所罗列的</w:t>
      </w:r>
      <w:r>
        <w:rPr>
          <w:rFonts w:asciiTheme="majorEastAsia" w:hAnsiTheme="majorEastAsia" w:eastAsiaTheme="majorEastAsia"/>
          <w:sz w:val="22"/>
        </w:rPr>
        <w:t>保险产品平台应用界面设计及VI设计</w:t>
      </w:r>
      <w:r>
        <w:rPr>
          <w:rFonts w:hint="eastAsia" w:asciiTheme="majorEastAsia" w:hAnsiTheme="majorEastAsia" w:eastAsiaTheme="majorEastAsia"/>
          <w:sz w:val="22"/>
        </w:rPr>
        <w:t>项目的界面明细和交付标准。</w:t>
      </w:r>
    </w:p>
    <w:p>
      <w:pPr>
        <w:spacing w:line="360" w:lineRule="auto"/>
        <w:ind w:firstLine="420"/>
        <w:rPr>
          <w:rFonts w:asciiTheme="majorEastAsia" w:hAnsiTheme="majorEastAsia" w:eastAsiaTheme="majorEastAsia"/>
          <w:sz w:val="22"/>
        </w:rPr>
      </w:pPr>
      <w:r>
        <w:rPr>
          <w:rFonts w:hint="eastAsia" w:asciiTheme="majorEastAsia" w:hAnsiTheme="majorEastAsia" w:eastAsiaTheme="majorEastAsia"/>
          <w:sz w:val="22"/>
        </w:rPr>
        <w:t>甲方对于乙方所提供</w:t>
      </w:r>
      <w:r>
        <w:rPr>
          <w:rFonts w:asciiTheme="majorEastAsia" w:hAnsiTheme="majorEastAsia" w:eastAsiaTheme="majorEastAsia"/>
          <w:sz w:val="22"/>
        </w:rPr>
        <w:t>“</w:t>
      </w:r>
      <w:r>
        <w:rPr>
          <w:rFonts w:hint="eastAsia" w:asciiTheme="majorEastAsia" w:hAnsiTheme="majorEastAsia" w:eastAsiaTheme="majorEastAsia"/>
          <w:sz w:val="22"/>
        </w:rPr>
        <w:t>设计服务”的制作技术、风格、提交文件的格式等均有明确的要求，该等要求在本协议附件一中详细列明。经双方协商达成共识，甲方有权以提交附件一的修订文件的形式修改技术规范，乙方对此应当接受并签署该修订文件，如果修改后的技术规范改动量在原先</w:t>
      </w:r>
      <w:r>
        <w:rPr>
          <w:rFonts w:asciiTheme="majorEastAsia" w:hAnsiTheme="majorEastAsia" w:eastAsiaTheme="majorEastAsia"/>
          <w:sz w:val="22"/>
        </w:rPr>
        <w:t>10%</w:t>
      </w:r>
      <w:r>
        <w:rPr>
          <w:rFonts w:hint="eastAsia" w:asciiTheme="majorEastAsia" w:hAnsiTheme="majorEastAsia" w:eastAsiaTheme="majorEastAsia"/>
          <w:sz w:val="22"/>
        </w:rPr>
        <w:t>以内，制作费用不提高。</w:t>
      </w:r>
    </w:p>
    <w:p>
      <w:pPr>
        <w:spacing w:line="360" w:lineRule="auto"/>
        <w:ind w:firstLine="420"/>
        <w:rPr>
          <w:rFonts w:asciiTheme="majorEastAsia" w:hAnsiTheme="majorEastAsia" w:eastAsiaTheme="majorEastAsia"/>
          <w:sz w:val="22"/>
        </w:rPr>
      </w:pPr>
      <w:r>
        <w:rPr>
          <w:rFonts w:hint="eastAsia" w:asciiTheme="majorEastAsia" w:hAnsiTheme="majorEastAsia" w:eastAsiaTheme="majorEastAsia"/>
          <w:sz w:val="22"/>
        </w:rPr>
        <w:t>乙方同意完全遵循附件一中</w:t>
      </w:r>
      <w:r>
        <w:rPr>
          <w:rFonts w:asciiTheme="majorEastAsia" w:hAnsiTheme="majorEastAsia" w:eastAsiaTheme="majorEastAsia"/>
          <w:sz w:val="22"/>
        </w:rPr>
        <w:t>“</w:t>
      </w:r>
      <w:r>
        <w:rPr>
          <w:rFonts w:hint="eastAsia" w:asciiTheme="majorEastAsia" w:hAnsiTheme="majorEastAsia" w:eastAsiaTheme="majorEastAsia"/>
          <w:sz w:val="22"/>
        </w:rPr>
        <w:t>服务</w:t>
      </w:r>
      <w:r>
        <w:rPr>
          <w:rFonts w:asciiTheme="majorEastAsia" w:hAnsiTheme="majorEastAsia" w:eastAsiaTheme="majorEastAsia"/>
          <w:sz w:val="22"/>
        </w:rPr>
        <w:t>”</w:t>
      </w:r>
      <w:r>
        <w:rPr>
          <w:rFonts w:hint="eastAsia" w:asciiTheme="majorEastAsia" w:hAnsiTheme="majorEastAsia" w:eastAsiaTheme="majorEastAsia"/>
          <w:sz w:val="22"/>
        </w:rPr>
        <w:t>的要求，且同意甲方将以此附件作为项目的验收标准，如不能或没有在约定的期限内达到该等要求，乙方愿意承担违约责任。</w:t>
      </w:r>
    </w:p>
    <w:p>
      <w:pPr>
        <w:spacing w:line="360" w:lineRule="auto"/>
        <w:ind w:firstLine="420"/>
        <w:rPr>
          <w:rFonts w:asciiTheme="majorEastAsia" w:hAnsiTheme="majorEastAsia" w:eastAsiaTheme="majorEastAsia"/>
          <w:sz w:val="22"/>
        </w:rPr>
      </w:pPr>
    </w:p>
    <w:p>
      <w:pPr>
        <w:spacing w:line="360" w:lineRule="auto"/>
        <w:ind w:firstLine="420"/>
        <w:rPr>
          <w:rFonts w:asciiTheme="majorEastAsia" w:hAnsiTheme="majorEastAsia" w:eastAsiaTheme="majorEastAsia"/>
          <w:b/>
          <w:sz w:val="22"/>
        </w:rPr>
      </w:pPr>
      <w:r>
        <w:rPr>
          <w:rFonts w:hint="eastAsia" w:asciiTheme="majorEastAsia" w:hAnsiTheme="majorEastAsia" w:eastAsiaTheme="majorEastAsia"/>
          <w:b/>
          <w:sz w:val="22"/>
        </w:rPr>
        <w:t>第二条：项目开发进度</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保险产品平台应用界面设计及VI设计</w:t>
      </w:r>
      <w:r>
        <w:rPr>
          <w:rFonts w:hint="eastAsia" w:asciiTheme="majorEastAsia" w:hAnsiTheme="majorEastAsia" w:eastAsiaTheme="majorEastAsia"/>
          <w:sz w:val="22"/>
        </w:rPr>
        <w:t>项目周期约定为</w:t>
      </w:r>
      <w:r>
        <w:rPr>
          <w:rFonts w:asciiTheme="majorEastAsia" w:hAnsiTheme="majorEastAsia" w:eastAsiaTheme="majorEastAsia"/>
          <w:sz w:val="22"/>
        </w:rPr>
        <w:t>201</w:t>
      </w:r>
      <w:r>
        <w:rPr>
          <w:rFonts w:hint="eastAsia" w:asciiTheme="majorEastAsia" w:hAnsiTheme="majorEastAsia" w:eastAsiaTheme="majorEastAsia"/>
          <w:sz w:val="22"/>
        </w:rPr>
        <w:t>7年12月15日－</w:t>
      </w:r>
      <w:r>
        <w:rPr>
          <w:rFonts w:asciiTheme="majorEastAsia" w:hAnsiTheme="majorEastAsia" w:eastAsiaTheme="majorEastAsia"/>
          <w:sz w:val="22"/>
        </w:rPr>
        <w:t>201</w:t>
      </w:r>
      <w:r>
        <w:rPr>
          <w:rFonts w:hint="eastAsia" w:asciiTheme="majorEastAsia" w:hAnsiTheme="majorEastAsia" w:eastAsiaTheme="majorEastAsia"/>
          <w:sz w:val="22"/>
        </w:rPr>
        <w:t>7年1月30日，实际项目开始日期以项目预付款支付日期为准，项目结束时间相应的顺延。项目具体设计进度明细参考附件二所示。</w:t>
      </w:r>
      <w:r>
        <w:rPr>
          <w:rFonts w:asciiTheme="majorEastAsia" w:hAnsiTheme="majorEastAsia" w:eastAsiaTheme="majorEastAsia"/>
          <w:sz w:val="22"/>
        </w:rPr>
        <w:t xml:space="preserve"> </w:t>
      </w:r>
    </w:p>
    <w:p>
      <w:pPr>
        <w:spacing w:line="360" w:lineRule="auto"/>
        <w:ind w:firstLine="420"/>
        <w:rPr>
          <w:rFonts w:asciiTheme="majorEastAsia" w:hAnsiTheme="majorEastAsia" w:eastAsiaTheme="majorEastAsia"/>
          <w:sz w:val="22"/>
        </w:rPr>
      </w:pPr>
    </w:p>
    <w:p>
      <w:pPr>
        <w:spacing w:line="360" w:lineRule="auto"/>
        <w:ind w:firstLine="420"/>
        <w:rPr>
          <w:rFonts w:asciiTheme="majorEastAsia" w:hAnsiTheme="majorEastAsia" w:eastAsiaTheme="majorEastAsia"/>
          <w:b/>
          <w:sz w:val="22"/>
        </w:rPr>
      </w:pPr>
      <w:r>
        <w:rPr>
          <w:rFonts w:hint="eastAsia" w:asciiTheme="majorEastAsia" w:hAnsiTheme="majorEastAsia" w:eastAsiaTheme="majorEastAsia"/>
          <w:b/>
          <w:sz w:val="22"/>
        </w:rPr>
        <w:t>第三条：交付时间</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1</w:t>
      </w:r>
      <w:r>
        <w:rPr>
          <w:rFonts w:hint="eastAsia" w:asciiTheme="majorEastAsia" w:hAnsiTheme="majorEastAsia" w:eastAsiaTheme="majorEastAsia"/>
          <w:sz w:val="22"/>
        </w:rPr>
        <w:t>．</w:t>
      </w:r>
      <w:r>
        <w:rPr>
          <w:rFonts w:asciiTheme="majorEastAsia" w:hAnsiTheme="majorEastAsia" w:eastAsiaTheme="majorEastAsia"/>
          <w:sz w:val="22"/>
        </w:rPr>
        <w:t xml:space="preserve"> </w:t>
      </w:r>
      <w:r>
        <w:rPr>
          <w:rFonts w:hint="eastAsia" w:asciiTheme="majorEastAsia" w:hAnsiTheme="majorEastAsia" w:eastAsiaTheme="majorEastAsia"/>
          <w:sz w:val="22"/>
        </w:rPr>
        <w:t>协议签订后，乙方即向甲方传达制作交付计划，得到甲方的书面确认后，即开始制作；</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2</w:t>
      </w:r>
      <w:r>
        <w:rPr>
          <w:rFonts w:hint="eastAsia" w:asciiTheme="majorEastAsia" w:hAnsiTheme="majorEastAsia" w:eastAsiaTheme="majorEastAsia"/>
          <w:sz w:val="22"/>
        </w:rPr>
        <w:t>．</w:t>
      </w:r>
      <w:r>
        <w:rPr>
          <w:rFonts w:asciiTheme="majorEastAsia" w:hAnsiTheme="majorEastAsia" w:eastAsiaTheme="majorEastAsia"/>
          <w:sz w:val="22"/>
        </w:rPr>
        <w:t xml:space="preserve"> </w:t>
      </w:r>
      <w:r>
        <w:rPr>
          <w:rFonts w:hint="eastAsia" w:asciiTheme="majorEastAsia" w:hAnsiTheme="majorEastAsia" w:eastAsiaTheme="majorEastAsia"/>
          <w:sz w:val="22"/>
        </w:rPr>
        <w:t>乙方开始制作后，根据本协议附件一约定的制作明细交付计划，向甲方交付新制作或者修改的所有作品供甲方验收。</w:t>
      </w:r>
    </w:p>
    <w:p>
      <w:pPr>
        <w:spacing w:line="360" w:lineRule="auto"/>
        <w:ind w:firstLine="420"/>
        <w:rPr>
          <w:rFonts w:asciiTheme="majorEastAsia" w:hAnsiTheme="majorEastAsia" w:eastAsiaTheme="majorEastAsia"/>
          <w:sz w:val="22"/>
        </w:rPr>
      </w:pPr>
    </w:p>
    <w:p>
      <w:pPr>
        <w:spacing w:line="360" w:lineRule="auto"/>
        <w:ind w:firstLine="420"/>
        <w:rPr>
          <w:rFonts w:asciiTheme="majorEastAsia" w:hAnsiTheme="majorEastAsia" w:eastAsiaTheme="majorEastAsia"/>
          <w:b/>
          <w:sz w:val="22"/>
        </w:rPr>
      </w:pPr>
      <w:r>
        <w:rPr>
          <w:rFonts w:asciiTheme="majorEastAsia" w:hAnsiTheme="majorEastAsia" w:eastAsiaTheme="majorEastAsia"/>
          <w:b/>
          <w:sz w:val="22"/>
        </w:rPr>
        <w:t>第四条：项目验收</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1．验收标准：验收标准以本协议附件一约定为准。</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2．验收时间：甲方在收到乙方</w:t>
      </w:r>
      <w:r>
        <w:rPr>
          <w:rFonts w:hint="eastAsia" w:asciiTheme="majorEastAsia" w:hAnsiTheme="majorEastAsia" w:eastAsiaTheme="majorEastAsia"/>
          <w:sz w:val="22"/>
        </w:rPr>
        <w:t>全部</w:t>
      </w:r>
      <w:r>
        <w:rPr>
          <w:rFonts w:asciiTheme="majorEastAsia" w:hAnsiTheme="majorEastAsia" w:eastAsiaTheme="majorEastAsia"/>
          <w:sz w:val="22"/>
        </w:rPr>
        <w:t>交付后的</w:t>
      </w:r>
      <w:r>
        <w:rPr>
          <w:rFonts w:hint="eastAsia" w:asciiTheme="majorEastAsia" w:hAnsiTheme="majorEastAsia" w:eastAsiaTheme="majorEastAsia"/>
          <w:sz w:val="22"/>
        </w:rPr>
        <w:t>5</w:t>
      </w:r>
      <w:r>
        <w:rPr>
          <w:rFonts w:asciiTheme="majorEastAsia" w:hAnsiTheme="majorEastAsia" w:eastAsiaTheme="majorEastAsia"/>
          <w:sz w:val="22"/>
        </w:rPr>
        <w:t>个工作日内完成保险产品平台应用界面设计及VI设计</w:t>
      </w:r>
      <w:r>
        <w:rPr>
          <w:rFonts w:hint="eastAsia" w:asciiTheme="majorEastAsia" w:hAnsiTheme="majorEastAsia" w:eastAsiaTheme="majorEastAsia"/>
          <w:sz w:val="22"/>
        </w:rPr>
        <w:t>项目</w:t>
      </w:r>
      <w:r>
        <w:rPr>
          <w:rFonts w:asciiTheme="majorEastAsia" w:hAnsiTheme="majorEastAsia" w:eastAsiaTheme="majorEastAsia"/>
          <w:sz w:val="22"/>
        </w:rPr>
        <w:t>的验收工作，包括风格和技术规范的验收。</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3．修改：甲方在收到乙方递交的保险产品平台应用界面设计及VI设计后，如有任何修改意见，须在</w:t>
      </w:r>
      <w:r>
        <w:rPr>
          <w:rFonts w:hint="eastAsia" w:asciiTheme="majorEastAsia" w:hAnsiTheme="majorEastAsia" w:eastAsiaTheme="majorEastAsia"/>
          <w:sz w:val="22"/>
        </w:rPr>
        <w:t>3</w:t>
      </w:r>
      <w:r>
        <w:rPr>
          <w:rFonts w:asciiTheme="majorEastAsia" w:hAnsiTheme="majorEastAsia" w:eastAsiaTheme="majorEastAsia"/>
          <w:sz w:val="22"/>
        </w:rPr>
        <w:t>个工作日内向乙方提出，乙方应在</w:t>
      </w:r>
      <w:r>
        <w:rPr>
          <w:rFonts w:hint="eastAsia" w:asciiTheme="majorEastAsia" w:hAnsiTheme="majorEastAsia" w:eastAsiaTheme="majorEastAsia"/>
          <w:sz w:val="22"/>
        </w:rPr>
        <w:t>10</w:t>
      </w:r>
      <w:r>
        <w:rPr>
          <w:rFonts w:asciiTheme="majorEastAsia" w:hAnsiTheme="majorEastAsia" w:eastAsiaTheme="majorEastAsia"/>
          <w:sz w:val="22"/>
        </w:rPr>
        <w:t>个工作日内遵照甲方意见修改完成。</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4．甲方未在收到</w:t>
      </w:r>
      <w:r>
        <w:rPr>
          <w:rFonts w:asciiTheme="majorEastAsia" w:hAnsiTheme="majorEastAsia" w:eastAsiaTheme="majorEastAsia"/>
          <w:kern w:val="0"/>
          <w:sz w:val="22"/>
        </w:rPr>
        <w:t>保险产品平台</w:t>
      </w:r>
      <w:r>
        <w:rPr>
          <w:rFonts w:asciiTheme="majorEastAsia" w:hAnsiTheme="majorEastAsia" w:eastAsiaTheme="majorEastAsia"/>
          <w:sz w:val="22"/>
        </w:rPr>
        <w:t>应用界面设计及VI设计</w:t>
      </w:r>
      <w:r>
        <w:rPr>
          <w:rFonts w:hint="eastAsia" w:asciiTheme="majorEastAsia" w:hAnsiTheme="majorEastAsia" w:eastAsiaTheme="majorEastAsia"/>
          <w:sz w:val="22"/>
        </w:rPr>
        <w:t>项目</w:t>
      </w:r>
      <w:r>
        <w:rPr>
          <w:rFonts w:asciiTheme="majorEastAsia" w:hAnsiTheme="majorEastAsia" w:eastAsiaTheme="majorEastAsia"/>
          <w:sz w:val="22"/>
        </w:rPr>
        <w:t>作品后的</w:t>
      </w:r>
      <w:r>
        <w:rPr>
          <w:rFonts w:hint="eastAsia" w:asciiTheme="majorEastAsia" w:hAnsiTheme="majorEastAsia" w:eastAsiaTheme="majorEastAsia"/>
          <w:sz w:val="22"/>
        </w:rPr>
        <w:t>3</w:t>
      </w:r>
      <w:r>
        <w:rPr>
          <w:rFonts w:asciiTheme="majorEastAsia" w:hAnsiTheme="majorEastAsia" w:eastAsiaTheme="majorEastAsia"/>
          <w:sz w:val="22"/>
        </w:rPr>
        <w:t>个工作日内提出修改意见，应视为</w:t>
      </w:r>
      <w:r>
        <w:rPr>
          <w:rFonts w:hint="eastAsia" w:asciiTheme="majorEastAsia" w:hAnsiTheme="majorEastAsia" w:eastAsiaTheme="majorEastAsia"/>
          <w:sz w:val="22"/>
        </w:rPr>
        <w:t>项目合格</w:t>
      </w:r>
      <w:r>
        <w:rPr>
          <w:rFonts w:asciiTheme="majorEastAsia" w:hAnsiTheme="majorEastAsia" w:eastAsiaTheme="majorEastAsia"/>
          <w:sz w:val="22"/>
        </w:rPr>
        <w:t>。乙方未能按照约定的进度提交保险产品平台应用界面设计及VI</w:t>
      </w:r>
      <w:commentRangeStart w:id="1"/>
      <w:r>
        <w:rPr>
          <w:rFonts w:asciiTheme="majorEastAsia" w:hAnsiTheme="majorEastAsia" w:eastAsiaTheme="majorEastAsia"/>
          <w:sz w:val="22"/>
        </w:rPr>
        <w:t>设计或提交后经甲方提出修改意见却未能在</w:t>
      </w:r>
      <w:r>
        <w:rPr>
          <w:rFonts w:hint="eastAsia" w:asciiTheme="majorEastAsia" w:hAnsiTheme="majorEastAsia" w:eastAsiaTheme="majorEastAsia"/>
          <w:sz w:val="22"/>
        </w:rPr>
        <w:t>5</w:t>
      </w:r>
      <w:r>
        <w:rPr>
          <w:rFonts w:asciiTheme="majorEastAsia" w:hAnsiTheme="majorEastAsia" w:eastAsiaTheme="majorEastAsia"/>
          <w:sz w:val="22"/>
        </w:rPr>
        <w:t>个工作日内修改完成通过验收的，应承担违约责任。</w:t>
      </w:r>
      <w:commentRangeEnd w:id="1"/>
      <w:r>
        <w:commentReference w:id="1"/>
      </w:r>
    </w:p>
    <w:p>
      <w:pPr>
        <w:spacing w:line="360" w:lineRule="auto"/>
        <w:rPr>
          <w:rFonts w:asciiTheme="majorEastAsia" w:hAnsiTheme="majorEastAsia" w:eastAsiaTheme="majorEastAsia"/>
          <w:sz w:val="22"/>
        </w:rPr>
      </w:pPr>
      <w:r>
        <w:rPr>
          <w:rFonts w:hint="eastAsia" w:asciiTheme="majorEastAsia" w:hAnsiTheme="majorEastAsia" w:eastAsiaTheme="majorEastAsia"/>
          <w:sz w:val="22"/>
        </w:rPr>
        <w:tab/>
      </w:r>
    </w:p>
    <w:p>
      <w:pPr>
        <w:spacing w:line="360" w:lineRule="auto"/>
        <w:ind w:firstLine="420"/>
        <w:rPr>
          <w:rFonts w:asciiTheme="majorEastAsia" w:hAnsiTheme="majorEastAsia" w:eastAsiaTheme="majorEastAsia"/>
          <w:b/>
          <w:sz w:val="22"/>
        </w:rPr>
      </w:pPr>
      <w:r>
        <w:rPr>
          <w:rFonts w:asciiTheme="majorEastAsia" w:hAnsiTheme="majorEastAsia" w:eastAsiaTheme="majorEastAsia"/>
          <w:b/>
          <w:sz w:val="22"/>
        </w:rPr>
        <w:t>第五条：项目费用</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整个制作外包项目的费用共计人民币</w:t>
      </w:r>
      <w:r>
        <w:rPr>
          <w:rFonts w:hint="eastAsia" w:asciiTheme="majorEastAsia" w:hAnsiTheme="majorEastAsia" w:eastAsiaTheme="majorEastAsia"/>
          <w:sz w:val="22"/>
        </w:rPr>
        <w:t>42000元</w:t>
      </w:r>
      <w:r>
        <w:rPr>
          <w:rFonts w:asciiTheme="majorEastAsia" w:hAnsiTheme="majorEastAsia" w:eastAsiaTheme="majorEastAsia"/>
          <w:sz w:val="22"/>
        </w:rPr>
        <w:t>（大写：人民币</w:t>
      </w:r>
      <w:r>
        <w:rPr>
          <w:rFonts w:hint="eastAsia" w:asciiTheme="majorEastAsia" w:hAnsiTheme="majorEastAsia" w:eastAsiaTheme="majorEastAsia"/>
          <w:sz w:val="22"/>
        </w:rPr>
        <w:t>肆万贰仟</w:t>
      </w:r>
      <w:r>
        <w:rPr>
          <w:rFonts w:asciiTheme="majorEastAsia" w:hAnsiTheme="majorEastAsia" w:eastAsiaTheme="majorEastAsia"/>
          <w:sz w:val="22"/>
        </w:rPr>
        <w:t>圆整含税）。</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收费标准如下：</w:t>
      </w:r>
    </w:p>
    <w:p>
      <w:pPr>
        <w:spacing w:line="360" w:lineRule="auto"/>
        <w:ind w:firstLine="420"/>
        <w:rPr>
          <w:rFonts w:asciiTheme="majorEastAsia" w:hAnsiTheme="majorEastAsia" w:eastAsiaTheme="majorEastAsia"/>
          <w:sz w:val="22"/>
        </w:rPr>
      </w:pPr>
      <w:r>
        <w:rPr>
          <w:rFonts w:hint="eastAsia" w:asciiTheme="majorEastAsia" w:hAnsiTheme="majorEastAsia" w:eastAsiaTheme="majorEastAsia"/>
          <w:sz w:val="22"/>
        </w:rPr>
        <w:t>VI设计费用为12000元，</w:t>
      </w:r>
      <w:r>
        <w:rPr>
          <w:rFonts w:asciiTheme="majorEastAsia" w:hAnsiTheme="majorEastAsia" w:eastAsiaTheme="majorEastAsia"/>
          <w:sz w:val="22"/>
        </w:rPr>
        <w:t>应用界面设计</w:t>
      </w:r>
      <w:r>
        <w:rPr>
          <w:rFonts w:hint="eastAsia" w:asciiTheme="majorEastAsia" w:hAnsiTheme="majorEastAsia" w:eastAsiaTheme="majorEastAsia"/>
          <w:sz w:val="22"/>
        </w:rPr>
        <w:t>为30000万。</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甲方对乙方所递交的作品提出的修改意见（在双方共同拟定的制作验收指标基准下），乙方应当接受并提供免费修改，直至得到甲方的</w:t>
      </w:r>
      <w:r>
        <w:rPr>
          <w:rFonts w:hint="eastAsia" w:asciiTheme="majorEastAsia" w:hAnsiTheme="majorEastAsia" w:eastAsiaTheme="majorEastAsia"/>
          <w:sz w:val="22"/>
        </w:rPr>
        <w:t>邮件、信息等</w:t>
      </w:r>
      <w:r>
        <w:rPr>
          <w:rFonts w:asciiTheme="majorEastAsia" w:hAnsiTheme="majorEastAsia" w:eastAsiaTheme="majorEastAsia"/>
          <w:sz w:val="22"/>
        </w:rPr>
        <w:t>书面验收通过为止。</w:t>
      </w:r>
      <w:r>
        <w:rPr>
          <w:rFonts w:hint="eastAsia" w:asciiTheme="majorEastAsia" w:hAnsiTheme="majorEastAsia" w:eastAsiaTheme="majorEastAsia"/>
          <w:sz w:val="22"/>
        </w:rPr>
        <w:t xml:space="preserve">   </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若甲方对与本协议下制作内容的风格提出进行较大的修改要求，致使乙方工作量增加10%以上，该种修改需要产生的费用由双方另行协商，并签署相关书面补充协议。</w:t>
      </w:r>
    </w:p>
    <w:p>
      <w:pPr>
        <w:spacing w:line="360" w:lineRule="auto"/>
        <w:ind w:firstLine="420"/>
        <w:rPr>
          <w:rFonts w:asciiTheme="majorEastAsia" w:hAnsiTheme="majorEastAsia" w:eastAsiaTheme="majorEastAsia"/>
          <w:sz w:val="22"/>
        </w:rPr>
      </w:pPr>
    </w:p>
    <w:p>
      <w:pPr>
        <w:spacing w:line="360" w:lineRule="auto"/>
        <w:ind w:firstLine="420"/>
        <w:rPr>
          <w:rFonts w:asciiTheme="majorEastAsia" w:hAnsiTheme="majorEastAsia" w:eastAsiaTheme="majorEastAsia"/>
          <w:b/>
          <w:sz w:val="22"/>
        </w:rPr>
      </w:pPr>
      <w:r>
        <w:rPr>
          <w:rFonts w:asciiTheme="majorEastAsia" w:hAnsiTheme="majorEastAsia" w:eastAsiaTheme="majorEastAsia"/>
          <w:b/>
          <w:sz w:val="22"/>
        </w:rPr>
        <w:t>第六条：付款方式</w:t>
      </w:r>
    </w:p>
    <w:p>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在本协议签署后的</w:t>
      </w:r>
      <w:r>
        <w:rPr>
          <w:rFonts w:hint="eastAsia" w:asciiTheme="majorEastAsia" w:hAnsiTheme="majorEastAsia" w:eastAsiaTheme="majorEastAsia"/>
          <w:sz w:val="22"/>
        </w:rPr>
        <w:t>3</w:t>
      </w:r>
      <w:r>
        <w:rPr>
          <w:rFonts w:asciiTheme="majorEastAsia" w:hAnsiTheme="majorEastAsia" w:eastAsiaTheme="majorEastAsia"/>
          <w:sz w:val="22"/>
        </w:rPr>
        <w:t>个工作日内，甲方将本协议总费用的</w:t>
      </w:r>
      <w:r>
        <w:rPr>
          <w:rFonts w:hint="eastAsia" w:asciiTheme="majorEastAsia" w:hAnsiTheme="majorEastAsia" w:eastAsiaTheme="majorEastAsia"/>
          <w:sz w:val="22"/>
        </w:rPr>
        <w:t>40</w:t>
      </w:r>
      <w:r>
        <w:rPr>
          <w:rFonts w:asciiTheme="majorEastAsia" w:hAnsiTheme="majorEastAsia" w:eastAsiaTheme="majorEastAsia"/>
          <w:sz w:val="22"/>
        </w:rPr>
        <w:t>%</w:t>
      </w:r>
      <w:r>
        <w:rPr>
          <w:rFonts w:hint="eastAsia" w:asciiTheme="majorEastAsia" w:hAnsiTheme="majorEastAsia" w:eastAsiaTheme="majorEastAsia"/>
          <w:sz w:val="22"/>
        </w:rPr>
        <w:t>即16800元</w:t>
      </w:r>
      <w:r>
        <w:rPr>
          <w:rFonts w:asciiTheme="majorEastAsia" w:hAnsiTheme="majorEastAsia" w:eastAsiaTheme="majorEastAsia"/>
          <w:sz w:val="22"/>
        </w:rPr>
        <w:t>汇至乙方指定账户，在乙方交付</w:t>
      </w:r>
      <w:commentRangeStart w:id="2"/>
      <w:r>
        <w:rPr>
          <w:rFonts w:asciiTheme="majorEastAsia" w:hAnsiTheme="majorEastAsia" w:eastAsiaTheme="majorEastAsia"/>
          <w:sz w:val="22"/>
        </w:rPr>
        <w:t>完成</w:t>
      </w:r>
      <w:commentRangeEnd w:id="2"/>
      <w:r>
        <w:commentReference w:id="2"/>
      </w:r>
      <w:r>
        <w:rPr>
          <w:rFonts w:asciiTheme="majorEastAsia" w:hAnsiTheme="majorEastAsia" w:eastAsiaTheme="majorEastAsia"/>
          <w:sz w:val="22"/>
        </w:rPr>
        <w:t>本协议下规定应交付的所有作品，</w:t>
      </w:r>
      <w:commentRangeStart w:id="3"/>
      <w:r>
        <w:rPr>
          <w:rFonts w:asciiTheme="majorEastAsia" w:hAnsiTheme="majorEastAsia" w:eastAsiaTheme="majorEastAsia"/>
          <w:sz w:val="22"/>
        </w:rPr>
        <w:t>得到甲方确认</w:t>
      </w:r>
      <w:commentRangeEnd w:id="3"/>
      <w:r>
        <w:commentReference w:id="3"/>
      </w:r>
      <w:r>
        <w:rPr>
          <w:rFonts w:asciiTheme="majorEastAsia" w:hAnsiTheme="majorEastAsia" w:eastAsiaTheme="majorEastAsia"/>
          <w:sz w:val="22"/>
        </w:rPr>
        <w:t>，并完成所有源文件的递交后，甲方支付外包总费用的</w:t>
      </w:r>
      <w:r>
        <w:rPr>
          <w:rFonts w:hint="eastAsia" w:asciiTheme="majorEastAsia" w:hAnsiTheme="majorEastAsia" w:eastAsiaTheme="majorEastAsia"/>
          <w:sz w:val="22"/>
        </w:rPr>
        <w:t>50</w:t>
      </w:r>
      <w:r>
        <w:rPr>
          <w:rFonts w:asciiTheme="majorEastAsia" w:hAnsiTheme="majorEastAsia" w:eastAsiaTheme="majorEastAsia"/>
          <w:sz w:val="22"/>
        </w:rPr>
        <w:t>%</w:t>
      </w:r>
      <w:r>
        <w:rPr>
          <w:rFonts w:hint="eastAsia" w:asciiTheme="majorEastAsia" w:hAnsiTheme="majorEastAsia" w:eastAsiaTheme="majorEastAsia"/>
          <w:sz w:val="22"/>
        </w:rPr>
        <w:t>即21000元</w:t>
      </w:r>
      <w:r>
        <w:rPr>
          <w:rFonts w:asciiTheme="majorEastAsia" w:hAnsiTheme="majorEastAsia" w:eastAsiaTheme="majorEastAsia"/>
          <w:sz w:val="22"/>
        </w:rPr>
        <w:t>。</w:t>
      </w:r>
    </w:p>
    <w:p>
      <w:pPr>
        <w:pStyle w:val="10"/>
        <w:spacing w:line="360" w:lineRule="auto"/>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 xml:space="preserve">   </w:t>
      </w:r>
      <w:commentRangeStart w:id="4"/>
      <w:r>
        <w:rPr>
          <w:rFonts w:hint="eastAsia" w:asciiTheme="majorEastAsia" w:hAnsiTheme="majorEastAsia" w:eastAsiaTheme="majorEastAsia" w:cstheme="minorBidi"/>
          <w:color w:val="auto"/>
          <w:kern w:val="2"/>
          <w:sz w:val="22"/>
          <w:szCs w:val="22"/>
        </w:rPr>
        <w:t>在项目应用正式上线后，</w:t>
      </w:r>
      <w:r>
        <w:rPr>
          <w:rFonts w:asciiTheme="majorEastAsia" w:hAnsiTheme="majorEastAsia" w:eastAsiaTheme="majorEastAsia"/>
          <w:color w:val="auto"/>
          <w:sz w:val="22"/>
          <w:szCs w:val="22"/>
        </w:rPr>
        <w:t>甲方支付外包总费用的</w:t>
      </w:r>
      <w:r>
        <w:rPr>
          <w:rFonts w:hint="eastAsia" w:asciiTheme="majorEastAsia" w:hAnsiTheme="majorEastAsia" w:eastAsiaTheme="majorEastAsia"/>
          <w:color w:val="auto"/>
          <w:sz w:val="22"/>
          <w:szCs w:val="22"/>
        </w:rPr>
        <w:t>10</w:t>
      </w:r>
      <w:r>
        <w:rPr>
          <w:rFonts w:asciiTheme="majorEastAsia" w:hAnsiTheme="majorEastAsia" w:eastAsiaTheme="majorEastAsia"/>
          <w:color w:val="auto"/>
          <w:sz w:val="22"/>
          <w:szCs w:val="22"/>
        </w:rPr>
        <w:t>%</w:t>
      </w:r>
      <w:r>
        <w:rPr>
          <w:rFonts w:hint="eastAsia" w:asciiTheme="majorEastAsia" w:hAnsiTheme="majorEastAsia" w:eastAsiaTheme="majorEastAsia"/>
          <w:color w:val="auto"/>
          <w:sz w:val="22"/>
        </w:rPr>
        <w:t>即4200元</w:t>
      </w:r>
      <w:r>
        <w:rPr>
          <w:rFonts w:hint="eastAsia" w:asciiTheme="majorEastAsia" w:hAnsiTheme="majorEastAsia" w:eastAsiaTheme="majorEastAsia"/>
          <w:color w:val="auto"/>
          <w:sz w:val="22"/>
          <w:szCs w:val="22"/>
        </w:rPr>
        <w:t>，另外约定非乙方原因引起的</w:t>
      </w:r>
      <w:r>
        <w:rPr>
          <w:rFonts w:hint="eastAsia" w:asciiTheme="majorEastAsia" w:hAnsiTheme="majorEastAsia" w:eastAsiaTheme="majorEastAsia" w:cstheme="minorBidi"/>
          <w:color w:val="auto"/>
          <w:kern w:val="2"/>
          <w:sz w:val="22"/>
          <w:szCs w:val="22"/>
        </w:rPr>
        <w:t>项目应用上线拖延或取消，则甲方应在界面设计验收完成的3个月后支付</w:t>
      </w:r>
      <w:r>
        <w:rPr>
          <w:rFonts w:asciiTheme="majorEastAsia" w:hAnsiTheme="majorEastAsia" w:eastAsiaTheme="majorEastAsia"/>
          <w:color w:val="auto"/>
          <w:sz w:val="22"/>
          <w:szCs w:val="22"/>
        </w:rPr>
        <w:t>外包总费用的</w:t>
      </w:r>
      <w:r>
        <w:rPr>
          <w:rFonts w:hint="eastAsia" w:asciiTheme="majorEastAsia" w:hAnsiTheme="majorEastAsia" w:eastAsiaTheme="majorEastAsia"/>
          <w:color w:val="auto"/>
          <w:sz w:val="22"/>
          <w:szCs w:val="22"/>
        </w:rPr>
        <w:t>10</w:t>
      </w:r>
      <w:r>
        <w:rPr>
          <w:rFonts w:asciiTheme="majorEastAsia" w:hAnsiTheme="majorEastAsia" w:eastAsiaTheme="majorEastAsia"/>
          <w:color w:val="auto"/>
          <w:sz w:val="22"/>
          <w:szCs w:val="22"/>
        </w:rPr>
        <w:t>%</w:t>
      </w:r>
      <w:r>
        <w:rPr>
          <w:rFonts w:hint="eastAsia" w:asciiTheme="majorEastAsia" w:hAnsiTheme="majorEastAsia" w:eastAsiaTheme="majorEastAsia"/>
          <w:color w:val="auto"/>
          <w:sz w:val="22"/>
          <w:szCs w:val="22"/>
        </w:rPr>
        <w:t>余款</w:t>
      </w:r>
      <w:r>
        <w:rPr>
          <w:rFonts w:hint="eastAsia" w:asciiTheme="majorEastAsia" w:hAnsiTheme="majorEastAsia" w:eastAsiaTheme="majorEastAsia"/>
          <w:color w:val="auto"/>
          <w:sz w:val="22"/>
        </w:rPr>
        <w:t>即4200元。</w:t>
      </w:r>
      <w:commentRangeEnd w:id="4"/>
      <w:r>
        <w:commentReference w:id="4"/>
      </w:r>
    </w:p>
    <w:p>
      <w:pPr>
        <w:pStyle w:val="10"/>
        <w:spacing w:line="360" w:lineRule="auto"/>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 xml:space="preserve">    乙方在收到甲方的付款起3个工作日内向甲方出具对应金额的合法有效的正规发票。</w:t>
      </w:r>
    </w:p>
    <w:p>
      <w:pPr>
        <w:pStyle w:val="10"/>
        <w:spacing w:line="360" w:lineRule="auto"/>
        <w:rPr>
          <w:rFonts w:asciiTheme="majorEastAsia" w:hAnsiTheme="majorEastAsia" w:eastAsiaTheme="majorEastAsia" w:cstheme="minorBidi"/>
          <w:color w:val="auto"/>
          <w:kern w:val="2"/>
          <w:sz w:val="22"/>
          <w:szCs w:val="22"/>
        </w:rPr>
      </w:pPr>
    </w:p>
    <w:p>
      <w:pPr>
        <w:pStyle w:val="10"/>
        <w:spacing w:line="360" w:lineRule="auto"/>
        <w:ind w:firstLine="420"/>
        <w:rPr>
          <w:rFonts w:asciiTheme="majorEastAsia" w:hAnsiTheme="majorEastAsia" w:eastAsiaTheme="majorEastAsia" w:cstheme="minorBidi"/>
          <w:b/>
          <w:color w:val="auto"/>
          <w:kern w:val="2"/>
          <w:sz w:val="22"/>
          <w:szCs w:val="22"/>
        </w:rPr>
      </w:pPr>
      <w:r>
        <w:rPr>
          <w:rFonts w:hint="eastAsia" w:asciiTheme="majorEastAsia" w:hAnsiTheme="majorEastAsia" w:eastAsiaTheme="majorEastAsia" w:cstheme="minorBidi"/>
          <w:b/>
          <w:color w:val="auto"/>
          <w:kern w:val="2"/>
          <w:sz w:val="22"/>
          <w:szCs w:val="22"/>
        </w:rPr>
        <w:t>第七条：甲方的权利和义务</w:t>
      </w:r>
      <w:r>
        <w:rPr>
          <w:rFonts w:asciiTheme="majorEastAsia" w:hAnsiTheme="majorEastAsia" w:eastAsiaTheme="majorEastAsia" w:cstheme="minorBidi"/>
          <w:b/>
          <w:color w:val="auto"/>
          <w:kern w:val="2"/>
          <w:sz w:val="22"/>
          <w:szCs w:val="22"/>
        </w:rPr>
        <w:t xml:space="preserve"> </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1．甲方对乙方交付的</w:t>
      </w:r>
      <w:r>
        <w:rPr>
          <w:rFonts w:asciiTheme="majorEastAsia" w:hAnsiTheme="majorEastAsia" w:eastAsiaTheme="majorEastAsia"/>
          <w:sz w:val="22"/>
          <w:szCs w:val="22"/>
        </w:rPr>
        <w:t>保险产品平台应用界面设计及VI设计</w:t>
      </w:r>
      <w:r>
        <w:rPr>
          <w:rFonts w:hint="eastAsia" w:asciiTheme="majorEastAsia" w:hAnsiTheme="majorEastAsia" w:eastAsiaTheme="majorEastAsia" w:cstheme="minorBidi"/>
          <w:color w:val="auto"/>
          <w:kern w:val="2"/>
          <w:sz w:val="22"/>
          <w:szCs w:val="22"/>
        </w:rPr>
        <w:t>拥有</w:t>
      </w:r>
      <w:commentRangeStart w:id="5"/>
      <w:r>
        <w:rPr>
          <w:rFonts w:hint="eastAsia" w:asciiTheme="majorEastAsia" w:hAnsiTheme="majorEastAsia" w:eastAsiaTheme="majorEastAsia" w:cstheme="minorBidi"/>
          <w:color w:val="auto"/>
          <w:kern w:val="2"/>
          <w:sz w:val="22"/>
          <w:szCs w:val="22"/>
        </w:rPr>
        <w:t>著作权、所有权和使用权等相关权利</w:t>
      </w:r>
      <w:commentRangeEnd w:id="5"/>
      <w:r>
        <w:commentReference w:id="5"/>
      </w:r>
      <w:r>
        <w:rPr>
          <w:rFonts w:hint="eastAsia" w:asciiTheme="majorEastAsia" w:hAnsiTheme="majorEastAsia" w:eastAsiaTheme="majorEastAsia" w:cstheme="minorBidi"/>
          <w:color w:val="auto"/>
          <w:kern w:val="2"/>
          <w:sz w:val="22"/>
          <w:szCs w:val="22"/>
        </w:rPr>
        <w:t>，除非得到甲方授权，包括乙方在内的任何人均无权对该</w:t>
      </w:r>
      <w:r>
        <w:rPr>
          <w:rFonts w:asciiTheme="majorEastAsia" w:hAnsiTheme="majorEastAsia" w:eastAsiaTheme="majorEastAsia"/>
          <w:sz w:val="22"/>
          <w:szCs w:val="22"/>
        </w:rPr>
        <w:t>保险产品平台应用界面设计及VI设计</w:t>
      </w:r>
      <w:r>
        <w:rPr>
          <w:rFonts w:hint="eastAsia" w:asciiTheme="majorEastAsia" w:hAnsiTheme="majorEastAsia" w:eastAsiaTheme="majorEastAsia" w:cstheme="minorBidi"/>
          <w:color w:val="auto"/>
          <w:kern w:val="2"/>
          <w:sz w:val="22"/>
          <w:szCs w:val="22"/>
        </w:rPr>
        <w:t>行使任何权利。乙方制作</w:t>
      </w:r>
      <w:r>
        <w:rPr>
          <w:rFonts w:asciiTheme="majorEastAsia" w:hAnsiTheme="majorEastAsia" w:eastAsiaTheme="majorEastAsia"/>
          <w:sz w:val="22"/>
          <w:szCs w:val="22"/>
        </w:rPr>
        <w:t>保险产品平台应用界面设计及VI设计</w:t>
      </w:r>
      <w:r>
        <w:rPr>
          <w:rFonts w:hint="eastAsia" w:asciiTheme="majorEastAsia" w:hAnsiTheme="majorEastAsia" w:eastAsiaTheme="majorEastAsia" w:cstheme="minorBidi"/>
          <w:color w:val="auto"/>
          <w:kern w:val="2"/>
          <w:sz w:val="22"/>
          <w:szCs w:val="22"/>
        </w:rPr>
        <w:t>过程中产生的所有制作原稿的所有权属于甲方，原稿包括但不限于MAX文件＼PSD格式TGA格式DDS格式的贴图文件＼BIN文件等，</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2. 甲方有权要求乙方交付</w:t>
      </w:r>
      <w:r>
        <w:rPr>
          <w:rFonts w:asciiTheme="majorEastAsia" w:hAnsiTheme="majorEastAsia" w:eastAsiaTheme="majorEastAsia"/>
          <w:sz w:val="22"/>
          <w:szCs w:val="22"/>
        </w:rPr>
        <w:t>保险产品平台应用界面设计及VI设计</w:t>
      </w:r>
      <w:r>
        <w:rPr>
          <w:rFonts w:hint="eastAsia" w:asciiTheme="majorEastAsia" w:hAnsiTheme="majorEastAsia" w:eastAsiaTheme="majorEastAsia" w:cstheme="minorBidi"/>
          <w:color w:val="auto"/>
          <w:kern w:val="2"/>
          <w:sz w:val="22"/>
          <w:szCs w:val="22"/>
        </w:rPr>
        <w:t>的同时交付其制作原稿。</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3. 甲方需在项目开始前对</w:t>
      </w:r>
      <w:r>
        <w:rPr>
          <w:rFonts w:asciiTheme="majorEastAsia" w:hAnsiTheme="majorEastAsia" w:eastAsiaTheme="majorEastAsia"/>
          <w:sz w:val="22"/>
          <w:szCs w:val="22"/>
        </w:rPr>
        <w:t>保险产品平台应用界面设计及VI设计</w:t>
      </w:r>
      <w:r>
        <w:rPr>
          <w:rFonts w:hint="eastAsia" w:asciiTheme="majorEastAsia" w:hAnsiTheme="majorEastAsia" w:eastAsiaTheme="majorEastAsia" w:cstheme="minorBidi"/>
          <w:color w:val="auto"/>
          <w:kern w:val="2"/>
          <w:sz w:val="22"/>
          <w:szCs w:val="22"/>
        </w:rPr>
        <w:t>的技术规范进行确认，在乙方进行制作的过程中如果甲方提出的改动使得乙方工作量增加10%以上的，双方将对费用另行协商，并签署相关的补充协议。</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4. 甲方按本协议第四条中的标准和验收期限对乙方交付的</w:t>
      </w:r>
      <w:r>
        <w:rPr>
          <w:rFonts w:asciiTheme="majorEastAsia" w:hAnsiTheme="majorEastAsia" w:eastAsiaTheme="majorEastAsia"/>
          <w:sz w:val="22"/>
          <w:szCs w:val="22"/>
        </w:rPr>
        <w:t>保险产品平台应用界面设计及VI设计</w:t>
      </w:r>
      <w:r>
        <w:commentReference w:id="6"/>
      </w:r>
      <w:r>
        <w:rPr>
          <w:rFonts w:hint="eastAsia" w:asciiTheme="majorEastAsia" w:hAnsiTheme="majorEastAsia" w:eastAsiaTheme="majorEastAsia" w:cstheme="minorBidi"/>
          <w:color w:val="auto"/>
          <w:kern w:val="2"/>
          <w:sz w:val="22"/>
          <w:szCs w:val="22"/>
        </w:rPr>
        <w:t>进行验收。</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5. 甲方按本协议第六条的付款方式和时间及时向乙方支付项目开发费用。</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6. 甲方如非由于不可抗力、乙方交付的产品质量问题和未及时交付产品的原因而单方面终止本协议，甲方应向乙方支付已发生的外包费用。</w:t>
      </w:r>
    </w:p>
    <w:p>
      <w:pPr>
        <w:pStyle w:val="10"/>
        <w:spacing w:line="360" w:lineRule="auto"/>
        <w:ind w:firstLine="420"/>
        <w:rPr>
          <w:rFonts w:asciiTheme="majorEastAsia" w:hAnsiTheme="majorEastAsia" w:eastAsiaTheme="majorEastAsia" w:cstheme="minorBidi"/>
          <w:color w:val="auto"/>
          <w:kern w:val="2"/>
          <w:sz w:val="22"/>
          <w:szCs w:val="22"/>
        </w:rPr>
      </w:pPr>
    </w:p>
    <w:p>
      <w:pPr>
        <w:pStyle w:val="10"/>
        <w:spacing w:line="360" w:lineRule="auto"/>
        <w:ind w:firstLine="420"/>
        <w:rPr>
          <w:rFonts w:asciiTheme="majorEastAsia" w:hAnsiTheme="majorEastAsia" w:eastAsiaTheme="majorEastAsia" w:cstheme="minorBidi"/>
          <w:b/>
          <w:color w:val="auto"/>
          <w:kern w:val="2"/>
          <w:sz w:val="22"/>
          <w:szCs w:val="22"/>
        </w:rPr>
      </w:pPr>
      <w:r>
        <w:rPr>
          <w:rFonts w:asciiTheme="majorEastAsia" w:hAnsiTheme="majorEastAsia" w:eastAsiaTheme="majorEastAsia" w:cstheme="minorBidi"/>
          <w:b/>
          <w:color w:val="auto"/>
          <w:kern w:val="2"/>
          <w:sz w:val="22"/>
          <w:szCs w:val="22"/>
        </w:rPr>
        <w:t>第八条：乙方的权利和义务</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1.  乙方按本协议第二条中的产品外包进度和内容按时完成，并按本协议的第三条、第四条向甲方交付。乙方制作</w:t>
      </w:r>
      <w:r>
        <w:rPr>
          <w:rFonts w:hint="eastAsia" w:asciiTheme="majorEastAsia" w:hAnsiTheme="majorEastAsia" w:eastAsiaTheme="majorEastAsia"/>
          <w:color w:val="auto"/>
          <w:sz w:val="22"/>
          <w:szCs w:val="22"/>
        </w:rPr>
        <w:t>项目</w:t>
      </w:r>
      <w:r>
        <w:rPr>
          <w:rFonts w:asciiTheme="majorEastAsia" w:hAnsiTheme="majorEastAsia" w:eastAsiaTheme="majorEastAsia" w:cstheme="minorBidi"/>
          <w:color w:val="auto"/>
          <w:kern w:val="2"/>
          <w:sz w:val="22"/>
          <w:szCs w:val="22"/>
        </w:rPr>
        <w:t>过程中产生的所有制作原稿的所有权属于甲方，原稿包括但不限于MAX文件＼PSD格式TGA格式DDS格式的贴图文件＼BIN文件，乙方应在交付</w:t>
      </w:r>
      <w:r>
        <w:rPr>
          <w:rFonts w:asciiTheme="majorEastAsia" w:hAnsiTheme="majorEastAsia" w:eastAsiaTheme="majorEastAsia"/>
          <w:sz w:val="22"/>
          <w:szCs w:val="22"/>
        </w:rPr>
        <w:t>保险产品平台应用界面设计及VI设计</w:t>
      </w:r>
      <w:r>
        <w:rPr>
          <w:rFonts w:asciiTheme="majorEastAsia" w:hAnsiTheme="majorEastAsia" w:eastAsiaTheme="majorEastAsia" w:cstheme="minorBidi"/>
          <w:color w:val="auto"/>
          <w:kern w:val="2"/>
          <w:sz w:val="22"/>
          <w:szCs w:val="22"/>
        </w:rPr>
        <w:t>的同时交付其制作原稿给甲方且不得留存相关文件。</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2.  在验收期内应甲方要求，对不合格地方进行修改。针对甲方提出的风格的反馈和修改内容，乙方需提供免费的修改，若甲方对原先提出的风格要求进行较大的或者完全不同的修改要求使得乙方工作量增加10%以上，则双方针对此类修改需要产生的费用进行协商；针对因为不满足本协议附件一约定的技术规范所产生的修改，乙方需无条件的修改直至全部达到要求。</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3.  乙方如未能在协议规定的时间内向甲方交付作品，或者交付后经甲方提出修改意见却未能在</w:t>
      </w:r>
      <w:r>
        <w:rPr>
          <w:rFonts w:hint="eastAsia" w:asciiTheme="majorEastAsia" w:hAnsiTheme="majorEastAsia" w:eastAsiaTheme="majorEastAsia" w:cstheme="minorBidi"/>
          <w:color w:val="auto"/>
          <w:kern w:val="2"/>
          <w:sz w:val="22"/>
          <w:szCs w:val="22"/>
        </w:rPr>
        <w:t>10</w:t>
      </w:r>
      <w:r>
        <w:rPr>
          <w:rFonts w:asciiTheme="majorEastAsia" w:hAnsiTheme="majorEastAsia" w:eastAsiaTheme="majorEastAsia" w:cstheme="minorBidi"/>
          <w:color w:val="auto"/>
          <w:kern w:val="2"/>
          <w:sz w:val="22"/>
          <w:szCs w:val="22"/>
        </w:rPr>
        <w:t>个工作日内修改完成通过验收的，除双方有书面协议规定外，每延期一天，甲方将有权扣除协议总金额的千分之一，作为延期交付的违约金。</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4.  乙方有权按协议收取项目外包费用。</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5.  乙方保证其制作完成的</w:t>
      </w:r>
      <w:r>
        <w:rPr>
          <w:rFonts w:asciiTheme="majorEastAsia" w:hAnsiTheme="majorEastAsia" w:eastAsiaTheme="majorEastAsia"/>
          <w:sz w:val="22"/>
          <w:szCs w:val="22"/>
        </w:rPr>
        <w:t>保险产品平台应用界面设计及VI设计</w:t>
      </w:r>
      <w:r>
        <w:rPr>
          <w:rFonts w:asciiTheme="majorEastAsia" w:hAnsiTheme="majorEastAsia" w:eastAsiaTheme="majorEastAsia" w:cstheme="minorBidi"/>
          <w:color w:val="auto"/>
          <w:kern w:val="2"/>
          <w:sz w:val="22"/>
          <w:szCs w:val="22"/>
        </w:rPr>
        <w:t>不侵犯任何人的知识产权以及其他权利，如因本协议涉及的引发任何法律纠纷，由乙方负责解决及承担所有法律责任</w:t>
      </w:r>
      <w:r>
        <w:commentReference w:id="7"/>
      </w:r>
      <w:r>
        <w:rPr>
          <w:rFonts w:asciiTheme="majorEastAsia" w:hAnsiTheme="majorEastAsia" w:eastAsiaTheme="majorEastAsia" w:cstheme="minorBidi"/>
          <w:color w:val="auto"/>
          <w:kern w:val="2"/>
          <w:sz w:val="22"/>
          <w:szCs w:val="22"/>
        </w:rPr>
        <w:t>，与甲方无关。</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6.  乙方在将</w:t>
      </w:r>
      <w:r>
        <w:rPr>
          <w:rFonts w:asciiTheme="majorEastAsia" w:hAnsiTheme="majorEastAsia" w:eastAsiaTheme="majorEastAsia"/>
          <w:sz w:val="22"/>
          <w:szCs w:val="22"/>
        </w:rPr>
        <w:t>保险产品平台应用界面设计及VI设计</w:t>
      </w:r>
      <w:r>
        <w:rPr>
          <w:rFonts w:asciiTheme="majorEastAsia" w:hAnsiTheme="majorEastAsia" w:eastAsiaTheme="majorEastAsia" w:cstheme="minorBidi"/>
          <w:color w:val="auto"/>
          <w:kern w:val="2"/>
          <w:sz w:val="22"/>
          <w:szCs w:val="22"/>
        </w:rPr>
        <w:t>交付给甲方后，该</w:t>
      </w:r>
      <w:r>
        <w:rPr>
          <w:rFonts w:hint="eastAsia" w:asciiTheme="majorEastAsia" w:hAnsiTheme="majorEastAsia" w:eastAsiaTheme="majorEastAsia"/>
          <w:color w:val="auto"/>
          <w:sz w:val="22"/>
          <w:szCs w:val="22"/>
        </w:rPr>
        <w:t>作品</w:t>
      </w:r>
      <w:r>
        <w:rPr>
          <w:rFonts w:asciiTheme="majorEastAsia" w:hAnsiTheme="majorEastAsia" w:eastAsiaTheme="majorEastAsia" w:cstheme="minorBidi"/>
          <w:color w:val="auto"/>
          <w:kern w:val="2"/>
          <w:sz w:val="22"/>
          <w:szCs w:val="22"/>
        </w:rPr>
        <w:t>的知识产权即归属甲方所有，非经甲方授权，乙方不得以任何方式使用或授权他人使用该</w:t>
      </w:r>
      <w:r>
        <w:rPr>
          <w:rFonts w:asciiTheme="majorEastAsia" w:hAnsiTheme="majorEastAsia" w:eastAsiaTheme="majorEastAsia"/>
          <w:sz w:val="22"/>
          <w:szCs w:val="22"/>
        </w:rPr>
        <w:t>保险产品平台应用界面设计及VI设计</w:t>
      </w:r>
      <w:r>
        <w:rPr>
          <w:rFonts w:asciiTheme="majorEastAsia" w:hAnsiTheme="majorEastAsia" w:eastAsiaTheme="majorEastAsia" w:cstheme="minorBidi"/>
          <w:color w:val="auto"/>
          <w:kern w:val="2"/>
          <w:sz w:val="22"/>
          <w:szCs w:val="22"/>
        </w:rPr>
        <w:t>。</w:t>
      </w:r>
    </w:p>
    <w:p>
      <w:pPr>
        <w:pStyle w:val="10"/>
        <w:spacing w:line="360" w:lineRule="auto"/>
        <w:ind w:firstLine="420"/>
        <w:rPr>
          <w:rFonts w:asciiTheme="majorEastAsia" w:hAnsiTheme="majorEastAsia" w:eastAsiaTheme="majorEastAsia" w:cstheme="minorBidi"/>
          <w:color w:val="auto"/>
          <w:kern w:val="2"/>
          <w:sz w:val="22"/>
          <w:szCs w:val="22"/>
        </w:rPr>
      </w:pPr>
    </w:p>
    <w:p>
      <w:pPr>
        <w:pStyle w:val="10"/>
        <w:spacing w:line="360" w:lineRule="auto"/>
        <w:ind w:firstLine="420"/>
        <w:outlineLvl w:val="0"/>
        <w:rPr>
          <w:rFonts w:asciiTheme="majorEastAsia" w:hAnsiTheme="majorEastAsia" w:eastAsiaTheme="majorEastAsia" w:cstheme="minorBidi"/>
          <w:b/>
          <w:color w:val="auto"/>
          <w:kern w:val="2"/>
          <w:sz w:val="22"/>
          <w:szCs w:val="22"/>
        </w:rPr>
      </w:pPr>
      <w:r>
        <w:rPr>
          <w:rFonts w:asciiTheme="majorEastAsia" w:hAnsiTheme="majorEastAsia" w:eastAsiaTheme="majorEastAsia" w:cstheme="minorBidi"/>
          <w:b/>
          <w:color w:val="auto"/>
          <w:kern w:val="2"/>
          <w:sz w:val="22"/>
          <w:szCs w:val="22"/>
        </w:rPr>
        <w:t xml:space="preserve">第九条、知识产权 </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1．在本协议项下乙方为甲方提供的“服务”、“服务”成果及程序，包括但不限于乙方为甲方制作的任何文字作品、美术作品、制图、故事、脚本、角色设计、情节、模板、摄影作品、绘画或使用电脑制作的作品或任何其他类似作品（总称为“材料”）应永久性地专属甲方所有。</w:t>
      </w:r>
      <w:commentRangeStart w:id="8"/>
      <w:r>
        <w:rPr>
          <w:rFonts w:hint="eastAsia" w:asciiTheme="majorEastAsia" w:hAnsiTheme="majorEastAsia" w:eastAsiaTheme="majorEastAsia" w:cstheme="minorBidi"/>
          <w:color w:val="auto"/>
          <w:kern w:val="2"/>
          <w:sz w:val="22"/>
          <w:szCs w:val="22"/>
        </w:rPr>
        <w:t>乙方同意将与“材料”有关的所有权利和利益，包括全球范围内著作权法、商标法和专利法项下的所有权利不可撤销地转让给甲方。</w:t>
      </w:r>
      <w:commentRangeEnd w:id="8"/>
      <w:r>
        <w:commentReference w:id="8"/>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2．甲方有权对“材料”所包含的著作权进行登记，</w:t>
      </w:r>
      <w:commentRangeStart w:id="9"/>
      <w:r>
        <w:rPr>
          <w:rFonts w:hint="eastAsia" w:asciiTheme="majorEastAsia" w:hAnsiTheme="majorEastAsia" w:eastAsiaTheme="majorEastAsia" w:cstheme="minorBidi"/>
          <w:color w:val="auto"/>
          <w:kern w:val="2"/>
          <w:sz w:val="22"/>
          <w:szCs w:val="22"/>
        </w:rPr>
        <w:t>而不应对乙方承担任何义务</w:t>
      </w:r>
      <w:commentRangeEnd w:id="9"/>
      <w:r>
        <w:commentReference w:id="9"/>
      </w:r>
      <w:r>
        <w:rPr>
          <w:rFonts w:hint="eastAsia" w:asciiTheme="majorEastAsia" w:hAnsiTheme="majorEastAsia" w:eastAsiaTheme="majorEastAsia" w:cstheme="minorBidi"/>
          <w:color w:val="auto"/>
          <w:kern w:val="2"/>
          <w:sz w:val="22"/>
          <w:szCs w:val="22"/>
        </w:rPr>
        <w:t>。甲方同样有权申请与“材料”有关的商标和专利，在办理申请程序时，乙方应根据甲方要求提供配合。</w:t>
      </w:r>
    </w:p>
    <w:p>
      <w:pPr>
        <w:pStyle w:val="10"/>
        <w:spacing w:line="360" w:lineRule="auto"/>
        <w:ind w:firstLine="420"/>
        <w:rPr>
          <w:rFonts w:asciiTheme="majorEastAsia" w:hAnsiTheme="majorEastAsia" w:eastAsiaTheme="majorEastAsia" w:cstheme="minorBidi"/>
          <w:color w:val="auto"/>
          <w:kern w:val="2"/>
          <w:sz w:val="22"/>
          <w:szCs w:val="22"/>
        </w:rPr>
      </w:pPr>
    </w:p>
    <w:p>
      <w:pPr>
        <w:pStyle w:val="10"/>
        <w:spacing w:line="360" w:lineRule="auto"/>
        <w:ind w:firstLine="420"/>
        <w:outlineLvl w:val="0"/>
        <w:rPr>
          <w:rFonts w:asciiTheme="majorEastAsia" w:hAnsiTheme="majorEastAsia" w:eastAsiaTheme="majorEastAsia" w:cstheme="minorBidi"/>
          <w:b/>
          <w:color w:val="auto"/>
          <w:kern w:val="2"/>
          <w:sz w:val="22"/>
          <w:szCs w:val="22"/>
        </w:rPr>
      </w:pPr>
      <w:r>
        <w:rPr>
          <w:rFonts w:asciiTheme="majorEastAsia" w:hAnsiTheme="majorEastAsia" w:eastAsiaTheme="majorEastAsia" w:cstheme="minorBidi"/>
          <w:b/>
          <w:color w:val="auto"/>
          <w:kern w:val="2"/>
          <w:sz w:val="22"/>
          <w:szCs w:val="22"/>
        </w:rPr>
        <w:t>第十条、 保密条款</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 xml:space="preserve">1． </w:t>
      </w:r>
      <w:commentRangeStart w:id="10"/>
      <w:r>
        <w:rPr>
          <w:rFonts w:asciiTheme="majorEastAsia" w:hAnsiTheme="majorEastAsia" w:eastAsiaTheme="majorEastAsia" w:cstheme="minorBidi"/>
          <w:color w:val="auto"/>
          <w:kern w:val="2"/>
          <w:sz w:val="22"/>
          <w:szCs w:val="22"/>
        </w:rPr>
        <w:t>本协议订立前以及在本协议期间，一方（“披露方”）曾经或者可能不时向对方（“受方”）披露该方的机密信息。在本协议期限内以及随后，受方必须</w:t>
      </w:r>
      <w:commentRangeEnd w:id="10"/>
      <w:r>
        <w:commentReference w:id="10"/>
      </w:r>
      <w:r>
        <w:rPr>
          <w:rFonts w:asciiTheme="majorEastAsia" w:hAnsiTheme="majorEastAsia" w:eastAsiaTheme="majorEastAsia" w:cstheme="minorBidi"/>
          <w:color w:val="auto"/>
          <w:kern w:val="2"/>
          <w:sz w:val="22"/>
          <w:szCs w:val="22"/>
        </w:rPr>
        <w:t>：</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a) 对机密信息进行保密；</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b) 不为除协议明确规定的目的之外的其他目的使用机密信息；</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c) 除为履行其职责而确有必要知悉机密信息的该方雇员（或其关联机构、该方律师、会计师或其他顾问的雇员）外，不向其他任何人披露，且上述人员须签署书面保密协议，其中保密义务的严格程序不得低于本条的规定。</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2．上述保密条款1，对以下信息不适用：</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 xml:space="preserve">a) </w:t>
      </w:r>
      <w:commentRangeStart w:id="11"/>
      <w:r>
        <w:rPr>
          <w:rFonts w:asciiTheme="majorEastAsia" w:hAnsiTheme="majorEastAsia" w:eastAsiaTheme="majorEastAsia" w:cstheme="minorBidi"/>
          <w:color w:val="auto"/>
          <w:kern w:val="2"/>
          <w:sz w:val="22"/>
          <w:szCs w:val="22"/>
        </w:rPr>
        <w:t>受方</w:t>
      </w:r>
      <w:commentRangeEnd w:id="11"/>
      <w:r>
        <w:commentReference w:id="11"/>
      </w:r>
      <w:r>
        <w:rPr>
          <w:rFonts w:asciiTheme="majorEastAsia" w:hAnsiTheme="majorEastAsia" w:eastAsiaTheme="majorEastAsia" w:cstheme="minorBidi"/>
          <w:color w:val="auto"/>
          <w:kern w:val="2"/>
          <w:sz w:val="22"/>
          <w:szCs w:val="22"/>
        </w:rPr>
        <w:t>有在披露方向其披露前存在的书面记录证明其已经掌握；</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b) 并非由于</w:t>
      </w:r>
      <w:commentRangeStart w:id="12"/>
      <w:r>
        <w:rPr>
          <w:rFonts w:asciiTheme="majorEastAsia" w:hAnsiTheme="majorEastAsia" w:eastAsiaTheme="majorEastAsia" w:cstheme="minorBidi"/>
          <w:color w:val="auto"/>
          <w:kern w:val="2"/>
          <w:sz w:val="22"/>
          <w:szCs w:val="22"/>
        </w:rPr>
        <w:t>受方</w:t>
      </w:r>
      <w:commentRangeEnd w:id="12"/>
      <w:r>
        <w:commentReference w:id="12"/>
      </w:r>
      <w:r>
        <w:rPr>
          <w:rFonts w:asciiTheme="majorEastAsia" w:hAnsiTheme="majorEastAsia" w:eastAsiaTheme="majorEastAsia" w:cstheme="minorBidi"/>
          <w:color w:val="auto"/>
          <w:kern w:val="2"/>
          <w:sz w:val="22"/>
          <w:szCs w:val="22"/>
        </w:rPr>
        <w:t>违反本协议而已经或者在将来进入公共领域；</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c) 或者</w:t>
      </w:r>
      <w:commentRangeStart w:id="13"/>
      <w:r>
        <w:rPr>
          <w:rFonts w:asciiTheme="majorEastAsia" w:hAnsiTheme="majorEastAsia" w:eastAsiaTheme="majorEastAsia" w:cstheme="minorBidi"/>
          <w:color w:val="auto"/>
          <w:kern w:val="2"/>
          <w:sz w:val="22"/>
          <w:szCs w:val="22"/>
        </w:rPr>
        <w:t>受方</w:t>
      </w:r>
      <w:commentRangeEnd w:id="13"/>
      <w:r>
        <w:commentReference w:id="13"/>
      </w:r>
      <w:r>
        <w:rPr>
          <w:rFonts w:asciiTheme="majorEastAsia" w:hAnsiTheme="majorEastAsia" w:eastAsiaTheme="majorEastAsia" w:cstheme="minorBidi"/>
          <w:color w:val="auto"/>
          <w:kern w:val="2"/>
          <w:sz w:val="22"/>
          <w:szCs w:val="22"/>
        </w:rPr>
        <w:t>从对该信息无保密义务的第三方获得。</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3．</w:t>
      </w:r>
      <w:commentRangeStart w:id="14"/>
      <w:r>
        <w:rPr>
          <w:rFonts w:hint="eastAsia" w:asciiTheme="majorEastAsia" w:hAnsiTheme="majorEastAsia" w:eastAsiaTheme="majorEastAsia" w:cstheme="minorBidi"/>
          <w:color w:val="auto"/>
          <w:kern w:val="2"/>
          <w:sz w:val="22"/>
          <w:szCs w:val="22"/>
        </w:rPr>
        <w:t>每一方</w:t>
      </w:r>
      <w:commentRangeEnd w:id="14"/>
      <w:r>
        <w:commentReference w:id="14"/>
      </w:r>
      <w:r>
        <w:rPr>
          <w:rFonts w:hint="eastAsia" w:asciiTheme="majorEastAsia" w:hAnsiTheme="majorEastAsia" w:eastAsiaTheme="majorEastAsia" w:cstheme="minorBidi"/>
          <w:color w:val="auto"/>
          <w:kern w:val="2"/>
          <w:sz w:val="22"/>
          <w:szCs w:val="22"/>
        </w:rPr>
        <w:t>应制订相应的规章制度，告知</w:t>
      </w:r>
      <w:commentRangeStart w:id="15"/>
      <w:r>
        <w:rPr>
          <w:rFonts w:hint="eastAsia" w:asciiTheme="majorEastAsia" w:hAnsiTheme="majorEastAsia" w:eastAsiaTheme="majorEastAsia" w:cstheme="minorBidi"/>
          <w:color w:val="auto"/>
          <w:kern w:val="2"/>
          <w:sz w:val="22"/>
          <w:szCs w:val="22"/>
        </w:rPr>
        <w:t>该方</w:t>
      </w:r>
      <w:commentRangeEnd w:id="15"/>
      <w:r>
        <w:commentReference w:id="15"/>
      </w:r>
      <w:r>
        <w:rPr>
          <w:rFonts w:hint="eastAsia" w:asciiTheme="majorEastAsia" w:hAnsiTheme="majorEastAsia" w:eastAsiaTheme="majorEastAsia" w:cstheme="minorBidi"/>
          <w:color w:val="auto"/>
          <w:kern w:val="2"/>
          <w:sz w:val="22"/>
          <w:szCs w:val="22"/>
        </w:rPr>
        <w:t>（以及该方的关联机构）董事、高级职员以及其他雇员本条规定的保密义务。</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4．</w:t>
      </w:r>
      <w:commentRangeStart w:id="16"/>
      <w:r>
        <w:rPr>
          <w:rFonts w:hint="eastAsia" w:asciiTheme="majorEastAsia" w:hAnsiTheme="majorEastAsia" w:eastAsiaTheme="majorEastAsia" w:cstheme="minorBidi"/>
          <w:color w:val="auto"/>
          <w:kern w:val="2"/>
          <w:sz w:val="22"/>
          <w:szCs w:val="22"/>
        </w:rPr>
        <w:t>本协议终止后</w:t>
      </w:r>
      <w:commentRangeEnd w:id="16"/>
      <w:r>
        <w:commentReference w:id="16"/>
      </w:r>
      <w:r>
        <w:rPr>
          <w:rFonts w:hint="eastAsia" w:asciiTheme="majorEastAsia" w:hAnsiTheme="majorEastAsia" w:eastAsiaTheme="majorEastAsia" w:cstheme="minorBidi"/>
          <w:color w:val="auto"/>
          <w:kern w:val="2"/>
          <w:sz w:val="22"/>
          <w:szCs w:val="22"/>
        </w:rPr>
        <w:t>（或经披露方随时提出要求），</w:t>
      </w:r>
      <w:commentRangeStart w:id="17"/>
      <w:r>
        <w:rPr>
          <w:rFonts w:hint="eastAsia" w:asciiTheme="majorEastAsia" w:hAnsiTheme="majorEastAsia" w:eastAsiaTheme="majorEastAsia" w:cstheme="minorBidi"/>
          <w:color w:val="auto"/>
          <w:kern w:val="2"/>
          <w:sz w:val="22"/>
          <w:szCs w:val="22"/>
        </w:rPr>
        <w:t>受方</w:t>
      </w:r>
      <w:commentRangeEnd w:id="17"/>
      <w:r>
        <w:commentReference w:id="17"/>
      </w:r>
      <w:r>
        <w:rPr>
          <w:rFonts w:hint="eastAsia" w:asciiTheme="majorEastAsia" w:hAnsiTheme="majorEastAsia" w:eastAsiaTheme="majorEastAsia" w:cstheme="minorBidi"/>
          <w:color w:val="auto"/>
          <w:kern w:val="2"/>
          <w:sz w:val="22"/>
          <w:szCs w:val="22"/>
        </w:rPr>
        <w:t>应向对方归还（或经对方要求销毁）包含对方机密信息的所有材料（包括其复印件），并且在对方提出此项要求后十（10）日内向对方书面保证已经归还或销毁上述材料。</w:t>
      </w:r>
    </w:p>
    <w:p>
      <w:pPr>
        <w:pStyle w:val="10"/>
        <w:spacing w:line="360" w:lineRule="auto"/>
        <w:ind w:firstLine="420"/>
        <w:rPr>
          <w:rFonts w:asciiTheme="majorEastAsia" w:hAnsiTheme="majorEastAsia" w:eastAsiaTheme="majorEastAsia" w:cstheme="minorBidi"/>
          <w:color w:val="auto"/>
          <w:kern w:val="2"/>
          <w:sz w:val="22"/>
          <w:szCs w:val="22"/>
        </w:rPr>
      </w:pPr>
    </w:p>
    <w:p>
      <w:pPr>
        <w:pStyle w:val="10"/>
        <w:spacing w:line="360" w:lineRule="auto"/>
        <w:ind w:firstLine="420"/>
        <w:outlineLvl w:val="0"/>
        <w:rPr>
          <w:rFonts w:asciiTheme="majorEastAsia" w:hAnsiTheme="majorEastAsia" w:eastAsiaTheme="majorEastAsia" w:cstheme="minorBidi"/>
          <w:b/>
          <w:color w:val="auto"/>
          <w:kern w:val="2"/>
          <w:sz w:val="22"/>
          <w:szCs w:val="22"/>
        </w:rPr>
      </w:pPr>
      <w:r>
        <w:rPr>
          <w:rFonts w:asciiTheme="majorEastAsia" w:hAnsiTheme="majorEastAsia" w:eastAsiaTheme="majorEastAsia" w:cstheme="minorBidi"/>
          <w:b/>
          <w:color w:val="auto"/>
          <w:kern w:val="2"/>
          <w:sz w:val="22"/>
          <w:szCs w:val="22"/>
        </w:rPr>
        <w:t>第十一条、协议解除</w:t>
      </w:r>
    </w:p>
    <w:p>
      <w:pPr>
        <w:pStyle w:val="10"/>
        <w:spacing w:line="360" w:lineRule="auto"/>
        <w:ind w:firstLine="420"/>
        <w:rPr>
          <w:rFonts w:asciiTheme="majorEastAsia" w:hAnsiTheme="majorEastAsia" w:eastAsiaTheme="majorEastAsia" w:cstheme="minorBidi"/>
          <w:color w:val="auto"/>
          <w:kern w:val="2"/>
          <w:sz w:val="22"/>
          <w:szCs w:val="22"/>
        </w:rPr>
      </w:pPr>
      <w:commentRangeStart w:id="18"/>
      <w:r>
        <w:rPr>
          <w:rFonts w:asciiTheme="majorEastAsia" w:hAnsiTheme="majorEastAsia" w:eastAsiaTheme="majorEastAsia" w:cstheme="minorBidi"/>
          <w:color w:val="auto"/>
          <w:kern w:val="2"/>
          <w:sz w:val="22"/>
          <w:szCs w:val="22"/>
        </w:rPr>
        <w:t>1． 若一方对本协议构成重大违约，则另一方有权向违约方发出书面通知，要求其对违约行为予以纠正。若违约方未能在收到该通知后的30日内对违约行为进行纠正的，则另一方有权通过发出书面通知解除本协议。</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2． 在任何时候，甲方有权根据其自身需要，自行决定解除本协议.在此情况下，甲方仍须根据其已经接受的“材料”，支付对乙方的应付款项。</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3．本协议无论何种原因终止或解除后，乙方除根据本协议第十条规定将包含甲方机密信息的所有材料退还甲方之外，还应在本协议终止或解除之后的7日内将与“产品”有关的任何及所有码、数据等交付给甲方。</w:t>
      </w:r>
      <w:commentRangeEnd w:id="18"/>
      <w:r>
        <w:commentReference w:id="18"/>
      </w:r>
    </w:p>
    <w:p>
      <w:pPr>
        <w:pStyle w:val="10"/>
        <w:spacing w:line="360" w:lineRule="auto"/>
        <w:rPr>
          <w:rFonts w:hint="eastAsia" w:asciiTheme="majorEastAsia" w:hAnsiTheme="majorEastAsia" w:eastAsiaTheme="majorEastAsia" w:cstheme="minorBidi"/>
          <w:b/>
          <w:bCs/>
          <w:color w:val="auto"/>
          <w:kern w:val="2"/>
          <w:sz w:val="22"/>
          <w:szCs w:val="22"/>
          <w:lang w:val="en-US" w:eastAsia="zh-CN"/>
        </w:rPr>
      </w:pPr>
      <w:r>
        <w:rPr>
          <w:rFonts w:hint="eastAsia" w:asciiTheme="majorEastAsia" w:hAnsiTheme="majorEastAsia" w:eastAsiaTheme="majorEastAsia" w:cstheme="minorBidi"/>
          <w:b/>
          <w:bCs/>
          <w:color w:val="auto"/>
          <w:kern w:val="2"/>
          <w:sz w:val="22"/>
          <w:szCs w:val="22"/>
          <w:lang w:val="en-US" w:eastAsia="zh-CN"/>
        </w:rPr>
        <w:t>第十一条、协议的解除</w:t>
      </w:r>
    </w:p>
    <w:p>
      <w:pPr>
        <w:pStyle w:val="10"/>
        <w:spacing w:line="360" w:lineRule="auto"/>
        <w:ind w:firstLine="440" w:firstLineChars="200"/>
        <w:rPr>
          <w:rFonts w:hint="eastAsia" w:asciiTheme="majorEastAsia" w:hAnsiTheme="majorEastAsia" w:eastAsiaTheme="majorEastAsia" w:cstheme="minorBidi"/>
          <w:b w:val="0"/>
          <w:bCs w:val="0"/>
          <w:color w:val="auto"/>
          <w:kern w:val="2"/>
          <w:sz w:val="22"/>
          <w:szCs w:val="22"/>
          <w:lang w:val="en-US" w:eastAsia="zh-CN"/>
        </w:rPr>
      </w:pPr>
      <w:r>
        <w:rPr>
          <w:rFonts w:hint="eastAsia" w:asciiTheme="majorEastAsia" w:hAnsiTheme="majorEastAsia" w:eastAsiaTheme="majorEastAsia" w:cstheme="minorBidi"/>
          <w:b w:val="0"/>
          <w:bCs w:val="0"/>
          <w:color w:val="auto"/>
          <w:kern w:val="2"/>
          <w:sz w:val="22"/>
          <w:szCs w:val="22"/>
          <w:lang w:val="en-US" w:eastAsia="zh-CN"/>
        </w:rPr>
        <w:t>1、除非构成根本违约或者发生无法继续履行协议的情形，</w:t>
      </w:r>
      <w:r>
        <w:rPr>
          <w:rFonts w:asciiTheme="majorEastAsia" w:hAnsiTheme="majorEastAsia" w:eastAsiaTheme="majorEastAsia" w:cstheme="minorBidi"/>
          <w:color w:val="auto"/>
          <w:kern w:val="2"/>
          <w:sz w:val="22"/>
          <w:szCs w:val="22"/>
        </w:rPr>
        <w:t>双方应本着诚实信用的原则</w:t>
      </w:r>
      <w:r>
        <w:rPr>
          <w:rFonts w:hint="eastAsia" w:asciiTheme="majorEastAsia" w:hAnsiTheme="majorEastAsia" w:eastAsiaTheme="majorEastAsia" w:cstheme="minorBidi"/>
          <w:b w:val="0"/>
          <w:bCs w:val="0"/>
          <w:color w:val="auto"/>
          <w:kern w:val="2"/>
          <w:sz w:val="22"/>
          <w:szCs w:val="22"/>
          <w:lang w:val="en-US" w:eastAsia="zh-CN"/>
        </w:rPr>
        <w:t>尽最大努力确保协议的继续履行；</w:t>
      </w:r>
    </w:p>
    <w:p>
      <w:pPr>
        <w:pStyle w:val="10"/>
        <w:spacing w:line="360" w:lineRule="auto"/>
        <w:ind w:firstLine="440" w:firstLineChars="200"/>
        <w:rPr>
          <w:rFonts w:hint="eastAsia" w:asciiTheme="majorEastAsia" w:hAnsiTheme="majorEastAsia" w:eastAsiaTheme="majorEastAsia" w:cstheme="minorBidi"/>
          <w:b w:val="0"/>
          <w:bCs w:val="0"/>
          <w:color w:val="auto"/>
          <w:kern w:val="2"/>
          <w:sz w:val="22"/>
          <w:szCs w:val="22"/>
          <w:lang w:val="en-US" w:eastAsia="zh-CN"/>
        </w:rPr>
      </w:pPr>
      <w:r>
        <w:rPr>
          <w:rFonts w:hint="eastAsia" w:asciiTheme="majorEastAsia" w:hAnsiTheme="majorEastAsia" w:eastAsiaTheme="majorEastAsia" w:cstheme="minorBidi"/>
          <w:b w:val="0"/>
          <w:bCs w:val="0"/>
          <w:color w:val="auto"/>
          <w:kern w:val="2"/>
          <w:sz w:val="22"/>
          <w:szCs w:val="22"/>
          <w:lang w:val="en-US" w:eastAsia="zh-CN"/>
        </w:rPr>
        <w:t>2、若一方违约，则守约方可以自知道或应当知道对方违约行为之日起10日内通知对方解除协议，并要求赔偿损失；</w:t>
      </w:r>
    </w:p>
    <w:p>
      <w:pPr>
        <w:pStyle w:val="10"/>
        <w:spacing w:line="360" w:lineRule="auto"/>
        <w:ind w:firstLine="440" w:firstLineChars="200"/>
        <w:rPr>
          <w:rFonts w:hint="eastAsia" w:asciiTheme="majorEastAsia" w:hAnsiTheme="majorEastAsia" w:eastAsiaTheme="majorEastAsia" w:cstheme="minorBidi"/>
          <w:b w:val="0"/>
          <w:bCs w:val="0"/>
          <w:color w:val="auto"/>
          <w:kern w:val="2"/>
          <w:sz w:val="22"/>
          <w:szCs w:val="22"/>
          <w:lang w:val="en-US" w:eastAsia="zh-CN"/>
        </w:rPr>
      </w:pPr>
      <w:r>
        <w:rPr>
          <w:rFonts w:hint="eastAsia" w:asciiTheme="majorEastAsia" w:hAnsiTheme="majorEastAsia" w:eastAsiaTheme="majorEastAsia" w:cstheme="minorBidi"/>
          <w:b w:val="0"/>
          <w:bCs w:val="0"/>
          <w:color w:val="auto"/>
          <w:kern w:val="2"/>
          <w:sz w:val="22"/>
          <w:szCs w:val="22"/>
          <w:lang w:val="en-US" w:eastAsia="zh-CN"/>
        </w:rPr>
        <w:t>3、若协议履行过程中，遇到不可抗力、意外事件等情况造成协议确实无法继续履行或者继续履行会扩大双方损失，经双方协商同意，可以变更本协议相关内容或者终止协议。</w:t>
      </w:r>
      <w:r>
        <w:rPr>
          <w:rFonts w:hint="eastAsia" w:asciiTheme="majorEastAsia" w:hAnsiTheme="majorEastAsia" w:eastAsiaTheme="majorEastAsia" w:cstheme="minorBidi"/>
          <w:color w:val="auto"/>
          <w:kern w:val="2"/>
          <w:sz w:val="22"/>
          <w:szCs w:val="22"/>
          <w:lang w:eastAsia="zh-CN"/>
        </w:rPr>
        <w:t>上述</w:t>
      </w:r>
      <w:r>
        <w:rPr>
          <w:rFonts w:asciiTheme="majorEastAsia" w:hAnsiTheme="majorEastAsia" w:eastAsiaTheme="majorEastAsia" w:cstheme="minorBidi"/>
          <w:color w:val="auto"/>
          <w:kern w:val="2"/>
          <w:sz w:val="22"/>
          <w:szCs w:val="22"/>
        </w:rPr>
        <w:t>所称不可抗力、意外事件是指不能预见、不能克服并不能避免且对一方当事人造成重大影响的客观事件，包括但不限于自然灾害如洪水、地震、火灾和风暴等以及社会事件如战争、动乱、政府行为等。</w:t>
      </w:r>
    </w:p>
    <w:p>
      <w:pPr>
        <w:pStyle w:val="10"/>
        <w:spacing w:line="360" w:lineRule="auto"/>
        <w:ind w:firstLine="442" w:firstLineChars="200"/>
        <w:rPr>
          <w:rFonts w:hint="eastAsia" w:asciiTheme="majorEastAsia" w:hAnsiTheme="majorEastAsia" w:eastAsiaTheme="majorEastAsia" w:cstheme="minorBidi"/>
          <w:b w:val="0"/>
          <w:bCs w:val="0"/>
          <w:color w:val="auto"/>
          <w:kern w:val="2"/>
          <w:sz w:val="22"/>
          <w:szCs w:val="22"/>
          <w:lang w:val="en-US" w:eastAsia="zh-CN"/>
        </w:rPr>
      </w:pPr>
      <w:commentRangeStart w:id="19"/>
      <w:r>
        <w:rPr>
          <w:rFonts w:hint="eastAsia" w:asciiTheme="majorEastAsia" w:hAnsiTheme="majorEastAsia" w:eastAsiaTheme="majorEastAsia" w:cstheme="minorBidi"/>
          <w:b/>
          <w:bCs/>
          <w:color w:val="auto"/>
          <w:kern w:val="2"/>
          <w:sz w:val="22"/>
          <w:szCs w:val="22"/>
          <w:lang w:val="en-US" w:eastAsia="zh-CN"/>
        </w:rPr>
        <w:t>第十二条 违约责任</w:t>
      </w:r>
      <w:commentRangeEnd w:id="19"/>
      <w:r>
        <w:commentReference w:id="19"/>
      </w:r>
    </w:p>
    <w:p>
      <w:pPr>
        <w:pStyle w:val="10"/>
        <w:spacing w:line="360" w:lineRule="auto"/>
        <w:ind w:firstLine="440" w:firstLineChars="200"/>
        <w:rPr>
          <w:rFonts w:hint="eastAsia" w:asciiTheme="majorEastAsia" w:hAnsiTheme="majorEastAsia" w:eastAsiaTheme="majorEastAsia" w:cstheme="minorBidi"/>
          <w:b w:val="0"/>
          <w:bCs w:val="0"/>
          <w:color w:val="auto"/>
          <w:kern w:val="2"/>
          <w:sz w:val="22"/>
          <w:szCs w:val="22"/>
          <w:lang w:val="en-US" w:eastAsia="zh-CN"/>
        </w:rPr>
      </w:pPr>
      <w:r>
        <w:rPr>
          <w:rFonts w:hint="eastAsia" w:asciiTheme="majorEastAsia" w:hAnsiTheme="majorEastAsia" w:eastAsiaTheme="majorEastAsia" w:cstheme="minorBidi"/>
          <w:b w:val="0"/>
          <w:bCs w:val="0"/>
          <w:color w:val="auto"/>
          <w:kern w:val="2"/>
          <w:sz w:val="22"/>
          <w:szCs w:val="22"/>
          <w:lang w:val="en-US" w:eastAsia="zh-CN"/>
        </w:rPr>
        <w:t>1、双方在履行协议过程中，任何一方违反约定，均视为违约。守约方有权要求违约方赔偿违约金，金额为协议标的总价的30%，并支付守约方维护权利所支付的费用，包括但不限于诉讼费、律师费、保全费、差旅费、鉴定费等。</w:t>
      </w:r>
      <w:bookmarkStart w:id="0" w:name="_GoBack"/>
      <w:bookmarkEnd w:id="0"/>
    </w:p>
    <w:p>
      <w:pPr>
        <w:pStyle w:val="10"/>
        <w:spacing w:line="360" w:lineRule="auto"/>
        <w:ind w:firstLine="440" w:firstLineChars="20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b w:val="0"/>
          <w:bCs w:val="0"/>
          <w:color w:val="auto"/>
          <w:kern w:val="2"/>
          <w:sz w:val="22"/>
          <w:szCs w:val="22"/>
          <w:lang w:val="en-US" w:eastAsia="zh-CN"/>
        </w:rPr>
        <w:t>2、</w:t>
      </w:r>
      <w:r>
        <w:rPr>
          <w:rFonts w:asciiTheme="majorEastAsia" w:hAnsiTheme="majorEastAsia" w:eastAsiaTheme="majorEastAsia" w:cstheme="minorBidi"/>
          <w:color w:val="auto"/>
          <w:kern w:val="2"/>
          <w:sz w:val="22"/>
          <w:szCs w:val="22"/>
        </w:rPr>
        <w:t>乙方如未能在协议规定的时间内向甲方交付作品，或者交付后经甲方提出修改意见却未能在</w:t>
      </w:r>
      <w:r>
        <w:rPr>
          <w:rFonts w:hint="eastAsia" w:asciiTheme="majorEastAsia" w:hAnsiTheme="majorEastAsia" w:eastAsiaTheme="majorEastAsia" w:cstheme="minorBidi"/>
          <w:color w:val="auto"/>
          <w:kern w:val="2"/>
          <w:sz w:val="22"/>
          <w:szCs w:val="22"/>
        </w:rPr>
        <w:t>10</w:t>
      </w:r>
      <w:r>
        <w:rPr>
          <w:rFonts w:asciiTheme="majorEastAsia" w:hAnsiTheme="majorEastAsia" w:eastAsiaTheme="majorEastAsia" w:cstheme="minorBidi"/>
          <w:color w:val="auto"/>
          <w:kern w:val="2"/>
          <w:sz w:val="22"/>
          <w:szCs w:val="22"/>
        </w:rPr>
        <w:t>个工作日内修改完成通过验收的，除双方有书面协议规定外，每延期一天，甲方将有权扣除协议总金额的千分之一，作为延期交付的违约金。</w:t>
      </w:r>
    </w:p>
    <w:p>
      <w:pPr>
        <w:pStyle w:val="10"/>
        <w:spacing w:line="360" w:lineRule="auto"/>
        <w:ind w:firstLine="420"/>
        <w:rPr>
          <w:rFonts w:asciiTheme="majorEastAsia" w:hAnsiTheme="majorEastAsia" w:eastAsiaTheme="majorEastAsia" w:cstheme="minorBidi"/>
          <w:b/>
          <w:color w:val="auto"/>
          <w:kern w:val="2"/>
          <w:sz w:val="22"/>
          <w:szCs w:val="22"/>
        </w:rPr>
      </w:pPr>
      <w:commentRangeStart w:id="20"/>
      <w:r>
        <w:rPr>
          <w:rFonts w:asciiTheme="majorEastAsia" w:hAnsiTheme="majorEastAsia" w:eastAsiaTheme="majorEastAsia" w:cstheme="minorBidi"/>
          <w:b/>
          <w:color w:val="auto"/>
          <w:kern w:val="2"/>
          <w:sz w:val="22"/>
          <w:szCs w:val="22"/>
        </w:rPr>
        <w:t>第十二条</w:t>
      </w:r>
      <w:commentRangeEnd w:id="20"/>
      <w:r>
        <w:commentReference w:id="20"/>
      </w:r>
      <w:r>
        <w:rPr>
          <w:rFonts w:asciiTheme="majorEastAsia" w:hAnsiTheme="majorEastAsia" w:eastAsiaTheme="majorEastAsia" w:cstheme="minorBidi"/>
          <w:b/>
          <w:color w:val="auto"/>
          <w:kern w:val="2"/>
          <w:sz w:val="22"/>
          <w:szCs w:val="22"/>
        </w:rPr>
        <w:t>：其他</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1. 本协议签定后，经双方当事人协商一致，可以对本协议有关条款进行变更或者补充，但应当以书面形式确认。</w:t>
      </w:r>
      <w:r>
        <w:commentReference w:id="21"/>
      </w:r>
      <w:r>
        <w:rPr>
          <w:rFonts w:asciiTheme="majorEastAsia" w:hAnsiTheme="majorEastAsia" w:eastAsiaTheme="majorEastAsia" w:cstheme="minorBidi"/>
          <w:color w:val="auto"/>
          <w:kern w:val="2"/>
          <w:sz w:val="22"/>
          <w:szCs w:val="22"/>
        </w:rPr>
        <w:t>上述文件一经签署，即具有法律效力并成为本协议的有效组成部分。附件是本协议不可分割的一部分，双方签章对附件进行修改即是对协议进行了变更的真实意思表示。</w:t>
      </w:r>
    </w:p>
    <w:p>
      <w:pPr>
        <w:pStyle w:val="10"/>
        <w:spacing w:line="360" w:lineRule="auto"/>
        <w:ind w:firstLine="420"/>
        <w:rPr>
          <w:rFonts w:asciiTheme="majorEastAsia" w:hAnsiTheme="majorEastAsia" w:eastAsiaTheme="majorEastAsia" w:cstheme="minorBidi"/>
          <w:color w:val="auto"/>
          <w:kern w:val="2"/>
          <w:sz w:val="22"/>
          <w:szCs w:val="22"/>
        </w:rPr>
      </w:pPr>
      <w:commentRangeStart w:id="22"/>
      <w:r>
        <w:rPr>
          <w:rFonts w:asciiTheme="majorEastAsia" w:hAnsiTheme="majorEastAsia" w:eastAsiaTheme="majorEastAsia" w:cstheme="minorBidi"/>
          <w:color w:val="auto"/>
          <w:kern w:val="2"/>
          <w:sz w:val="22"/>
          <w:szCs w:val="22"/>
        </w:rPr>
        <w:t>2. 双方应本着诚实信用的原则履行本协议。任何一方在履行中采用欺诈、胁迫或者暴力的手段，另一方可以解除本协议并有权要求对方赔偿损失。任何一方在履行中发现或者有证据表明对方已经、正在或将要违约，可以中止履行本协议，但应及时通知对方。若对方继续不履行、履行不当或者违反本协议，该方可以解除本协议并要求对方赔偿损失。</w:t>
      </w:r>
      <w:commentRangeEnd w:id="22"/>
      <w:r>
        <w:commentReference w:id="22"/>
      </w:r>
    </w:p>
    <w:p>
      <w:pPr>
        <w:pStyle w:val="10"/>
        <w:spacing w:line="360" w:lineRule="auto"/>
        <w:ind w:firstLine="420"/>
        <w:rPr>
          <w:rFonts w:asciiTheme="majorEastAsia" w:hAnsiTheme="majorEastAsia" w:eastAsiaTheme="majorEastAsia" w:cstheme="minorBidi"/>
          <w:color w:val="auto"/>
          <w:kern w:val="2"/>
          <w:sz w:val="22"/>
          <w:szCs w:val="22"/>
        </w:rPr>
      </w:pPr>
      <w:commentRangeStart w:id="23"/>
      <w:r>
        <w:rPr>
          <w:rFonts w:asciiTheme="majorEastAsia" w:hAnsiTheme="majorEastAsia" w:eastAsiaTheme="majorEastAsia" w:cstheme="minorBidi"/>
          <w:color w:val="auto"/>
          <w:kern w:val="2"/>
          <w:sz w:val="22"/>
          <w:szCs w:val="22"/>
        </w:rPr>
        <w:t>3. 因不可抗力或者其他意外事件，使得本协议的履行不可能、不必要或者无意义的，任一方均可以解除本协议。遭受不可抗力、意外事件的一方全部或部分不能履行本协议、解除或迟延履行本协议的，应将事件情况以书面形式通知另一方并向另一方提交相应的证明。本协议中所称不可抗力、意外事件是指不能预见、不能克服并不能避免且对一方当事人造成重大影响的客观事件，包括但不限于自然灾害如洪水、地震、火灾和风暴等以及社会事件如战争、动乱、政府行为等。</w:t>
      </w:r>
      <w:commentRangeEnd w:id="23"/>
      <w:r>
        <w:commentReference w:id="23"/>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4. 双方当事人对本协议的订立、解释、履行、效力等发生争议的，应友好协商解决；协商不成的，双方同意向上海市仲裁委员会提交仲裁</w:t>
      </w:r>
      <w:commentRangeStart w:id="24"/>
      <w:r>
        <w:rPr>
          <w:rFonts w:asciiTheme="majorEastAsia" w:hAnsiTheme="majorEastAsia" w:eastAsiaTheme="majorEastAsia" w:cstheme="minorBidi"/>
          <w:color w:val="auto"/>
          <w:kern w:val="2"/>
          <w:sz w:val="22"/>
          <w:szCs w:val="22"/>
        </w:rPr>
        <w:t>并接受其仲裁规则，或按司法程序解决</w:t>
      </w:r>
      <w:commentRangeEnd w:id="24"/>
      <w:r>
        <w:commentReference w:id="24"/>
      </w:r>
      <w:r>
        <w:rPr>
          <w:rFonts w:asciiTheme="majorEastAsia" w:hAnsiTheme="majorEastAsia" w:eastAsiaTheme="majorEastAsia" w:cstheme="minorBidi"/>
          <w:color w:val="auto"/>
          <w:kern w:val="2"/>
          <w:sz w:val="22"/>
          <w:szCs w:val="22"/>
        </w:rPr>
        <w:t>。</w:t>
      </w:r>
    </w:p>
    <w:p>
      <w:pPr>
        <w:pStyle w:val="10"/>
        <w:spacing w:line="360" w:lineRule="auto"/>
        <w:ind w:firstLine="42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 xml:space="preserve">5. 本协议的效力、解释以及执行适用中华人民共和国法律（但不适用有关法律冲突的规则）。 </w:t>
      </w:r>
    </w:p>
    <w:p>
      <w:pPr>
        <w:pStyle w:val="10"/>
        <w:spacing w:line="360" w:lineRule="auto"/>
        <w:ind w:firstLine="420"/>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6. 本协议经双方授权代表签字并盖章，自签订日起生效。本协议一式两份，两方当事人各执一份，具有同等法律效力。</w:t>
      </w:r>
    </w:p>
    <w:p>
      <w:pPr>
        <w:pStyle w:val="10"/>
        <w:spacing w:line="360" w:lineRule="auto"/>
        <w:rPr>
          <w:rFonts w:asciiTheme="majorEastAsia" w:hAnsiTheme="majorEastAsia" w:eastAsiaTheme="majorEastAsia" w:cstheme="minorBidi"/>
          <w:color w:val="auto"/>
          <w:kern w:val="2"/>
          <w:sz w:val="22"/>
          <w:szCs w:val="22"/>
        </w:rPr>
      </w:pPr>
    </w:p>
    <w:p>
      <w:pPr>
        <w:pStyle w:val="10"/>
        <w:spacing w:line="360" w:lineRule="auto"/>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以下为签章：</w:t>
      </w:r>
    </w:p>
    <w:p>
      <w:pPr>
        <w:pStyle w:val="10"/>
        <w:spacing w:line="360" w:lineRule="auto"/>
        <w:rPr>
          <w:rFonts w:asciiTheme="majorEastAsia" w:hAnsiTheme="majorEastAsia" w:eastAsiaTheme="majorEastAsia" w:cstheme="minorBidi"/>
          <w:color w:val="auto"/>
          <w:kern w:val="2"/>
          <w:sz w:val="22"/>
          <w:szCs w:val="22"/>
        </w:rPr>
      </w:pPr>
    </w:p>
    <w:p>
      <w:pPr>
        <w:pStyle w:val="10"/>
        <w:spacing w:line="360" w:lineRule="auto"/>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甲方：</w:t>
      </w:r>
    </w:p>
    <w:p>
      <w:pPr>
        <w:pStyle w:val="10"/>
        <w:spacing w:line="360" w:lineRule="auto"/>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授权代表签字：</w:t>
      </w:r>
    </w:p>
    <w:p>
      <w:pPr>
        <w:pStyle w:val="10"/>
        <w:spacing w:line="360" w:lineRule="auto"/>
        <w:ind w:firstLine="880" w:firstLineChars="40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盖章：</w:t>
      </w:r>
    </w:p>
    <w:p>
      <w:pPr>
        <w:pStyle w:val="10"/>
        <w:spacing w:line="360" w:lineRule="auto"/>
        <w:rPr>
          <w:rFonts w:asciiTheme="majorEastAsia" w:hAnsiTheme="majorEastAsia" w:eastAsiaTheme="majorEastAsia" w:cstheme="minorBidi"/>
          <w:color w:val="auto"/>
          <w:sz w:val="22"/>
          <w:szCs w:val="22"/>
        </w:rPr>
      </w:pPr>
      <w:r>
        <w:rPr>
          <w:rFonts w:asciiTheme="majorEastAsia" w:hAnsiTheme="majorEastAsia" w:eastAsiaTheme="majorEastAsia" w:cstheme="minorBidi"/>
          <w:color w:val="auto"/>
          <w:sz w:val="22"/>
          <w:szCs w:val="22"/>
        </w:rPr>
        <w:t>日期：201</w:t>
      </w:r>
      <w:r>
        <w:rPr>
          <w:rFonts w:hint="eastAsia" w:asciiTheme="majorEastAsia" w:hAnsiTheme="majorEastAsia" w:eastAsiaTheme="majorEastAsia" w:cstheme="minorBidi"/>
          <w:color w:val="auto"/>
          <w:sz w:val="22"/>
          <w:szCs w:val="22"/>
        </w:rPr>
        <w:t>7</w:t>
      </w:r>
      <w:r>
        <w:rPr>
          <w:rFonts w:asciiTheme="majorEastAsia" w:hAnsiTheme="majorEastAsia" w:eastAsiaTheme="majorEastAsia" w:cstheme="minorBidi"/>
          <w:color w:val="auto"/>
          <w:sz w:val="22"/>
          <w:szCs w:val="22"/>
        </w:rPr>
        <w:t>年</w:t>
      </w:r>
      <w:r>
        <w:rPr>
          <w:rFonts w:hint="eastAsia" w:asciiTheme="majorEastAsia" w:hAnsiTheme="majorEastAsia" w:eastAsiaTheme="majorEastAsia" w:cstheme="minorBidi"/>
          <w:color w:val="auto"/>
          <w:sz w:val="22"/>
          <w:szCs w:val="22"/>
        </w:rPr>
        <w:t xml:space="preserve">   </w:t>
      </w:r>
      <w:r>
        <w:rPr>
          <w:rFonts w:asciiTheme="majorEastAsia" w:hAnsiTheme="majorEastAsia" w:eastAsiaTheme="majorEastAsia" w:cstheme="minorBidi"/>
          <w:color w:val="auto"/>
          <w:sz w:val="22"/>
          <w:szCs w:val="22"/>
        </w:rPr>
        <w:t>月</w:t>
      </w:r>
      <w:r>
        <w:rPr>
          <w:rFonts w:hint="eastAsia" w:asciiTheme="majorEastAsia" w:hAnsiTheme="majorEastAsia" w:eastAsiaTheme="majorEastAsia" w:cstheme="minorBidi"/>
          <w:color w:val="auto"/>
          <w:sz w:val="22"/>
          <w:szCs w:val="22"/>
        </w:rPr>
        <w:t xml:space="preserve">  </w:t>
      </w:r>
      <w:r>
        <w:rPr>
          <w:rFonts w:asciiTheme="majorEastAsia" w:hAnsiTheme="majorEastAsia" w:eastAsiaTheme="majorEastAsia" w:cstheme="minorBidi"/>
          <w:color w:val="auto"/>
          <w:sz w:val="22"/>
          <w:szCs w:val="22"/>
        </w:rPr>
        <w:t xml:space="preserve"> 日</w:t>
      </w:r>
    </w:p>
    <w:p>
      <w:pPr>
        <w:pStyle w:val="10"/>
        <w:spacing w:line="360" w:lineRule="auto"/>
        <w:rPr>
          <w:rFonts w:asciiTheme="majorEastAsia" w:hAnsiTheme="majorEastAsia" w:eastAsiaTheme="majorEastAsia" w:cstheme="minorBidi"/>
          <w:color w:val="auto"/>
          <w:sz w:val="22"/>
          <w:szCs w:val="22"/>
        </w:rPr>
      </w:pPr>
    </w:p>
    <w:p>
      <w:pPr>
        <w:pStyle w:val="10"/>
        <w:spacing w:line="360" w:lineRule="auto"/>
        <w:rPr>
          <w:rFonts w:asciiTheme="majorEastAsia" w:hAnsiTheme="majorEastAsia" w:eastAsiaTheme="majorEastAsia" w:cstheme="minorBidi"/>
          <w:color w:val="auto"/>
          <w:sz w:val="22"/>
          <w:szCs w:val="22"/>
        </w:rPr>
      </w:pPr>
    </w:p>
    <w:p>
      <w:pPr>
        <w:pStyle w:val="10"/>
        <w:spacing w:line="360" w:lineRule="auto"/>
        <w:rPr>
          <w:rFonts w:asciiTheme="majorEastAsia" w:hAnsiTheme="majorEastAsia" w:eastAsiaTheme="majorEastAsia" w:cstheme="minorBidi"/>
          <w:color w:val="auto"/>
          <w:kern w:val="2"/>
          <w:sz w:val="22"/>
          <w:szCs w:val="22"/>
        </w:rPr>
      </w:pPr>
      <w:r>
        <w:rPr>
          <w:rFonts w:hint="eastAsia" w:asciiTheme="majorEastAsia" w:hAnsiTheme="majorEastAsia" w:eastAsiaTheme="majorEastAsia" w:cstheme="minorBidi"/>
          <w:color w:val="auto"/>
          <w:kern w:val="2"/>
          <w:sz w:val="22"/>
          <w:szCs w:val="22"/>
        </w:rPr>
        <w:t>乙方：</w:t>
      </w:r>
      <w:r>
        <w:rPr>
          <w:rFonts w:hint="eastAsia" w:asciiTheme="majorEastAsia" w:hAnsiTheme="majorEastAsia" w:eastAsiaTheme="majorEastAsia"/>
          <w:color w:val="auto"/>
          <w:sz w:val="22"/>
          <w:szCs w:val="22"/>
        </w:rPr>
        <w:t>上海瀚芒网络科技有限公司</w:t>
      </w:r>
    </w:p>
    <w:p>
      <w:pPr>
        <w:pStyle w:val="10"/>
        <w:spacing w:line="360" w:lineRule="auto"/>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授权代表签字：</w:t>
      </w:r>
    </w:p>
    <w:p>
      <w:pPr>
        <w:pStyle w:val="10"/>
        <w:spacing w:line="360" w:lineRule="auto"/>
        <w:ind w:firstLine="880" w:firstLineChars="400"/>
        <w:rPr>
          <w:rFonts w:asciiTheme="majorEastAsia" w:hAnsiTheme="majorEastAsia" w:eastAsiaTheme="majorEastAsia" w:cstheme="minorBidi"/>
          <w:color w:val="auto"/>
          <w:kern w:val="2"/>
          <w:sz w:val="22"/>
          <w:szCs w:val="22"/>
        </w:rPr>
      </w:pPr>
      <w:r>
        <w:rPr>
          <w:rFonts w:asciiTheme="majorEastAsia" w:hAnsiTheme="majorEastAsia" w:eastAsiaTheme="majorEastAsia" w:cstheme="minorBidi"/>
          <w:color w:val="auto"/>
          <w:kern w:val="2"/>
          <w:sz w:val="22"/>
          <w:szCs w:val="22"/>
        </w:rPr>
        <w:t>盖章：</w:t>
      </w:r>
    </w:p>
    <w:p>
      <w:pPr>
        <w:spacing w:line="360" w:lineRule="auto"/>
        <w:rPr>
          <w:rFonts w:asciiTheme="majorEastAsia" w:hAnsiTheme="majorEastAsia" w:eastAsiaTheme="majorEastAsia"/>
          <w:sz w:val="22"/>
        </w:rPr>
      </w:pPr>
      <w:r>
        <w:rPr>
          <w:rFonts w:asciiTheme="majorEastAsia" w:hAnsiTheme="majorEastAsia" w:eastAsiaTheme="majorEastAsia"/>
          <w:sz w:val="22"/>
        </w:rPr>
        <w:t>日期：201</w:t>
      </w:r>
      <w:r>
        <w:rPr>
          <w:rFonts w:hint="eastAsia" w:asciiTheme="majorEastAsia" w:hAnsiTheme="majorEastAsia" w:eastAsiaTheme="majorEastAsia"/>
          <w:sz w:val="22"/>
        </w:rPr>
        <w:t>7</w:t>
      </w:r>
      <w:r>
        <w:rPr>
          <w:rFonts w:asciiTheme="majorEastAsia" w:hAnsiTheme="majorEastAsia" w:eastAsiaTheme="majorEastAsia"/>
          <w:sz w:val="22"/>
        </w:rPr>
        <w:t>年</w:t>
      </w:r>
      <w:r>
        <w:rPr>
          <w:rFonts w:hint="eastAsia" w:asciiTheme="majorEastAsia" w:hAnsiTheme="majorEastAsia" w:eastAsiaTheme="majorEastAsia"/>
          <w:sz w:val="22"/>
        </w:rPr>
        <w:t xml:space="preserve">   </w:t>
      </w:r>
      <w:r>
        <w:rPr>
          <w:rFonts w:asciiTheme="majorEastAsia" w:hAnsiTheme="majorEastAsia" w:eastAsiaTheme="majorEastAsia"/>
          <w:sz w:val="22"/>
        </w:rPr>
        <w:t>月</w:t>
      </w:r>
      <w:r>
        <w:rPr>
          <w:rFonts w:hint="eastAsia" w:asciiTheme="majorEastAsia" w:hAnsiTheme="majorEastAsia" w:eastAsiaTheme="majorEastAsia"/>
          <w:sz w:val="22"/>
        </w:rPr>
        <w:t xml:space="preserve">   </w:t>
      </w:r>
      <w:r>
        <w:rPr>
          <w:rFonts w:asciiTheme="majorEastAsia" w:hAnsiTheme="majorEastAsia" w:eastAsiaTheme="majorEastAsia"/>
          <w:sz w:val="22"/>
        </w:rPr>
        <w:t>日</w:t>
      </w:r>
    </w:p>
    <w:p>
      <w:pPr>
        <w:spacing w:line="360" w:lineRule="auto"/>
        <w:rPr>
          <w:rFonts w:asciiTheme="majorEastAsia" w:hAnsiTheme="majorEastAsia" w:eastAsiaTheme="majorEastAsia"/>
          <w:sz w:val="22"/>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钊" w:date="2017-12-02T21:58:28Z" w:initials="">
    <w:p w14:paraId="1AAF2959">
      <w:pPr>
        <w:pStyle w:val="3"/>
        <w:rPr>
          <w:rFonts w:hint="eastAsia" w:eastAsiaTheme="minorEastAsia"/>
          <w:lang w:val="en-US" w:eastAsia="zh-CN"/>
        </w:rPr>
      </w:pPr>
      <w:r>
        <w:rPr>
          <w:rFonts w:hint="eastAsia"/>
          <w:lang w:val="en-US" w:eastAsia="zh-CN"/>
        </w:rPr>
        <w:t>乙方信息注意核对</w:t>
      </w:r>
    </w:p>
  </w:comment>
  <w:comment w:id="1" w:author="陈钊" w:date="2017-12-02T22:07:47Z" w:initials="">
    <w:p w14:paraId="1FC75832">
      <w:pPr>
        <w:spacing w:line="360" w:lineRule="auto"/>
        <w:ind w:firstLine="420"/>
        <w:rPr>
          <w:rFonts w:asciiTheme="majorEastAsia" w:hAnsiTheme="majorEastAsia" w:eastAsiaTheme="majorEastAsia"/>
          <w:sz w:val="22"/>
        </w:rPr>
      </w:pPr>
      <w:r>
        <w:rPr>
          <w:rFonts w:asciiTheme="majorEastAsia" w:hAnsiTheme="majorEastAsia" w:eastAsiaTheme="majorEastAsia"/>
          <w:sz w:val="22"/>
        </w:rPr>
        <w:t>设计</w:t>
      </w:r>
      <w:r>
        <w:rPr>
          <w:rFonts w:hint="eastAsia" w:asciiTheme="majorEastAsia" w:hAnsiTheme="majorEastAsia" w:eastAsiaTheme="majorEastAsia"/>
          <w:sz w:val="22"/>
          <w:lang w:eastAsia="zh-CN"/>
        </w:rPr>
        <w:t>，或者</w:t>
      </w:r>
      <w:r>
        <w:rPr>
          <w:rFonts w:asciiTheme="majorEastAsia" w:hAnsiTheme="majorEastAsia" w:eastAsiaTheme="majorEastAsia"/>
          <w:sz w:val="22"/>
        </w:rPr>
        <w:t>甲方提出修改意见</w:t>
      </w:r>
      <w:r>
        <w:rPr>
          <w:rFonts w:hint="eastAsia" w:asciiTheme="majorEastAsia" w:hAnsiTheme="majorEastAsia" w:eastAsiaTheme="majorEastAsia"/>
          <w:sz w:val="22"/>
          <w:lang w:eastAsia="zh-CN"/>
        </w:rPr>
        <w:t>后，乙方</w:t>
      </w:r>
      <w:r>
        <w:rPr>
          <w:rFonts w:asciiTheme="majorEastAsia" w:hAnsiTheme="majorEastAsia" w:eastAsiaTheme="majorEastAsia"/>
          <w:sz w:val="22"/>
        </w:rPr>
        <w:t>未能在</w:t>
      </w:r>
      <w:r>
        <w:rPr>
          <w:rFonts w:hint="eastAsia" w:asciiTheme="majorEastAsia" w:hAnsiTheme="majorEastAsia" w:eastAsiaTheme="majorEastAsia"/>
          <w:sz w:val="22"/>
        </w:rPr>
        <w:t>5</w:t>
      </w:r>
      <w:r>
        <w:rPr>
          <w:rFonts w:asciiTheme="majorEastAsia" w:hAnsiTheme="majorEastAsia" w:eastAsiaTheme="majorEastAsia"/>
          <w:sz w:val="22"/>
        </w:rPr>
        <w:t>个工作日内修改完成</w:t>
      </w:r>
      <w:r>
        <w:rPr>
          <w:rFonts w:hint="eastAsia" w:asciiTheme="majorEastAsia" w:hAnsiTheme="majorEastAsia" w:eastAsiaTheme="majorEastAsia"/>
          <w:sz w:val="22"/>
          <w:lang w:eastAsia="zh-CN"/>
        </w:rPr>
        <w:t>并</w:t>
      </w:r>
      <w:r>
        <w:rPr>
          <w:rFonts w:asciiTheme="majorEastAsia" w:hAnsiTheme="majorEastAsia" w:eastAsiaTheme="majorEastAsia"/>
          <w:sz w:val="22"/>
        </w:rPr>
        <w:t>通过验收的，</w:t>
      </w:r>
      <w:r>
        <w:rPr>
          <w:rFonts w:hint="eastAsia" w:asciiTheme="majorEastAsia" w:hAnsiTheme="majorEastAsia" w:eastAsiaTheme="majorEastAsia"/>
          <w:sz w:val="22"/>
          <w:lang w:eastAsia="zh-CN"/>
        </w:rPr>
        <w:t>乙方</w:t>
      </w:r>
      <w:r>
        <w:rPr>
          <w:rFonts w:asciiTheme="majorEastAsia" w:hAnsiTheme="majorEastAsia" w:eastAsiaTheme="majorEastAsia"/>
          <w:sz w:val="22"/>
        </w:rPr>
        <w:t>应承担违约责任。</w:t>
      </w:r>
    </w:p>
    <w:p w14:paraId="7F9F6A9A">
      <w:pPr>
        <w:pStyle w:val="3"/>
      </w:pPr>
    </w:p>
  </w:comment>
  <w:comment w:id="2" w:author="陈钊" w:date="2017-12-02T22:10:02Z" w:initials="">
    <w:p w14:paraId="149D1186">
      <w:pPr>
        <w:pStyle w:val="3"/>
        <w:rPr>
          <w:rFonts w:hint="eastAsia" w:eastAsiaTheme="minorEastAsia"/>
          <w:lang w:eastAsia="zh-CN"/>
        </w:rPr>
      </w:pPr>
      <w:r>
        <w:rPr>
          <w:rFonts w:hint="eastAsia"/>
          <w:lang w:eastAsia="zh-CN"/>
        </w:rPr>
        <w:t>删除</w:t>
      </w:r>
    </w:p>
  </w:comment>
  <w:comment w:id="3" w:author="陈钊" w:date="2017-12-02T22:10:10Z" w:initials="">
    <w:p w14:paraId="53871DE7">
      <w:pPr>
        <w:pStyle w:val="3"/>
        <w:rPr>
          <w:rFonts w:hint="eastAsia" w:eastAsiaTheme="minorEastAsia"/>
          <w:lang w:eastAsia="zh-CN"/>
        </w:rPr>
      </w:pPr>
      <w:r>
        <w:rPr>
          <w:rFonts w:hint="eastAsia"/>
          <w:lang w:eastAsia="zh-CN"/>
        </w:rPr>
        <w:t>通过甲方验收</w:t>
      </w:r>
    </w:p>
  </w:comment>
  <w:comment w:id="4" w:author="陈钊" w:date="2017-12-02T22:11:41Z" w:initials="">
    <w:p w14:paraId="782D629D">
      <w:pPr>
        <w:pStyle w:val="3"/>
      </w:pPr>
      <w:r>
        <w:rPr>
          <w:rFonts w:hint="eastAsia" w:asciiTheme="majorEastAsia" w:hAnsiTheme="majorEastAsia" w:eastAsiaTheme="majorEastAsia" w:cstheme="minorBidi"/>
          <w:color w:val="auto"/>
          <w:kern w:val="2"/>
          <w:sz w:val="22"/>
          <w:szCs w:val="22"/>
        </w:rPr>
        <w:t>在项目应用正式上线</w:t>
      </w:r>
      <w:r>
        <w:rPr>
          <w:rFonts w:hint="eastAsia" w:asciiTheme="majorEastAsia" w:hAnsiTheme="majorEastAsia" w:eastAsiaTheme="majorEastAsia" w:cstheme="minorBidi"/>
          <w:color w:val="auto"/>
          <w:kern w:val="2"/>
          <w:sz w:val="22"/>
          <w:szCs w:val="22"/>
          <w:lang w:eastAsia="zh-CN"/>
        </w:rPr>
        <w:t>并顺利运行</w:t>
      </w:r>
      <w:r>
        <w:rPr>
          <w:rFonts w:hint="eastAsia" w:asciiTheme="majorEastAsia" w:hAnsiTheme="majorEastAsia" w:eastAsiaTheme="majorEastAsia" w:cstheme="minorBidi"/>
          <w:color w:val="auto"/>
          <w:kern w:val="2"/>
          <w:sz w:val="22"/>
          <w:szCs w:val="22"/>
          <w:lang w:val="en-US" w:eastAsia="zh-CN"/>
        </w:rPr>
        <w:t>7日</w:t>
      </w:r>
      <w:r>
        <w:rPr>
          <w:rFonts w:hint="eastAsia" w:asciiTheme="majorEastAsia" w:hAnsiTheme="majorEastAsia" w:eastAsiaTheme="majorEastAsia" w:cstheme="minorBidi"/>
          <w:color w:val="auto"/>
          <w:kern w:val="2"/>
          <w:sz w:val="22"/>
          <w:szCs w:val="22"/>
        </w:rPr>
        <w:t>后，</w:t>
      </w:r>
      <w:r>
        <w:rPr>
          <w:rFonts w:asciiTheme="majorEastAsia" w:hAnsiTheme="majorEastAsia" w:eastAsiaTheme="majorEastAsia"/>
          <w:color w:val="auto"/>
          <w:sz w:val="22"/>
          <w:szCs w:val="22"/>
        </w:rPr>
        <w:t>甲方支付外包总费用</w:t>
      </w:r>
      <w:r>
        <w:rPr>
          <w:rFonts w:hint="eastAsia" w:asciiTheme="majorEastAsia" w:hAnsiTheme="majorEastAsia" w:eastAsiaTheme="majorEastAsia"/>
          <w:color w:val="auto"/>
          <w:sz w:val="22"/>
          <w:szCs w:val="22"/>
        </w:rPr>
        <w:t>10</w:t>
      </w:r>
      <w:r>
        <w:rPr>
          <w:rFonts w:asciiTheme="majorEastAsia" w:hAnsiTheme="majorEastAsia" w:eastAsiaTheme="majorEastAsia"/>
          <w:color w:val="auto"/>
          <w:sz w:val="22"/>
          <w:szCs w:val="22"/>
        </w:rPr>
        <w:t>%</w:t>
      </w:r>
      <w:r>
        <w:rPr>
          <w:rFonts w:hint="eastAsia" w:asciiTheme="majorEastAsia" w:hAnsiTheme="majorEastAsia" w:eastAsiaTheme="majorEastAsia"/>
          <w:color w:val="auto"/>
          <w:sz w:val="22"/>
          <w:szCs w:val="22"/>
          <w:lang w:eastAsia="zh-CN"/>
        </w:rPr>
        <w:t>的尾款</w:t>
      </w:r>
      <w:r>
        <w:rPr>
          <w:rFonts w:hint="eastAsia" w:asciiTheme="majorEastAsia" w:hAnsiTheme="majorEastAsia" w:eastAsiaTheme="majorEastAsia"/>
          <w:color w:val="auto"/>
          <w:sz w:val="22"/>
        </w:rPr>
        <w:t>即4200元</w:t>
      </w:r>
      <w:r>
        <w:rPr>
          <w:rFonts w:hint="eastAsia" w:asciiTheme="majorEastAsia" w:hAnsiTheme="majorEastAsia" w:eastAsiaTheme="majorEastAsia"/>
          <w:color w:val="auto"/>
          <w:sz w:val="22"/>
          <w:lang w:eastAsia="zh-CN"/>
        </w:rPr>
        <w:t>；若</w:t>
      </w:r>
      <w:r>
        <w:rPr>
          <w:rFonts w:hint="eastAsia" w:asciiTheme="majorEastAsia" w:hAnsiTheme="majorEastAsia" w:eastAsiaTheme="majorEastAsia"/>
          <w:color w:val="auto"/>
          <w:sz w:val="22"/>
          <w:szCs w:val="22"/>
        </w:rPr>
        <w:t>非乙方原因</w:t>
      </w:r>
      <w:r>
        <w:rPr>
          <w:rFonts w:hint="eastAsia" w:asciiTheme="majorEastAsia" w:hAnsiTheme="majorEastAsia" w:eastAsiaTheme="majorEastAsia"/>
          <w:color w:val="auto"/>
          <w:sz w:val="22"/>
          <w:szCs w:val="22"/>
          <w:lang w:eastAsia="zh-CN"/>
        </w:rPr>
        <w:t>致使</w:t>
      </w:r>
      <w:r>
        <w:rPr>
          <w:rFonts w:hint="eastAsia" w:asciiTheme="majorEastAsia" w:hAnsiTheme="majorEastAsia" w:eastAsiaTheme="majorEastAsia" w:cstheme="minorBidi"/>
          <w:color w:val="auto"/>
          <w:kern w:val="2"/>
          <w:sz w:val="22"/>
          <w:szCs w:val="22"/>
        </w:rPr>
        <w:t>项目应用上线拖延或取消，</w:t>
      </w:r>
      <w:r>
        <w:rPr>
          <w:rFonts w:hint="eastAsia" w:asciiTheme="majorEastAsia" w:hAnsiTheme="majorEastAsia" w:eastAsiaTheme="majorEastAsia" w:cstheme="minorBidi"/>
          <w:color w:val="auto"/>
          <w:kern w:val="2"/>
          <w:sz w:val="22"/>
          <w:szCs w:val="22"/>
          <w:lang w:eastAsia="zh-CN"/>
        </w:rPr>
        <w:t>则甲方有权要求乙方配合查明原因，并在查明原因之日起</w:t>
      </w:r>
      <w:r>
        <w:rPr>
          <w:rFonts w:hint="eastAsia" w:asciiTheme="majorEastAsia" w:hAnsiTheme="majorEastAsia" w:eastAsiaTheme="majorEastAsia" w:cstheme="minorBidi"/>
          <w:color w:val="auto"/>
          <w:kern w:val="2"/>
          <w:sz w:val="22"/>
          <w:szCs w:val="22"/>
          <w:lang w:val="en-US" w:eastAsia="zh-CN"/>
        </w:rPr>
        <w:t>10个工作日内支付尾款。</w:t>
      </w:r>
    </w:p>
  </w:comment>
  <w:comment w:id="5" w:author="陈钊" w:date="2017-12-02T22:19:05Z" w:initials="">
    <w:p w14:paraId="645136F8">
      <w:pPr>
        <w:pStyle w:val="3"/>
        <w:rPr>
          <w:rFonts w:hint="eastAsia" w:eastAsiaTheme="minorEastAsia"/>
          <w:lang w:eastAsia="zh-CN"/>
        </w:rPr>
      </w:pPr>
      <w:r>
        <w:rPr>
          <w:rFonts w:hint="eastAsia"/>
          <w:lang w:eastAsia="zh-CN"/>
        </w:rPr>
        <w:t>完全知识产权</w:t>
      </w:r>
    </w:p>
  </w:comment>
  <w:comment w:id="6" w:author="陈钊" w:date="2017-12-02T22:20:06Z" w:initials="">
    <w:p w14:paraId="2AD92687">
      <w:pPr>
        <w:pStyle w:val="3"/>
        <w:rPr>
          <w:rFonts w:hint="eastAsia" w:eastAsiaTheme="minorEastAsia"/>
          <w:lang w:eastAsia="zh-CN"/>
        </w:rPr>
      </w:pPr>
      <w:r>
        <w:rPr>
          <w:rFonts w:hint="eastAsia"/>
          <w:lang w:eastAsia="zh-CN"/>
        </w:rPr>
        <w:t>或者行业验收一般标准</w:t>
      </w:r>
    </w:p>
  </w:comment>
  <w:comment w:id="7" w:author="陈钊" w:date="2017-12-02T22:24:42Z" w:initials="">
    <w:p w14:paraId="51947FF6">
      <w:pPr>
        <w:pStyle w:val="3"/>
        <w:rPr>
          <w:rFonts w:hint="eastAsia" w:eastAsiaTheme="minorEastAsia"/>
          <w:lang w:eastAsia="zh-CN"/>
        </w:rPr>
      </w:pPr>
      <w:r>
        <w:rPr>
          <w:rFonts w:hint="eastAsia"/>
          <w:lang w:eastAsia="zh-CN"/>
        </w:rPr>
        <w:t>并承担相应违约责任</w:t>
      </w:r>
    </w:p>
  </w:comment>
  <w:comment w:id="8" w:author="陈钊" w:date="2017-12-02T22:54:15Z" w:initials="">
    <w:p w14:paraId="6612444E">
      <w:pPr>
        <w:pStyle w:val="3"/>
      </w:pPr>
      <w:r>
        <w:rPr>
          <w:rFonts w:hint="eastAsia" w:asciiTheme="majorEastAsia" w:hAnsiTheme="majorEastAsia" w:eastAsiaTheme="majorEastAsia" w:cstheme="minorBidi"/>
          <w:color w:val="auto"/>
          <w:kern w:val="2"/>
          <w:sz w:val="22"/>
          <w:szCs w:val="22"/>
          <w:lang w:eastAsia="zh-CN"/>
        </w:rPr>
        <w:t>甲方自始拥有乙方在开发该项目中所有的</w:t>
      </w:r>
      <w:r>
        <w:rPr>
          <w:rFonts w:hint="eastAsia" w:asciiTheme="majorEastAsia" w:hAnsiTheme="majorEastAsia" w:eastAsiaTheme="majorEastAsia" w:cstheme="minorBidi"/>
          <w:color w:val="auto"/>
          <w:kern w:val="2"/>
          <w:sz w:val="22"/>
          <w:szCs w:val="22"/>
        </w:rPr>
        <w:t>“材料”</w:t>
      </w:r>
      <w:r>
        <w:rPr>
          <w:rFonts w:hint="eastAsia" w:asciiTheme="majorEastAsia" w:hAnsiTheme="majorEastAsia" w:eastAsiaTheme="majorEastAsia" w:cstheme="minorBidi"/>
          <w:color w:val="auto"/>
          <w:kern w:val="2"/>
          <w:sz w:val="22"/>
          <w:szCs w:val="22"/>
          <w:lang w:eastAsia="zh-CN"/>
        </w:rPr>
        <w:t>相</w:t>
      </w:r>
      <w:r>
        <w:rPr>
          <w:rFonts w:hint="eastAsia" w:asciiTheme="majorEastAsia" w:hAnsiTheme="majorEastAsia" w:eastAsiaTheme="majorEastAsia" w:cstheme="minorBidi"/>
          <w:color w:val="auto"/>
          <w:kern w:val="2"/>
          <w:sz w:val="22"/>
          <w:szCs w:val="22"/>
        </w:rPr>
        <w:t>关的</w:t>
      </w:r>
      <w:r>
        <w:rPr>
          <w:rFonts w:hint="eastAsia" w:asciiTheme="majorEastAsia" w:hAnsiTheme="majorEastAsia" w:eastAsiaTheme="majorEastAsia" w:cstheme="minorBidi"/>
          <w:color w:val="auto"/>
          <w:kern w:val="2"/>
          <w:sz w:val="22"/>
          <w:szCs w:val="22"/>
          <w:lang w:eastAsia="zh-CN"/>
        </w:rPr>
        <w:t>完全知识产权</w:t>
      </w:r>
      <w:r>
        <w:rPr>
          <w:rFonts w:hint="eastAsia" w:asciiTheme="majorEastAsia" w:hAnsiTheme="majorEastAsia" w:eastAsiaTheme="majorEastAsia" w:cstheme="minorBidi"/>
          <w:color w:val="auto"/>
          <w:kern w:val="2"/>
          <w:sz w:val="22"/>
          <w:szCs w:val="22"/>
        </w:rPr>
        <w:t>。</w:t>
      </w:r>
    </w:p>
  </w:comment>
  <w:comment w:id="9" w:author="陈钊" w:date="2017-12-02T22:57:45Z" w:initials="">
    <w:p w14:paraId="266840DC">
      <w:pPr>
        <w:pStyle w:val="3"/>
        <w:rPr>
          <w:rFonts w:hint="eastAsia" w:eastAsiaTheme="minorEastAsia"/>
          <w:lang w:eastAsia="zh-CN"/>
        </w:rPr>
      </w:pPr>
      <w:r>
        <w:rPr>
          <w:rFonts w:hint="eastAsia"/>
          <w:lang w:eastAsia="zh-CN"/>
        </w:rPr>
        <w:t>而无需对乙方承担任何义务</w:t>
      </w:r>
    </w:p>
  </w:comment>
  <w:comment w:id="10" w:author="陈钊" w:date="2017-12-02T22:58:57Z" w:initials="">
    <w:p w14:paraId="44CC317C">
      <w:pPr>
        <w:pStyle w:val="3"/>
        <w:rPr>
          <w:rFonts w:hint="eastAsia" w:eastAsiaTheme="minorEastAsia"/>
          <w:lang w:eastAsia="zh-CN"/>
        </w:rPr>
      </w:pPr>
      <w:r>
        <w:rPr>
          <w:rFonts w:hint="eastAsia"/>
          <w:lang w:eastAsia="zh-CN"/>
        </w:rPr>
        <w:t>本项目开发前后所有涉及的信息均属于保密范围，双方均有义务自始至终：</w:t>
      </w:r>
    </w:p>
  </w:comment>
  <w:comment w:id="11" w:author="陈钊" w:date="2017-12-02T23:03:02Z" w:initials="">
    <w:p w14:paraId="45787623">
      <w:pPr>
        <w:pStyle w:val="3"/>
        <w:rPr>
          <w:rFonts w:hint="eastAsia" w:eastAsiaTheme="minorEastAsia"/>
          <w:lang w:eastAsia="zh-CN"/>
        </w:rPr>
      </w:pPr>
      <w:r>
        <w:rPr>
          <w:rFonts w:hint="eastAsia"/>
          <w:lang w:eastAsia="zh-CN"/>
        </w:rPr>
        <w:t>任一方</w:t>
      </w:r>
    </w:p>
  </w:comment>
  <w:comment w:id="12" w:author="陈钊" w:date="2017-12-02T23:03:10Z" w:initials="">
    <w:p w14:paraId="302F7DDE">
      <w:pPr>
        <w:pStyle w:val="3"/>
        <w:rPr>
          <w:rFonts w:hint="eastAsia" w:eastAsiaTheme="minorEastAsia"/>
          <w:lang w:eastAsia="zh-CN"/>
        </w:rPr>
      </w:pPr>
      <w:r>
        <w:rPr>
          <w:rFonts w:hint="eastAsia"/>
          <w:lang w:eastAsia="zh-CN"/>
        </w:rPr>
        <w:t>任一方</w:t>
      </w:r>
    </w:p>
  </w:comment>
  <w:comment w:id="13" w:author="陈钊" w:date="2017-12-02T23:03:31Z" w:initials="">
    <w:p w14:paraId="5B585A9E">
      <w:pPr>
        <w:pStyle w:val="3"/>
        <w:rPr>
          <w:rFonts w:hint="eastAsia" w:eastAsiaTheme="minorEastAsia"/>
          <w:lang w:eastAsia="zh-CN"/>
        </w:rPr>
      </w:pPr>
      <w:r>
        <w:rPr>
          <w:rFonts w:hint="eastAsia"/>
          <w:lang w:eastAsia="zh-CN"/>
        </w:rPr>
        <w:t>任一方</w:t>
      </w:r>
    </w:p>
  </w:comment>
  <w:comment w:id="14" w:author="陈钊" w:date="2017-12-02T23:01:46Z" w:initials="">
    <w:p w14:paraId="04904C88">
      <w:pPr>
        <w:pStyle w:val="3"/>
        <w:rPr>
          <w:rFonts w:hint="eastAsia" w:eastAsiaTheme="minorEastAsia"/>
          <w:lang w:eastAsia="zh-CN"/>
        </w:rPr>
      </w:pPr>
      <w:r>
        <w:rPr>
          <w:rFonts w:hint="eastAsia"/>
          <w:lang w:eastAsia="zh-CN"/>
        </w:rPr>
        <w:t>甲乙双方均</w:t>
      </w:r>
    </w:p>
  </w:comment>
  <w:comment w:id="15" w:author="陈钊" w:date="2017-12-02T23:02:01Z" w:initials="">
    <w:p w14:paraId="4B1948A3">
      <w:pPr>
        <w:pStyle w:val="3"/>
        <w:rPr>
          <w:rFonts w:hint="eastAsia" w:eastAsiaTheme="minorEastAsia"/>
          <w:lang w:eastAsia="zh-CN"/>
        </w:rPr>
      </w:pPr>
      <w:r>
        <w:rPr>
          <w:rFonts w:hint="eastAsia"/>
          <w:lang w:eastAsia="zh-CN"/>
        </w:rPr>
        <w:t>本方</w:t>
      </w:r>
    </w:p>
  </w:comment>
  <w:comment w:id="16" w:author="陈钊" w:date="2017-12-02T23:04:22Z" w:initials="">
    <w:p w14:paraId="029F5E19">
      <w:pPr>
        <w:pStyle w:val="3"/>
        <w:rPr>
          <w:rFonts w:hint="eastAsia" w:eastAsiaTheme="minorEastAsia"/>
          <w:lang w:eastAsia="zh-CN"/>
        </w:rPr>
      </w:pPr>
      <w:r>
        <w:rPr>
          <w:rFonts w:hint="eastAsia"/>
          <w:lang w:eastAsia="zh-CN"/>
        </w:rPr>
        <w:t>若本协议非正常终止，</w:t>
      </w:r>
    </w:p>
  </w:comment>
  <w:comment w:id="17" w:author="陈钊" w:date="2017-12-02T23:03:42Z" w:initials="">
    <w:p w14:paraId="491B366B">
      <w:pPr>
        <w:pStyle w:val="3"/>
        <w:rPr>
          <w:rFonts w:hint="eastAsia" w:eastAsiaTheme="minorEastAsia"/>
          <w:lang w:eastAsia="zh-CN"/>
        </w:rPr>
      </w:pPr>
      <w:r>
        <w:rPr>
          <w:rFonts w:hint="eastAsia"/>
          <w:lang w:eastAsia="zh-CN"/>
        </w:rPr>
        <w:t>任一方</w:t>
      </w:r>
    </w:p>
  </w:comment>
  <w:comment w:id="18" w:author="陈钊" w:date="2017-12-02T23:58:12Z" w:initials="">
    <w:p w14:paraId="60E21040">
      <w:pPr>
        <w:pStyle w:val="3"/>
        <w:rPr>
          <w:rFonts w:hint="eastAsia" w:eastAsiaTheme="minorEastAsia"/>
          <w:lang w:val="en-US" w:eastAsia="zh-CN"/>
        </w:rPr>
      </w:pPr>
      <w:r>
        <w:rPr>
          <w:rFonts w:hint="eastAsia"/>
          <w:lang w:val="en-US" w:eastAsia="zh-CN"/>
        </w:rPr>
        <w:t>本条修改如下：</w:t>
      </w:r>
    </w:p>
  </w:comment>
  <w:comment w:id="19" w:author="陈钊" w:date="2017-12-03T00:07:06Z" w:initials="">
    <w:p w14:paraId="182351BB">
      <w:pPr>
        <w:pStyle w:val="3"/>
        <w:rPr>
          <w:rFonts w:hint="eastAsia" w:eastAsiaTheme="minorEastAsia"/>
          <w:lang w:eastAsia="zh-CN"/>
        </w:rPr>
      </w:pPr>
      <w:r>
        <w:rPr>
          <w:rFonts w:hint="eastAsia"/>
          <w:lang w:eastAsia="zh-CN"/>
        </w:rPr>
        <w:t>增加一条</w:t>
      </w:r>
    </w:p>
  </w:comment>
  <w:comment w:id="20" w:author="陈钊" w:date="2017-12-03T00:06:53Z" w:initials="">
    <w:p w14:paraId="1162767F">
      <w:pPr>
        <w:pStyle w:val="3"/>
        <w:rPr>
          <w:rFonts w:hint="eastAsia" w:eastAsiaTheme="minorEastAsia"/>
          <w:lang w:eastAsia="zh-CN"/>
        </w:rPr>
      </w:pPr>
      <w:r>
        <w:rPr>
          <w:rFonts w:hint="eastAsia"/>
          <w:lang w:eastAsia="zh-CN"/>
        </w:rPr>
        <w:t>第十三条</w:t>
      </w:r>
    </w:p>
  </w:comment>
  <w:comment w:id="21" w:author="陈钊" w:date="2017-12-02T23:51:29Z" w:initials="">
    <w:p w14:paraId="1CAD7EC4">
      <w:pPr>
        <w:pStyle w:val="3"/>
        <w:rPr>
          <w:rFonts w:hint="eastAsia" w:eastAsiaTheme="minorEastAsia"/>
          <w:lang w:eastAsia="zh-CN"/>
        </w:rPr>
      </w:pPr>
      <w:r>
        <w:rPr>
          <w:rFonts w:hint="eastAsia"/>
          <w:lang w:eastAsia="zh-CN"/>
        </w:rPr>
        <w:t>补充协议与本合同具有同等效力</w:t>
      </w:r>
    </w:p>
  </w:comment>
  <w:comment w:id="22" w:author="陈钊" w:date="2017-12-02T23:52:25Z" w:initials="">
    <w:p w14:paraId="0FA4702F">
      <w:pPr>
        <w:pStyle w:val="3"/>
        <w:rPr>
          <w:rFonts w:hint="eastAsia" w:eastAsiaTheme="minorEastAsia"/>
          <w:lang w:eastAsia="zh-CN"/>
        </w:rPr>
      </w:pPr>
      <w:r>
        <w:rPr>
          <w:rFonts w:hint="eastAsia"/>
          <w:lang w:eastAsia="zh-CN"/>
        </w:rPr>
        <w:t>删除</w:t>
      </w:r>
    </w:p>
  </w:comment>
  <w:comment w:id="23" w:author="陈钊" w:date="2017-12-03T00:08:05Z" w:initials="">
    <w:p w14:paraId="3A843E49">
      <w:pPr>
        <w:pStyle w:val="3"/>
        <w:rPr>
          <w:rFonts w:hint="eastAsia" w:eastAsiaTheme="minorEastAsia"/>
          <w:lang w:eastAsia="zh-CN"/>
        </w:rPr>
      </w:pPr>
      <w:r>
        <w:rPr>
          <w:rFonts w:hint="eastAsia"/>
          <w:lang w:eastAsia="zh-CN"/>
        </w:rPr>
        <w:t>删除</w:t>
      </w:r>
    </w:p>
  </w:comment>
  <w:comment w:id="24" w:author="陈钊" w:date="2017-12-02T23:53:24Z" w:initials="">
    <w:p w14:paraId="4ADA5FC5">
      <w:pPr>
        <w:pStyle w:val="3"/>
        <w:rPr>
          <w:rFonts w:hint="eastAsia" w:eastAsiaTheme="minorEastAsia"/>
          <w:lang w:eastAsia="zh-CN"/>
        </w:rPr>
      </w:pPr>
      <w:r>
        <w:rPr>
          <w:rFonts w:hint="eastAsia"/>
          <w:lang w:eastAsia="zh-CN"/>
        </w:rPr>
        <w:t>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AF2959" w15:done="0"/>
  <w15:commentEx w15:paraId="7F9F6A9A" w15:done="0"/>
  <w15:commentEx w15:paraId="149D1186" w15:done="0"/>
  <w15:commentEx w15:paraId="53871DE7" w15:done="0"/>
  <w15:commentEx w15:paraId="782D629D" w15:done="0"/>
  <w15:commentEx w15:paraId="645136F8" w15:done="0"/>
  <w15:commentEx w15:paraId="2AD92687" w15:done="0"/>
  <w15:commentEx w15:paraId="51947FF6" w15:done="0"/>
  <w15:commentEx w15:paraId="6612444E" w15:done="0"/>
  <w15:commentEx w15:paraId="266840DC" w15:done="0"/>
  <w15:commentEx w15:paraId="44CC317C" w15:done="0"/>
  <w15:commentEx w15:paraId="45787623" w15:done="0"/>
  <w15:commentEx w15:paraId="302F7DDE" w15:done="0"/>
  <w15:commentEx w15:paraId="5B585A9E" w15:done="0"/>
  <w15:commentEx w15:paraId="04904C88" w15:done="0"/>
  <w15:commentEx w15:paraId="4B1948A3" w15:done="0"/>
  <w15:commentEx w15:paraId="029F5E19" w15:done="0"/>
  <w15:commentEx w15:paraId="491B366B" w15:done="0"/>
  <w15:commentEx w15:paraId="60E21040" w15:done="0"/>
  <w15:commentEx w15:paraId="182351BB" w15:done="0"/>
  <w15:commentEx w15:paraId="1162767F" w15:done="0"/>
  <w15:commentEx w15:paraId="1CAD7EC4" w15:done="0"/>
  <w15:commentEx w15:paraId="0FA4702F" w15:done="0"/>
  <w15:commentEx w15:paraId="3A843E49" w15:done="0"/>
  <w15:commentEx w15:paraId="4ADA5F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altName w:val="宋体"/>
    <w:panose1 w:val="00000000000000000000"/>
    <w:charset w:val="50"/>
    <w:family w:val="auto"/>
    <w:pitch w:val="default"/>
    <w:sig w:usb0="00000000" w:usb1="00000000" w:usb2="00000016" w:usb3="00000000" w:csb0="0004001F" w:csb1="00000000"/>
  </w:font>
  <w:font w:name="Marker Felt">
    <w:altName w:val="HGSMinchoL"/>
    <w:panose1 w:val="02000400000000000000"/>
    <w:charset w:val="00"/>
    <w:family w:val="auto"/>
    <w:pitch w:val="default"/>
    <w:sig w:usb0="00000000" w:usb1="00000000" w:usb2="00000000" w:usb3="00000000" w:csb0="00000111" w:csb1="00000000"/>
  </w:font>
  <w:font w:name="Arial">
    <w:panose1 w:val="020B0604020202020204"/>
    <w:charset w:val="00"/>
    <w:family w:val="auto"/>
    <w:pitch w:val="default"/>
    <w:sig w:usb0="E0002AFF" w:usb1="C0007843" w:usb2="00000009" w:usb3="00000000" w:csb0="400001FF" w:csb1="FFFF0000"/>
  </w:font>
  <w:font w:name="HGSMinchoL">
    <w:panose1 w:val="02020400000000000000"/>
    <w:charset w:val="80"/>
    <w:family w:val="auto"/>
    <w:pitch w:val="default"/>
    <w:sig w:usb0="80000281" w:usb1="28C76CF8" w:usb2="00000010" w:usb3="00000000" w:csb0="00020000" w:csb1="0000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钊">
    <w15:presenceInfo w15:providerId="WPS Office" w15:userId="347446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31"/>
    <w:rsid w:val="00004BAD"/>
    <w:rsid w:val="000055E3"/>
    <w:rsid w:val="00014824"/>
    <w:rsid w:val="00103401"/>
    <w:rsid w:val="001571B5"/>
    <w:rsid w:val="0015729C"/>
    <w:rsid w:val="0018614B"/>
    <w:rsid w:val="001B27D4"/>
    <w:rsid w:val="001B309A"/>
    <w:rsid w:val="00221BF9"/>
    <w:rsid w:val="002562E2"/>
    <w:rsid w:val="00274281"/>
    <w:rsid w:val="00274F31"/>
    <w:rsid w:val="00285FF6"/>
    <w:rsid w:val="0029027C"/>
    <w:rsid w:val="002B5630"/>
    <w:rsid w:val="002D559C"/>
    <w:rsid w:val="002E072A"/>
    <w:rsid w:val="0031554D"/>
    <w:rsid w:val="003823C8"/>
    <w:rsid w:val="003B4465"/>
    <w:rsid w:val="003B6BB0"/>
    <w:rsid w:val="003C5FEA"/>
    <w:rsid w:val="003F2AB4"/>
    <w:rsid w:val="003F4666"/>
    <w:rsid w:val="0040352A"/>
    <w:rsid w:val="00433629"/>
    <w:rsid w:val="004512D6"/>
    <w:rsid w:val="004516BE"/>
    <w:rsid w:val="004575C6"/>
    <w:rsid w:val="00457F4C"/>
    <w:rsid w:val="00474B77"/>
    <w:rsid w:val="0047718A"/>
    <w:rsid w:val="004D54CC"/>
    <w:rsid w:val="00501360"/>
    <w:rsid w:val="00512030"/>
    <w:rsid w:val="005651D3"/>
    <w:rsid w:val="005A5C13"/>
    <w:rsid w:val="005A5F78"/>
    <w:rsid w:val="005D472A"/>
    <w:rsid w:val="005F1343"/>
    <w:rsid w:val="006067DE"/>
    <w:rsid w:val="00613525"/>
    <w:rsid w:val="00636EBA"/>
    <w:rsid w:val="006A7206"/>
    <w:rsid w:val="007344D9"/>
    <w:rsid w:val="0076615E"/>
    <w:rsid w:val="00783EB4"/>
    <w:rsid w:val="007B4747"/>
    <w:rsid w:val="007C6A9D"/>
    <w:rsid w:val="007E4F2F"/>
    <w:rsid w:val="0082330B"/>
    <w:rsid w:val="0084681E"/>
    <w:rsid w:val="00857BA4"/>
    <w:rsid w:val="008759A1"/>
    <w:rsid w:val="008967C0"/>
    <w:rsid w:val="008E1DC1"/>
    <w:rsid w:val="00967B15"/>
    <w:rsid w:val="00971885"/>
    <w:rsid w:val="00985ECD"/>
    <w:rsid w:val="009973A7"/>
    <w:rsid w:val="009B3B2A"/>
    <w:rsid w:val="009E0281"/>
    <w:rsid w:val="00AC79CF"/>
    <w:rsid w:val="00B529D9"/>
    <w:rsid w:val="00B86AC0"/>
    <w:rsid w:val="00BA4A3B"/>
    <w:rsid w:val="00BB0CD1"/>
    <w:rsid w:val="00C42976"/>
    <w:rsid w:val="00CA7F91"/>
    <w:rsid w:val="00CC3FFC"/>
    <w:rsid w:val="00CF2E18"/>
    <w:rsid w:val="00D36727"/>
    <w:rsid w:val="00D5530B"/>
    <w:rsid w:val="00D57EBE"/>
    <w:rsid w:val="00D6640D"/>
    <w:rsid w:val="00DA12D0"/>
    <w:rsid w:val="00DB4392"/>
    <w:rsid w:val="00DE0E09"/>
    <w:rsid w:val="00DF762C"/>
    <w:rsid w:val="00EA3D1C"/>
    <w:rsid w:val="00ED518A"/>
    <w:rsid w:val="00F01B20"/>
    <w:rsid w:val="00F25D28"/>
    <w:rsid w:val="00FD4CF7"/>
    <w:rsid w:val="00FF31A8"/>
    <w:rsid w:val="12847C5C"/>
    <w:rsid w:val="27390EAD"/>
    <w:rsid w:val="6C4E51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14"/>
    <w:unhideWhenUsed/>
    <w:uiPriority w:val="99"/>
    <w:rPr>
      <w:rFonts w:ascii="宋体" w:eastAsia="宋体"/>
      <w:sz w:val="24"/>
      <w:szCs w:val="24"/>
    </w:rPr>
  </w:style>
  <w:style w:type="paragraph" w:styleId="3">
    <w:name w:val="annotation text"/>
    <w:basedOn w:val="1"/>
    <w:unhideWhenUsed/>
    <w:uiPriority w:val="99"/>
    <w:pPr>
      <w:jc w:val="left"/>
    </w:pPr>
  </w:style>
  <w:style w:type="paragraph" w:styleId="4">
    <w:name w:val="Balloon Text"/>
    <w:basedOn w:val="1"/>
    <w:link w:val="11"/>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Default"/>
    <w:uiPriority w:val="0"/>
    <w:pPr>
      <w:widowControl w:val="0"/>
      <w:autoSpaceDE w:val="0"/>
      <w:autoSpaceDN w:val="0"/>
      <w:adjustRightInd w:val="0"/>
    </w:pPr>
    <w:rPr>
      <w:rFonts w:ascii="华文楷体" w:eastAsia="华文楷体" w:cs="华文楷体" w:hAnsiTheme="minorHAnsi"/>
      <w:color w:val="000000"/>
      <w:kern w:val="0"/>
      <w:sz w:val="24"/>
      <w:szCs w:val="24"/>
      <w:lang w:val="en-US" w:eastAsia="zh-CN" w:bidi="ar-SA"/>
    </w:rPr>
  </w:style>
  <w:style w:type="character" w:customStyle="1" w:styleId="11">
    <w:name w:val="Balloon Text Char"/>
    <w:basedOn w:val="7"/>
    <w:link w:val="4"/>
    <w:semiHidden/>
    <w:uiPriority w:val="99"/>
    <w:rPr>
      <w:sz w:val="18"/>
      <w:szCs w:val="18"/>
    </w:rPr>
  </w:style>
  <w:style w:type="character" w:customStyle="1" w:styleId="12">
    <w:name w:val="Header Char"/>
    <w:basedOn w:val="7"/>
    <w:link w:val="6"/>
    <w:qFormat/>
    <w:uiPriority w:val="99"/>
    <w:rPr>
      <w:sz w:val="18"/>
      <w:szCs w:val="18"/>
    </w:rPr>
  </w:style>
  <w:style w:type="character" w:customStyle="1" w:styleId="13">
    <w:name w:val="Footer Char"/>
    <w:basedOn w:val="7"/>
    <w:link w:val="5"/>
    <w:qFormat/>
    <w:uiPriority w:val="99"/>
    <w:rPr>
      <w:sz w:val="18"/>
      <w:szCs w:val="18"/>
    </w:rPr>
  </w:style>
  <w:style w:type="character" w:customStyle="1" w:styleId="14">
    <w:name w:val="Document Map Char"/>
    <w:basedOn w:val="7"/>
    <w:link w:val="2"/>
    <w:semiHidden/>
    <w:qFormat/>
    <w:uiPriority w:val="99"/>
    <w:rPr>
      <w:rFonts w:ascii="宋体" w:eastAsia="宋体"/>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677</Words>
  <Characters>3860</Characters>
  <Lines>32</Lines>
  <Paragraphs>9</Paragraphs>
  <TotalTime>0</TotalTime>
  <ScaleCrop>false</ScaleCrop>
  <LinksUpToDate>false</LinksUpToDate>
  <CharactersWithSpaces>4528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2015-06-29T06:34:00Z</dcterms:created>
  <dc:creator>SADA</dc:creator>
  <cp:lastModifiedBy>陈钊</cp:lastModifiedBy>
  <dcterms:modified xsi:type="dcterms:W3CDTF">2017-12-02T16:19:27Z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