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91BE3">
      <w:pPr>
        <w:rPr>
          <w:rFonts w:ascii="Segoe UI" w:hAnsi="Segoe UI" w:eastAsia="Segoe UI" w:cs="Segoe UI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</w:pPr>
      <w:r>
        <w:rPr>
          <w:rFonts w:ascii="Segoe UI" w:hAnsi="Segoe UI" w:eastAsia="Segoe UI" w:cs="Segoe UI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>我要做一个企业内部使用的系统，首先是项目和合同管理，能够把当前的项目和合同都统一用系统关起来，每个客户可以有多个合同，每个合同可以有多种付费模式，月付，季付，半年付，年付，一次性支付，按比例分批支付，要有用户管理系统，能够有管理员，增加删除用户并配置权限，直接实现网站</w:t>
      </w:r>
    </w:p>
    <w:p w14:paraId="17819FC2">
      <w:pPr>
        <w:rPr>
          <w:rFonts w:ascii="Segoe UI" w:hAnsi="Segoe UI" w:eastAsia="Segoe UI" w:cs="Segoe UI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2"/>
        <w:gridCol w:w="6624"/>
      </w:tblGrid>
      <w:tr w14:paraId="7E96E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B70E0B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sans-serif" w:hAnsi="sans-serif" w:eastAsia="sans-serif" w:cs="sans-serif"/>
                <w:i w:val="0"/>
                <w:iCs w:val="0"/>
                <w:caps w:val="0"/>
                <w:color w:val="13181D"/>
                <w:spacing w:val="0"/>
                <w:sz w:val="20"/>
                <w:szCs w:val="20"/>
              </w:rPr>
              <w:t>业务</w:t>
            </w:r>
          </w:p>
        </w:tc>
        <w:tc>
          <w:tcPr>
            <w:tcW w:w="0" w:type="auto"/>
            <w:tcBorders>
              <w:top w:val="single" w:color="9A9A9A" w:sz="8" w:space="0"/>
              <w:left w:val="nil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3EE8F8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等线" w:hAnsi="等线" w:eastAsia="等线" w:cs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sans-serif" w:hAnsi="sans-serif" w:eastAsia="宋体" w:cs="sans-serif"/>
                <w:i w:val="0"/>
                <w:iCs w:val="0"/>
                <w:caps w:val="0"/>
                <w:color w:val="13181D"/>
                <w:spacing w:val="0"/>
                <w:sz w:val="20"/>
                <w:szCs w:val="20"/>
                <w:lang w:val="en-US" w:eastAsia="zh-CN"/>
              </w:rPr>
              <w:t>业务内容</w:t>
            </w:r>
          </w:p>
        </w:tc>
      </w:tr>
      <w:tr w14:paraId="75DDB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F9D067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ascii="Helvetica Neue" w:hAnsi="Helvetica Neue" w:eastAsia="Helvetica Neue" w:cs="Helvetica Neue"/>
                <w:i w:val="0"/>
                <w:iCs w:val="0"/>
                <w:caps w:val="0"/>
                <w:color w:val="13181D"/>
                <w:spacing w:val="0"/>
                <w:sz w:val="20"/>
                <w:szCs w:val="20"/>
                <w:lang w:val="en-US"/>
              </w:rPr>
              <w:t>Sap BPO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819657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等线" w:hAnsi="等线" w:eastAsia="等线" w:cs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为sap公司提供商机挖掘和客服</w:t>
            </w:r>
          </w:p>
        </w:tc>
      </w:tr>
      <w:tr w14:paraId="4981A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EE4EC8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3181D"/>
                <w:spacing w:val="0"/>
                <w:sz w:val="20"/>
                <w:szCs w:val="20"/>
              </w:rPr>
              <w:t>卡巴</w:t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13181D"/>
                <w:spacing w:val="0"/>
                <w:sz w:val="20"/>
                <w:szCs w:val="20"/>
                <w:lang w:val="en-US"/>
              </w:rPr>
              <w:t> BPO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D4B4EA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等线" w:hAnsi="等线" w:eastAsia="等线" w:cs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为卡巴斯基提供bpo业务，包括商机挖掘和电话销售，渠道发展和技术支持</w:t>
            </w:r>
          </w:p>
        </w:tc>
      </w:tr>
      <w:tr w14:paraId="184C1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A7A72B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13181D"/>
                <w:spacing w:val="0"/>
                <w:sz w:val="20"/>
                <w:szCs w:val="20"/>
                <w:lang w:val="en-US"/>
              </w:rPr>
              <w:t>Adobe 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3181D"/>
                <w:spacing w:val="0"/>
                <w:sz w:val="20"/>
                <w:szCs w:val="20"/>
              </w:rPr>
              <w:t>劳务派遣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17749A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等线" w:hAnsi="等线" w:eastAsia="等线" w:cs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为adobe提供售前，销售，运营人员服务</w:t>
            </w:r>
          </w:p>
        </w:tc>
      </w:tr>
      <w:tr w14:paraId="74C56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1E22F8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3181D"/>
                <w:spacing w:val="0"/>
                <w:sz w:val="20"/>
                <w:szCs w:val="20"/>
              </w:rPr>
              <w:t>田总</w:t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13181D"/>
                <w:spacing w:val="0"/>
                <w:sz w:val="20"/>
                <w:szCs w:val="20"/>
              </w:rPr>
              <w:t> 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3181D"/>
                <w:spacing w:val="0"/>
                <w:sz w:val="20"/>
                <w:szCs w:val="20"/>
              </w:rPr>
              <w:t>劳务派遣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7D4F68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等线" w:hAnsi="等线" w:eastAsia="等线" w:cs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劳务派遣业务</w:t>
            </w:r>
          </w:p>
        </w:tc>
      </w:tr>
      <w:tr w14:paraId="7D459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492347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3181D"/>
                <w:spacing w:val="0"/>
                <w:sz w:val="20"/>
                <w:szCs w:val="20"/>
              </w:rPr>
              <w:t>软件硬件云转售分销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726EA2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等线" w:hAnsi="等线" w:eastAsia="等线" w:cs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售卖各类软件，硬件</w:t>
            </w:r>
          </w:p>
        </w:tc>
      </w:tr>
      <w:tr w14:paraId="259BF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B466EB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13181D"/>
                <w:spacing w:val="0"/>
                <w:sz w:val="20"/>
                <w:szCs w:val="20"/>
                <w:lang w:val="en-US"/>
              </w:rPr>
              <w:t>Token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3181D"/>
                <w:spacing w:val="0"/>
                <w:sz w:val="20"/>
                <w:szCs w:val="20"/>
              </w:rPr>
              <w:t>算力平台业务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CC7FFC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等线" w:hAnsi="等线" w:eastAsia="等线" w:cs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售卖各类Token</w:t>
            </w:r>
          </w:p>
        </w:tc>
      </w:tr>
      <w:tr w14:paraId="363F3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C9E478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3181D"/>
                <w:spacing w:val="0"/>
                <w:sz w:val="20"/>
                <w:szCs w:val="20"/>
              </w:rPr>
              <w:t>运维业务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444DE4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等线" w:hAnsi="等线" w:eastAsia="等线" w:cs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为客户提供运维支持，技术支持</w:t>
            </w:r>
          </w:p>
        </w:tc>
      </w:tr>
      <w:tr w14:paraId="0955E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879103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3181D"/>
                <w:spacing w:val="0"/>
                <w:sz w:val="20"/>
                <w:szCs w:val="20"/>
              </w:rPr>
              <w:t>开发业务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A345C5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等线" w:hAnsi="等线" w:eastAsia="等线" w:cs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为客户提供软件开发，网站开发等业务</w:t>
            </w:r>
          </w:p>
        </w:tc>
      </w:tr>
      <w:tr w14:paraId="39A94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C923AC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3181D"/>
                <w:spacing w:val="0"/>
                <w:sz w:val="20"/>
                <w:szCs w:val="20"/>
              </w:rPr>
              <w:t>等保测评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940032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等线" w:hAnsi="等线" w:eastAsia="等线" w:cs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为客户提供等保测评业务</w:t>
            </w:r>
          </w:p>
        </w:tc>
      </w:tr>
      <w:tr w14:paraId="2B6ED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838B82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3181D"/>
                <w:spacing w:val="0"/>
                <w:sz w:val="20"/>
                <w:szCs w:val="20"/>
              </w:rPr>
              <w:t>客服业务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9AD456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为客户提供客服</w:t>
            </w:r>
            <w:bookmarkStart w:id="0" w:name="_GoBack"/>
            <w:bookmarkEnd w:id="0"/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业务</w:t>
            </w:r>
          </w:p>
        </w:tc>
      </w:tr>
      <w:tr w14:paraId="6D553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5C89F4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3181D"/>
                <w:spacing w:val="0"/>
                <w:sz w:val="20"/>
                <w:szCs w:val="20"/>
              </w:rPr>
              <w:t>其他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C5A6C5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等线" w:hAnsi="等线" w:eastAsia="等线" w:cs="等线"/>
                <w:sz w:val="22"/>
                <w:szCs w:val="22"/>
              </w:rPr>
            </w:pPr>
          </w:p>
        </w:tc>
      </w:tr>
    </w:tbl>
    <w:p w14:paraId="2ED29ED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等线" w:hAnsi="等线" w:eastAsia="等线" w:cs="等线"/>
          <w:i w:val="0"/>
          <w:iCs w:val="0"/>
          <w:caps w:val="0"/>
          <w:color w:val="13181D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3181D"/>
          <w:spacing w:val="0"/>
          <w:sz w:val="22"/>
          <w:szCs w:val="22"/>
          <w:lang w:val="en-US"/>
        </w:rPr>
        <w:t> </w:t>
      </w:r>
    </w:p>
    <w:p w14:paraId="63D6C1C8">
      <w:pPr>
        <w:rPr>
          <w:rFonts w:ascii="Segoe UI" w:hAnsi="Segoe UI" w:eastAsia="Segoe UI" w:cs="Segoe UI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E816CA0F">
    <w:panose1 w:val="020206030504050203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E6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</Words>
  <Characters>134</Characters>
  <Lines>0</Lines>
  <Paragraphs>0</Paragraphs>
  <TotalTime>3</TotalTime>
  <ScaleCrop>false</ScaleCrop>
  <LinksUpToDate>false</LinksUpToDate>
  <CharactersWithSpaces>134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2026-04-11T12:31:53Z</dcterms:created>
  <dc:creator>wq</dc:creator>
  <cp:lastModifiedBy>vvv</cp:lastModifiedBy>
  <dcterms:modified xsi:type="dcterms:W3CDTF">2026-04-11T12:35:18Z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eyJoZGlkIjoiNWRiN2EzOTIwNTFkMWRjYjlhM2M2MjEwMTAzOTAyMTAiLCJ1c2VySWQiOiIyNDU3MDYxMDgifQ==</vt:lpwstr>
  </property>
  <property fmtid="{D5CDD505-2E9C-101B-9397-08002B2CF9AE}" pid="4" name="ICV">
    <vt:lpwstr>14D9DB3D025B43D0ACBEE758CCD286FA_12</vt:lpwstr>
  </property>
</Properties>
</file>