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wps="http://schemas.microsoft.com/office/word/2010/wordprocessingShape">
  <w:body>
    <w:p>
      <w:r>
        <w:t>Flow before the bounded top-and-bottom object.</w:t>
      </w:r>
    </w:p>
    <w:p>
      <w:r>
        <w:drawing>
          <wp:anchor relativeHeight="500" behindDoc="0" distT="72000" distB="72000" distL="0" distR="0">
            <wp:positionH relativeFrom="column">
              <wp:posOffset>914400</wp:posOffset>
            </wp:positionH>
            <wp:positionV relativeFrom="page">
              <wp:posOffset>1828800</wp:posOffset>
            </wp:positionV>
            <wp:extent cx="2743200" cy="914400"/>
            <wp:wrapTopAndBottom/>
            <wp:docPr id="450" name="Public top and bottom float"/>
            <wps:wsp>
              <wps:txbx>
                <w:txbxContent>
                  <w:p>
                    <w:r>
                      <w:t>Bounded top and bottom body</w:t>
                    </w:r>
                  </w:p>
                </w:txbxContent>
              </wps:txbx>
            </wps:wsp>
          </wp:anchor>
        </w:drawing>
      </w:r>
    </w:p>
    <w:p>
      <w:r>
        <w:t>Flow after the bounded top-and-bottom object.</w:t>
      </w:r>
    </w:p>
    <w:sectPr>
      <w:pgSz w:w="12240" w:h="15840"/>
      <w:pgMar w:top="720" w:right="720" w:bottom="720" w:left="720"/>
    </w:sectPr>
  </w:body>
</w:document>
</file>