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FDC1" w14:textId="5DB2F7AD" w:rsidR="00A06F48" w:rsidRPr="000158FC" w:rsidRDefault="008334ED" w:rsidP="000158FC">
      <w:pPr>
        <w:pStyle w:val="2"/>
        <w:jc w:val="center"/>
      </w:pPr>
      <w:r>
        <w:rPr>
          <w:rFonts w:hint="eastAsia"/>
        </w:rPr>
        <w:t>CFI接口协议规范</w:t>
      </w:r>
    </w:p>
    <w:p w14:paraId="6D8EE30C" w14:textId="57F4091C" w:rsidR="000158FC" w:rsidRDefault="006C42AB" w:rsidP="006C42AB">
      <w:pPr>
        <w:pStyle w:val="3"/>
      </w:pPr>
      <w:r>
        <w:rPr>
          <w:rFonts w:hint="eastAsia"/>
        </w:rPr>
        <w:t>1</w:t>
      </w:r>
      <w:r>
        <w:t xml:space="preserve">  </w:t>
      </w:r>
      <w:r w:rsidR="00FC1930">
        <w:rPr>
          <w:rFonts w:hint="eastAsia"/>
        </w:rPr>
        <w:t>介绍</w:t>
      </w:r>
    </w:p>
    <w:p w14:paraId="7F1399C4" w14:textId="298216A7" w:rsidR="000158FC" w:rsidRDefault="00993B48" w:rsidP="00993B48">
      <w:pPr>
        <w:pStyle w:val="4"/>
      </w:pPr>
      <w:r>
        <w:rPr>
          <w:rFonts w:hint="eastAsia"/>
        </w:rPr>
        <w:t>1</w:t>
      </w:r>
      <w:r>
        <w:t xml:space="preserve">.1  </w:t>
      </w:r>
      <w:r w:rsidR="002C2B8C">
        <w:rPr>
          <w:rFonts w:hint="eastAsia"/>
        </w:rPr>
        <w:t>概述</w:t>
      </w:r>
    </w:p>
    <w:p w14:paraId="11C71F22" w14:textId="20044D4B" w:rsidR="003479AF" w:rsidRDefault="00653157" w:rsidP="003479AF">
      <w:pPr>
        <w:rPr>
          <w:rFonts w:hint="eastAsia"/>
        </w:rPr>
      </w:pPr>
      <w:r>
        <w:t xml:space="preserve">    </w:t>
      </w:r>
      <w:r w:rsidR="0054104C">
        <w:rPr>
          <w:rFonts w:hint="eastAsia"/>
        </w:rPr>
        <w:t>在</w:t>
      </w:r>
      <w:r w:rsidR="00F508B3" w:rsidRPr="00F508B3">
        <w:rPr>
          <w:rFonts w:hint="eastAsia"/>
        </w:rPr>
        <w:t>发出</w:t>
      </w:r>
      <w:r w:rsidR="0054104C">
        <w:rPr>
          <w:rFonts w:hint="eastAsia"/>
        </w:rPr>
        <w:t>请求</w:t>
      </w:r>
      <w:r w:rsidR="00F508B3" w:rsidRPr="00F508B3">
        <w:t>命令后，设备进入</w:t>
      </w:r>
      <w:r w:rsidR="0054104C">
        <w:rPr>
          <w:rFonts w:hint="eastAsia"/>
        </w:rPr>
        <w:t>请求</w:t>
      </w:r>
      <w:r w:rsidR="00F508B3" w:rsidRPr="00F508B3">
        <w:t>模式，允许读取CFI</w:t>
      </w:r>
      <w:r w:rsidR="0054104C">
        <w:rPr>
          <w:rFonts w:hint="eastAsia"/>
        </w:rPr>
        <w:t>请求</w:t>
      </w:r>
      <w:r w:rsidR="00F508B3" w:rsidRPr="00F508B3">
        <w:t>数据结构。CFI查询数据结构包含一个16位的命令集和控制接口ID代码，用于为一系列闪</w:t>
      </w:r>
      <w:proofErr w:type="gramStart"/>
      <w:r w:rsidR="00F508B3" w:rsidRPr="00F508B3">
        <w:t>存设备</w:t>
      </w:r>
      <w:proofErr w:type="gramEnd"/>
      <w:r w:rsidR="00F508B3" w:rsidRPr="00F508B3">
        <w:t>指定特定算法的控制接口。查询</w:t>
      </w:r>
      <w:r w:rsidR="0054104C">
        <w:rPr>
          <w:rFonts w:hint="eastAsia"/>
        </w:rPr>
        <w:t>数据结构</w:t>
      </w:r>
      <w:r w:rsidR="00F508B3" w:rsidRPr="00F508B3">
        <w:t>还包含一般的、常见的闪存参数和指定的数据区域。这些提供了根据指定接口控制特定系列闪</w:t>
      </w:r>
      <w:proofErr w:type="gramStart"/>
      <w:r w:rsidR="00F508B3" w:rsidRPr="00F508B3">
        <w:t>存设备</w:t>
      </w:r>
      <w:proofErr w:type="gramEnd"/>
      <w:r w:rsidR="00F508B3" w:rsidRPr="00F508B3">
        <w:t>读写</w:t>
      </w:r>
      <w:r w:rsidR="00060FF8">
        <w:rPr>
          <w:rFonts w:hint="eastAsia"/>
        </w:rPr>
        <w:t>、编程和</w:t>
      </w:r>
      <w:r w:rsidR="00F508B3" w:rsidRPr="00F508B3">
        <w:t>擦除操作所需的所有必要信息。</w:t>
      </w:r>
    </w:p>
    <w:p w14:paraId="733B97BE" w14:textId="50394E61" w:rsidR="00494104" w:rsidRPr="000C3A56" w:rsidRDefault="00494104" w:rsidP="003479AF"/>
    <w:p w14:paraId="4180D0E8" w14:textId="3200E3C2" w:rsidR="00494104" w:rsidRDefault="00494104" w:rsidP="00494104">
      <w:pPr>
        <w:pStyle w:val="3"/>
      </w:pPr>
      <w:r>
        <w:t xml:space="preserve">2  </w:t>
      </w:r>
      <w:r w:rsidR="0038616A">
        <w:rPr>
          <w:rFonts w:hint="eastAsia"/>
        </w:rPr>
        <w:t>硬件接口</w:t>
      </w:r>
    </w:p>
    <w:p w14:paraId="38E2F89E" w14:textId="5CE9D6E5" w:rsidR="0007054C" w:rsidRPr="00B9144B" w:rsidRDefault="00050D38" w:rsidP="00B9144B">
      <w:pPr>
        <w:pStyle w:val="4"/>
        <w:rPr>
          <w:rFonts w:hint="eastAsia"/>
        </w:rPr>
      </w:pPr>
      <w:r w:rsidRPr="00050D38">
        <w:t>2.1</w:t>
      </w:r>
      <w:r w:rsidR="00591D8C">
        <w:rPr>
          <w:rFonts w:hint="eastAsia"/>
        </w:rPr>
        <w:t xml:space="preserve"> </w:t>
      </w:r>
      <w:r w:rsidR="00591D8C">
        <w:t xml:space="preserve"> </w:t>
      </w:r>
      <w:r w:rsidR="0026557A">
        <w:rPr>
          <w:rFonts w:hint="eastAsia"/>
        </w:rPr>
        <w:t>请求命令接口</w:t>
      </w:r>
    </w:p>
    <w:p w14:paraId="3412CF9D" w14:textId="2219403A" w:rsidR="00C14549" w:rsidRDefault="0015062B" w:rsidP="00C14549">
      <w:pPr>
        <w:ind w:firstLineChars="200" w:firstLine="480"/>
      </w:pPr>
      <w:r w:rsidRPr="0015062B">
        <w:rPr>
          <w:rFonts w:hint="eastAsia"/>
        </w:rPr>
        <w:t>访问</w:t>
      </w:r>
      <w:r w:rsidRPr="0015062B">
        <w:t>CFI查询结构类似于访问非易失性存储器的ID模式或JEDEC ID</w:t>
      </w:r>
      <w:r w:rsidR="00C81479">
        <w:rPr>
          <w:rFonts w:hint="eastAsia"/>
        </w:rPr>
        <w:t>模式</w:t>
      </w:r>
      <w:r w:rsidRPr="0015062B">
        <w:t>，但使用不同</w:t>
      </w:r>
      <w:r w:rsidR="003D74B0">
        <w:rPr>
          <w:rFonts w:hint="eastAsia"/>
        </w:rPr>
        <w:t>和</w:t>
      </w:r>
      <w:r w:rsidRPr="0015062B">
        <w:t>不冲突的命令代码。查询访问命令为</w:t>
      </w:r>
      <w:r w:rsidR="003D74B0">
        <w:rPr>
          <w:rFonts w:hint="eastAsia"/>
        </w:rPr>
        <w:t>0x</w:t>
      </w:r>
      <w:r w:rsidRPr="0015062B">
        <w:t>98h</w:t>
      </w:r>
      <w:r w:rsidR="003D74B0">
        <w:t>,</w:t>
      </w:r>
      <w:r w:rsidR="003D74B0">
        <w:rPr>
          <w:rFonts w:hint="eastAsia"/>
        </w:rPr>
        <w:t>而</w:t>
      </w:r>
      <w:r w:rsidRPr="0015062B">
        <w:t>JEDEC ID模式访问模式为</w:t>
      </w:r>
      <w:r w:rsidR="00DD5E1C">
        <w:rPr>
          <w:rFonts w:hint="eastAsia"/>
        </w:rPr>
        <w:t>0x</w:t>
      </w:r>
      <w:r w:rsidRPr="0015062B">
        <w:t>90。查询寻址总是相对于设备字，数据总是以最低顺序字节(D7 - D0输出)表示。</w:t>
      </w:r>
    </w:p>
    <w:p w14:paraId="509EE25F" w14:textId="77777777" w:rsidR="000472F1" w:rsidRDefault="000472F1" w:rsidP="000472F1"/>
    <w:p w14:paraId="611BB497" w14:textId="60DFDDE3" w:rsidR="003E628C" w:rsidRDefault="000472F1" w:rsidP="00445C79">
      <w:pPr>
        <w:ind w:firstLineChars="200" w:firstLine="480"/>
      </w:pPr>
      <w:r w:rsidRPr="000472F1">
        <w:rPr>
          <w:rFonts w:hint="eastAsia"/>
        </w:rPr>
        <w:t>假定非易失性存储器设备在只读状态下上电。</w:t>
      </w:r>
      <w:r w:rsidR="00730403">
        <w:rPr>
          <w:rFonts w:hint="eastAsia"/>
        </w:rPr>
        <w:t>无论如何</w:t>
      </w:r>
      <w:r w:rsidRPr="000472F1">
        <w:t>，</w:t>
      </w:r>
      <w:r w:rsidR="00730403">
        <w:rPr>
          <w:rFonts w:hint="eastAsia"/>
        </w:rPr>
        <w:t>在一个</w:t>
      </w:r>
      <w:r w:rsidR="00730403" w:rsidRPr="000472F1">
        <w:t>系统写周期</w:t>
      </w:r>
      <w:r w:rsidR="00730403">
        <w:rPr>
          <w:rFonts w:hint="eastAsia"/>
        </w:rPr>
        <w:t>后</w:t>
      </w:r>
      <w:r w:rsidRPr="000472F1">
        <w:t>查询结构的内容必须能够在特定的地址位置</w:t>
      </w:r>
      <w:r w:rsidR="00730403">
        <w:rPr>
          <w:rFonts w:hint="eastAsia"/>
        </w:rPr>
        <w:t>读出：</w:t>
      </w:r>
      <w:r w:rsidR="0089521E">
        <w:rPr>
          <w:rFonts w:hint="eastAsia"/>
        </w:rPr>
        <w:t>在设备的地址0</w:t>
      </w:r>
      <w:r w:rsidR="0089521E">
        <w:t>x55</w:t>
      </w:r>
      <w:r w:rsidR="0089521E">
        <w:rPr>
          <w:rFonts w:hint="eastAsia"/>
        </w:rPr>
        <w:t>写入0</w:t>
      </w:r>
      <w:r w:rsidR="0089521E">
        <w:t>x</w:t>
      </w:r>
      <w:r w:rsidRPr="000472F1">
        <w:t>98查询命令代码</w:t>
      </w:r>
      <w:r w:rsidR="0089521E">
        <w:rPr>
          <w:rFonts w:hint="eastAsia"/>
        </w:rPr>
        <w:t>；</w:t>
      </w:r>
      <w:r w:rsidRPr="000472F1">
        <w:t>设备是在任何有效的读状态，如读取</w:t>
      </w:r>
      <w:r w:rsidR="00E12AF3">
        <w:rPr>
          <w:rFonts w:hint="eastAsia"/>
        </w:rPr>
        <w:t>块</w:t>
      </w:r>
      <w:r w:rsidRPr="000472F1">
        <w:t>或读取ID数据。</w:t>
      </w:r>
      <w:r w:rsidR="003E628C">
        <w:rPr>
          <w:rFonts w:hint="eastAsia"/>
        </w:rPr>
        <w:t>在写入0x</w:t>
      </w:r>
      <w:r w:rsidR="003E628C">
        <w:t>98</w:t>
      </w:r>
      <w:r w:rsidR="003E628C">
        <w:rPr>
          <w:rFonts w:hint="eastAsia"/>
        </w:rPr>
        <w:t>查询命令前，设备所用的操作必须完成或终止，这样才能</w:t>
      </w:r>
      <w:r w:rsidR="003E628C" w:rsidRPr="000472F1">
        <w:t>产生有效的Query数据结构输出。</w:t>
      </w:r>
    </w:p>
    <w:p w14:paraId="1D1C9603" w14:textId="77777777" w:rsidR="003E628C" w:rsidRDefault="003E628C" w:rsidP="003E628C"/>
    <w:p w14:paraId="4208087F" w14:textId="59FA01B8" w:rsidR="003E628C" w:rsidRDefault="00294DF0" w:rsidP="00294DF0">
      <w:pPr>
        <w:ind w:firstLineChars="200" w:firstLine="480"/>
      </w:pPr>
      <w:proofErr w:type="gramStart"/>
      <w:r w:rsidRPr="00294DF0">
        <w:rPr>
          <w:rFonts w:hint="eastAsia"/>
        </w:rPr>
        <w:t>对于</w:t>
      </w:r>
      <w:r>
        <w:rPr>
          <w:rFonts w:hint="eastAsia"/>
        </w:rPr>
        <w:t>位</w:t>
      </w:r>
      <w:proofErr w:type="gramEnd"/>
      <w:r>
        <w:rPr>
          <w:rFonts w:hint="eastAsia"/>
        </w:rPr>
        <w:t>宽</w:t>
      </w:r>
      <w:r w:rsidRPr="00294DF0">
        <w:rPr>
          <w:rFonts w:hint="eastAsia"/>
        </w:rPr>
        <w:t>大于</w:t>
      </w:r>
      <w:r w:rsidRPr="00294DF0">
        <w:t>8位的设备，有效的查询访问码在数据总线</w:t>
      </w:r>
      <w:r>
        <w:rPr>
          <w:rFonts w:hint="eastAsia"/>
        </w:rPr>
        <w:t>进行零扩展</w:t>
      </w:r>
      <w:r w:rsidRPr="00294DF0">
        <w:t>。16位查询命令码为</w:t>
      </w:r>
      <w:r w:rsidR="00556348">
        <w:rPr>
          <w:rFonts w:hint="eastAsia"/>
        </w:rPr>
        <w:t>0x</w:t>
      </w:r>
      <w:r w:rsidRPr="00294DF0">
        <w:t>0098</w:t>
      </w:r>
      <w:r w:rsidR="00556348">
        <w:rPr>
          <w:rFonts w:hint="eastAsia"/>
        </w:rPr>
        <w:t>，</w:t>
      </w:r>
      <w:r w:rsidRPr="00294DF0">
        <w:t>32位查询命令码为</w:t>
      </w:r>
      <w:r w:rsidR="00556348">
        <w:rPr>
          <w:rFonts w:hint="eastAsia"/>
        </w:rPr>
        <w:t>0x</w:t>
      </w:r>
      <w:r w:rsidRPr="00294DF0">
        <w:t>00000098。</w:t>
      </w:r>
    </w:p>
    <w:p w14:paraId="6DFEDD87" w14:textId="77777777" w:rsidR="003E628C" w:rsidRDefault="003E628C" w:rsidP="003E628C"/>
    <w:p w14:paraId="73C68AF0" w14:textId="7378806B" w:rsidR="003E628C" w:rsidRDefault="005C4AE8" w:rsidP="005C4AE8">
      <w:pPr>
        <w:ind w:firstLineChars="200" w:firstLine="480"/>
        <w:rPr>
          <w:rFonts w:hint="eastAsia"/>
        </w:rPr>
      </w:pPr>
      <w:r>
        <w:rPr>
          <w:rFonts w:hint="eastAsia"/>
        </w:rPr>
        <w:t>f</w:t>
      </w:r>
      <w:r w:rsidRPr="005C4AE8">
        <w:t>lash设备可能有也可能没有地址敏感的查询命令。设备驱动程序应始终在地址总线上提供</w:t>
      </w:r>
      <w:r>
        <w:rPr>
          <w:rFonts w:hint="eastAsia"/>
        </w:rPr>
        <w:t>0x</w:t>
      </w:r>
      <w:r w:rsidRPr="005C4AE8">
        <w:t>55，在数据总线上提供</w:t>
      </w:r>
      <w:r>
        <w:rPr>
          <w:rFonts w:hint="eastAsia"/>
        </w:rPr>
        <w:t>0x</w:t>
      </w:r>
      <w:r w:rsidRPr="005C4AE8">
        <w:t>98以进入查询模式</w:t>
      </w:r>
      <w:r>
        <w:rPr>
          <w:rFonts w:hint="eastAsia"/>
        </w:rPr>
        <w:t>；</w:t>
      </w:r>
      <w:r w:rsidRPr="005C4AE8">
        <w:t>但是</w:t>
      </w:r>
      <w:r>
        <w:rPr>
          <w:rFonts w:hint="eastAsia"/>
        </w:rPr>
        <w:t>f</w:t>
      </w:r>
      <w:r w:rsidRPr="005C4AE8">
        <w:t>lash 设备可以选择忽略地址总线并进入查询模式</w:t>
      </w:r>
      <w:r>
        <w:rPr>
          <w:rFonts w:hint="eastAsia"/>
        </w:rPr>
        <w:t>。</w:t>
      </w:r>
    </w:p>
    <w:p w14:paraId="7CE778F0" w14:textId="4FC1A5EC" w:rsidR="00050D38" w:rsidRDefault="00050D38" w:rsidP="00B9144B">
      <w:pPr>
        <w:pStyle w:val="4"/>
      </w:pPr>
      <w:r w:rsidRPr="00050D38">
        <w:t>2.2</w:t>
      </w:r>
      <w:r>
        <w:t xml:space="preserve">  </w:t>
      </w:r>
      <w:r w:rsidR="00A70B6D">
        <w:rPr>
          <w:rFonts w:hint="eastAsia"/>
        </w:rPr>
        <w:t>查询数据结构输出</w:t>
      </w:r>
    </w:p>
    <w:p w14:paraId="087AB655" w14:textId="780255C0" w:rsidR="00967C24" w:rsidRDefault="007D12DE" w:rsidP="007D12DE">
      <w:pPr>
        <w:ind w:firstLineChars="200" w:firstLine="480"/>
      </w:pPr>
      <w:r w:rsidRPr="007D12DE">
        <w:rPr>
          <w:rFonts w:hint="eastAsia"/>
        </w:rPr>
        <w:t>查询数据总是只显示在最低</w:t>
      </w:r>
      <w:r w:rsidR="00642E37">
        <w:rPr>
          <w:rFonts w:hint="eastAsia"/>
        </w:rPr>
        <w:t>顺序</w:t>
      </w:r>
      <w:r w:rsidRPr="007D12DE">
        <w:rPr>
          <w:rFonts w:hint="eastAsia"/>
        </w:rPr>
        <w:t>输出</w:t>
      </w:r>
      <w:r w:rsidRPr="007D12DE">
        <w:t>(D7 - D0)上。数值偏移值是相对于设</w:t>
      </w:r>
      <w:r w:rsidRPr="007D12DE">
        <w:lastRenderedPageBreak/>
        <w:t>备支持的最大总线宽度的地址。查询设备起始地址对于x8</w:t>
      </w:r>
      <w:r w:rsidR="008E58BF">
        <w:rPr>
          <w:rFonts w:hint="eastAsia"/>
        </w:rPr>
        <w:t>位</w:t>
      </w:r>
      <w:proofErr w:type="gramStart"/>
      <w:r w:rsidR="008E58BF">
        <w:rPr>
          <w:rFonts w:hint="eastAsia"/>
        </w:rPr>
        <w:t>宽</w:t>
      </w:r>
      <w:r w:rsidRPr="007D12DE">
        <w:t>设备</w:t>
      </w:r>
      <w:proofErr w:type="gramEnd"/>
      <w:r w:rsidRPr="007D12DE">
        <w:t>是</w:t>
      </w:r>
      <w:r w:rsidR="00E946DA">
        <w:rPr>
          <w:rFonts w:hint="eastAsia"/>
        </w:rPr>
        <w:t>0x</w:t>
      </w:r>
      <w:r w:rsidRPr="007D12DE">
        <w:t>10字节地址，对于x16</w:t>
      </w:r>
      <w:r w:rsidR="00A41E39">
        <w:rPr>
          <w:rFonts w:hint="eastAsia"/>
        </w:rPr>
        <w:t>位</w:t>
      </w:r>
      <w:proofErr w:type="gramStart"/>
      <w:r w:rsidR="00A41E39">
        <w:rPr>
          <w:rFonts w:hint="eastAsia"/>
        </w:rPr>
        <w:t>宽</w:t>
      </w:r>
      <w:r w:rsidRPr="007D12DE">
        <w:t>设备</w:t>
      </w:r>
      <w:proofErr w:type="gramEnd"/>
      <w:r w:rsidRPr="007D12DE">
        <w:t>是</w:t>
      </w:r>
      <w:r w:rsidR="00A41E39">
        <w:rPr>
          <w:rFonts w:hint="eastAsia"/>
        </w:rPr>
        <w:t>0x</w:t>
      </w:r>
      <w:r w:rsidRPr="007D12DE">
        <w:t>10h地址，对于x32</w:t>
      </w:r>
      <w:r w:rsidR="00366640">
        <w:rPr>
          <w:rFonts w:hint="eastAsia"/>
        </w:rPr>
        <w:t>位</w:t>
      </w:r>
      <w:proofErr w:type="gramStart"/>
      <w:r w:rsidR="00366640">
        <w:rPr>
          <w:rFonts w:hint="eastAsia"/>
        </w:rPr>
        <w:t>宽</w:t>
      </w:r>
      <w:r w:rsidRPr="007D12DE">
        <w:t>设备</w:t>
      </w:r>
      <w:proofErr w:type="gramEnd"/>
      <w:r w:rsidRPr="007D12DE">
        <w:t>是</w:t>
      </w:r>
      <w:r w:rsidR="00366640">
        <w:rPr>
          <w:rFonts w:hint="eastAsia"/>
        </w:rPr>
        <w:t>0x</w:t>
      </w:r>
      <w:r w:rsidRPr="007D12DE">
        <w:t>10</w:t>
      </w:r>
      <w:r w:rsidR="00366640">
        <w:rPr>
          <w:rFonts w:hint="eastAsia"/>
        </w:rPr>
        <w:t>字地址</w:t>
      </w:r>
      <w:r w:rsidRPr="007D12DE">
        <w:t>。</w:t>
      </w:r>
    </w:p>
    <w:p w14:paraId="435EB9DD" w14:textId="77777777" w:rsidR="00967C24" w:rsidRDefault="00967C24" w:rsidP="00967C24"/>
    <w:p w14:paraId="25FC73A8" w14:textId="77777777" w:rsidR="00967C24" w:rsidRDefault="00967C24" w:rsidP="00967C24"/>
    <w:p w14:paraId="0565880F" w14:textId="00BF60E8" w:rsidR="005A213F" w:rsidRDefault="005A213F" w:rsidP="00947665">
      <w:pPr>
        <w:ind w:firstLineChars="200" w:firstLine="480"/>
      </w:pPr>
      <w:r w:rsidRPr="005A213F">
        <w:rPr>
          <w:rFonts w:hint="eastAsia"/>
        </w:rPr>
        <w:t>因此，对于字节级</w:t>
      </w:r>
      <w:r w:rsidRPr="005A213F">
        <w:t>(x8)设备，</w:t>
      </w:r>
      <w:r w:rsidR="00947665">
        <w:rPr>
          <w:rFonts w:hint="eastAsia"/>
        </w:rPr>
        <w:t>查询</w:t>
      </w:r>
      <w:r w:rsidRPr="005A213F">
        <w:t>结构的前2个字节，ASCII中的“Q”和“R”出现在设备地址</w:t>
      </w:r>
      <w:r w:rsidR="0086294E">
        <w:rPr>
          <w:rFonts w:hint="eastAsia"/>
        </w:rPr>
        <w:t>0x</w:t>
      </w:r>
      <w:r w:rsidRPr="005A213F">
        <w:t>10和</w:t>
      </w:r>
      <w:r w:rsidR="0086294E">
        <w:rPr>
          <w:rFonts w:hint="eastAsia"/>
        </w:rPr>
        <w:t>0</w:t>
      </w:r>
      <w:r w:rsidR="0086294E">
        <w:t>x</w:t>
      </w:r>
      <w:r w:rsidRPr="005A213F">
        <w:t>11上，这与绝对字节地址相同。这些相同的数据出现在</w:t>
      </w:r>
      <w:r w:rsidR="0086294E" w:rsidRPr="005A213F">
        <w:t>x16</w:t>
      </w:r>
      <w:r w:rsidR="0086294E">
        <w:rPr>
          <w:rFonts w:hint="eastAsia"/>
        </w:rPr>
        <w:t>位</w:t>
      </w:r>
      <w:proofErr w:type="gramStart"/>
      <w:r w:rsidR="0086294E">
        <w:rPr>
          <w:rFonts w:hint="eastAsia"/>
        </w:rPr>
        <w:t>宽</w:t>
      </w:r>
      <w:r w:rsidRPr="005A213F">
        <w:t>设备</w:t>
      </w:r>
      <w:proofErr w:type="gramEnd"/>
      <w:r w:rsidRPr="005A213F">
        <w:t>的</w:t>
      </w:r>
      <w:r w:rsidR="0086294E">
        <w:rPr>
          <w:rFonts w:hint="eastAsia"/>
        </w:rPr>
        <w:t>0x</w:t>
      </w:r>
      <w:r w:rsidR="0086294E" w:rsidRPr="005A213F">
        <w:t>10</w:t>
      </w:r>
      <w:r w:rsidRPr="005A213F">
        <w:t>地址和</w:t>
      </w:r>
      <w:r w:rsidR="0086294E">
        <w:rPr>
          <w:rFonts w:hint="eastAsia"/>
        </w:rPr>
        <w:t>0x</w:t>
      </w:r>
      <w:r w:rsidRPr="005A213F">
        <w:t>11上。符合</w:t>
      </w:r>
      <w:r w:rsidR="00246E32">
        <w:rPr>
          <w:rFonts w:hint="eastAsia"/>
        </w:rPr>
        <w:t>CFI</w:t>
      </w:r>
      <w:r w:rsidRPr="005A213F">
        <w:t>的设备必须输出上字节的00H数据。数据以最低字节表示</w:t>
      </w:r>
      <w:r w:rsidR="00246E32">
        <w:rPr>
          <w:rFonts w:hint="eastAsia"/>
        </w:rPr>
        <w:t>，</w:t>
      </w:r>
      <w:r w:rsidRPr="005A213F">
        <w:t>数据以最大总线宽度相对地址</w:t>
      </w:r>
      <w:r w:rsidR="00246E32">
        <w:rPr>
          <w:rFonts w:hint="eastAsia"/>
        </w:rPr>
        <w:t>寻址并且</w:t>
      </w:r>
      <w:r w:rsidRPr="005A213F">
        <w:t>每个数据字的较高字节用</w:t>
      </w:r>
      <w:r w:rsidR="00246E32">
        <w:rPr>
          <w:rFonts w:hint="eastAsia"/>
        </w:rPr>
        <w:t>0x</w:t>
      </w:r>
      <w:r w:rsidRPr="005A213F">
        <w:t>00数据填充。</w:t>
      </w:r>
    </w:p>
    <w:p w14:paraId="070C40F7" w14:textId="77777777" w:rsidR="00246E32" w:rsidRDefault="00246E32" w:rsidP="00246E32"/>
    <w:p w14:paraId="2FF8EBC4" w14:textId="77777777" w:rsidR="00246E32" w:rsidRDefault="00246E32" w:rsidP="00246E32">
      <w:pPr>
        <w:rPr>
          <w:rFonts w:hint="eastAsia"/>
        </w:rPr>
      </w:pPr>
    </w:p>
    <w:p w14:paraId="1A64FF33" w14:textId="274F7CBD" w:rsidR="00967C24" w:rsidRDefault="00C9054E" w:rsidP="00C9054E">
      <w:pPr>
        <w:ind w:firstLineChars="200" w:firstLine="480"/>
      </w:pPr>
      <w:r w:rsidRPr="00C9054E">
        <w:rPr>
          <w:rFonts w:hint="eastAsia"/>
        </w:rPr>
        <w:t>在支持</w:t>
      </w:r>
      <w:r w:rsidRPr="00C9054E">
        <w:t>x8</w:t>
      </w:r>
      <w:r>
        <w:rPr>
          <w:rFonts w:hint="eastAsia"/>
        </w:rPr>
        <w:t>和</w:t>
      </w:r>
      <w:r w:rsidRPr="00C9054E">
        <w:t>x16的设备中，x8数据仍然以16位</w:t>
      </w:r>
      <w:r>
        <w:rPr>
          <w:rFonts w:hint="eastAsia"/>
        </w:rPr>
        <w:t>相对</w:t>
      </w:r>
      <w:r w:rsidRPr="00C9054E">
        <w:t>地址表示。但是，“填充数据”(00h)与x16模式下由上层字节驱动的数据不同。与x16模式一样，查询输出的字节地址(A0或A-1取决于引脚)被忽略，以便“奇数字节地址”(A0或A-1高)重复“偶数字节地址”数据(A0或A-1低)。因此，在使用字节寻址的x8模式下，这些设备将输出序列“Q”，“Q”，“R”，“R”，“Y”，“Y”，等等，从字节相对地址</w:t>
      </w:r>
      <w:r>
        <w:rPr>
          <w:rFonts w:hint="eastAsia"/>
        </w:rPr>
        <w:t>0x</w:t>
      </w:r>
      <w:r w:rsidRPr="00C9054E">
        <w:t>20开始(在x16模式下相当于</w:t>
      </w:r>
      <w:r>
        <w:t>0</w:t>
      </w:r>
      <w:r>
        <w:rPr>
          <w:rFonts w:hint="eastAsia"/>
        </w:rPr>
        <w:t>x</w:t>
      </w:r>
      <w:r w:rsidRPr="00C9054E">
        <w:t>10偏移量)。</w:t>
      </w:r>
      <w:r w:rsidRPr="00C9054E">
        <w:rPr>
          <w:rFonts w:hint="eastAsia"/>
        </w:rPr>
        <w:t>在</w:t>
      </w:r>
      <w:r w:rsidRPr="00C9054E">
        <w:t>x8模式的查询输出期间忽略字节地址</w:t>
      </w:r>
      <w:r w:rsidR="00AC5E90">
        <w:rPr>
          <w:rFonts w:hint="eastAsia"/>
        </w:rPr>
        <w:t>：</w:t>
      </w:r>
      <w:r w:rsidRPr="00C9054E">
        <w:t>查询数据在一个字中的每个字节地址重复</w:t>
      </w:r>
      <w:r w:rsidR="00AC5E90">
        <w:rPr>
          <w:rFonts w:hint="eastAsia"/>
        </w:rPr>
        <w:t>；</w:t>
      </w:r>
      <w:r w:rsidRPr="00C9054E">
        <w:t>查询数据从</w:t>
      </w:r>
      <w:r w:rsidR="00AC5E90">
        <w:t>0</w:t>
      </w:r>
      <w:r w:rsidR="00AC5E90">
        <w:rPr>
          <w:rFonts w:hint="eastAsia"/>
        </w:rPr>
        <w:t>x</w:t>
      </w:r>
      <w:r w:rsidR="00AC5E90">
        <w:t>10</w:t>
      </w:r>
      <w:r w:rsidR="00AC5E90" w:rsidRPr="00C9054E">
        <w:t>乘以最大设备总线宽度的字节数</w:t>
      </w:r>
      <w:r w:rsidR="00AC5E90">
        <w:rPr>
          <w:rFonts w:hint="eastAsia"/>
        </w:rPr>
        <w:t>的</w:t>
      </w:r>
      <w:r w:rsidR="00AC5E90" w:rsidRPr="00C9054E">
        <w:t>字节地址</w:t>
      </w:r>
      <w:r w:rsidRPr="00C9054E">
        <w:t>开始</w:t>
      </w:r>
      <w:r w:rsidR="00AC5E90">
        <w:rPr>
          <w:rFonts w:hint="eastAsia"/>
        </w:rPr>
        <w:t>。</w:t>
      </w:r>
    </w:p>
    <w:p w14:paraId="04F7D55F" w14:textId="77777777" w:rsidR="005A213F" w:rsidRDefault="005A213F" w:rsidP="00967C24">
      <w:pPr>
        <w:rPr>
          <w:rFonts w:hint="eastAsia"/>
        </w:rPr>
      </w:pPr>
    </w:p>
    <w:p w14:paraId="19083FD4" w14:textId="6E17F2D4" w:rsidR="00050D38" w:rsidRDefault="00050D38" w:rsidP="00050D38">
      <w:pPr>
        <w:pStyle w:val="4"/>
      </w:pPr>
      <w:r w:rsidRPr="00050D38">
        <w:t xml:space="preserve">2.3 </w:t>
      </w:r>
      <w:r w:rsidR="00B9144B">
        <w:t xml:space="preserve"> </w:t>
      </w:r>
      <w:r w:rsidR="00137666">
        <w:rPr>
          <w:rFonts w:hint="eastAsia"/>
        </w:rPr>
        <w:t>查询数据结构</w:t>
      </w:r>
    </w:p>
    <w:p w14:paraId="182C4580" w14:textId="0B3D817B" w:rsidR="007C3ACD" w:rsidRDefault="005C53D1" w:rsidP="005C53D1">
      <w:pPr>
        <w:ind w:firstLineChars="200" w:firstLine="480"/>
      </w:pPr>
      <w:r>
        <w:rPr>
          <w:rFonts w:hint="eastAsia"/>
        </w:rPr>
        <w:t>查询</w:t>
      </w:r>
      <w:r w:rsidRPr="005C53D1">
        <w:t>命令</w:t>
      </w:r>
      <w:r>
        <w:rPr>
          <w:rFonts w:hint="eastAsia"/>
        </w:rPr>
        <w:t>使得</w:t>
      </w:r>
      <w:r w:rsidRPr="005C53D1">
        <w:t>flash组件将显示CFI查询</w:t>
      </w:r>
      <w:r>
        <w:rPr>
          <w:rFonts w:hint="eastAsia"/>
        </w:rPr>
        <w:t>数据</w:t>
      </w:r>
      <w:r w:rsidRPr="005C53D1">
        <w:t>结构。结构分段和地址位置如下</w:t>
      </w:r>
      <w:r>
        <w:rPr>
          <w:rFonts w:hint="eastAsia"/>
        </w:rPr>
        <w:t>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02D3" w14:paraId="0526F001" w14:textId="77777777" w:rsidTr="00167A2C">
        <w:trPr>
          <w:jc w:val="center"/>
        </w:trPr>
        <w:tc>
          <w:tcPr>
            <w:tcW w:w="2765" w:type="dxa"/>
            <w:vAlign w:val="center"/>
          </w:tcPr>
          <w:p w14:paraId="3E813E3C" w14:textId="5DC814B7" w:rsidR="004D02D3" w:rsidRDefault="004D02D3" w:rsidP="00167A2C">
            <w:pPr>
              <w:rPr>
                <w:rFonts w:hint="eastAsia"/>
              </w:rPr>
            </w:pPr>
            <w:r>
              <w:rPr>
                <w:rFonts w:hint="eastAsia"/>
              </w:rPr>
              <w:t>偏移</w:t>
            </w:r>
          </w:p>
        </w:tc>
        <w:tc>
          <w:tcPr>
            <w:tcW w:w="2765" w:type="dxa"/>
            <w:vAlign w:val="center"/>
          </w:tcPr>
          <w:p w14:paraId="7F3D58D6" w14:textId="3B7DF4FC" w:rsidR="004D02D3" w:rsidRDefault="004D02D3" w:rsidP="00167A2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段名</w:t>
            </w:r>
            <w:proofErr w:type="gramEnd"/>
          </w:p>
        </w:tc>
        <w:tc>
          <w:tcPr>
            <w:tcW w:w="2766" w:type="dxa"/>
            <w:vAlign w:val="center"/>
          </w:tcPr>
          <w:p w14:paraId="6F861029" w14:textId="6A2C2908" w:rsidR="004D02D3" w:rsidRDefault="004D02D3" w:rsidP="00167A2C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D02D3" w14:paraId="49F29238" w14:textId="77777777" w:rsidTr="00167A2C">
        <w:trPr>
          <w:jc w:val="center"/>
        </w:trPr>
        <w:tc>
          <w:tcPr>
            <w:tcW w:w="2765" w:type="dxa"/>
            <w:vAlign w:val="center"/>
          </w:tcPr>
          <w:p w14:paraId="41D21AA0" w14:textId="6037E763" w:rsidR="004D02D3" w:rsidRDefault="00167A2C" w:rsidP="00167A2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  <w:vAlign w:val="center"/>
          </w:tcPr>
          <w:p w14:paraId="345431CF" w14:textId="2B1D70FF" w:rsidR="004D02D3" w:rsidRDefault="00323827" w:rsidP="00167A2C">
            <w:pPr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766" w:type="dxa"/>
            <w:vAlign w:val="center"/>
          </w:tcPr>
          <w:p w14:paraId="1D07A932" w14:textId="77777777" w:rsidR="004D02D3" w:rsidRDefault="004D02D3" w:rsidP="00167A2C">
            <w:pPr>
              <w:rPr>
                <w:rFonts w:hint="eastAsia"/>
              </w:rPr>
            </w:pPr>
          </w:p>
        </w:tc>
      </w:tr>
      <w:tr w:rsidR="004D02D3" w14:paraId="19716390" w14:textId="77777777" w:rsidTr="00167A2C">
        <w:trPr>
          <w:jc w:val="center"/>
        </w:trPr>
        <w:tc>
          <w:tcPr>
            <w:tcW w:w="2765" w:type="dxa"/>
            <w:vAlign w:val="center"/>
          </w:tcPr>
          <w:p w14:paraId="79E04AE1" w14:textId="4A23579B" w:rsidR="004D02D3" w:rsidRDefault="00167A2C" w:rsidP="00167A2C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2765" w:type="dxa"/>
            <w:vAlign w:val="center"/>
          </w:tcPr>
          <w:p w14:paraId="2CA58018" w14:textId="4A5E620D" w:rsidR="004D02D3" w:rsidRDefault="007B6CF1" w:rsidP="00167A2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FI</w:t>
            </w:r>
            <w:r>
              <w:rPr>
                <w:rFonts w:hint="eastAsia"/>
              </w:rPr>
              <w:t>查询标识字符串</w:t>
            </w:r>
          </w:p>
        </w:tc>
        <w:tc>
          <w:tcPr>
            <w:tcW w:w="2766" w:type="dxa"/>
            <w:vAlign w:val="center"/>
          </w:tcPr>
          <w:p w14:paraId="642FD0FD" w14:textId="290B21D3" w:rsidR="004D02D3" w:rsidRDefault="00323827" w:rsidP="00167A2C">
            <w:pPr>
              <w:rPr>
                <w:rFonts w:hint="eastAsia"/>
              </w:rPr>
            </w:pPr>
            <w:r w:rsidRPr="00323827">
              <w:rPr>
                <w:rFonts w:hint="eastAsia"/>
              </w:rPr>
              <w:t>命令集</w:t>
            </w:r>
            <w:r w:rsidRPr="00323827">
              <w:t>ID和算法数据偏移量</w:t>
            </w:r>
          </w:p>
        </w:tc>
      </w:tr>
      <w:tr w:rsidR="004D02D3" w14:paraId="4D1D714E" w14:textId="77777777" w:rsidTr="00167A2C">
        <w:trPr>
          <w:jc w:val="center"/>
        </w:trPr>
        <w:tc>
          <w:tcPr>
            <w:tcW w:w="2765" w:type="dxa"/>
            <w:vAlign w:val="center"/>
          </w:tcPr>
          <w:p w14:paraId="2E054323" w14:textId="7D17AD46" w:rsidR="004D02D3" w:rsidRDefault="00167A2C" w:rsidP="00167A2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x1b</w:t>
            </w:r>
          </w:p>
        </w:tc>
        <w:tc>
          <w:tcPr>
            <w:tcW w:w="2765" w:type="dxa"/>
            <w:vAlign w:val="center"/>
          </w:tcPr>
          <w:p w14:paraId="1AED558E" w14:textId="067FC131" w:rsidR="004D02D3" w:rsidRDefault="008A0238" w:rsidP="00167A2C">
            <w:pPr>
              <w:rPr>
                <w:rFonts w:hint="eastAsia"/>
              </w:rPr>
            </w:pPr>
            <w:r>
              <w:rPr>
                <w:rFonts w:hint="eastAsia"/>
              </w:rPr>
              <w:t>系统接口信息</w:t>
            </w:r>
          </w:p>
        </w:tc>
        <w:tc>
          <w:tcPr>
            <w:tcW w:w="2766" w:type="dxa"/>
            <w:vAlign w:val="center"/>
          </w:tcPr>
          <w:p w14:paraId="1DF7F923" w14:textId="5ABF6860" w:rsidR="004D02D3" w:rsidRDefault="006E79B7" w:rsidP="00167A2C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 w:rsidR="00FD69D5" w:rsidRPr="00FD69D5">
              <w:rPr>
                <w:rFonts w:hint="eastAsia"/>
              </w:rPr>
              <w:t>时序和电压信息</w:t>
            </w:r>
          </w:p>
        </w:tc>
      </w:tr>
      <w:tr w:rsidR="00167A2C" w14:paraId="51985547" w14:textId="77777777" w:rsidTr="00167A2C">
        <w:trPr>
          <w:jc w:val="center"/>
        </w:trPr>
        <w:tc>
          <w:tcPr>
            <w:tcW w:w="2765" w:type="dxa"/>
            <w:vAlign w:val="center"/>
          </w:tcPr>
          <w:p w14:paraId="5207EAEA" w14:textId="7C4F5CF5" w:rsidR="00167A2C" w:rsidRDefault="00167A2C" w:rsidP="00167A2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x27</w:t>
            </w:r>
          </w:p>
        </w:tc>
        <w:tc>
          <w:tcPr>
            <w:tcW w:w="2765" w:type="dxa"/>
            <w:vAlign w:val="center"/>
          </w:tcPr>
          <w:p w14:paraId="14CC00B5" w14:textId="64D5214A" w:rsidR="00167A2C" w:rsidRDefault="006E79B7" w:rsidP="00167A2C">
            <w:pPr>
              <w:rPr>
                <w:rFonts w:hint="eastAsia"/>
              </w:rPr>
            </w:pPr>
            <w:r>
              <w:rPr>
                <w:rFonts w:hint="eastAsia"/>
              </w:rPr>
              <w:t>设备</w:t>
            </w:r>
            <w:r w:rsidR="002672B5" w:rsidRPr="002672B5">
              <w:rPr>
                <w:rFonts w:hint="eastAsia"/>
              </w:rPr>
              <w:t>几何定义</w:t>
            </w:r>
          </w:p>
        </w:tc>
        <w:tc>
          <w:tcPr>
            <w:tcW w:w="2766" w:type="dxa"/>
            <w:vAlign w:val="center"/>
          </w:tcPr>
          <w:p w14:paraId="7143D03B" w14:textId="763D50C0" w:rsidR="00167A2C" w:rsidRDefault="006E79B7" w:rsidP="00167A2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="00514A95" w:rsidRPr="00514A95">
              <w:t>lash设备</w:t>
            </w:r>
            <w:r>
              <w:rPr>
                <w:rFonts w:hint="eastAsia"/>
              </w:rPr>
              <w:t>引脚封装</w:t>
            </w:r>
          </w:p>
        </w:tc>
      </w:tr>
    </w:tbl>
    <w:p w14:paraId="0186F1B6" w14:textId="77777777" w:rsidR="007C3ACD" w:rsidRDefault="007C3ACD" w:rsidP="007C3ACD">
      <w:pPr>
        <w:rPr>
          <w:rFonts w:hint="eastAsia"/>
        </w:rPr>
      </w:pPr>
    </w:p>
    <w:p w14:paraId="07AD9BD9" w14:textId="77777777" w:rsidR="007C3ACD" w:rsidRPr="007C3ACD" w:rsidRDefault="007C3ACD" w:rsidP="007C3ACD">
      <w:pPr>
        <w:rPr>
          <w:rFonts w:hint="eastAsia"/>
        </w:rPr>
      </w:pPr>
    </w:p>
    <w:p w14:paraId="3FBFDE83" w14:textId="77777777" w:rsidR="00515CB2" w:rsidRDefault="00B45C77" w:rsidP="00E33885">
      <w:pPr>
        <w:ind w:firstLineChars="200" w:firstLine="480"/>
      </w:pPr>
      <w:r w:rsidRPr="00B45C77">
        <w:rPr>
          <w:rFonts w:hint="eastAsia"/>
        </w:rPr>
        <w:t>标识字符串用于验证</w:t>
      </w:r>
      <w:r w:rsidR="00823486">
        <w:rPr>
          <w:rFonts w:hint="eastAsia"/>
        </w:rPr>
        <w:t>设备</w:t>
      </w:r>
      <w:r w:rsidRPr="00B45C77">
        <w:rPr>
          <w:rFonts w:hint="eastAsia"/>
        </w:rPr>
        <w:t>是否支持</w:t>
      </w:r>
      <w:r w:rsidR="004D14A4">
        <w:rPr>
          <w:rFonts w:hint="eastAsia"/>
        </w:rPr>
        <w:t>CFI</w:t>
      </w:r>
      <w:r w:rsidRPr="00B45C77">
        <w:t>规范。此外，还指示支持哪个版本的规范和哪个特定的命令集。</w:t>
      </w:r>
    </w:p>
    <w:p w14:paraId="20273A15" w14:textId="77777777" w:rsidR="00515CB2" w:rsidRDefault="00515CB2" w:rsidP="00515CB2"/>
    <w:p w14:paraId="63BD9F70" w14:textId="6E93BD7D" w:rsidR="00E33885" w:rsidRDefault="007C25B5" w:rsidP="00515CB2">
      <w:pPr>
        <w:ind w:firstLineChars="200" w:firstLine="480"/>
      </w:pPr>
      <w:r w:rsidRPr="007C25B5">
        <w:t>CFI规范允许替换全部或部分标准查询表内容。如果</w:t>
      </w:r>
      <w:r w:rsidR="00515CB2">
        <w:rPr>
          <w:rFonts w:hint="eastAsia"/>
        </w:rPr>
        <w:t>初级</w:t>
      </w:r>
      <w:r w:rsidRPr="007C25B5">
        <w:t>扩展查询，地址(P或A)指向从10h到</w:t>
      </w:r>
      <w:r w:rsidR="00515CB2">
        <w:t>flash</w:t>
      </w:r>
      <w:r w:rsidR="00515CB2">
        <w:rPr>
          <w:rFonts w:hint="eastAsia"/>
        </w:rPr>
        <w:t>几何信息的结束地址</w:t>
      </w:r>
      <w:r w:rsidRPr="007C25B5">
        <w:t>，则假定从该点开始的标准查询表内容被</w:t>
      </w:r>
      <w:r w:rsidR="00515CB2">
        <w:rPr>
          <w:rFonts w:hint="eastAsia"/>
        </w:rPr>
        <w:t>初级</w:t>
      </w:r>
      <w:r w:rsidRPr="007C25B5">
        <w:t>定义的信息所取代。因此，可以替换部分或全部标准查询</w:t>
      </w:r>
      <w:r w:rsidR="00FD554C">
        <w:rPr>
          <w:rFonts w:hint="eastAsia"/>
        </w:rPr>
        <w:t>数据结构信息</w:t>
      </w:r>
      <w:r w:rsidRPr="007C25B5">
        <w:t>。</w:t>
      </w:r>
    </w:p>
    <w:p w14:paraId="0E949F39" w14:textId="77777777" w:rsidR="00D8045C" w:rsidRDefault="00D8045C" w:rsidP="00D8045C"/>
    <w:p w14:paraId="6672157A" w14:textId="77777777" w:rsidR="00D8045C" w:rsidRDefault="00D8045C" w:rsidP="00D8045C"/>
    <w:p w14:paraId="6B113014" w14:textId="77777777" w:rsidR="00D8045C" w:rsidRDefault="00D8045C" w:rsidP="00D8045C"/>
    <w:p w14:paraId="4E2B34C4" w14:textId="6A94116D" w:rsidR="003479AF" w:rsidRPr="00D31A04" w:rsidRDefault="003479AF" w:rsidP="003479AF"/>
    <w:p w14:paraId="4D6D74B7" w14:textId="39E9E12D" w:rsidR="003479AF" w:rsidRDefault="00662387" w:rsidP="00662387">
      <w:pPr>
        <w:pStyle w:val="3"/>
      </w:pPr>
      <w:r>
        <w:rPr>
          <w:rFonts w:hint="eastAsia"/>
        </w:rPr>
        <w:t>3</w:t>
      </w:r>
      <w:r>
        <w:t xml:space="preserve">  </w:t>
      </w:r>
      <w:r w:rsidR="00AA3A03">
        <w:rPr>
          <w:rFonts w:hint="eastAsia"/>
        </w:rPr>
        <w:t>扩展性</w:t>
      </w:r>
    </w:p>
    <w:p w14:paraId="7E42CD99" w14:textId="2ABD8204" w:rsidR="00BE7F6C" w:rsidRDefault="009F6A70" w:rsidP="009F6A70">
      <w:pPr>
        <w:ind w:firstLineChars="200" w:firstLine="480"/>
      </w:pPr>
      <w:r w:rsidRPr="009F6A70">
        <w:t>CFI规范通过特定扩展查询支持未来设备特性的可扩展性。在通用 CFI查询数据</w:t>
      </w:r>
      <w:r w:rsidR="00A51F00">
        <w:rPr>
          <w:rFonts w:hint="eastAsia"/>
        </w:rPr>
        <w:t>结构</w:t>
      </w:r>
      <w:r w:rsidRPr="009F6A70">
        <w:t>中未定义的任何内容都将在扩展表中定义，这些表的详细结构由主要和次要</w:t>
      </w:r>
      <w:r w:rsidR="00A51F00">
        <w:rPr>
          <w:rFonts w:hint="eastAsia"/>
        </w:rPr>
        <w:t>规范</w:t>
      </w:r>
      <w:r w:rsidRPr="009F6A70">
        <w:t>修订以及相关供应商提供的命令集和控制接口规范定义。</w:t>
      </w:r>
    </w:p>
    <w:p w14:paraId="17466F87" w14:textId="77777777" w:rsidR="00C6077C" w:rsidRDefault="00C6077C" w:rsidP="000158FC">
      <w:pPr>
        <w:rPr>
          <w:rFonts w:hint="eastAsia"/>
        </w:rPr>
      </w:pPr>
    </w:p>
    <w:p w14:paraId="705AE09B" w14:textId="77777777" w:rsidR="00C6077C" w:rsidRDefault="00C6077C" w:rsidP="000158FC"/>
    <w:p w14:paraId="4699A598" w14:textId="77777777" w:rsidR="00C6077C" w:rsidRPr="00BE7F6C" w:rsidRDefault="00C6077C" w:rsidP="000158FC">
      <w:pPr>
        <w:rPr>
          <w:rFonts w:hint="eastAsia"/>
        </w:rPr>
      </w:pPr>
    </w:p>
    <w:sectPr w:rsidR="00C6077C" w:rsidRPr="00BE7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6E4"/>
    <w:multiLevelType w:val="hybridMultilevel"/>
    <w:tmpl w:val="C69AB99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D70E83"/>
    <w:multiLevelType w:val="hybridMultilevel"/>
    <w:tmpl w:val="AF106F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F0C492A"/>
    <w:multiLevelType w:val="hybridMultilevel"/>
    <w:tmpl w:val="2FCAD8F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277B42B5"/>
    <w:multiLevelType w:val="hybridMultilevel"/>
    <w:tmpl w:val="B65C9A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F402F3"/>
    <w:multiLevelType w:val="hybridMultilevel"/>
    <w:tmpl w:val="A6BCEA2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CC27650"/>
    <w:multiLevelType w:val="hybridMultilevel"/>
    <w:tmpl w:val="6F220B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6" w15:restartNumberingAfterBreak="0">
    <w:nsid w:val="50841BD7"/>
    <w:multiLevelType w:val="hybridMultilevel"/>
    <w:tmpl w:val="8ACAE812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7" w15:restartNumberingAfterBreak="0">
    <w:nsid w:val="6DF10845"/>
    <w:multiLevelType w:val="hybridMultilevel"/>
    <w:tmpl w:val="F3709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6EEC2FE7"/>
    <w:multiLevelType w:val="hybridMultilevel"/>
    <w:tmpl w:val="FBE291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19A6799"/>
    <w:multiLevelType w:val="hybridMultilevel"/>
    <w:tmpl w:val="68223F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684281489">
    <w:abstractNumId w:val="5"/>
  </w:num>
  <w:num w:numId="2" w16cid:durableId="1218976865">
    <w:abstractNumId w:val="8"/>
  </w:num>
  <w:num w:numId="3" w16cid:durableId="114064199">
    <w:abstractNumId w:val="1"/>
  </w:num>
  <w:num w:numId="4" w16cid:durableId="111825131">
    <w:abstractNumId w:val="0"/>
  </w:num>
  <w:num w:numId="5" w16cid:durableId="638462707">
    <w:abstractNumId w:val="9"/>
  </w:num>
  <w:num w:numId="6" w16cid:durableId="107554420">
    <w:abstractNumId w:val="7"/>
  </w:num>
  <w:num w:numId="7" w16cid:durableId="969169499">
    <w:abstractNumId w:val="3"/>
  </w:num>
  <w:num w:numId="8" w16cid:durableId="1321276214">
    <w:abstractNumId w:val="4"/>
  </w:num>
  <w:num w:numId="9" w16cid:durableId="323973990">
    <w:abstractNumId w:val="6"/>
  </w:num>
  <w:num w:numId="10" w16cid:durableId="374739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7E"/>
    <w:rsid w:val="00013596"/>
    <w:rsid w:val="000158FC"/>
    <w:rsid w:val="00022A5E"/>
    <w:rsid w:val="000328E7"/>
    <w:rsid w:val="000334F6"/>
    <w:rsid w:val="00033D6E"/>
    <w:rsid w:val="00042432"/>
    <w:rsid w:val="000472F1"/>
    <w:rsid w:val="00050D38"/>
    <w:rsid w:val="00060FF8"/>
    <w:rsid w:val="0007054C"/>
    <w:rsid w:val="0008128E"/>
    <w:rsid w:val="00081B1C"/>
    <w:rsid w:val="00084A31"/>
    <w:rsid w:val="000868CE"/>
    <w:rsid w:val="00090377"/>
    <w:rsid w:val="0009292A"/>
    <w:rsid w:val="00094D7E"/>
    <w:rsid w:val="000C3A56"/>
    <w:rsid w:val="000C5C34"/>
    <w:rsid w:val="000C7B50"/>
    <w:rsid w:val="000D2683"/>
    <w:rsid w:val="000F5558"/>
    <w:rsid w:val="001008A0"/>
    <w:rsid w:val="00100D94"/>
    <w:rsid w:val="00113DDA"/>
    <w:rsid w:val="00124FD1"/>
    <w:rsid w:val="001303F9"/>
    <w:rsid w:val="00135AEC"/>
    <w:rsid w:val="00137666"/>
    <w:rsid w:val="00141B8B"/>
    <w:rsid w:val="0015062B"/>
    <w:rsid w:val="0016572F"/>
    <w:rsid w:val="00167A2C"/>
    <w:rsid w:val="00183136"/>
    <w:rsid w:val="001925FF"/>
    <w:rsid w:val="00196FAE"/>
    <w:rsid w:val="001A6DF8"/>
    <w:rsid w:val="001B15F9"/>
    <w:rsid w:val="001B55F2"/>
    <w:rsid w:val="001B79F9"/>
    <w:rsid w:val="001C1EE2"/>
    <w:rsid w:val="001F41C9"/>
    <w:rsid w:val="002005C4"/>
    <w:rsid w:val="0020117C"/>
    <w:rsid w:val="002108D6"/>
    <w:rsid w:val="002333B2"/>
    <w:rsid w:val="00241625"/>
    <w:rsid w:val="002469A7"/>
    <w:rsid w:val="00246E32"/>
    <w:rsid w:val="002558FF"/>
    <w:rsid w:val="00256938"/>
    <w:rsid w:val="0026557A"/>
    <w:rsid w:val="002672B5"/>
    <w:rsid w:val="00272D23"/>
    <w:rsid w:val="00275044"/>
    <w:rsid w:val="002820C0"/>
    <w:rsid w:val="00283398"/>
    <w:rsid w:val="00285DE2"/>
    <w:rsid w:val="00293F86"/>
    <w:rsid w:val="00294253"/>
    <w:rsid w:val="00294DF0"/>
    <w:rsid w:val="002B2085"/>
    <w:rsid w:val="002C15FA"/>
    <w:rsid w:val="002C2B8C"/>
    <w:rsid w:val="002C54AD"/>
    <w:rsid w:val="002E0B43"/>
    <w:rsid w:val="002F018F"/>
    <w:rsid w:val="002F1AF2"/>
    <w:rsid w:val="0032299F"/>
    <w:rsid w:val="00323827"/>
    <w:rsid w:val="00325FE3"/>
    <w:rsid w:val="00332CA8"/>
    <w:rsid w:val="00334641"/>
    <w:rsid w:val="003478DB"/>
    <w:rsid w:val="003479AF"/>
    <w:rsid w:val="0035526A"/>
    <w:rsid w:val="003649E3"/>
    <w:rsid w:val="00366640"/>
    <w:rsid w:val="00370401"/>
    <w:rsid w:val="003709D8"/>
    <w:rsid w:val="00373327"/>
    <w:rsid w:val="00376424"/>
    <w:rsid w:val="00383518"/>
    <w:rsid w:val="0038616A"/>
    <w:rsid w:val="003B4303"/>
    <w:rsid w:val="003B4DD9"/>
    <w:rsid w:val="003C0CDC"/>
    <w:rsid w:val="003C29FA"/>
    <w:rsid w:val="003D3094"/>
    <w:rsid w:val="003D68B1"/>
    <w:rsid w:val="003D74B0"/>
    <w:rsid w:val="003E628C"/>
    <w:rsid w:val="003F1C79"/>
    <w:rsid w:val="003F1F54"/>
    <w:rsid w:val="003F4F10"/>
    <w:rsid w:val="003F7A97"/>
    <w:rsid w:val="00405D35"/>
    <w:rsid w:val="00417979"/>
    <w:rsid w:val="004226B4"/>
    <w:rsid w:val="00425B44"/>
    <w:rsid w:val="00433EA2"/>
    <w:rsid w:val="00436069"/>
    <w:rsid w:val="00444CB8"/>
    <w:rsid w:val="00445C79"/>
    <w:rsid w:val="00454C5A"/>
    <w:rsid w:val="004601B3"/>
    <w:rsid w:val="00465EE8"/>
    <w:rsid w:val="004739F8"/>
    <w:rsid w:val="004817A5"/>
    <w:rsid w:val="00484717"/>
    <w:rsid w:val="00485F9C"/>
    <w:rsid w:val="00494104"/>
    <w:rsid w:val="004B706C"/>
    <w:rsid w:val="004C2BD1"/>
    <w:rsid w:val="004C5603"/>
    <w:rsid w:val="004D02D3"/>
    <w:rsid w:val="004D14A4"/>
    <w:rsid w:val="004D46CB"/>
    <w:rsid w:val="004D5C02"/>
    <w:rsid w:val="004E0A62"/>
    <w:rsid w:val="004E5DF7"/>
    <w:rsid w:val="004E74A1"/>
    <w:rsid w:val="004E7539"/>
    <w:rsid w:val="004F0EAA"/>
    <w:rsid w:val="004F632B"/>
    <w:rsid w:val="00507609"/>
    <w:rsid w:val="00507676"/>
    <w:rsid w:val="00514A95"/>
    <w:rsid w:val="00515CB2"/>
    <w:rsid w:val="00517A49"/>
    <w:rsid w:val="00517D5E"/>
    <w:rsid w:val="00524E0A"/>
    <w:rsid w:val="005266E5"/>
    <w:rsid w:val="0052776A"/>
    <w:rsid w:val="0054104C"/>
    <w:rsid w:val="00555357"/>
    <w:rsid w:val="00556348"/>
    <w:rsid w:val="00563BA2"/>
    <w:rsid w:val="00571718"/>
    <w:rsid w:val="00591D8C"/>
    <w:rsid w:val="00595931"/>
    <w:rsid w:val="005A213F"/>
    <w:rsid w:val="005B0F6C"/>
    <w:rsid w:val="005C2D8B"/>
    <w:rsid w:val="005C4AE8"/>
    <w:rsid w:val="005C53D1"/>
    <w:rsid w:val="005F08AC"/>
    <w:rsid w:val="00602FD3"/>
    <w:rsid w:val="006035B5"/>
    <w:rsid w:val="00604F0F"/>
    <w:rsid w:val="00607104"/>
    <w:rsid w:val="00607781"/>
    <w:rsid w:val="00610099"/>
    <w:rsid w:val="00610916"/>
    <w:rsid w:val="0062685D"/>
    <w:rsid w:val="00630162"/>
    <w:rsid w:val="00642E37"/>
    <w:rsid w:val="00650764"/>
    <w:rsid w:val="00653157"/>
    <w:rsid w:val="0066011F"/>
    <w:rsid w:val="0066119D"/>
    <w:rsid w:val="00662387"/>
    <w:rsid w:val="00674745"/>
    <w:rsid w:val="00681727"/>
    <w:rsid w:val="00682611"/>
    <w:rsid w:val="006925A7"/>
    <w:rsid w:val="006953BB"/>
    <w:rsid w:val="006A198E"/>
    <w:rsid w:val="006A4FD7"/>
    <w:rsid w:val="006A7A0B"/>
    <w:rsid w:val="006B09D5"/>
    <w:rsid w:val="006B71D9"/>
    <w:rsid w:val="006C2133"/>
    <w:rsid w:val="006C42AB"/>
    <w:rsid w:val="006C458A"/>
    <w:rsid w:val="006D4B06"/>
    <w:rsid w:val="006E79B7"/>
    <w:rsid w:val="006F16D2"/>
    <w:rsid w:val="007107F4"/>
    <w:rsid w:val="00711696"/>
    <w:rsid w:val="007138F1"/>
    <w:rsid w:val="0072379C"/>
    <w:rsid w:val="00730403"/>
    <w:rsid w:val="00732AE6"/>
    <w:rsid w:val="007456A9"/>
    <w:rsid w:val="00755B0C"/>
    <w:rsid w:val="007808A7"/>
    <w:rsid w:val="007823CB"/>
    <w:rsid w:val="00785536"/>
    <w:rsid w:val="00797ED9"/>
    <w:rsid w:val="007A1632"/>
    <w:rsid w:val="007A41CC"/>
    <w:rsid w:val="007A62F0"/>
    <w:rsid w:val="007B31FA"/>
    <w:rsid w:val="007B6CF1"/>
    <w:rsid w:val="007C25B5"/>
    <w:rsid w:val="007C3ACD"/>
    <w:rsid w:val="007D12DE"/>
    <w:rsid w:val="007D1719"/>
    <w:rsid w:val="007D6623"/>
    <w:rsid w:val="007E5C89"/>
    <w:rsid w:val="007F474F"/>
    <w:rsid w:val="007F6C9E"/>
    <w:rsid w:val="00810FFC"/>
    <w:rsid w:val="00811E54"/>
    <w:rsid w:val="00823486"/>
    <w:rsid w:val="0082420B"/>
    <w:rsid w:val="008334ED"/>
    <w:rsid w:val="00835162"/>
    <w:rsid w:val="0086294E"/>
    <w:rsid w:val="008654D9"/>
    <w:rsid w:val="00867826"/>
    <w:rsid w:val="008937CA"/>
    <w:rsid w:val="0089521E"/>
    <w:rsid w:val="00896945"/>
    <w:rsid w:val="00897696"/>
    <w:rsid w:val="008A0238"/>
    <w:rsid w:val="008A5DAC"/>
    <w:rsid w:val="008B01ED"/>
    <w:rsid w:val="008B37B4"/>
    <w:rsid w:val="008B7D5C"/>
    <w:rsid w:val="008D155A"/>
    <w:rsid w:val="008D3814"/>
    <w:rsid w:val="008E388D"/>
    <w:rsid w:val="008E58BF"/>
    <w:rsid w:val="008F0FFC"/>
    <w:rsid w:val="00905BD4"/>
    <w:rsid w:val="0090635A"/>
    <w:rsid w:val="009251B7"/>
    <w:rsid w:val="00925503"/>
    <w:rsid w:val="00932966"/>
    <w:rsid w:val="00935A16"/>
    <w:rsid w:val="00947665"/>
    <w:rsid w:val="009528DE"/>
    <w:rsid w:val="00967C24"/>
    <w:rsid w:val="009719BD"/>
    <w:rsid w:val="00982196"/>
    <w:rsid w:val="0098228E"/>
    <w:rsid w:val="00987357"/>
    <w:rsid w:val="00990920"/>
    <w:rsid w:val="00993B48"/>
    <w:rsid w:val="009970DE"/>
    <w:rsid w:val="00997A98"/>
    <w:rsid w:val="009A6E7F"/>
    <w:rsid w:val="009A6FEF"/>
    <w:rsid w:val="009C1B8B"/>
    <w:rsid w:val="009E4CCE"/>
    <w:rsid w:val="009F6A70"/>
    <w:rsid w:val="00A06F48"/>
    <w:rsid w:val="00A07045"/>
    <w:rsid w:val="00A23095"/>
    <w:rsid w:val="00A26505"/>
    <w:rsid w:val="00A41E39"/>
    <w:rsid w:val="00A46435"/>
    <w:rsid w:val="00A46FA1"/>
    <w:rsid w:val="00A51F00"/>
    <w:rsid w:val="00A569F9"/>
    <w:rsid w:val="00A70B6D"/>
    <w:rsid w:val="00A74BBE"/>
    <w:rsid w:val="00A82C29"/>
    <w:rsid w:val="00A955A8"/>
    <w:rsid w:val="00AA3A03"/>
    <w:rsid w:val="00AA627C"/>
    <w:rsid w:val="00AB3BA0"/>
    <w:rsid w:val="00AB3CAE"/>
    <w:rsid w:val="00AB5DD3"/>
    <w:rsid w:val="00AC1B09"/>
    <w:rsid w:val="00AC5259"/>
    <w:rsid w:val="00AC5E90"/>
    <w:rsid w:val="00AD3065"/>
    <w:rsid w:val="00AE2261"/>
    <w:rsid w:val="00AE5C74"/>
    <w:rsid w:val="00AF10F1"/>
    <w:rsid w:val="00AF5A64"/>
    <w:rsid w:val="00AF6C68"/>
    <w:rsid w:val="00B12786"/>
    <w:rsid w:val="00B13160"/>
    <w:rsid w:val="00B24632"/>
    <w:rsid w:val="00B45C77"/>
    <w:rsid w:val="00B46DC8"/>
    <w:rsid w:val="00B559DA"/>
    <w:rsid w:val="00B66D83"/>
    <w:rsid w:val="00B701EE"/>
    <w:rsid w:val="00B72300"/>
    <w:rsid w:val="00B733B8"/>
    <w:rsid w:val="00B86AA3"/>
    <w:rsid w:val="00B9144B"/>
    <w:rsid w:val="00B943D8"/>
    <w:rsid w:val="00B95A54"/>
    <w:rsid w:val="00BA53E8"/>
    <w:rsid w:val="00BD17EA"/>
    <w:rsid w:val="00BD19E0"/>
    <w:rsid w:val="00BD2B20"/>
    <w:rsid w:val="00BE13A2"/>
    <w:rsid w:val="00BE7F6C"/>
    <w:rsid w:val="00C144D0"/>
    <w:rsid w:val="00C14549"/>
    <w:rsid w:val="00C15C7A"/>
    <w:rsid w:val="00C436C5"/>
    <w:rsid w:val="00C51716"/>
    <w:rsid w:val="00C6077C"/>
    <w:rsid w:val="00C736C7"/>
    <w:rsid w:val="00C73A42"/>
    <w:rsid w:val="00C81479"/>
    <w:rsid w:val="00C9054E"/>
    <w:rsid w:val="00C90FB0"/>
    <w:rsid w:val="00C97BFD"/>
    <w:rsid w:val="00CA0676"/>
    <w:rsid w:val="00CB468D"/>
    <w:rsid w:val="00CB773A"/>
    <w:rsid w:val="00CC3BBA"/>
    <w:rsid w:val="00CC7044"/>
    <w:rsid w:val="00CD1ECB"/>
    <w:rsid w:val="00CD3F2E"/>
    <w:rsid w:val="00CE0EDF"/>
    <w:rsid w:val="00CE13F3"/>
    <w:rsid w:val="00CE4424"/>
    <w:rsid w:val="00CF1FA4"/>
    <w:rsid w:val="00D0402D"/>
    <w:rsid w:val="00D133AF"/>
    <w:rsid w:val="00D1572A"/>
    <w:rsid w:val="00D164C4"/>
    <w:rsid w:val="00D2421F"/>
    <w:rsid w:val="00D27CF1"/>
    <w:rsid w:val="00D31A04"/>
    <w:rsid w:val="00D51F96"/>
    <w:rsid w:val="00D54B61"/>
    <w:rsid w:val="00D55C90"/>
    <w:rsid w:val="00D6067F"/>
    <w:rsid w:val="00D730E0"/>
    <w:rsid w:val="00D75B11"/>
    <w:rsid w:val="00D8045C"/>
    <w:rsid w:val="00D83705"/>
    <w:rsid w:val="00D84824"/>
    <w:rsid w:val="00D873F1"/>
    <w:rsid w:val="00D922DC"/>
    <w:rsid w:val="00D97178"/>
    <w:rsid w:val="00DA2F16"/>
    <w:rsid w:val="00DA4C26"/>
    <w:rsid w:val="00DA596E"/>
    <w:rsid w:val="00DC339D"/>
    <w:rsid w:val="00DD21EF"/>
    <w:rsid w:val="00DD5E1C"/>
    <w:rsid w:val="00DE4E1F"/>
    <w:rsid w:val="00DE525B"/>
    <w:rsid w:val="00DF086E"/>
    <w:rsid w:val="00E04CCB"/>
    <w:rsid w:val="00E07BC0"/>
    <w:rsid w:val="00E10908"/>
    <w:rsid w:val="00E12AF3"/>
    <w:rsid w:val="00E208FD"/>
    <w:rsid w:val="00E33885"/>
    <w:rsid w:val="00E35043"/>
    <w:rsid w:val="00E35EDD"/>
    <w:rsid w:val="00E47357"/>
    <w:rsid w:val="00E52FDD"/>
    <w:rsid w:val="00E65867"/>
    <w:rsid w:val="00E67412"/>
    <w:rsid w:val="00E80336"/>
    <w:rsid w:val="00E946DA"/>
    <w:rsid w:val="00EB1F0E"/>
    <w:rsid w:val="00ED686C"/>
    <w:rsid w:val="00EE2FB1"/>
    <w:rsid w:val="00EF61ED"/>
    <w:rsid w:val="00F147C4"/>
    <w:rsid w:val="00F14F2A"/>
    <w:rsid w:val="00F26393"/>
    <w:rsid w:val="00F3014A"/>
    <w:rsid w:val="00F30528"/>
    <w:rsid w:val="00F40647"/>
    <w:rsid w:val="00F45ED2"/>
    <w:rsid w:val="00F508B3"/>
    <w:rsid w:val="00F64559"/>
    <w:rsid w:val="00FA2841"/>
    <w:rsid w:val="00FA5673"/>
    <w:rsid w:val="00FA73B9"/>
    <w:rsid w:val="00FB32B5"/>
    <w:rsid w:val="00FC1930"/>
    <w:rsid w:val="00FC2F2D"/>
    <w:rsid w:val="00FC357E"/>
    <w:rsid w:val="00FD554C"/>
    <w:rsid w:val="00FD585F"/>
    <w:rsid w:val="00FD69D5"/>
    <w:rsid w:val="00FF6699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CEFC"/>
  <w15:chartTrackingRefBased/>
  <w15:docId w15:val="{A42EB0DA-68AC-4871-90C3-575A06F6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8FC"/>
    <w:pPr>
      <w:widowControl w:val="0"/>
      <w:jc w:val="both"/>
    </w:pPr>
    <w:rPr>
      <w:rFonts w:ascii="黑体" w:eastAsia="黑体" w:hAnsi="黑体" w:cs="黑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158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58FC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58FC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42AB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81B1C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 w:cs="微软雅黑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58FC"/>
    <w:rPr>
      <w:rFonts w:ascii="黑体" w:eastAsia="黑体" w:hAnsi="黑体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58FC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58FC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C42AB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81B1C"/>
    <w:rPr>
      <w:rFonts w:ascii="微软雅黑" w:eastAsia="微软雅黑" w:hAnsi="微软雅黑" w:cs="微软雅黑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58F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15C7A"/>
    <w:rPr>
      <w:color w:val="808080"/>
    </w:rPr>
  </w:style>
  <w:style w:type="table" w:styleId="a5">
    <w:name w:val="Table Grid"/>
    <w:basedOn w:val="a1"/>
    <w:uiPriority w:val="39"/>
    <w:rsid w:val="004D0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w123</dc:creator>
  <cp:keywords/>
  <dc:description/>
  <cp:lastModifiedBy>w123</cp:lastModifiedBy>
  <cp:revision>397</cp:revision>
  <dcterms:created xsi:type="dcterms:W3CDTF">2023-03-24T13:23:00Z</dcterms:created>
  <dcterms:modified xsi:type="dcterms:W3CDTF">2023-08-27T16:08:00Z</dcterms:modified>
</cp:coreProperties>
</file>