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B16BF">
      <w:pPr>
        <w:spacing w:after="120"/>
        <w:jc w:val="center"/>
      </w:pPr>
      <w:r>
        <w:rPr>
          <w:rFonts w:ascii="Times New Roman" w:hAnsi="Times New Roman" w:eastAsia="宋体"/>
          <w:b/>
          <w:sz w:val="32"/>
        </w:rPr>
        <w:t>RAG 知识库问答系统实验总结</w:t>
      </w:r>
    </w:p>
    <w:p w14:paraId="2D8EF073"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学生：吴瑞成（2313001066）　　日期：2026-10-15</w:t>
      </w:r>
    </w:p>
    <w:p w14:paraId="02F3DA9E">
      <w:pPr>
        <w:pStyle w:val="3"/>
      </w:pPr>
      <w:r>
        <w:t>一、实验目标</w:t>
      </w:r>
    </w:p>
    <w:p w14:paraId="03A587E4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基于纯手写代码（numpy + requests + python-dotenv + streamlit），不依赖 LangChain、Chroma 等 RAG 框架，从零实现一个检索增强生成（RAG）知识库问答系统，涵盖：离线建库、向量检索、大模型问答、多知识库管理、Web 网页端。</w:t>
      </w:r>
    </w:p>
    <w:p w14:paraId="38179B82">
      <w:pPr>
        <w:pStyle w:val="3"/>
      </w:pPr>
      <w:r>
        <w:t>二、技术栈</w:t>
      </w:r>
    </w:p>
    <w:p w14:paraId="41B42EB8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文本向量化：SiliconFlow Embedding API，模型 BAAI/bge-m3，向量 1024 维</w:t>
      </w:r>
    </w:p>
    <w:p w14:paraId="2FEE174C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对话生成：DeepSeek-chat，temperature=0.2</w:t>
      </w:r>
    </w:p>
    <w:p w14:paraId="14013D03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相似度计算：numpy 余弦相似度</w:t>
      </w:r>
    </w:p>
    <w:p w14:paraId="3EFE935B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网页界面：Streamlit</w:t>
      </w:r>
    </w:p>
    <w:p w14:paraId="68640DC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不使用任何向量数据库、不使用任何 RAG 框架</w:t>
      </w:r>
    </w:p>
    <w:p w14:paraId="4799D70F">
      <w:pPr>
        <w:pStyle w:val="3"/>
      </w:pPr>
      <w:r>
        <w:t>三、核心实现</w:t>
      </w:r>
    </w:p>
    <w:p w14:paraId="59CDFB34">
      <w:pPr>
        <w:pStyle w:val="4"/>
      </w:pPr>
      <w:r>
        <w:t>（一）离线建库（index.py / rag_core.py）</w:t>
      </w:r>
    </w:p>
    <w:p w14:paraId="31822F24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遍历 docs/ 目录，读取全部 txt/md 文档（UTF-8 编码）</w:t>
      </w:r>
    </w:p>
    <w:p w14:paraId="43CA4A47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固定长度切块：每块 400 字、相邻块重叠 60 字（步长 340 字），末块不足 400 字也保留</w:t>
      </w:r>
    </w:p>
    <w:p w14:paraId="30C8FB6C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批量调用 Embedding API，每批不超过 32 条，失败重试一次，仍失败则跳过该块并打印警告</w:t>
      </w:r>
    </w:p>
    <w:p w14:paraId="153BD400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每块写入四个字段：id（块编号）、source（来源文件名）、text（原文）、vec（向量）</w:t>
      </w:r>
    </w:p>
    <w:p w14:paraId="55003555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建库进度按批打印，结束打印总块数与总耗时</w:t>
      </w:r>
    </w:p>
    <w:p w14:paraId="238110DC">
      <w:pPr>
        <w:pStyle w:val="4"/>
      </w:pPr>
      <w:r>
        <w:t>（二）检索与问答（ask.py / rag_core.py）</w:t>
      </w:r>
    </w:p>
    <w:p w14:paraId="7CEAA2B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问题向量化后，用 numpy 余弦相似度与库中每块向量比对，取 Top3</w:t>
      </w:r>
    </w:p>
    <w:p w14:paraId="3705A28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system 提示词固定为：仅依据检索资料回答；资料不足时输出“资料中未找到”；回答末尾用【来源：知识库名｜文件名・块id】标注来源</w:t>
      </w:r>
    </w:p>
    <w:p w14:paraId="75242E0A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将 Top3 检索原文组装成资料，连同问题一并发送给 DeepSeek-chat 生成回答</w:t>
      </w:r>
    </w:p>
    <w:p w14:paraId="5A44A63B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命令行入口支持多轮问答，输入 q 退出</w:t>
      </w:r>
    </w:p>
    <w:p w14:paraId="437321D6">
      <w:pPr>
        <w:pStyle w:val="4"/>
      </w:pPr>
      <w:r>
        <w:t>（三）多知识库管理</w:t>
      </w:r>
    </w:p>
    <w:p w14:paraId="57A2F185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每个知识库对应独立文件 data/index_{库名}.json，启动时自动扫描列出已有库</w:t>
      </w:r>
    </w:p>
    <w:p w14:paraId="30DC69B2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建库脚本支持自定义知识库名称（--kb 库名），独立存储向量文件</w:t>
      </w:r>
    </w:p>
    <w:p w14:paraId="02B2B0DD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支持选择单个知识库检索，或开启跨库检索</w:t>
      </w:r>
    </w:p>
    <w:p w14:paraId="35857E05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跨库检索时合并各库结果，按余弦分数统一重排取全局 Top3</w:t>
      </w:r>
    </w:p>
    <w:p w14:paraId="4E21F1C7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回答来源标注增加知识库名称：【来源：库名｜文件名・块id】</w:t>
      </w:r>
    </w:p>
    <w:p w14:paraId="03AF820F">
      <w:pPr>
        <w:pStyle w:val="4"/>
      </w:pPr>
      <w:r>
        <w:t>（四）Streamlit 网页端（app.py）</w:t>
      </w:r>
    </w:p>
    <w:p w14:paraId="3ECA5EB2">
      <w:pPr>
        <w:pStyle w:val="4"/>
      </w:pPr>
      <w:r>
        <w:rPr>
          <w:rFonts w:hint="eastAsia"/>
        </w:rPr>
        <w:t>https://shicao-bsyq4tkpoavensul5iwxfl.streamlit.app/</w:t>
      </w:r>
    </w:p>
    <w:p w14:paraId="645AE3CC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侧边栏：上传 txt/md 文档、填写库名、一键建库，实时显示建库进度</w:t>
      </w:r>
    </w:p>
    <w:p w14:paraId="7704C250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侧边栏：选择单个知识库或勾选跨库检索</w:t>
      </w:r>
    </w:p>
    <w:p w14:paraId="570F7B42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主页面：聊天式问答，多轮对话历史保存</w:t>
      </w:r>
    </w:p>
    <w:p w14:paraId="406B0311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回答下方展开展示检索来源：原文、相似度分数、知识库、文件与块 ID</w:t>
      </w:r>
    </w:p>
    <w:p w14:paraId="7EECB3DC">
      <w:pPr>
        <w:pStyle w:val="3"/>
      </w:pPr>
      <w:r>
        <w:t>四、验收结果</w:t>
      </w:r>
    </w:p>
    <w:p w14:paraId="32C610C1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块数约等于总字数除以 340：总字数 2103，理论约 6.2 块，实际 8 块（逐文件切分、末块保留所致）</w:t>
      </w:r>
    </w:p>
    <w:p w14:paraId="6F85298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随机抽 3 块与原文逐字核对一致</w:t>
      </w:r>
    </w:p>
    <w:p w14:paraId="56E67833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所有块 vec 长度一致（1024 维）</w:t>
      </w:r>
    </w:p>
    <w:p w14:paraId="0FAA1DD7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准备 5 个答案在文档内的问题，Top3 命中正确块 5/5</w:t>
      </w:r>
    </w:p>
    <w:p w14:paraId="7E1317D9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文档外问题回答“资料中未找到”</w:t>
      </w:r>
    </w:p>
    <w:p w14:paraId="08AFBD08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跨库检索能按问题正确路由到对应知识库并带库名标注</w:t>
      </w:r>
    </w:p>
    <w:p w14:paraId="2F96F795">
      <w:pPr>
        <w:spacing w:after="0" w:line="312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 检索分数随相关性明显变化：相关块 0.57 至 0.70，无关块 0.30 至 0.46，</w:t>
      </w:r>
    </w:p>
    <w:p w14:paraId="34A04F36">
      <w:pPr>
        <w:spacing w:after="0" w:line="312" w:lineRule="auto"/>
        <w:ind w:firstLine="480"/>
        <w:rPr>
          <w:rFonts w:ascii="Times New Roman" w:hAnsi="Times New Roman" w:eastAsia="宋体"/>
          <w:b w:val="0"/>
          <w:sz w:val="24"/>
        </w:rPr>
      </w:pPr>
    </w:p>
    <w:p w14:paraId="4098CE83">
      <w:pPr>
        <w:spacing w:after="0" w:line="312" w:lineRule="auto"/>
        <w:ind w:firstLine="480"/>
        <w:rPr>
          <w:rFonts w:ascii="Times New Roman" w:hAnsi="Times New Roman" w:eastAsia="宋体"/>
          <w:b w:val="0"/>
          <w:sz w:val="24"/>
        </w:rPr>
      </w:pPr>
    </w:p>
    <w:p w14:paraId="1F981991">
      <w:pPr>
        <w:spacing w:after="0" w:line="312" w:lineRule="auto"/>
        <w:ind w:firstLine="480"/>
        <w:rPr>
          <w:rFonts w:ascii="Times New Roman" w:hAnsi="Times New Roman" w:eastAsia="宋体"/>
          <w:b w:val="0"/>
          <w:sz w:val="24"/>
        </w:rPr>
      </w:pPr>
    </w:p>
    <w:p w14:paraId="593B1B6F">
      <w:pPr>
        <w:spacing w:after="0" w:line="312" w:lineRule="auto"/>
        <w:ind w:firstLine="480"/>
        <w:jc w:val="center"/>
        <w:rPr>
          <w:rFonts w:asci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113665</wp:posOffset>
            </wp:positionH>
            <wp:positionV relativeFrom="paragraph">
              <wp:posOffset>198755</wp:posOffset>
            </wp:positionV>
            <wp:extent cx="5475605" cy="1686560"/>
            <wp:effectExtent l="0" t="0" r="10795" b="2540"/>
            <wp:wrapTopAndBottom/>
            <wp:docPr id="1" name="图片 1" descr="QQ_179205496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17920549644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  <w:lang w:val="en-US" w:eastAsia="zh-CN"/>
        </w:rPr>
        <w:t>图1</w:t>
      </w:r>
      <w:r>
        <w:rPr>
          <w:rFonts w:ascii="Times New Roman" w:eastAsia="宋体"/>
          <w:color w:val="000000"/>
          <w:sz w:val="24"/>
          <w:szCs w:val="24"/>
        </w:rPr>
        <w:t>检索验证：5 题中至少 4 题 Top3 命中。</w:t>
      </w:r>
    </w:p>
    <w:p w14:paraId="75FFA45D">
      <w:pPr>
        <w:spacing w:after="0" w:line="312" w:lineRule="auto"/>
        <w:ind w:firstLine="480"/>
        <w:jc w:val="center"/>
        <w:rPr>
          <w:rFonts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27940</wp:posOffset>
            </wp:positionV>
            <wp:extent cx="5474970" cy="2837815"/>
            <wp:effectExtent l="0" t="0" r="11430" b="6985"/>
            <wp:wrapTopAndBottom/>
            <wp:docPr id="2" name="图片 2" descr="QQ_179205512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17920551243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  <w:lang w:val="en-US" w:eastAsia="zh-CN"/>
        </w:rPr>
        <w:t>图2</w:t>
      </w:r>
      <w:r>
        <w:rPr>
          <w:rFonts w:ascii="Times New Roman" w:eastAsia="宋体"/>
          <w:color w:val="000000"/>
          <w:sz w:val="24"/>
          <w:szCs w:val="24"/>
        </w:rPr>
        <w:t>防幻觉测试 3 题全部通过（截图）</w:t>
      </w:r>
    </w:p>
    <w:p w14:paraId="19FF4986">
      <w:pPr>
        <w:spacing w:after="0" w:line="312" w:lineRule="auto"/>
        <w:ind w:firstLine="480"/>
        <w:jc w:val="center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824230</wp:posOffset>
            </wp:positionH>
            <wp:positionV relativeFrom="paragraph">
              <wp:posOffset>90170</wp:posOffset>
            </wp:positionV>
            <wp:extent cx="3761105" cy="2244725"/>
            <wp:effectExtent l="0" t="0" r="10795" b="3175"/>
            <wp:wrapTopAndBottom/>
            <wp:docPr id="3" name="图片 3" descr="QQ_1792056902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_17920569020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sz w:val="24"/>
          <w:lang w:val="en-US" w:eastAsia="zh-CN"/>
        </w:rPr>
        <w:t>图3网页端</w:t>
      </w:r>
    </w:p>
    <w:p w14:paraId="05C935FB">
      <w:pPr>
        <w:spacing w:after="0" w:line="312" w:lineRule="auto"/>
        <w:ind w:firstLine="48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</w:p>
    <w:tbl>
      <w:tblPr>
        <w:tblStyle w:val="32"/>
        <w:tblW w:w="5000" w:type="pct"/>
        <w:tblInd w:w="0" w:type="dxa"/>
        <w:tblBorders>
          <w:top w:val="single" w:color="15857A" w:sz="2" w:space="0"/>
          <w:left w:val="none" w:color="auto" w:sz="0" w:space="0"/>
          <w:bottom w:val="single" w:color="15857A" w:sz="2" w:space="0"/>
          <w:right w:val="none" w:color="auto" w:sz="0" w:space="0"/>
          <w:insideH w:val="single" w:color="D5D0C8" w:sz="0" w:space="0"/>
          <w:insideV w:val="single" w:color="D5D0C8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3021"/>
        <w:gridCol w:w="1953"/>
        <w:gridCol w:w="1420"/>
        <w:gridCol w:w="1955"/>
      </w:tblGrid>
      <w:tr w14:paraId="4C180A68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99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771A6E2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1A0D71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问题</w:t>
            </w:r>
          </w:p>
        </w:tc>
        <w:tc>
          <w:tcPr>
            <w:tcW w:w="1099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1A6499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标准答案（简）</w:t>
            </w:r>
          </w:p>
        </w:tc>
        <w:tc>
          <w:tcPr>
            <w:tcW w:w="799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4DB70E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答对？</w:t>
            </w:r>
          </w:p>
        </w:tc>
        <w:tc>
          <w:tcPr>
            <w:tcW w:w="11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BC74B9">
            <w:pPr>
              <w:spacing w:line="300" w:lineRule="auto"/>
              <w:jc w:val="left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来源标注正确？</w:t>
            </w:r>
          </w:p>
        </w:tc>
      </w:tr>
      <w:tr w14:paraId="7DA18DBC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E36DD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2DB7B9F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毕业设计论文重复率达到多少会直接取消答辩资格？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A249BF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重复率大于 30% 直接取消本次答辩资格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238091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33A4B6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0D0C1A7A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8E1FA0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11D59A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图书馆的书籍单次借阅期限是多久，最多可以续借几次？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F2BF241">
            <w:pPr>
              <w:tabs>
                <w:tab w:val="center" w:pos="846"/>
              </w:tabs>
              <w:spacing w:line="30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借阅期限 30 天，可以线上续借一次延长 30 天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4E1595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20FA24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4EB699E5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AA56CE8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F0E7AA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图书馆书籍最长一共可以借阅多少天？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5C0CFFF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最长可借 60 天（初始 30 天 + 续借 30 天）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25B26E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4662E2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4FCD0274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2035BC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2CB1AD5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举办线下 50 人以上社团活动，需要提前提交什么材料？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840CC4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必须提前 7 个工作日提交活动审批表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DC2062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E11B5E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1313F90E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E8F42BC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8AFDC6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社团能不能私自租借校外场地开展高风险活动？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4085B01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社团不得租借校外场地开展高风险活动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E563018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EA63C3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651E3825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0FF0B7A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F4DF46C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社团经费报销申请最晚需要在活动结束后多久提交？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5523A9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活动结束 14 天内提交报销材料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7A54145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□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是 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00587D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4E546896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CD3B0B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4F1C014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校园摆渡车工作日运行时间段是什么？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532BFFD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工作日 7:00–22:00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6DF701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E81B215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19EF1DE4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5D1A7D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4DEBCA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校园摆渡车周末运行时间段是什么？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7570BB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周末 8:00–21:30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7AC3EA8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B334E3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43D14A65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231935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58C4AD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学校招待所位置在哪，有什么优惠？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ABB19D7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在校西门，凭学生证可享受优惠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AE665B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4F4E64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  <w:tr w14:paraId="4598B29E">
        <w:tblPrEx>
          <w:tblBorders>
            <w:top w:val="single" w:color="15857A" w:sz="2" w:space="0"/>
            <w:left w:val="none" w:color="auto" w:sz="0" w:space="0"/>
            <w:bottom w:val="single" w:color="15857A" w:sz="2" w:space="0"/>
            <w:right w:val="none" w:color="auto" w:sz="0" w:space="0"/>
            <w:insideH w:val="single" w:color="D5D0C8" w:sz="0" w:space="0"/>
            <w:insideV w:val="single" w:color="D5D0C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E31071">
            <w:pPr>
              <w:spacing w:line="30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AFFF29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校外酒店距离学校北门多远？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E17F2B">
            <w:pPr>
              <w:spacing w:line="300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校外连锁酒店距离北门 1.5 公里</w:t>
            </w:r>
          </w:p>
        </w:tc>
        <w:tc>
          <w:tcPr>
            <w:tcW w:w="799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AE9C2B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E0D9A74">
            <w:pPr>
              <w:spacing w:line="300" w:lineRule="auto"/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是 □否</w:t>
            </w:r>
          </w:p>
        </w:tc>
      </w:tr>
    </w:tbl>
    <w:p w14:paraId="540E69AB">
      <w:pPr>
        <w:spacing w:after="0" w:line="312" w:lineRule="auto"/>
        <w:ind w:firstLine="48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ascii="Times New Roman" w:eastAsia="宋体"/>
          <w:b/>
          <w:bCs/>
          <w:color w:val="000000"/>
          <w:sz w:val="24"/>
          <w:szCs w:val="24"/>
        </w:rPr>
        <w:t>命中率：___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9</w:t>
      </w:r>
      <w:r>
        <w:rPr>
          <w:rFonts w:ascii="Times New Roman" w:eastAsia="宋体"/>
          <w:b/>
          <w:bCs/>
          <w:color w:val="000000"/>
          <w:sz w:val="24"/>
          <w:szCs w:val="24"/>
        </w:rPr>
        <w:t>_/10　　错题归因：</w:t>
      </w:r>
      <w:bookmarkStart w:id="0" w:name="_GoBack"/>
      <w:bookmarkEnd w:id="0"/>
      <w:r>
        <w:rPr>
          <w:rFonts w:ascii="Times New Roman" w:eastAsia="宋体"/>
          <w:b/>
          <w:bCs/>
          <w:color w:val="000000"/>
          <w:sz w:val="24"/>
          <w:szCs w:val="24"/>
        </w:rPr>
        <w:t xml:space="preserve"> 找到了没答对</w:t>
      </w:r>
    </w:p>
    <w:p w14:paraId="1E8AFB10">
      <w:pPr>
        <w:spacing w:after="0" w:line="312" w:lineRule="auto"/>
        <w:ind w:firstLine="48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</w:p>
    <w:p w14:paraId="0E67D31E">
      <w:pPr>
        <w:spacing w:after="0" w:line="312" w:lineRule="auto"/>
        <w:ind w:firstLine="48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</w:p>
    <w:p w14:paraId="3CF65D4F">
      <w:pPr>
        <w:spacing w:after="0" w:line="312" w:lineRule="auto"/>
        <w:ind w:firstLine="480"/>
        <w:jc w:val="center"/>
        <w:rPr>
          <w:rFonts w:hint="eastAsia" w:ascii="Times New Roman" w:hAnsi="Times New Roman" w:eastAsia="宋体"/>
          <w:b w:val="0"/>
          <w:sz w:val="24"/>
          <w:lang w:eastAsia="zh-CN"/>
        </w:rPr>
      </w:pPr>
    </w:p>
    <w:p w14:paraId="0B55298B">
      <w:pPr>
        <w:pStyle w:val="3"/>
      </w:pPr>
      <w:r>
        <w:t>五、文件清单</w:t>
      </w:r>
    </w:p>
    <w:p w14:paraId="68B9F62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rag_core.py：公共核心模块（配置、向量化、切块、建库、检索、对话）</w:t>
      </w:r>
    </w:p>
    <w:p w14:paraId="5A036469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index.py：命令行建库脚本（支持 --kb 自定义库名、--docs 指定目录）</w:t>
      </w:r>
    </w:p>
    <w:p w14:paraId="30667C48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ask.py：命令行问答脚本（支持 --kb 单库、--all 跨库、--k 指定 Top 数）</w:t>
      </w:r>
    </w:p>
    <w:p w14:paraId="08748B0D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app.py：Streamlit 网页端</w:t>
      </w:r>
    </w:p>
    <w:p w14:paraId="3CF08B2D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test_search.py：检索效果测试脚本</w:t>
      </w:r>
    </w:p>
    <w:p w14:paraId="0372D0DD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data/index_default.json：默认知识库（8 个文本块，原 index.json 迁移而来）</w:t>
      </w:r>
    </w:p>
    <w:p w14:paraId="458E45EE">
      <w:pPr>
        <w:pStyle w:val="3"/>
      </w:pPr>
      <w:r>
        <w:t>六、实验结论</w:t>
      </w:r>
    </w:p>
    <w:p w14:paraId="3288E0EE">
      <w:pPr>
        <w:spacing w:after="0" w:line="312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本次实验完整走通了 RAG 的建库、检索、生成三大环节，并扩展为多知识库与网页端两套入口。系统在不使用任何现成 RAG 框架的前提下，实现了：文档内问题准确召回并给出带来源的回答；文档外问题明确回答“资料中未找到”；多知识库下按问题自动路由、跨库合并重排。整套代码结构清晰，命令行与网页端共用同一核心模块，便于后续扩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15710C"/>
    <w:rsid w:val="7295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1215</Words>
  <Characters>1690</Characters>
  <Lines>0</Lines>
  <Paragraphs>0</Paragraphs>
  <TotalTime>0</TotalTime>
  <ScaleCrop>false</ScaleCrop>
  <LinksUpToDate>false</LinksUpToDate>
  <CharactersWithSpaces>1824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WPS_1690250836</cp:lastModifiedBy>
  <dcterms:modified xsi:type="dcterms:W3CDTF">2026-10-15T10:29:42Z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eyJoZGlkIjoiNzQ0MTA5NGM1YzFmYTI0NGQ2MjRjNzY0M2U1YTNjODMiLCJ1c2VySWQiOiIxNTE3MjQ1ODk0In0=</vt:lpwstr>
  </property>
  <property fmtid="{D5CDD505-2E9C-101B-9397-08002B2CF9AE}" pid="3" name="KSOProductBuildVer">
    <vt:lpwstr>2052-12.1.0.28505</vt:lpwstr>
  </property>
  <property fmtid="{D5CDD505-2E9C-101B-9397-08002B2CF9AE}" pid="4" name="ICV">
    <vt:lpwstr>8E1FCC183A414EA48E0F249D0F648945_12</vt:lpwstr>
  </property>
</Properties>
</file>