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微软雅黑" w:hAnsi="微软雅黑" w:eastAsia="微软雅黑"/>
          <w:b/>
          <w:color w:val="000000"/>
          <w:sz w:val="32"/>
        </w:rPr>
        <w:t>第4次课「大模型 API 调用」项目总结报告</w:t>
      </w:r>
    </w:p>
    <w:p>
      <w:pPr>
        <w:spacing w:after="280"/>
        <w:jc w:val="center"/>
      </w:pPr>
      <w:r>
        <w:rPr>
          <w:rFonts w:ascii="微软雅黑" w:hAnsi="微软雅黑" w:eastAsia="微软雅黑"/>
          <w:b w:val="0"/>
          <w:color w:val="606060"/>
          <w:sz w:val="21"/>
        </w:rPr>
        <w:t>选题 C · 周报生成器（命令行 + 网页版）</w:t>
      </w:r>
    </w:p>
    <w:p>
      <w:pPr>
        <w:spacing w:after="280"/>
        <w:jc w:val="center"/>
      </w:pPr>
      <w:r>
        <w:rPr>
          <w:rFonts w:ascii="微软雅黑" w:hAnsi="微软雅黑" w:eastAsia="微软雅黑"/>
          <w:b w:val="0"/>
          <w:color w:val="606060"/>
          <w:sz w:val="21"/>
        </w:rPr>
        <w:t>2313001066 吴瑞成　　2026-09-24</w:t>
      </w: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color w:val="000000"/>
          <w:sz w:val="28"/>
        </w:rPr>
        <w:t>一、项目概述</w:t>
      </w:r>
    </w:p>
    <w:p>
      <w:pPr>
        <w:spacing w:line="312" w:lineRule="auto" w:after="4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本次课程是「AI 应用开发实训（Vibe Coding）· 模块二」的第 4 次课，主题为让程序第一次自主调用大模型。从三个选题中选定「C · 周报生成器」，目标是实现一个能连续交互的 AI 周报生成工具，并在课内必做档的基础上完成了课内挑战档与课外拓展作业。技术栈采用 Python 3.12 与 openai SDK，通过 OpenAI 兼容协议调用 DeepSeek 接口，密钥与地址从 .env 读取、不硬编码。</w:t>
      </w:r>
    </w:p>
    <w:p>
      <w:pPr>
        <w:spacing w:line="312" w:lineRule="auto" w:after="4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交付物包括：weekly_report.py（命令行工具）、web_report.py（Streamlit 网页版）、config.json（语气与温度配置）、history.json（历史记录），以及运行时生成的 report_output/ 周报文件与 experiment_*.md 温度实验记录。</w:t>
      </w: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color w:val="000000"/>
          <w:sz w:val="28"/>
        </w:rPr>
        <w:t>二、环境准备</w:t>
      </w:r>
    </w:p>
    <w:p>
      <w:pPr>
        <w:spacing w:line="312" w:lineRule="auto" w:after="4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在 vibe-training 仓库下新建 task4-ai-tool 目录；安装 openai、python-dotenv、requests、streamlit 依赖；在 .env 中配置 DEEPSEEK_API_KEY 与 API_BASE_URL；在 .gitignore 中忽略 .env、history.json、__pycache__ 与 *.pyc 等敏感与运行产物，确保密钥不进入代码仓库。</w:t>
      </w: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color w:val="000000"/>
          <w:sz w:val="28"/>
        </w:rPr>
        <w:t>三、命令行工具 weekly_report.py</w:t>
      </w:r>
    </w:p>
    <w:p>
      <w:pPr>
        <w:spacing w:line="312" w:lineRule="auto" w:after="4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交互输入：逐条输入本周工作要点，支持多行输入，空行结束。</w:t>
      </w:r>
    </w:p>
    <w:p>
      <w:pPr>
        <w:spacing w:line="312" w:lineRule="auto" w:after="4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周报生成：调用大模型生成包含「本周完成 / 进行中 / 下周计划 / 风险」四个板块的结构化周报；system 提示词限定只输出正文，不产生开场白与闲聊。</w:t>
      </w:r>
    </w:p>
    <w:p>
      <w:pPr>
        <w:spacing w:line="312" w:lineRule="auto" w:after="4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语气模式：提供简洁 / 详细 / 汇报体三种语气可选，语气模式与 temperature 持久化到 config.json，下次启动自动读取。</w:t>
      </w:r>
    </w:p>
    <w:p>
      <w:pPr>
        <w:spacing w:line="312" w:lineRule="auto" w:after="4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4. 异常处理：分别捕获 API 认证错误（401）、网络超时、余额不足（402）三类异常，给出中文友好提示后回到输入界面，程序不崩溃；请求设置 timeout=30。</w:t>
      </w:r>
    </w:p>
    <w:p>
      <w:pPr>
        <w:spacing w:line="312" w:lineRule="auto" w:after="4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5. 温度对比实验：实验模式下用同一组要点分别以 temperature=0.0 与 1.2 各调用一次，结果写入带时间戳的 experiment_时间戳.md，多轮实验互不覆盖。</w:t>
      </w:r>
    </w:p>
    <w:p>
      <w:pPr>
        <w:spacing w:line="312" w:lineRule="auto" w:after="4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6. 周报保存：正常生成后可一键保存到 report_output/report_时间戳.md。</w:t>
      </w:r>
    </w:p>
    <w:p>
      <w:pPr>
        <w:spacing w:line="312" w:lineRule="auto" w:after="4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7. 历史记录：每次成功调用自动写入 history.json，交互中输入 h 可查询最近 10 条记录与累计花费估算。</w:t>
      </w: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color w:val="000000"/>
          <w:sz w:val="28"/>
        </w:rPr>
        <w:t>四、网页版工具 web_report.py（Streamlit）</w:t>
      </w:r>
    </w:p>
    <w:p>
      <w:pPr>
        <w:spacing w:line="312" w:lineRule="auto" w:after="4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侧边栏提供语气模式选择、API 参数展示与「查看最近 10 条历史」入口；主页面提供大文本输入框、生成按钮、加载提示、Markdown 结果渲染与一键复制按钮；API 出错时在页面输出中文友好提示、不显示堆栈。网页版与命令行共用同一份 history.json 历史数据。</w:t>
      </w: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color w:val="000000"/>
          <w:sz w:val="28"/>
        </w:rPr>
        <w:t>五、历史记录模块</w:t>
      </w:r>
    </w:p>
    <w:p>
      <w:pPr>
        <w:spacing w:line="312" w:lineRule="auto" w:after="4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历史记录存储于 history.json，采用追加式写入、不覆盖旧数据。每条记录包含 request_time、input_text、input_length、output_text、total_tokens、tone 六个字段。</w:t>
      </w:r>
    </w:p>
    <w:p>
      <w:pPr>
        <w:spacing w:line="312" w:lineRule="auto" w:after="4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核心函数：append_history_record（追加写入，文件不存在自动新建）、get_recent_history（读取最近 N 条，默认 10 条）、calc_total_usage（统计总 token 并做简单花费估算）。文件读写均带异常捕获，文件损坏或权限异常时给出中文提示并继续运行。</w:t>
      </w: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color w:val="000000"/>
          <w:sz w:val="28"/>
        </w:rPr>
        <w:t>六、技术要点</w:t>
      </w:r>
    </w:p>
    <w:p>
      <w:pPr>
        <w:spacing w:line="312" w:lineRule="auto" w:after="4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通过 openai SDK 调用 OpenAI 兼容接口，base_url 与 Key 从 .env 读取；异常分层处理（AuthenticationError、APITimeoutError/APIConnectionError、APIStatusError 且 status_code==402）；配置与历史数据均采用 JSON 持久化并带读写兜底；核心逻辑函数化，命令行与网页版复用同一套生成与历史逻辑。</w:t>
      </w: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color w:val="000000"/>
          <w:sz w:val="28"/>
        </w:rPr>
        <w:t>七、验收自测情况</w:t>
      </w:r>
    </w:p>
    <w:p>
      <w:pPr>
        <w:spacing w:line="312" w:lineRule="auto" w:after="4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课内必做档：多行输入、四段式周报、三类异常处理、连续多轮输入互不串数据，均通过实测。</w:t>
      </w:r>
    </w:p>
    <w:p>
      <w:pPr>
        <w:spacing w:line="312" w:lineRule="auto" w:after="4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课内挑战档：temperature 对比实验、参数可配置、结果存文件，均完成。</w:t>
      </w:r>
    </w:p>
    <w:p>
      <w:pPr>
        <w:spacing w:line="312" w:lineRule="auto" w:after="4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课外拓展档：网页版界面（Streamlit）、历史记录（history.json），均完成并接入命令行与网页两套程序。</w:t>
      </w: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color w:val="000000"/>
          <w:sz w:val="28"/>
        </w:rPr>
        <w:t>八、总结与收获</w:t>
      </w:r>
    </w:p>
    <w:p>
      <w:pPr>
        <w:spacing w:line="312" w:lineRule="auto" w:after="4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通过本次实践掌握了调用大模型 API 的完整流程，包括组装 messages、调用接口与解析结果；学会了工程化的异常处理、配置管理与历史记录持久化；通过 temperature 对比实验直观理解了温度参数对生成结果稳定性的影响；体会了命令行与网页版共享核心逻辑的模块化设计价值。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