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EAF" w:rsidRDefault="00572C9B" w:rsidP="00E14CFF">
      <w:pPr>
        <w:spacing w:line="360" w:lineRule="auto"/>
        <w:jc w:val="left"/>
        <w:rPr>
          <w:rFonts w:ascii="Times New Roman" w:eastAsia="微软雅黑" w:hAnsi="Times New Roman" w:cs="Times New Roman"/>
          <w:b/>
          <w:bCs/>
          <w:sz w:val="72"/>
        </w:rPr>
      </w:pPr>
      <w:r>
        <w:rPr>
          <w:rFonts w:ascii="Times New Roman" w:eastAsia="微软雅黑" w:hAnsi="Times New Roman" w:cs="Times New Roman"/>
          <w:b/>
          <w:bCs/>
          <w:sz w:val="72"/>
        </w:rPr>
        <w:t xml:space="preserve">   </w:t>
      </w:r>
    </w:p>
    <w:p w:rsidR="008F2EAF" w:rsidRDefault="00572C9B">
      <w:pPr>
        <w:spacing w:line="360" w:lineRule="auto"/>
        <w:jc w:val="center"/>
        <w:rPr>
          <w:rFonts w:ascii="Times New Roman" w:eastAsia="微软雅黑" w:hAnsi="Times New Roman" w:cs="Times New Roman"/>
          <w:b/>
          <w:bCs/>
          <w:sz w:val="72"/>
        </w:rPr>
      </w:pPr>
      <w:r>
        <w:rPr>
          <w:rFonts w:ascii="Times New Roman" w:eastAsia="微软雅黑" w:hAnsi="Times New Roman" w:cs="Times New Roman" w:hint="eastAsia"/>
          <w:b/>
          <w:bCs/>
          <w:sz w:val="72"/>
        </w:rPr>
        <w:t>重庆城市管理职业学院</w:t>
      </w:r>
    </w:p>
    <w:p w:rsidR="0035755C" w:rsidRDefault="00495EB0">
      <w:pPr>
        <w:spacing w:line="360" w:lineRule="auto"/>
        <w:jc w:val="center"/>
        <w:rPr>
          <w:rFonts w:ascii="Times New Roman" w:eastAsia="微软雅黑" w:hAnsi="Times New Roman" w:cs="Times New Roman" w:hint="eastAsia"/>
          <w:b/>
          <w:bCs/>
          <w:sz w:val="72"/>
        </w:rPr>
      </w:pPr>
      <w:r>
        <w:rPr>
          <w:rFonts w:ascii="Times New Roman" w:eastAsia="微软雅黑" w:hAnsi="Times New Roman" w:cs="Times New Roman" w:hint="eastAsia"/>
          <w:b/>
          <w:bCs/>
          <w:sz w:val="72"/>
        </w:rPr>
        <w:t>TPR</w:t>
      </w:r>
      <w:r>
        <w:rPr>
          <w:rFonts w:ascii="Times New Roman" w:eastAsia="微软雅黑" w:hAnsi="Times New Roman" w:cs="Times New Roman" w:hint="eastAsia"/>
          <w:b/>
          <w:bCs/>
          <w:sz w:val="72"/>
        </w:rPr>
        <w:t>一体化实训平台</w:t>
      </w:r>
    </w:p>
    <w:p w:rsidR="008F2EAF" w:rsidRDefault="0035755C">
      <w:pPr>
        <w:spacing w:line="360" w:lineRule="auto"/>
        <w:jc w:val="center"/>
        <w:rPr>
          <w:rFonts w:ascii="Times New Roman" w:eastAsia="微软雅黑" w:hAnsi="Times New Roman" w:cs="Times New Roman"/>
          <w:b/>
          <w:bCs/>
          <w:sz w:val="72"/>
        </w:rPr>
      </w:pPr>
      <w:r>
        <w:rPr>
          <w:rFonts w:ascii="Times New Roman" w:eastAsia="微软雅黑" w:hAnsi="Times New Roman" w:cs="Times New Roman" w:hint="eastAsia"/>
          <w:b/>
          <w:bCs/>
          <w:sz w:val="72"/>
        </w:rPr>
        <w:t>建设方案</w:t>
      </w:r>
      <w:bookmarkStart w:id="0" w:name="_GoBack"/>
      <w:bookmarkEnd w:id="0"/>
    </w:p>
    <w:p w:rsidR="008F2EAF" w:rsidRDefault="008F2EAF" w:rsidP="00E14CFF">
      <w:pPr>
        <w:spacing w:line="360" w:lineRule="auto"/>
        <w:jc w:val="center"/>
        <w:rPr>
          <w:rFonts w:ascii="Times New Roman" w:eastAsia="微软雅黑" w:hAnsi="Times New Roman" w:cs="Times New Roman"/>
          <w:b/>
          <w:sz w:val="32"/>
          <w:szCs w:val="32"/>
        </w:rPr>
      </w:pPr>
    </w:p>
    <w:p w:rsidR="008F2EAF" w:rsidRDefault="008F2EAF" w:rsidP="00E14CFF">
      <w:pPr>
        <w:spacing w:line="360" w:lineRule="auto"/>
        <w:jc w:val="center"/>
        <w:rPr>
          <w:rFonts w:ascii="Times New Roman" w:eastAsia="微软雅黑" w:hAnsi="Times New Roman" w:cs="Times New Roman"/>
          <w:b/>
          <w:sz w:val="32"/>
          <w:szCs w:val="32"/>
        </w:rPr>
      </w:pPr>
    </w:p>
    <w:p w:rsidR="008F2EAF" w:rsidRDefault="008F2EAF" w:rsidP="00E14CFF">
      <w:pPr>
        <w:spacing w:line="360" w:lineRule="auto"/>
        <w:jc w:val="center"/>
        <w:rPr>
          <w:rFonts w:ascii="Times New Roman" w:eastAsia="微软雅黑" w:hAnsi="Times New Roman" w:cs="Times New Roman"/>
          <w:b/>
          <w:sz w:val="32"/>
          <w:szCs w:val="32"/>
        </w:rPr>
      </w:pPr>
    </w:p>
    <w:p w:rsidR="008F2EAF" w:rsidRDefault="008F2EAF" w:rsidP="00E14CFF">
      <w:pPr>
        <w:spacing w:line="360" w:lineRule="auto"/>
        <w:jc w:val="center"/>
        <w:rPr>
          <w:rFonts w:ascii="Times New Roman" w:eastAsia="微软雅黑" w:hAnsi="Times New Roman" w:cs="Times New Roman"/>
          <w:b/>
          <w:sz w:val="32"/>
          <w:szCs w:val="32"/>
        </w:rPr>
      </w:pPr>
    </w:p>
    <w:p w:rsidR="008F2EAF" w:rsidRDefault="008F2EAF" w:rsidP="00E14CFF">
      <w:pPr>
        <w:spacing w:line="360" w:lineRule="auto"/>
        <w:jc w:val="center"/>
        <w:rPr>
          <w:rFonts w:ascii="Times New Roman" w:eastAsia="微软雅黑" w:hAnsi="Times New Roman" w:cs="Times New Roman"/>
          <w:b/>
          <w:sz w:val="32"/>
          <w:szCs w:val="32"/>
        </w:rPr>
      </w:pPr>
    </w:p>
    <w:p w:rsidR="00E14CFF" w:rsidRDefault="00E14CFF" w:rsidP="00E14CFF">
      <w:pPr>
        <w:spacing w:line="360" w:lineRule="auto"/>
        <w:jc w:val="center"/>
        <w:rPr>
          <w:rFonts w:ascii="Times New Roman" w:eastAsia="微软雅黑" w:hAnsi="Times New Roman" w:cs="Times New Roman"/>
          <w:b/>
          <w:sz w:val="32"/>
          <w:szCs w:val="32"/>
        </w:rPr>
      </w:pPr>
    </w:p>
    <w:p w:rsidR="00E14CFF" w:rsidRDefault="00E14CFF" w:rsidP="00E14CFF">
      <w:pPr>
        <w:spacing w:line="360" w:lineRule="auto"/>
        <w:jc w:val="center"/>
        <w:rPr>
          <w:rFonts w:ascii="Times New Roman" w:eastAsia="微软雅黑" w:hAnsi="Times New Roman" w:cs="Times New Roman"/>
          <w:b/>
          <w:sz w:val="32"/>
          <w:szCs w:val="32"/>
        </w:rPr>
      </w:pPr>
    </w:p>
    <w:p w:rsidR="008F2EAF" w:rsidRDefault="008F2EAF" w:rsidP="00E14CFF">
      <w:pPr>
        <w:pBdr>
          <w:bottom w:val="single" w:sz="6" w:space="23" w:color="auto"/>
        </w:pBdr>
        <w:spacing w:line="300" w:lineRule="exact"/>
        <w:ind w:firstLine="400"/>
        <w:rPr>
          <w:rFonts w:ascii="Times New Roman" w:eastAsia="微软雅黑" w:hAnsi="Times New Roman" w:cs="Times New Roman"/>
          <w:b/>
          <w:sz w:val="20"/>
          <w:szCs w:val="18"/>
        </w:rPr>
      </w:pPr>
    </w:p>
    <w:p w:rsidR="00E14CFF" w:rsidRDefault="00E14CFF" w:rsidP="00E14CFF">
      <w:pPr>
        <w:pBdr>
          <w:bottom w:val="single" w:sz="6" w:space="23" w:color="auto"/>
        </w:pBdr>
        <w:spacing w:line="300" w:lineRule="exact"/>
        <w:ind w:firstLine="400"/>
        <w:rPr>
          <w:rFonts w:ascii="Times New Roman" w:eastAsia="微软雅黑" w:hAnsi="Times New Roman" w:cs="Times New Roman"/>
          <w:b/>
          <w:sz w:val="20"/>
          <w:szCs w:val="18"/>
        </w:rPr>
      </w:pPr>
    </w:p>
    <w:p w:rsidR="00E14CFF" w:rsidRDefault="00E14CFF" w:rsidP="00E14CFF">
      <w:pPr>
        <w:pBdr>
          <w:bottom w:val="single" w:sz="6" w:space="23" w:color="auto"/>
        </w:pBdr>
        <w:spacing w:line="300" w:lineRule="exact"/>
        <w:ind w:firstLine="400"/>
        <w:rPr>
          <w:rFonts w:ascii="Times New Roman" w:eastAsia="微软雅黑" w:hAnsi="Times New Roman" w:cs="Times New Roman"/>
          <w:b/>
          <w:sz w:val="20"/>
          <w:szCs w:val="18"/>
        </w:rPr>
      </w:pPr>
    </w:p>
    <w:p w:rsidR="00E14CFF" w:rsidRDefault="00E14CFF" w:rsidP="00E14CFF">
      <w:pPr>
        <w:pBdr>
          <w:bottom w:val="single" w:sz="6" w:space="23" w:color="auto"/>
        </w:pBdr>
        <w:spacing w:line="300" w:lineRule="exact"/>
        <w:ind w:firstLine="400"/>
        <w:rPr>
          <w:rFonts w:ascii="Times New Roman" w:eastAsia="微软雅黑" w:hAnsi="Times New Roman" w:cs="Times New Roman"/>
          <w:b/>
          <w:sz w:val="20"/>
          <w:szCs w:val="18"/>
        </w:rPr>
      </w:pPr>
    </w:p>
    <w:p w:rsidR="008F2EAF" w:rsidRDefault="008F2EAF" w:rsidP="00E14CFF">
      <w:pPr>
        <w:pBdr>
          <w:bottom w:val="single" w:sz="6" w:space="23" w:color="auto"/>
        </w:pBdr>
        <w:spacing w:line="300" w:lineRule="exact"/>
        <w:ind w:firstLine="400"/>
        <w:rPr>
          <w:rFonts w:ascii="Times New Roman" w:eastAsia="微软雅黑" w:hAnsi="Times New Roman" w:cs="Times New Roman"/>
          <w:b/>
          <w:sz w:val="20"/>
          <w:szCs w:val="18"/>
        </w:rPr>
      </w:pPr>
    </w:p>
    <w:p w:rsidR="008F2EAF" w:rsidRDefault="008F2EAF" w:rsidP="00C43D93">
      <w:pPr>
        <w:spacing w:line="360" w:lineRule="auto"/>
        <w:rPr>
          <w:rFonts w:ascii="Times New Roman" w:eastAsia="微软雅黑" w:hAnsi="Times New Roman" w:cs="Times New Roman"/>
          <w:b/>
          <w:sz w:val="36"/>
        </w:rPr>
      </w:pPr>
    </w:p>
    <w:p w:rsidR="008F2EAF" w:rsidRDefault="00572C9B">
      <w:pPr>
        <w:widowControl/>
        <w:jc w:val="center"/>
        <w:rPr>
          <w:rFonts w:ascii="Times New Roman" w:eastAsia="微软雅黑" w:hAnsi="Times New Roman" w:cs="Times New Roman"/>
          <w:b/>
          <w:sz w:val="36"/>
        </w:rPr>
      </w:pPr>
      <w:r>
        <w:rPr>
          <w:rFonts w:ascii="Times New Roman" w:eastAsia="微软雅黑" w:hAnsi="Times New Roman" w:cs="Times New Roman"/>
          <w:b/>
          <w:sz w:val="36"/>
        </w:rPr>
        <w:t>2017</w:t>
      </w:r>
      <w:r>
        <w:rPr>
          <w:rFonts w:ascii="Times New Roman" w:eastAsia="微软雅黑" w:hAnsi="Times New Roman" w:cs="Times New Roman"/>
          <w:b/>
          <w:sz w:val="36"/>
        </w:rPr>
        <w:t>年</w:t>
      </w:r>
      <w:r>
        <w:rPr>
          <w:rFonts w:ascii="Times New Roman" w:eastAsia="微软雅黑" w:hAnsi="Times New Roman" w:cs="Times New Roman" w:hint="eastAsia"/>
          <w:b/>
          <w:sz w:val="36"/>
        </w:rPr>
        <w:t>10</w:t>
      </w:r>
      <w:r>
        <w:rPr>
          <w:rFonts w:ascii="Times New Roman" w:eastAsia="微软雅黑" w:hAnsi="Times New Roman" w:cs="Times New Roman"/>
          <w:b/>
          <w:sz w:val="36"/>
        </w:rPr>
        <w:t>月</w:t>
      </w:r>
    </w:p>
    <w:p w:rsidR="008F2EAF" w:rsidRDefault="008F2EAF">
      <w:pPr>
        <w:jc w:val="center"/>
        <w:rPr>
          <w:rFonts w:ascii="Times New Roman" w:eastAsia="微软雅黑" w:hAnsi="Times New Roman" w:cs="Times New Roman"/>
        </w:rPr>
      </w:pPr>
    </w:p>
    <w:p w:rsidR="008F2EAF" w:rsidRDefault="008F2EAF">
      <w:pPr>
        <w:jc w:val="center"/>
        <w:rPr>
          <w:rFonts w:ascii="Times New Roman" w:eastAsia="微软雅黑" w:hAnsi="Times New Roman" w:cs="Times New Roman"/>
        </w:rPr>
      </w:pPr>
    </w:p>
    <w:p w:rsidR="008F2EAF" w:rsidRDefault="008F2EAF">
      <w:pPr>
        <w:jc w:val="center"/>
        <w:rPr>
          <w:rFonts w:ascii="Times New Roman" w:eastAsia="微软雅黑" w:hAnsi="Times New Roman" w:cs="Times New Roman"/>
        </w:rPr>
      </w:pPr>
    </w:p>
    <w:p w:rsidR="008F2EAF" w:rsidRDefault="008F2EAF">
      <w:pPr>
        <w:jc w:val="center"/>
        <w:rPr>
          <w:rFonts w:ascii="Times New Roman" w:eastAsia="微软雅黑" w:hAnsi="Times New Roman" w:cs="Times New Roman"/>
        </w:rPr>
      </w:pPr>
    </w:p>
    <w:p w:rsidR="00E14CFF" w:rsidRDefault="00E14CFF">
      <w:pPr>
        <w:jc w:val="center"/>
        <w:rPr>
          <w:rFonts w:ascii="Times New Roman" w:eastAsia="微软雅黑" w:hAnsi="Times New Roman" w:cs="Times New Roman"/>
        </w:rPr>
      </w:pPr>
    </w:p>
    <w:p w:rsidR="00E14CFF" w:rsidRDefault="00E14CFF">
      <w:pPr>
        <w:jc w:val="center"/>
        <w:rPr>
          <w:rFonts w:ascii="Times New Roman" w:eastAsia="微软雅黑" w:hAnsi="Times New Roman" w:cs="Times New Roman"/>
        </w:rPr>
      </w:pPr>
    </w:p>
    <w:p w:rsidR="00E14CFF" w:rsidRDefault="00E14CFF">
      <w:pPr>
        <w:jc w:val="center"/>
        <w:rPr>
          <w:rFonts w:ascii="Times New Roman" w:eastAsia="微软雅黑" w:hAnsi="Times New Roman" w:cs="Times New Roman"/>
        </w:rPr>
      </w:pPr>
    </w:p>
    <w:p w:rsidR="00E14CFF" w:rsidRDefault="00E14CFF">
      <w:pPr>
        <w:jc w:val="center"/>
        <w:rPr>
          <w:rFonts w:ascii="Times New Roman" w:eastAsia="微软雅黑" w:hAnsi="Times New Roman" w:cs="Times New Roman"/>
        </w:rPr>
      </w:pPr>
    </w:p>
    <w:p w:rsidR="00E14CFF" w:rsidRDefault="00E14CFF">
      <w:pPr>
        <w:jc w:val="center"/>
        <w:rPr>
          <w:rFonts w:ascii="Times New Roman" w:eastAsia="微软雅黑" w:hAnsi="Times New Roman" w:cs="Times New Roman"/>
        </w:rPr>
      </w:pPr>
    </w:p>
    <w:p w:rsidR="008F2EAF" w:rsidRDefault="00572C9B">
      <w:pPr>
        <w:spacing w:afterLines="50" w:after="156"/>
        <w:jc w:val="center"/>
        <w:rPr>
          <w:rFonts w:ascii="微软雅黑" w:eastAsia="微软雅黑" w:hAnsi="微软雅黑"/>
          <w:b/>
          <w:sz w:val="32"/>
        </w:rPr>
      </w:pPr>
      <w:bookmarkStart w:id="1" w:name="_Toc472092927"/>
      <w:r>
        <w:rPr>
          <w:rFonts w:ascii="微软雅黑" w:eastAsia="微软雅黑" w:hAnsi="微软雅黑" w:hint="eastAsia"/>
          <w:b/>
          <w:sz w:val="32"/>
        </w:rPr>
        <w:t>目 录</w:t>
      </w:r>
    </w:p>
    <w:p w:rsidR="00533B19" w:rsidRDefault="00572C9B">
      <w:pPr>
        <w:pStyle w:val="10"/>
        <w:rPr>
          <w:rFonts w:asciiTheme="minorHAnsi" w:eastAsiaTheme="minorEastAsia" w:hAnsiTheme="minorHAnsi"/>
          <w:b w:val="0"/>
          <w:noProof/>
          <w:sz w:val="21"/>
        </w:rPr>
      </w:pPr>
      <w:r>
        <w:rPr>
          <w:bCs/>
          <w:kern w:val="44"/>
          <w:sz w:val="21"/>
          <w:szCs w:val="21"/>
        </w:rPr>
        <w:fldChar w:fldCharType="begin"/>
      </w:r>
      <w:r>
        <w:rPr>
          <w:bCs/>
          <w:kern w:val="44"/>
          <w:sz w:val="21"/>
          <w:szCs w:val="21"/>
        </w:rPr>
        <w:instrText xml:space="preserve"> TOC \o "1-3" \h \z \u </w:instrText>
      </w:r>
      <w:r>
        <w:rPr>
          <w:bCs/>
          <w:kern w:val="44"/>
          <w:sz w:val="21"/>
          <w:szCs w:val="21"/>
        </w:rPr>
        <w:fldChar w:fldCharType="separate"/>
      </w:r>
      <w:hyperlink w:anchor="_Toc496622928" w:history="1">
        <w:r w:rsidR="00533B19" w:rsidRPr="001E4761">
          <w:rPr>
            <w:rStyle w:val="a8"/>
            <w:rFonts w:ascii="Times New Roman" w:hAnsi="Times New Roman" w:cs="Times New Roman" w:hint="eastAsia"/>
            <w:bCs/>
            <w:noProof/>
            <w:kern w:val="44"/>
          </w:rPr>
          <w:t>一、建设背景</w:t>
        </w:r>
        <w:r w:rsidR="00533B19">
          <w:rPr>
            <w:noProof/>
            <w:webHidden/>
          </w:rPr>
          <w:tab/>
        </w:r>
        <w:r w:rsidR="00533B19">
          <w:rPr>
            <w:noProof/>
            <w:webHidden/>
          </w:rPr>
          <w:fldChar w:fldCharType="begin"/>
        </w:r>
        <w:r w:rsidR="00533B19">
          <w:rPr>
            <w:noProof/>
            <w:webHidden/>
          </w:rPr>
          <w:instrText xml:space="preserve"> PAGEREF _Toc496622928 \h </w:instrText>
        </w:r>
        <w:r w:rsidR="00533B19">
          <w:rPr>
            <w:noProof/>
            <w:webHidden/>
          </w:rPr>
        </w:r>
        <w:r w:rsidR="00533B19">
          <w:rPr>
            <w:noProof/>
            <w:webHidden/>
          </w:rPr>
          <w:fldChar w:fldCharType="separate"/>
        </w:r>
        <w:r w:rsidR="00533B19">
          <w:rPr>
            <w:noProof/>
            <w:webHidden/>
          </w:rPr>
          <w:t>1</w:t>
        </w:r>
        <w:r w:rsidR="00533B19">
          <w:rPr>
            <w:noProof/>
            <w:webHidden/>
          </w:rPr>
          <w:fldChar w:fldCharType="end"/>
        </w:r>
      </w:hyperlink>
    </w:p>
    <w:p w:rsidR="00533B19" w:rsidRDefault="00B90A05">
      <w:pPr>
        <w:pStyle w:val="20"/>
        <w:tabs>
          <w:tab w:val="right" w:leader="dot" w:pos="8296"/>
        </w:tabs>
        <w:rPr>
          <w:noProof/>
        </w:rPr>
      </w:pPr>
      <w:hyperlink w:anchor="_Toc496622929" w:history="1">
        <w:r w:rsidR="00533B19" w:rsidRPr="001E4761">
          <w:rPr>
            <w:rStyle w:val="a8"/>
            <w:rFonts w:ascii="Times New Roman" w:eastAsia="微软雅黑" w:hAnsi="Times New Roman" w:cs="Times New Roman" w:hint="eastAsia"/>
            <w:b/>
            <w:bCs/>
            <w:noProof/>
          </w:rPr>
          <w:t>（一）社会工作人才需求分析</w:t>
        </w:r>
        <w:r w:rsidR="00533B19">
          <w:rPr>
            <w:noProof/>
            <w:webHidden/>
          </w:rPr>
          <w:tab/>
        </w:r>
        <w:r w:rsidR="00533B19">
          <w:rPr>
            <w:noProof/>
            <w:webHidden/>
          </w:rPr>
          <w:fldChar w:fldCharType="begin"/>
        </w:r>
        <w:r w:rsidR="00533B19">
          <w:rPr>
            <w:noProof/>
            <w:webHidden/>
          </w:rPr>
          <w:instrText xml:space="preserve"> PAGEREF _Toc496622929 \h </w:instrText>
        </w:r>
        <w:r w:rsidR="00533B19">
          <w:rPr>
            <w:noProof/>
            <w:webHidden/>
          </w:rPr>
        </w:r>
        <w:r w:rsidR="00533B19">
          <w:rPr>
            <w:noProof/>
            <w:webHidden/>
          </w:rPr>
          <w:fldChar w:fldCharType="separate"/>
        </w:r>
        <w:r w:rsidR="00533B19">
          <w:rPr>
            <w:noProof/>
            <w:webHidden/>
          </w:rPr>
          <w:t>1</w:t>
        </w:r>
        <w:r w:rsidR="00533B19">
          <w:rPr>
            <w:noProof/>
            <w:webHidden/>
          </w:rPr>
          <w:fldChar w:fldCharType="end"/>
        </w:r>
      </w:hyperlink>
    </w:p>
    <w:p w:rsidR="00533B19" w:rsidRDefault="00B90A05">
      <w:pPr>
        <w:pStyle w:val="20"/>
        <w:tabs>
          <w:tab w:val="right" w:leader="dot" w:pos="8296"/>
        </w:tabs>
        <w:rPr>
          <w:noProof/>
        </w:rPr>
      </w:pPr>
      <w:hyperlink w:anchor="_Toc496622930" w:history="1">
        <w:r w:rsidR="00533B19" w:rsidRPr="001E4761">
          <w:rPr>
            <w:rStyle w:val="a8"/>
            <w:rFonts w:ascii="Times New Roman" w:eastAsia="微软雅黑" w:hAnsi="Times New Roman" w:cs="Times New Roman" w:hint="eastAsia"/>
            <w:b/>
            <w:bCs/>
            <w:noProof/>
          </w:rPr>
          <w:t>（三）我校社会工作学院引领示范作用</w:t>
        </w:r>
        <w:r w:rsidR="00533B19">
          <w:rPr>
            <w:noProof/>
            <w:webHidden/>
          </w:rPr>
          <w:tab/>
        </w:r>
        <w:r w:rsidR="00533B19">
          <w:rPr>
            <w:noProof/>
            <w:webHidden/>
          </w:rPr>
          <w:fldChar w:fldCharType="begin"/>
        </w:r>
        <w:r w:rsidR="00533B19">
          <w:rPr>
            <w:noProof/>
            <w:webHidden/>
          </w:rPr>
          <w:instrText xml:space="preserve"> PAGEREF _Toc496622930 \h </w:instrText>
        </w:r>
        <w:r w:rsidR="00533B19">
          <w:rPr>
            <w:noProof/>
            <w:webHidden/>
          </w:rPr>
        </w:r>
        <w:r w:rsidR="00533B19">
          <w:rPr>
            <w:noProof/>
            <w:webHidden/>
          </w:rPr>
          <w:fldChar w:fldCharType="separate"/>
        </w:r>
        <w:r w:rsidR="00533B19">
          <w:rPr>
            <w:noProof/>
            <w:webHidden/>
          </w:rPr>
          <w:t>2</w:t>
        </w:r>
        <w:r w:rsidR="00533B19">
          <w:rPr>
            <w:noProof/>
            <w:webHidden/>
          </w:rPr>
          <w:fldChar w:fldCharType="end"/>
        </w:r>
      </w:hyperlink>
    </w:p>
    <w:p w:rsidR="00533B19" w:rsidRDefault="00B90A05">
      <w:pPr>
        <w:pStyle w:val="10"/>
        <w:rPr>
          <w:rFonts w:asciiTheme="minorHAnsi" w:eastAsiaTheme="minorEastAsia" w:hAnsiTheme="minorHAnsi"/>
          <w:b w:val="0"/>
          <w:noProof/>
          <w:sz w:val="21"/>
        </w:rPr>
      </w:pPr>
      <w:hyperlink w:anchor="_Toc496622931" w:history="1">
        <w:r w:rsidR="00533B19" w:rsidRPr="001E4761">
          <w:rPr>
            <w:rStyle w:val="a8"/>
            <w:rFonts w:cs="Times New Roman" w:hint="eastAsia"/>
            <w:bCs/>
            <w:noProof/>
            <w:kern w:val="44"/>
          </w:rPr>
          <w:t>二、建设思路与特色</w:t>
        </w:r>
        <w:r w:rsidR="00533B19">
          <w:rPr>
            <w:noProof/>
            <w:webHidden/>
          </w:rPr>
          <w:tab/>
        </w:r>
        <w:r w:rsidR="00533B19">
          <w:rPr>
            <w:noProof/>
            <w:webHidden/>
          </w:rPr>
          <w:fldChar w:fldCharType="begin"/>
        </w:r>
        <w:r w:rsidR="00533B19">
          <w:rPr>
            <w:noProof/>
            <w:webHidden/>
          </w:rPr>
          <w:instrText xml:space="preserve"> PAGEREF _Toc496622931 \h </w:instrText>
        </w:r>
        <w:r w:rsidR="00533B19">
          <w:rPr>
            <w:noProof/>
            <w:webHidden/>
          </w:rPr>
        </w:r>
        <w:r w:rsidR="00533B19">
          <w:rPr>
            <w:noProof/>
            <w:webHidden/>
          </w:rPr>
          <w:fldChar w:fldCharType="separate"/>
        </w:r>
        <w:r w:rsidR="00533B19">
          <w:rPr>
            <w:noProof/>
            <w:webHidden/>
          </w:rPr>
          <w:t>3</w:t>
        </w:r>
        <w:r w:rsidR="00533B19">
          <w:rPr>
            <w:noProof/>
            <w:webHidden/>
          </w:rPr>
          <w:fldChar w:fldCharType="end"/>
        </w:r>
      </w:hyperlink>
    </w:p>
    <w:p w:rsidR="00533B19" w:rsidRDefault="00B90A05">
      <w:pPr>
        <w:pStyle w:val="20"/>
        <w:tabs>
          <w:tab w:val="right" w:leader="dot" w:pos="8296"/>
        </w:tabs>
        <w:rPr>
          <w:noProof/>
        </w:rPr>
      </w:pPr>
      <w:hyperlink w:anchor="_Toc496622932" w:history="1">
        <w:r w:rsidR="00533B19" w:rsidRPr="001E4761">
          <w:rPr>
            <w:rStyle w:val="a8"/>
            <w:rFonts w:ascii="Cambria" w:eastAsia="微软雅黑" w:hAnsi="Cambria" w:cs="Times New Roman" w:hint="eastAsia"/>
            <w:b/>
            <w:bCs/>
            <w:noProof/>
          </w:rPr>
          <w:t>（一）建设思路</w:t>
        </w:r>
        <w:r w:rsidR="00533B19">
          <w:rPr>
            <w:noProof/>
            <w:webHidden/>
          </w:rPr>
          <w:tab/>
        </w:r>
        <w:r w:rsidR="00533B19">
          <w:rPr>
            <w:noProof/>
            <w:webHidden/>
          </w:rPr>
          <w:fldChar w:fldCharType="begin"/>
        </w:r>
        <w:r w:rsidR="00533B19">
          <w:rPr>
            <w:noProof/>
            <w:webHidden/>
          </w:rPr>
          <w:instrText xml:space="preserve"> PAGEREF _Toc496622932 \h </w:instrText>
        </w:r>
        <w:r w:rsidR="00533B19">
          <w:rPr>
            <w:noProof/>
            <w:webHidden/>
          </w:rPr>
        </w:r>
        <w:r w:rsidR="00533B19">
          <w:rPr>
            <w:noProof/>
            <w:webHidden/>
          </w:rPr>
          <w:fldChar w:fldCharType="separate"/>
        </w:r>
        <w:r w:rsidR="00533B19">
          <w:rPr>
            <w:noProof/>
            <w:webHidden/>
          </w:rPr>
          <w:t>3</w:t>
        </w:r>
        <w:r w:rsidR="00533B19">
          <w:rPr>
            <w:noProof/>
            <w:webHidden/>
          </w:rPr>
          <w:fldChar w:fldCharType="end"/>
        </w:r>
      </w:hyperlink>
    </w:p>
    <w:p w:rsidR="00533B19" w:rsidRDefault="00B90A05">
      <w:pPr>
        <w:pStyle w:val="20"/>
        <w:tabs>
          <w:tab w:val="right" w:leader="dot" w:pos="8296"/>
        </w:tabs>
        <w:rPr>
          <w:noProof/>
        </w:rPr>
      </w:pPr>
      <w:hyperlink w:anchor="_Toc496622933" w:history="1">
        <w:r w:rsidR="00533B19" w:rsidRPr="001E4761">
          <w:rPr>
            <w:rStyle w:val="a8"/>
            <w:rFonts w:ascii="Cambria" w:eastAsia="微软雅黑" w:hAnsi="Cambria" w:cs="Times New Roman" w:hint="eastAsia"/>
            <w:b/>
            <w:bCs/>
            <w:noProof/>
          </w:rPr>
          <w:t>（二）建设优势</w:t>
        </w:r>
        <w:r w:rsidR="00533B19">
          <w:rPr>
            <w:noProof/>
            <w:webHidden/>
          </w:rPr>
          <w:tab/>
        </w:r>
        <w:r w:rsidR="00533B19">
          <w:rPr>
            <w:noProof/>
            <w:webHidden/>
          </w:rPr>
          <w:fldChar w:fldCharType="begin"/>
        </w:r>
        <w:r w:rsidR="00533B19">
          <w:rPr>
            <w:noProof/>
            <w:webHidden/>
          </w:rPr>
          <w:instrText xml:space="preserve"> PAGEREF _Toc496622933 \h </w:instrText>
        </w:r>
        <w:r w:rsidR="00533B19">
          <w:rPr>
            <w:noProof/>
            <w:webHidden/>
          </w:rPr>
        </w:r>
        <w:r w:rsidR="00533B19">
          <w:rPr>
            <w:noProof/>
            <w:webHidden/>
          </w:rPr>
          <w:fldChar w:fldCharType="separate"/>
        </w:r>
        <w:r w:rsidR="00533B19">
          <w:rPr>
            <w:noProof/>
            <w:webHidden/>
          </w:rPr>
          <w:t>4</w:t>
        </w:r>
        <w:r w:rsidR="00533B19">
          <w:rPr>
            <w:noProof/>
            <w:webHidden/>
          </w:rPr>
          <w:fldChar w:fldCharType="end"/>
        </w:r>
      </w:hyperlink>
    </w:p>
    <w:p w:rsidR="00533B19" w:rsidRDefault="00B90A05">
      <w:pPr>
        <w:pStyle w:val="10"/>
        <w:rPr>
          <w:rFonts w:asciiTheme="minorHAnsi" w:eastAsiaTheme="minorEastAsia" w:hAnsiTheme="minorHAnsi"/>
          <w:b w:val="0"/>
          <w:noProof/>
          <w:sz w:val="21"/>
        </w:rPr>
      </w:pPr>
      <w:hyperlink w:anchor="_Toc496622934" w:history="1">
        <w:r w:rsidR="00533B19" w:rsidRPr="001E4761">
          <w:rPr>
            <w:rStyle w:val="a8"/>
            <w:rFonts w:ascii="Times New Roman" w:hAnsi="Times New Roman" w:cs="Times New Roman" w:hint="eastAsia"/>
            <w:bCs/>
            <w:noProof/>
            <w:kern w:val="44"/>
          </w:rPr>
          <w:t>三、建设内容</w:t>
        </w:r>
        <w:r w:rsidR="00533B19">
          <w:rPr>
            <w:noProof/>
            <w:webHidden/>
          </w:rPr>
          <w:tab/>
        </w:r>
        <w:r w:rsidR="00533B19">
          <w:rPr>
            <w:noProof/>
            <w:webHidden/>
          </w:rPr>
          <w:fldChar w:fldCharType="begin"/>
        </w:r>
        <w:r w:rsidR="00533B19">
          <w:rPr>
            <w:noProof/>
            <w:webHidden/>
          </w:rPr>
          <w:instrText xml:space="preserve"> PAGEREF _Toc496622934 \h </w:instrText>
        </w:r>
        <w:r w:rsidR="00533B19">
          <w:rPr>
            <w:noProof/>
            <w:webHidden/>
          </w:rPr>
        </w:r>
        <w:r w:rsidR="00533B19">
          <w:rPr>
            <w:noProof/>
            <w:webHidden/>
          </w:rPr>
          <w:fldChar w:fldCharType="separate"/>
        </w:r>
        <w:r w:rsidR="00533B19">
          <w:rPr>
            <w:noProof/>
            <w:webHidden/>
          </w:rPr>
          <w:t>5</w:t>
        </w:r>
        <w:r w:rsidR="00533B19">
          <w:rPr>
            <w:noProof/>
            <w:webHidden/>
          </w:rPr>
          <w:fldChar w:fldCharType="end"/>
        </w:r>
      </w:hyperlink>
    </w:p>
    <w:p w:rsidR="00533B19" w:rsidRDefault="00B90A05">
      <w:pPr>
        <w:pStyle w:val="20"/>
        <w:tabs>
          <w:tab w:val="right" w:leader="dot" w:pos="8296"/>
        </w:tabs>
        <w:rPr>
          <w:noProof/>
        </w:rPr>
      </w:pPr>
      <w:hyperlink w:anchor="_Toc496622935" w:history="1">
        <w:r w:rsidR="00533B19" w:rsidRPr="001E4761">
          <w:rPr>
            <w:rStyle w:val="a8"/>
            <w:rFonts w:ascii="Cambria" w:eastAsia="微软雅黑" w:hAnsi="Cambria" w:cs="Times New Roman" w:hint="eastAsia"/>
            <w:b/>
            <w:bCs/>
            <w:noProof/>
          </w:rPr>
          <w:t>（一）平台系统结构介绍</w:t>
        </w:r>
        <w:r w:rsidR="00533B19">
          <w:rPr>
            <w:noProof/>
            <w:webHidden/>
          </w:rPr>
          <w:tab/>
        </w:r>
        <w:r w:rsidR="00533B19">
          <w:rPr>
            <w:noProof/>
            <w:webHidden/>
          </w:rPr>
          <w:fldChar w:fldCharType="begin"/>
        </w:r>
        <w:r w:rsidR="00533B19">
          <w:rPr>
            <w:noProof/>
            <w:webHidden/>
          </w:rPr>
          <w:instrText xml:space="preserve"> PAGEREF _Toc496622935 \h </w:instrText>
        </w:r>
        <w:r w:rsidR="00533B19">
          <w:rPr>
            <w:noProof/>
            <w:webHidden/>
          </w:rPr>
        </w:r>
        <w:r w:rsidR="00533B19">
          <w:rPr>
            <w:noProof/>
            <w:webHidden/>
          </w:rPr>
          <w:fldChar w:fldCharType="separate"/>
        </w:r>
        <w:r w:rsidR="00533B19">
          <w:rPr>
            <w:noProof/>
            <w:webHidden/>
          </w:rPr>
          <w:t>5</w:t>
        </w:r>
        <w:r w:rsidR="00533B19">
          <w:rPr>
            <w:noProof/>
            <w:webHidden/>
          </w:rPr>
          <w:fldChar w:fldCharType="end"/>
        </w:r>
      </w:hyperlink>
    </w:p>
    <w:p w:rsidR="00533B19" w:rsidRDefault="00B90A05">
      <w:pPr>
        <w:pStyle w:val="20"/>
        <w:tabs>
          <w:tab w:val="right" w:leader="dot" w:pos="8296"/>
        </w:tabs>
        <w:rPr>
          <w:noProof/>
        </w:rPr>
      </w:pPr>
      <w:hyperlink w:anchor="_Toc496622936" w:history="1">
        <w:r w:rsidR="00533B19" w:rsidRPr="001E4761">
          <w:rPr>
            <w:rStyle w:val="a8"/>
            <w:rFonts w:ascii="Cambria" w:eastAsia="微软雅黑" w:hAnsi="Cambria" w:cs="Times New Roman" w:hint="eastAsia"/>
            <w:b/>
            <w:bCs/>
            <w:noProof/>
          </w:rPr>
          <w:t>（二）平台综合应用功能</w:t>
        </w:r>
        <w:r w:rsidR="00533B19">
          <w:rPr>
            <w:noProof/>
            <w:webHidden/>
          </w:rPr>
          <w:tab/>
        </w:r>
        <w:r w:rsidR="00533B19">
          <w:rPr>
            <w:noProof/>
            <w:webHidden/>
          </w:rPr>
          <w:fldChar w:fldCharType="begin"/>
        </w:r>
        <w:r w:rsidR="00533B19">
          <w:rPr>
            <w:noProof/>
            <w:webHidden/>
          </w:rPr>
          <w:instrText xml:space="preserve"> PAGEREF _Toc496622936 \h </w:instrText>
        </w:r>
        <w:r w:rsidR="00533B19">
          <w:rPr>
            <w:noProof/>
            <w:webHidden/>
          </w:rPr>
        </w:r>
        <w:r w:rsidR="00533B19">
          <w:rPr>
            <w:noProof/>
            <w:webHidden/>
          </w:rPr>
          <w:fldChar w:fldCharType="separate"/>
        </w:r>
        <w:r w:rsidR="00533B19">
          <w:rPr>
            <w:noProof/>
            <w:webHidden/>
          </w:rPr>
          <w:t>6</w:t>
        </w:r>
        <w:r w:rsidR="00533B19">
          <w:rPr>
            <w:noProof/>
            <w:webHidden/>
          </w:rPr>
          <w:fldChar w:fldCharType="end"/>
        </w:r>
      </w:hyperlink>
    </w:p>
    <w:p w:rsidR="00533B19" w:rsidRDefault="00B90A05">
      <w:pPr>
        <w:pStyle w:val="20"/>
        <w:tabs>
          <w:tab w:val="right" w:leader="dot" w:pos="8296"/>
        </w:tabs>
        <w:rPr>
          <w:noProof/>
        </w:rPr>
      </w:pPr>
      <w:hyperlink w:anchor="_Toc496622937" w:history="1">
        <w:r w:rsidR="00533B19" w:rsidRPr="001E4761">
          <w:rPr>
            <w:rStyle w:val="a8"/>
            <w:rFonts w:ascii="Cambria" w:eastAsia="微软雅黑" w:hAnsi="Cambria" w:cs="Times New Roman" w:hint="eastAsia"/>
            <w:b/>
            <w:bCs/>
            <w:noProof/>
          </w:rPr>
          <w:t>（三）一期建设内容</w:t>
        </w:r>
        <w:r w:rsidR="00533B19">
          <w:rPr>
            <w:noProof/>
            <w:webHidden/>
          </w:rPr>
          <w:tab/>
        </w:r>
        <w:r w:rsidR="00533B19">
          <w:rPr>
            <w:noProof/>
            <w:webHidden/>
          </w:rPr>
          <w:fldChar w:fldCharType="begin"/>
        </w:r>
        <w:r w:rsidR="00533B19">
          <w:rPr>
            <w:noProof/>
            <w:webHidden/>
          </w:rPr>
          <w:instrText xml:space="preserve"> PAGEREF _Toc496622937 \h </w:instrText>
        </w:r>
        <w:r w:rsidR="00533B19">
          <w:rPr>
            <w:noProof/>
            <w:webHidden/>
          </w:rPr>
        </w:r>
        <w:r w:rsidR="00533B19">
          <w:rPr>
            <w:noProof/>
            <w:webHidden/>
          </w:rPr>
          <w:fldChar w:fldCharType="separate"/>
        </w:r>
        <w:r w:rsidR="00533B19">
          <w:rPr>
            <w:noProof/>
            <w:webHidden/>
          </w:rPr>
          <w:t>7</w:t>
        </w:r>
        <w:r w:rsidR="00533B19">
          <w:rPr>
            <w:noProof/>
            <w:webHidden/>
          </w:rPr>
          <w:fldChar w:fldCharType="end"/>
        </w:r>
      </w:hyperlink>
    </w:p>
    <w:p w:rsidR="00533B19" w:rsidRDefault="00B90A05">
      <w:pPr>
        <w:pStyle w:val="10"/>
        <w:rPr>
          <w:rFonts w:asciiTheme="minorHAnsi" w:eastAsiaTheme="minorEastAsia" w:hAnsiTheme="minorHAnsi"/>
          <w:b w:val="0"/>
          <w:noProof/>
          <w:sz w:val="21"/>
        </w:rPr>
      </w:pPr>
      <w:hyperlink w:anchor="_Toc496622938" w:history="1">
        <w:r w:rsidR="00533B19" w:rsidRPr="001E4761">
          <w:rPr>
            <w:rStyle w:val="a8"/>
            <w:rFonts w:ascii="Times New Roman" w:hAnsi="Times New Roman" w:cs="Times New Roman" w:hint="eastAsia"/>
            <w:bCs/>
            <w:noProof/>
            <w:kern w:val="44"/>
          </w:rPr>
          <w:t>四、运作与管理</w:t>
        </w:r>
        <w:r w:rsidR="00533B19">
          <w:rPr>
            <w:noProof/>
            <w:webHidden/>
          </w:rPr>
          <w:tab/>
        </w:r>
        <w:r w:rsidR="00533B19">
          <w:rPr>
            <w:noProof/>
            <w:webHidden/>
          </w:rPr>
          <w:fldChar w:fldCharType="begin"/>
        </w:r>
        <w:r w:rsidR="00533B19">
          <w:rPr>
            <w:noProof/>
            <w:webHidden/>
          </w:rPr>
          <w:instrText xml:space="preserve"> PAGEREF _Toc496622938 \h </w:instrText>
        </w:r>
        <w:r w:rsidR="00533B19">
          <w:rPr>
            <w:noProof/>
            <w:webHidden/>
          </w:rPr>
        </w:r>
        <w:r w:rsidR="00533B19">
          <w:rPr>
            <w:noProof/>
            <w:webHidden/>
          </w:rPr>
          <w:fldChar w:fldCharType="separate"/>
        </w:r>
        <w:r w:rsidR="00533B19">
          <w:rPr>
            <w:noProof/>
            <w:webHidden/>
          </w:rPr>
          <w:t>11</w:t>
        </w:r>
        <w:r w:rsidR="00533B19">
          <w:rPr>
            <w:noProof/>
            <w:webHidden/>
          </w:rPr>
          <w:fldChar w:fldCharType="end"/>
        </w:r>
      </w:hyperlink>
    </w:p>
    <w:p w:rsidR="00533B19" w:rsidRDefault="00B90A05">
      <w:pPr>
        <w:pStyle w:val="20"/>
        <w:tabs>
          <w:tab w:val="right" w:leader="dot" w:pos="8296"/>
        </w:tabs>
        <w:rPr>
          <w:noProof/>
        </w:rPr>
      </w:pPr>
      <w:hyperlink w:anchor="_Toc496622939" w:history="1">
        <w:r w:rsidR="00533B19" w:rsidRPr="001E4761">
          <w:rPr>
            <w:rStyle w:val="a8"/>
            <w:rFonts w:ascii="Times New Roman" w:eastAsia="微软雅黑" w:hAnsi="Times New Roman" w:cs="Times New Roman" w:hint="eastAsia"/>
            <w:b/>
            <w:bCs/>
            <w:noProof/>
          </w:rPr>
          <w:t>（一）项目运作流程</w:t>
        </w:r>
        <w:r w:rsidR="00533B19">
          <w:rPr>
            <w:noProof/>
            <w:webHidden/>
          </w:rPr>
          <w:tab/>
        </w:r>
        <w:r w:rsidR="00533B19">
          <w:rPr>
            <w:noProof/>
            <w:webHidden/>
          </w:rPr>
          <w:fldChar w:fldCharType="begin"/>
        </w:r>
        <w:r w:rsidR="00533B19">
          <w:rPr>
            <w:noProof/>
            <w:webHidden/>
          </w:rPr>
          <w:instrText xml:space="preserve"> PAGEREF _Toc496622939 \h </w:instrText>
        </w:r>
        <w:r w:rsidR="00533B19">
          <w:rPr>
            <w:noProof/>
            <w:webHidden/>
          </w:rPr>
        </w:r>
        <w:r w:rsidR="00533B19">
          <w:rPr>
            <w:noProof/>
            <w:webHidden/>
          </w:rPr>
          <w:fldChar w:fldCharType="separate"/>
        </w:r>
        <w:r w:rsidR="00533B19">
          <w:rPr>
            <w:noProof/>
            <w:webHidden/>
          </w:rPr>
          <w:t>11</w:t>
        </w:r>
        <w:r w:rsidR="00533B19">
          <w:rPr>
            <w:noProof/>
            <w:webHidden/>
          </w:rPr>
          <w:fldChar w:fldCharType="end"/>
        </w:r>
      </w:hyperlink>
    </w:p>
    <w:p w:rsidR="00533B19" w:rsidRDefault="00B90A05">
      <w:pPr>
        <w:pStyle w:val="20"/>
        <w:tabs>
          <w:tab w:val="right" w:leader="dot" w:pos="8296"/>
        </w:tabs>
        <w:rPr>
          <w:noProof/>
        </w:rPr>
      </w:pPr>
      <w:hyperlink w:anchor="_Toc496622940" w:history="1">
        <w:r w:rsidR="00533B19" w:rsidRPr="001E4761">
          <w:rPr>
            <w:rStyle w:val="a8"/>
            <w:rFonts w:ascii="Times New Roman" w:eastAsia="微软雅黑" w:hAnsi="Times New Roman" w:cs="Times New Roman" w:hint="eastAsia"/>
            <w:b/>
            <w:bCs/>
            <w:noProof/>
          </w:rPr>
          <w:t>（二）全程项目管理</w:t>
        </w:r>
        <w:r w:rsidR="00533B19">
          <w:rPr>
            <w:noProof/>
            <w:webHidden/>
          </w:rPr>
          <w:tab/>
        </w:r>
        <w:r w:rsidR="00533B19">
          <w:rPr>
            <w:noProof/>
            <w:webHidden/>
          </w:rPr>
          <w:fldChar w:fldCharType="begin"/>
        </w:r>
        <w:r w:rsidR="00533B19">
          <w:rPr>
            <w:noProof/>
            <w:webHidden/>
          </w:rPr>
          <w:instrText xml:space="preserve"> PAGEREF _Toc496622940 \h </w:instrText>
        </w:r>
        <w:r w:rsidR="00533B19">
          <w:rPr>
            <w:noProof/>
            <w:webHidden/>
          </w:rPr>
        </w:r>
        <w:r w:rsidR="00533B19">
          <w:rPr>
            <w:noProof/>
            <w:webHidden/>
          </w:rPr>
          <w:fldChar w:fldCharType="separate"/>
        </w:r>
        <w:r w:rsidR="00533B19">
          <w:rPr>
            <w:noProof/>
            <w:webHidden/>
          </w:rPr>
          <w:t>11</w:t>
        </w:r>
        <w:r w:rsidR="00533B19">
          <w:rPr>
            <w:noProof/>
            <w:webHidden/>
          </w:rPr>
          <w:fldChar w:fldCharType="end"/>
        </w:r>
      </w:hyperlink>
    </w:p>
    <w:p w:rsidR="00533B19" w:rsidRDefault="00B90A05">
      <w:pPr>
        <w:pStyle w:val="10"/>
        <w:rPr>
          <w:rFonts w:asciiTheme="minorHAnsi" w:eastAsiaTheme="minorEastAsia" w:hAnsiTheme="minorHAnsi"/>
          <w:b w:val="0"/>
          <w:noProof/>
          <w:sz w:val="21"/>
        </w:rPr>
      </w:pPr>
      <w:hyperlink w:anchor="_Toc496622941" w:history="1">
        <w:r w:rsidR="00533B19" w:rsidRPr="001E4761">
          <w:rPr>
            <w:rStyle w:val="a8"/>
            <w:rFonts w:ascii="Times New Roman" w:hAnsi="Times New Roman" w:cs="Times New Roman" w:hint="eastAsia"/>
            <w:bCs/>
            <w:noProof/>
            <w:kern w:val="44"/>
          </w:rPr>
          <w:t>附录一：实训室清单列表</w:t>
        </w:r>
        <w:r w:rsidR="00533B19">
          <w:rPr>
            <w:noProof/>
            <w:webHidden/>
          </w:rPr>
          <w:tab/>
        </w:r>
        <w:r w:rsidR="00533B19">
          <w:rPr>
            <w:noProof/>
            <w:webHidden/>
          </w:rPr>
          <w:fldChar w:fldCharType="begin"/>
        </w:r>
        <w:r w:rsidR="00533B19">
          <w:rPr>
            <w:noProof/>
            <w:webHidden/>
          </w:rPr>
          <w:instrText xml:space="preserve"> PAGEREF _Toc496622941 \h </w:instrText>
        </w:r>
        <w:r w:rsidR="00533B19">
          <w:rPr>
            <w:noProof/>
            <w:webHidden/>
          </w:rPr>
        </w:r>
        <w:r w:rsidR="00533B19">
          <w:rPr>
            <w:noProof/>
            <w:webHidden/>
          </w:rPr>
          <w:fldChar w:fldCharType="separate"/>
        </w:r>
        <w:r w:rsidR="00533B19">
          <w:rPr>
            <w:noProof/>
            <w:webHidden/>
          </w:rPr>
          <w:t>12</w:t>
        </w:r>
        <w:r w:rsidR="00533B19">
          <w:rPr>
            <w:noProof/>
            <w:webHidden/>
          </w:rPr>
          <w:fldChar w:fldCharType="end"/>
        </w:r>
      </w:hyperlink>
    </w:p>
    <w:p w:rsidR="00533B19" w:rsidRDefault="00B90A05">
      <w:pPr>
        <w:pStyle w:val="20"/>
        <w:tabs>
          <w:tab w:val="right" w:leader="dot" w:pos="8296"/>
        </w:tabs>
        <w:rPr>
          <w:noProof/>
        </w:rPr>
      </w:pPr>
      <w:hyperlink w:anchor="_Toc496622942" w:history="1">
        <w:r w:rsidR="00533B19" w:rsidRPr="001E4761">
          <w:rPr>
            <w:rStyle w:val="a8"/>
            <w:rFonts w:ascii="Times New Roman" w:eastAsia="微软雅黑" w:hAnsi="Times New Roman" w:cs="Times New Roman" w:hint="eastAsia"/>
            <w:b/>
            <w:bCs/>
            <w:noProof/>
          </w:rPr>
          <w:t>实验室软性资源提升</w:t>
        </w:r>
        <w:r w:rsidR="00533B19">
          <w:rPr>
            <w:noProof/>
            <w:webHidden/>
          </w:rPr>
          <w:tab/>
        </w:r>
        <w:r w:rsidR="00533B19">
          <w:rPr>
            <w:noProof/>
            <w:webHidden/>
          </w:rPr>
          <w:fldChar w:fldCharType="begin"/>
        </w:r>
        <w:r w:rsidR="00533B19">
          <w:rPr>
            <w:noProof/>
            <w:webHidden/>
          </w:rPr>
          <w:instrText xml:space="preserve"> PAGEREF _Toc496622942 \h </w:instrText>
        </w:r>
        <w:r w:rsidR="00533B19">
          <w:rPr>
            <w:noProof/>
            <w:webHidden/>
          </w:rPr>
        </w:r>
        <w:r w:rsidR="00533B19">
          <w:rPr>
            <w:noProof/>
            <w:webHidden/>
          </w:rPr>
          <w:fldChar w:fldCharType="separate"/>
        </w:r>
        <w:r w:rsidR="00533B19">
          <w:rPr>
            <w:noProof/>
            <w:webHidden/>
          </w:rPr>
          <w:t>12</w:t>
        </w:r>
        <w:r w:rsidR="00533B19">
          <w:rPr>
            <w:noProof/>
            <w:webHidden/>
          </w:rPr>
          <w:fldChar w:fldCharType="end"/>
        </w:r>
      </w:hyperlink>
    </w:p>
    <w:p w:rsidR="008F2EAF" w:rsidRDefault="00572C9B">
      <w:pPr>
        <w:spacing w:line="360" w:lineRule="exact"/>
        <w:jc w:val="left"/>
        <w:rPr>
          <w:rFonts w:ascii="微软雅黑" w:eastAsia="微软雅黑" w:hAnsi="微软雅黑" w:cs="Times New Roman"/>
          <w:b/>
          <w:szCs w:val="21"/>
        </w:rPr>
        <w:sectPr w:rsidR="008F2EAF">
          <w:footerReference w:type="default" r:id="rId9"/>
          <w:pgSz w:w="11906" w:h="16838"/>
          <w:pgMar w:top="1440" w:right="1800" w:bottom="1440" w:left="1800" w:header="851" w:footer="992" w:gutter="0"/>
          <w:pgNumType w:fmt="upperRoman" w:start="1"/>
          <w:cols w:space="425"/>
          <w:docGrid w:type="lines" w:linePitch="312"/>
        </w:sectPr>
      </w:pPr>
      <w:r>
        <w:rPr>
          <w:rFonts w:ascii="微软雅黑" w:eastAsia="微软雅黑" w:hAnsi="微软雅黑" w:cs="Times New Roman"/>
          <w:b/>
          <w:szCs w:val="21"/>
        </w:rPr>
        <w:fldChar w:fldCharType="end"/>
      </w:r>
    </w:p>
    <w:p w:rsidR="008F2EAF" w:rsidRDefault="00572C9B">
      <w:pPr>
        <w:keepNext/>
        <w:keepLines/>
        <w:spacing w:before="340" w:after="330" w:line="578" w:lineRule="auto"/>
        <w:jc w:val="left"/>
        <w:outlineLvl w:val="0"/>
        <w:rPr>
          <w:rFonts w:ascii="Times New Roman" w:eastAsia="微软雅黑" w:hAnsi="Times New Roman" w:cs="Times New Roman"/>
          <w:sz w:val="24"/>
          <w:szCs w:val="24"/>
        </w:rPr>
      </w:pPr>
      <w:bookmarkStart w:id="2" w:name="_Toc496622928"/>
      <w:r>
        <w:rPr>
          <w:rFonts w:ascii="Times New Roman" w:eastAsia="微软雅黑" w:hAnsi="Times New Roman" w:cs="Times New Roman"/>
          <w:b/>
          <w:bCs/>
          <w:kern w:val="44"/>
          <w:sz w:val="32"/>
          <w:szCs w:val="32"/>
        </w:rPr>
        <w:lastRenderedPageBreak/>
        <w:t>一、建设背景</w:t>
      </w:r>
      <w:bookmarkEnd w:id="1"/>
      <w:bookmarkEnd w:id="2"/>
    </w:p>
    <w:p w:rsidR="008F2EAF" w:rsidRDefault="00572C9B">
      <w:pPr>
        <w:keepNext/>
        <w:keepLines/>
        <w:spacing w:before="260" w:after="260" w:line="416" w:lineRule="auto"/>
        <w:jc w:val="left"/>
        <w:outlineLvl w:val="1"/>
        <w:rPr>
          <w:rFonts w:ascii="Times New Roman" w:eastAsia="微软雅黑" w:hAnsi="Times New Roman" w:cs="Times New Roman"/>
          <w:b/>
          <w:bCs/>
          <w:sz w:val="28"/>
          <w:szCs w:val="28"/>
        </w:rPr>
      </w:pPr>
      <w:bookmarkStart w:id="3" w:name="_Toc472092928"/>
      <w:bookmarkStart w:id="4" w:name="_Toc496622929"/>
      <w:r>
        <w:rPr>
          <w:rFonts w:ascii="Times New Roman" w:eastAsia="微软雅黑" w:hAnsi="Times New Roman" w:cs="Times New Roman"/>
          <w:b/>
          <w:bCs/>
          <w:sz w:val="28"/>
          <w:szCs w:val="28"/>
        </w:rPr>
        <w:t>（一）</w:t>
      </w:r>
      <w:bookmarkEnd w:id="3"/>
      <w:r w:rsidR="002340D2">
        <w:rPr>
          <w:rFonts w:ascii="Times New Roman" w:eastAsia="微软雅黑" w:hAnsi="Times New Roman" w:cs="Times New Roman" w:hint="eastAsia"/>
          <w:b/>
          <w:bCs/>
          <w:sz w:val="28"/>
          <w:szCs w:val="28"/>
        </w:rPr>
        <w:t>社会工作</w:t>
      </w:r>
      <w:r>
        <w:rPr>
          <w:rFonts w:ascii="Times New Roman" w:eastAsia="微软雅黑" w:hAnsi="Times New Roman" w:cs="Times New Roman" w:hint="eastAsia"/>
          <w:b/>
          <w:bCs/>
          <w:sz w:val="28"/>
          <w:szCs w:val="28"/>
        </w:rPr>
        <w:t>人才需求</w:t>
      </w:r>
      <w:r w:rsidR="002340D2">
        <w:rPr>
          <w:rFonts w:ascii="Times New Roman" w:eastAsia="微软雅黑" w:hAnsi="Times New Roman" w:cs="Times New Roman" w:hint="eastAsia"/>
          <w:b/>
          <w:bCs/>
          <w:sz w:val="28"/>
          <w:szCs w:val="28"/>
        </w:rPr>
        <w:t>分析</w:t>
      </w:r>
      <w:bookmarkEnd w:id="4"/>
    </w:p>
    <w:p w:rsidR="008F2EAF" w:rsidRDefault="00572C9B">
      <w:pPr>
        <w:spacing w:line="400" w:lineRule="exact"/>
        <w:ind w:firstLineChars="200" w:firstLine="420"/>
      </w:pPr>
      <w:r>
        <w:rPr>
          <w:rFonts w:ascii="微软雅黑" w:eastAsia="微软雅黑" w:hAnsi="微软雅黑" w:hint="eastAsia"/>
          <w:bCs/>
          <w:szCs w:val="21"/>
        </w:rPr>
        <w:t>按照国家《社会工作专业人才队伍建设中长期规划</w:t>
      </w:r>
      <w:r>
        <w:rPr>
          <w:rFonts w:ascii="微软雅黑" w:eastAsia="微软雅黑" w:hAnsi="微软雅黑" w:hint="eastAsia"/>
          <w:szCs w:val="21"/>
        </w:rPr>
        <w:t>(2010-2020年)》</w:t>
      </w:r>
      <w:r>
        <w:rPr>
          <w:rFonts w:ascii="微软雅黑" w:eastAsia="微软雅黑" w:hAnsi="微软雅黑" w:hint="eastAsia"/>
          <w:bCs/>
          <w:szCs w:val="21"/>
        </w:rPr>
        <w:t>到2015年，社工人才总量要增加到200万人，到2020年，总量要增加到300万人</w:t>
      </w:r>
      <w:r>
        <w:rPr>
          <w:rFonts w:ascii="微软雅黑" w:eastAsia="微软雅黑" w:hAnsi="微软雅黑" w:hint="eastAsia"/>
          <w:szCs w:val="21"/>
        </w:rPr>
        <w:t>。根据最新统计，全国社会工作专业人才已由2006年的20万增加到了76万，其中约30万人获得了社会工作职业证书。同时根据不完全统计，中国现有社会工作专业高校330所左右，高职院校80多所。每年高校培养的专业社会工作人才大约为 3万人，但要在三年内达到总数300万的战略规划目标，还存在具大缺口。从人才队伍结构来看，社会工作专业人才的培养也遭遇了瓶颈：部分专业化社会工作人才专业程度偏低，而高校培养出来的人才实务能力欠缺等，都亟需我们改进高校专业人才的培养的模式和路径，特别是从各个层面促进专业理论训练和实务实操训练的融合。从而为国家输送更多“务实型、复合型、创新型”的新一代社会工作人才。</w:t>
      </w:r>
    </w:p>
    <w:p w:rsidR="008F2EAF" w:rsidRPr="00C43D93" w:rsidRDefault="00572C9B" w:rsidP="00C43D93">
      <w:pPr>
        <w:pStyle w:val="a3"/>
      </w:pPr>
      <w:bookmarkStart w:id="5" w:name="_Toc472092929"/>
      <w:r>
        <w:rPr>
          <w:rFonts w:ascii="Times New Roman" w:eastAsia="微软雅黑" w:hAnsi="Times New Roman" w:cs="Times New Roman"/>
          <w:b/>
          <w:bCs/>
          <w:sz w:val="28"/>
          <w:szCs w:val="28"/>
        </w:rPr>
        <w:t>（二）</w:t>
      </w:r>
      <w:r w:rsidR="00C24062">
        <w:rPr>
          <w:rFonts w:ascii="Times New Roman" w:eastAsia="微软雅黑" w:hAnsi="Times New Roman" w:cs="Times New Roman" w:hint="eastAsia"/>
          <w:b/>
          <w:bCs/>
          <w:sz w:val="28"/>
          <w:szCs w:val="28"/>
        </w:rPr>
        <w:t>“产教研训”一体化平台</w:t>
      </w:r>
      <w:r>
        <w:rPr>
          <w:rFonts w:ascii="Times New Roman" w:eastAsia="微软雅黑" w:hAnsi="Times New Roman" w:cs="Times New Roman"/>
          <w:b/>
          <w:bCs/>
          <w:sz w:val="28"/>
          <w:szCs w:val="28"/>
        </w:rPr>
        <w:t>建设</w:t>
      </w:r>
      <w:bookmarkEnd w:id="5"/>
      <w:r w:rsidR="002340D2">
        <w:rPr>
          <w:rFonts w:ascii="Times New Roman" w:eastAsia="微软雅黑" w:hAnsi="Times New Roman" w:cs="Times New Roman" w:hint="eastAsia"/>
          <w:b/>
          <w:bCs/>
          <w:sz w:val="28"/>
          <w:szCs w:val="28"/>
        </w:rPr>
        <w:t>理念</w:t>
      </w:r>
    </w:p>
    <w:p w:rsidR="008F2EAF" w:rsidRPr="00E14CFF" w:rsidRDefault="00572C9B">
      <w:pPr>
        <w:spacing w:line="440" w:lineRule="exact"/>
        <w:ind w:firstLineChars="200" w:firstLine="420"/>
        <w:jc w:val="left"/>
        <w:rPr>
          <w:rFonts w:ascii="微软雅黑" w:eastAsia="微软雅黑" w:hAnsi="微软雅黑" w:cs="Times New Roman"/>
          <w:szCs w:val="21"/>
        </w:rPr>
      </w:pPr>
      <w:r w:rsidRPr="00E14CFF">
        <w:rPr>
          <w:rFonts w:ascii="微软雅黑" w:eastAsia="微软雅黑" w:hAnsi="微软雅黑" w:cs="Times New Roman"/>
          <w:szCs w:val="21"/>
        </w:rPr>
        <w:t>上世纪20年代，我国伟大的教育家陶行知先生就提出“教学做”合一的教育思想。2006年，教育部16号文件《关于全面提高高等职业教育教学质量的若干意见》中提出“改革教学方法和手段，融‘教、学、做’为一体，强化学生能力的培养”。“教学做”一体的教学模式适应职业教育特点，符合职业院校学生天性，体现以学生为主体的先进教学理念，将实践教学与理论教学有机结合，在培养学生的操作技能和理论知识的同时也有助于培养学生的创新能力。</w:t>
      </w:r>
    </w:p>
    <w:p w:rsidR="00F075FD" w:rsidRPr="00E14CFF" w:rsidRDefault="002340D2" w:rsidP="002340D2">
      <w:pPr>
        <w:spacing w:line="400" w:lineRule="exact"/>
        <w:ind w:firstLineChars="200" w:firstLine="420"/>
        <w:rPr>
          <w:rFonts w:ascii="微软雅黑" w:eastAsia="微软雅黑" w:hAnsi="微软雅黑" w:cs="Times New Roman"/>
          <w:szCs w:val="21"/>
        </w:rPr>
      </w:pPr>
      <w:r w:rsidRPr="00E14CFF">
        <w:rPr>
          <w:rFonts w:ascii="微软雅黑" w:eastAsia="微软雅黑" w:hAnsi="微软雅黑" w:cs="Times New Roman"/>
          <w:szCs w:val="21"/>
        </w:rPr>
        <w:t xml:space="preserve"> </w:t>
      </w:r>
      <w:r w:rsidR="00572C9B" w:rsidRPr="00E14CFF">
        <w:rPr>
          <w:rFonts w:ascii="微软雅黑" w:eastAsia="微软雅黑" w:hAnsi="微软雅黑" w:cs="Times New Roman"/>
          <w:szCs w:val="21"/>
        </w:rPr>
        <w:t>“产教研</w:t>
      </w:r>
      <w:proofErr w:type="gramStart"/>
      <w:r w:rsidR="00572C9B" w:rsidRPr="00E14CFF">
        <w:rPr>
          <w:rFonts w:ascii="微软雅黑" w:eastAsia="微软雅黑" w:hAnsi="微软雅黑" w:cs="Times New Roman"/>
          <w:szCs w:val="21"/>
        </w:rPr>
        <w:t>训</w:t>
      </w:r>
      <w:proofErr w:type="gramEnd"/>
      <w:r w:rsidR="00572C9B" w:rsidRPr="00E14CFF">
        <w:rPr>
          <w:rFonts w:ascii="微软雅黑" w:eastAsia="微软雅黑" w:hAnsi="微软雅黑" w:cs="Times New Roman"/>
          <w:szCs w:val="21"/>
        </w:rPr>
        <w:t>一体化”</w:t>
      </w:r>
      <w:r w:rsidR="00F075FD" w:rsidRPr="00E14CFF">
        <w:rPr>
          <w:rFonts w:ascii="微软雅黑" w:eastAsia="微软雅黑" w:hAnsi="微软雅黑" w:cs="Times New Roman" w:hint="eastAsia"/>
          <w:szCs w:val="21"/>
        </w:rPr>
        <w:t>理念</w:t>
      </w:r>
      <w:r w:rsidRPr="00E14CFF">
        <w:rPr>
          <w:rFonts w:ascii="微软雅黑" w:eastAsia="微软雅黑" w:hAnsi="微软雅黑" w:cs="Times New Roman" w:hint="eastAsia"/>
          <w:szCs w:val="21"/>
        </w:rPr>
        <w:t>是</w:t>
      </w:r>
      <w:r w:rsidR="00572C9B" w:rsidRPr="00E14CFF">
        <w:rPr>
          <w:rFonts w:ascii="微软雅黑" w:eastAsia="微软雅黑" w:hAnsi="微软雅黑" w:cs="Times New Roman"/>
          <w:szCs w:val="21"/>
        </w:rPr>
        <w:t>遵循“从实践到理论，再从理论到实践”的认知规律，实现理论与实践相互融合的教学模式。将课堂搬到可以进行仿真模拟和实际动手操作的实训室。在仿真环境里，教师演练操作、讲解技巧，学生及时实践，有助于知识点的理解和掌握。将学生从原来被动的学习模式中解放出来，使其真正成为学习的主人，突出学生的主体作用；将教、学、做有机地结合，彻底改变教与学分离的现象；教师根据不同学生的实际情况，因人施教，因材施教；同时也加强实践教学，注重技能培养和考核，突出职教特色，提高教学实训效果。</w:t>
      </w:r>
    </w:p>
    <w:p w:rsidR="002340D2" w:rsidRPr="00E14CFF" w:rsidRDefault="00F861D0" w:rsidP="00540F61">
      <w:pPr>
        <w:spacing w:line="400" w:lineRule="exact"/>
        <w:ind w:firstLineChars="200" w:firstLine="420"/>
        <w:rPr>
          <w:rFonts w:ascii="微软雅黑" w:eastAsia="微软雅黑" w:hAnsi="微软雅黑" w:cs="Times New Roman"/>
          <w:szCs w:val="21"/>
        </w:rPr>
      </w:pPr>
      <w:r w:rsidRPr="00E14CFF">
        <w:rPr>
          <w:rFonts w:ascii="微软雅黑" w:eastAsia="微软雅黑" w:hAnsi="微软雅黑" w:cs="Times New Roman" w:hint="eastAsia"/>
          <w:szCs w:val="21"/>
        </w:rPr>
        <w:t>“</w:t>
      </w:r>
      <w:r w:rsidRPr="00E14CFF">
        <w:rPr>
          <w:rFonts w:ascii="微软雅黑" w:eastAsia="微软雅黑" w:hAnsi="微软雅黑" w:cs="Times New Roman"/>
          <w:szCs w:val="21"/>
        </w:rPr>
        <w:t>产教研</w:t>
      </w:r>
      <w:proofErr w:type="gramStart"/>
      <w:r w:rsidRPr="00E14CFF">
        <w:rPr>
          <w:rFonts w:ascii="微软雅黑" w:eastAsia="微软雅黑" w:hAnsi="微软雅黑" w:cs="Times New Roman"/>
          <w:szCs w:val="21"/>
        </w:rPr>
        <w:t>训</w:t>
      </w:r>
      <w:proofErr w:type="gramEnd"/>
      <w:r w:rsidRPr="00E14CFF">
        <w:rPr>
          <w:rFonts w:ascii="微软雅黑" w:eastAsia="微软雅黑" w:hAnsi="微软雅黑" w:cs="Times New Roman"/>
          <w:szCs w:val="21"/>
        </w:rPr>
        <w:t>一体化</w:t>
      </w:r>
      <w:r w:rsidRPr="00E14CFF">
        <w:rPr>
          <w:rFonts w:ascii="微软雅黑" w:eastAsia="微软雅黑" w:hAnsi="微软雅黑" w:cs="Times New Roman" w:hint="eastAsia"/>
          <w:szCs w:val="21"/>
        </w:rPr>
        <w:t>”的实现是在</w:t>
      </w:r>
      <w:r w:rsidR="00DE0078" w:rsidRPr="00E14CFF">
        <w:rPr>
          <w:rFonts w:ascii="微软雅黑" w:eastAsia="微软雅黑" w:hAnsi="微软雅黑" w:cs="Times New Roman" w:hint="eastAsia"/>
          <w:szCs w:val="21"/>
        </w:rPr>
        <w:t>实现</w:t>
      </w:r>
      <w:r w:rsidRPr="00E14CFF">
        <w:rPr>
          <w:rFonts w:ascii="微软雅黑" w:eastAsia="微软雅黑" w:hAnsi="微软雅黑" w:cs="Times New Roman" w:hint="eastAsia"/>
          <w:szCs w:val="21"/>
        </w:rPr>
        <w:t>课程、实践、研究三个部分内容</w:t>
      </w:r>
      <w:r w:rsidR="00DE0078" w:rsidRPr="00E14CFF">
        <w:rPr>
          <w:rFonts w:ascii="微软雅黑" w:eastAsia="微软雅黑" w:hAnsi="微软雅黑" w:cs="Times New Roman" w:hint="eastAsia"/>
          <w:szCs w:val="21"/>
        </w:rPr>
        <w:t>有机融合</w:t>
      </w:r>
      <w:r w:rsidRPr="00E14CFF">
        <w:rPr>
          <w:rFonts w:ascii="微软雅黑" w:eastAsia="微软雅黑" w:hAnsi="微软雅黑" w:cs="Times New Roman" w:hint="eastAsia"/>
          <w:szCs w:val="21"/>
        </w:rPr>
        <w:t>的基础上，</w:t>
      </w:r>
      <w:r w:rsidR="002340D2" w:rsidRPr="00E14CFF">
        <w:rPr>
          <w:rFonts w:ascii="微软雅黑" w:eastAsia="微软雅黑" w:hAnsi="微软雅黑" w:cs="Times New Roman" w:hint="eastAsia"/>
          <w:szCs w:val="21"/>
        </w:rPr>
        <w:t>TPR一体化平台</w:t>
      </w:r>
      <w:r w:rsidRPr="00E14CFF">
        <w:rPr>
          <w:rFonts w:ascii="微软雅黑" w:eastAsia="微软雅黑" w:hAnsi="微软雅黑" w:cs="Times New Roman" w:hint="eastAsia"/>
          <w:szCs w:val="21"/>
        </w:rPr>
        <w:t>正是在这一点上进行突破创新。</w:t>
      </w:r>
      <w:r w:rsidR="002340D2" w:rsidRPr="00E14CFF">
        <w:rPr>
          <w:rFonts w:ascii="微软雅黑" w:eastAsia="微软雅黑" w:hAnsi="微软雅黑" w:cs="Times New Roman" w:hint="eastAsia"/>
          <w:szCs w:val="21"/>
        </w:rPr>
        <w:t>TPR一体化平台对相关实验课程及实验软件进行综合管理，从便捷使用和高效管理的角度上实现统一管理和登录，一个平台</w:t>
      </w:r>
      <w:r w:rsidR="00540F61" w:rsidRPr="00E14CFF">
        <w:rPr>
          <w:rFonts w:ascii="微软雅黑" w:eastAsia="微软雅黑" w:hAnsi="微软雅黑" w:cs="Times New Roman" w:hint="eastAsia"/>
          <w:szCs w:val="21"/>
        </w:rPr>
        <w:t>就能实现</w:t>
      </w:r>
      <w:r w:rsidR="002340D2" w:rsidRPr="00E14CFF">
        <w:rPr>
          <w:rFonts w:ascii="微软雅黑" w:eastAsia="微软雅黑" w:hAnsi="微软雅黑" w:cs="Times New Roman" w:hint="eastAsia"/>
          <w:szCs w:val="21"/>
        </w:rPr>
        <w:t>所有课程、实验内容</w:t>
      </w:r>
      <w:r w:rsidR="00540F61" w:rsidRPr="00E14CFF">
        <w:rPr>
          <w:rFonts w:ascii="微软雅黑" w:eastAsia="微软雅黑" w:hAnsi="微软雅黑" w:cs="Times New Roman" w:hint="eastAsia"/>
          <w:szCs w:val="21"/>
        </w:rPr>
        <w:t>全部统筹管理起来</w:t>
      </w:r>
      <w:r w:rsidR="002340D2" w:rsidRPr="00E14CFF">
        <w:rPr>
          <w:rFonts w:ascii="微软雅黑" w:eastAsia="微软雅黑" w:hAnsi="微软雅黑" w:cs="Times New Roman" w:hint="eastAsia"/>
          <w:szCs w:val="21"/>
        </w:rPr>
        <w:t>。</w:t>
      </w:r>
    </w:p>
    <w:p w:rsidR="00F861D0" w:rsidRPr="00E14CFF" w:rsidRDefault="00F861D0" w:rsidP="001F5739">
      <w:pPr>
        <w:spacing w:line="400" w:lineRule="exact"/>
        <w:ind w:firstLineChars="200" w:firstLine="420"/>
        <w:rPr>
          <w:rFonts w:ascii="微软雅黑" w:eastAsia="微软雅黑" w:hAnsi="微软雅黑" w:cs="Times New Roman"/>
          <w:szCs w:val="21"/>
        </w:rPr>
      </w:pPr>
      <w:r w:rsidRPr="00E14CFF">
        <w:rPr>
          <w:rFonts w:ascii="微软雅黑" w:eastAsia="微软雅黑" w:hAnsi="微软雅黑" w:cs="Times New Roman" w:hint="eastAsia"/>
          <w:szCs w:val="21"/>
        </w:rPr>
        <w:lastRenderedPageBreak/>
        <w:t>反观当下，由于科学技术的进步和教学手段的不断更替，越来越多的软件类课程不断被纳入职业教育的课程体系，但是由于缺乏一个统一的管理工具，</w:t>
      </w:r>
      <w:r w:rsidR="00DE0078" w:rsidRPr="00E14CFF">
        <w:rPr>
          <w:rFonts w:ascii="微软雅黑" w:eastAsia="微软雅黑" w:hAnsi="微软雅黑" w:cs="Times New Roman" w:hint="eastAsia"/>
          <w:szCs w:val="21"/>
        </w:rPr>
        <w:t>这些软件实验课程的管理大多都是互不相关、孤立运行的单位。这种局面一方面会降低学校的管理效率，另一方面会给教师和学生带来较大的整合负担。</w:t>
      </w:r>
    </w:p>
    <w:p w:rsidR="00F861D0" w:rsidRPr="00E14CFF" w:rsidRDefault="00E42504" w:rsidP="001F5739">
      <w:pPr>
        <w:spacing w:line="400" w:lineRule="exact"/>
        <w:ind w:firstLineChars="200" w:firstLine="420"/>
        <w:rPr>
          <w:rFonts w:ascii="微软雅黑" w:eastAsia="微软雅黑" w:hAnsi="微软雅黑" w:cs="Times New Roman"/>
          <w:szCs w:val="21"/>
        </w:rPr>
      </w:pPr>
      <w:r w:rsidRPr="00E14CFF">
        <w:rPr>
          <w:rFonts w:ascii="微软雅黑" w:eastAsia="微软雅黑" w:hAnsi="微软雅黑" w:cs="Times New Roman" w:hint="eastAsia"/>
          <w:color w:val="000000" w:themeColor="text1"/>
          <w:szCs w:val="21"/>
        </w:rPr>
        <w:t>新一代TPR信息技术</w:t>
      </w:r>
      <w:r w:rsidRPr="00E14CFF">
        <w:rPr>
          <w:rFonts w:ascii="微软雅黑" w:eastAsia="微软雅黑" w:hAnsi="微软雅黑" w:cs="Times New Roman" w:hint="eastAsia"/>
          <w:szCs w:val="21"/>
        </w:rPr>
        <w:t>在面向社会工作专业的发展需要及人才培养目标的需求</w:t>
      </w:r>
      <w:r w:rsidR="00540F61" w:rsidRPr="00E14CFF">
        <w:rPr>
          <w:rFonts w:ascii="微软雅黑" w:eastAsia="微软雅黑" w:hAnsi="微软雅黑" w:cs="Times New Roman" w:hint="eastAsia"/>
          <w:szCs w:val="21"/>
        </w:rPr>
        <w:t>下</w:t>
      </w:r>
      <w:r w:rsidRPr="00E14CFF">
        <w:rPr>
          <w:rFonts w:ascii="微软雅黑" w:eastAsia="微软雅黑" w:hAnsi="微软雅黑" w:cs="Times New Roman" w:hint="eastAsia"/>
          <w:szCs w:val="21"/>
        </w:rPr>
        <w:t>，基于过去、面向未来，有效引领“教学——实践——研究”的互动与衔接，在职业教育领域形成产教研</w:t>
      </w:r>
      <w:proofErr w:type="gramStart"/>
      <w:r w:rsidRPr="00E14CFF">
        <w:rPr>
          <w:rFonts w:ascii="微软雅黑" w:eastAsia="微软雅黑" w:hAnsi="微软雅黑" w:cs="Times New Roman" w:hint="eastAsia"/>
          <w:szCs w:val="21"/>
        </w:rPr>
        <w:t>训</w:t>
      </w:r>
      <w:proofErr w:type="gramEnd"/>
      <w:r w:rsidRPr="00E14CFF">
        <w:rPr>
          <w:rFonts w:ascii="微软雅黑" w:eastAsia="微软雅黑" w:hAnsi="微软雅黑" w:cs="Times New Roman" w:hint="eastAsia"/>
          <w:szCs w:val="21"/>
        </w:rPr>
        <w:t>一体化的生态链。</w:t>
      </w:r>
    </w:p>
    <w:p w:rsidR="008F2EAF" w:rsidRDefault="00572C9B">
      <w:pPr>
        <w:keepNext/>
        <w:keepLines/>
        <w:spacing w:before="260" w:after="260" w:line="416" w:lineRule="auto"/>
        <w:jc w:val="left"/>
        <w:outlineLvl w:val="1"/>
        <w:rPr>
          <w:rFonts w:ascii="Times New Roman" w:eastAsia="微软雅黑" w:hAnsi="Times New Roman" w:cs="Times New Roman"/>
          <w:b/>
          <w:bCs/>
          <w:sz w:val="28"/>
          <w:szCs w:val="28"/>
        </w:rPr>
      </w:pPr>
      <w:bookmarkStart w:id="6" w:name="_Toc472092930"/>
      <w:bookmarkStart w:id="7" w:name="_Toc496622930"/>
      <w:r>
        <w:rPr>
          <w:rFonts w:ascii="Times New Roman" w:eastAsia="微软雅黑" w:hAnsi="Times New Roman" w:cs="Times New Roman"/>
          <w:b/>
          <w:bCs/>
          <w:sz w:val="28"/>
          <w:szCs w:val="28"/>
        </w:rPr>
        <w:t>（三）</w:t>
      </w:r>
      <w:r w:rsidR="00540F61">
        <w:rPr>
          <w:rFonts w:ascii="Times New Roman" w:eastAsia="微软雅黑" w:hAnsi="Times New Roman" w:cs="Times New Roman" w:hint="eastAsia"/>
          <w:b/>
          <w:bCs/>
          <w:sz w:val="28"/>
          <w:szCs w:val="28"/>
        </w:rPr>
        <w:t>我校</w:t>
      </w:r>
      <w:r>
        <w:rPr>
          <w:rFonts w:ascii="Times New Roman" w:eastAsia="微软雅黑" w:hAnsi="Times New Roman" w:cs="Times New Roman" w:hint="eastAsia"/>
          <w:b/>
          <w:bCs/>
          <w:sz w:val="28"/>
          <w:szCs w:val="28"/>
        </w:rPr>
        <w:t>社会工作</w:t>
      </w:r>
      <w:bookmarkEnd w:id="6"/>
      <w:r>
        <w:rPr>
          <w:rFonts w:ascii="Times New Roman" w:eastAsia="微软雅黑" w:hAnsi="Times New Roman" w:cs="Times New Roman" w:hint="eastAsia"/>
          <w:b/>
          <w:bCs/>
          <w:sz w:val="28"/>
          <w:szCs w:val="28"/>
        </w:rPr>
        <w:t>学院</w:t>
      </w:r>
      <w:r w:rsidR="009D12C2">
        <w:rPr>
          <w:rFonts w:ascii="Times New Roman" w:eastAsia="微软雅黑" w:hAnsi="Times New Roman" w:cs="Times New Roman" w:hint="eastAsia"/>
          <w:b/>
          <w:bCs/>
          <w:sz w:val="28"/>
          <w:szCs w:val="28"/>
        </w:rPr>
        <w:t>引领示范作用</w:t>
      </w:r>
      <w:bookmarkEnd w:id="7"/>
    </w:p>
    <w:p w:rsidR="008F2EAF" w:rsidRPr="00E14CFF" w:rsidRDefault="00540F61">
      <w:pPr>
        <w:spacing w:line="440" w:lineRule="exact"/>
        <w:ind w:firstLineChars="200" w:firstLine="420"/>
        <w:jc w:val="left"/>
        <w:rPr>
          <w:rFonts w:ascii="微软雅黑" w:eastAsia="微软雅黑" w:hAnsi="微软雅黑"/>
          <w:szCs w:val="21"/>
          <w:shd w:val="clear" w:color="auto" w:fill="FFFFFF"/>
        </w:rPr>
      </w:pPr>
      <w:r w:rsidRPr="00E14CFF">
        <w:rPr>
          <w:rFonts w:ascii="微软雅黑" w:eastAsia="微软雅黑" w:hAnsi="微软雅黑" w:hint="eastAsia"/>
          <w:szCs w:val="21"/>
          <w:shd w:val="clear" w:color="auto" w:fill="FFFFFF"/>
        </w:rPr>
        <w:t>我校</w:t>
      </w:r>
      <w:r w:rsidR="00572C9B" w:rsidRPr="00E14CFF">
        <w:rPr>
          <w:rFonts w:ascii="微软雅黑" w:eastAsia="微软雅黑" w:hAnsi="微软雅黑"/>
          <w:szCs w:val="21"/>
          <w:shd w:val="clear" w:color="auto" w:fill="FFFFFF"/>
        </w:rPr>
        <w:t>始建于1984年</w:t>
      </w:r>
      <w:r w:rsidR="00572C9B" w:rsidRPr="00E14CFF">
        <w:rPr>
          <w:rFonts w:ascii="微软雅黑" w:eastAsia="微软雅黑" w:hAnsi="微软雅黑" w:hint="eastAsia"/>
          <w:szCs w:val="21"/>
          <w:shd w:val="clear" w:color="auto" w:fill="FFFFFF"/>
        </w:rPr>
        <w:t>，</w:t>
      </w:r>
      <w:r w:rsidR="00572C9B" w:rsidRPr="00E14CFF">
        <w:rPr>
          <w:rFonts w:ascii="微软雅黑" w:eastAsia="微软雅黑" w:hAnsi="微软雅黑"/>
          <w:szCs w:val="21"/>
          <w:shd w:val="clear" w:color="auto" w:fill="FFFFFF"/>
        </w:rPr>
        <w:t>是由重庆市人民政府举办、国家民政部与重庆市人民政府共建的公办全日制普通高等学校，是国家示范性骨干高职院校、全国职业教育先进单位、全国普通高校毕业生就业工作先进集体、国家技能人才培育突出贡献单位、重庆市首批市级示范性高职院校。学校现有社会工作学院、工商管理学院、信息工程学院、电子工程学院、文化产业管理学院、工程管理学院、财经学院、旅游学院、健康与老年服务学院、人文教育学院、马克思主义学院和继续教育学院等12个二级学院，招生专业46个</w:t>
      </w:r>
      <w:r w:rsidR="00572C9B" w:rsidRPr="00E14CFF">
        <w:rPr>
          <w:rFonts w:ascii="微软雅黑" w:eastAsia="微软雅黑" w:hAnsi="微软雅黑" w:hint="eastAsia"/>
          <w:szCs w:val="21"/>
          <w:shd w:val="clear" w:color="auto" w:fill="FFFFFF"/>
        </w:rPr>
        <w:t>，</w:t>
      </w:r>
      <w:r w:rsidR="00572C9B" w:rsidRPr="00E14CFF">
        <w:rPr>
          <w:rFonts w:ascii="微软雅黑" w:eastAsia="微软雅黑" w:hAnsi="微软雅黑" w:hint="eastAsia"/>
          <w:szCs w:val="21"/>
          <w:shd w:val="clear" w:color="auto" w:fill="FBFBF9"/>
        </w:rPr>
        <w:t>现有在校三年制专科学生1500余人。</w:t>
      </w:r>
      <w:r w:rsidR="00572C9B" w:rsidRPr="00E14CFF">
        <w:rPr>
          <w:rFonts w:ascii="微软雅黑" w:eastAsia="微软雅黑" w:hAnsi="微软雅黑"/>
          <w:szCs w:val="21"/>
          <w:shd w:val="clear" w:color="auto" w:fill="FFFFFF"/>
        </w:rPr>
        <w:t>学校被民政部确定为国家社会工作专业人才培训基地、全国社会组织教育培训基地、民政部西部民政社会工作培训中心、全国民政政策理论研究基地，被教育部等六部委确定为国家计算机应用与软件技术紧缺型人才培养基地，近三年学校培训规模达2万余人次</w:t>
      </w:r>
      <w:r w:rsidR="00572C9B" w:rsidRPr="00E14CFF">
        <w:rPr>
          <w:rFonts w:ascii="微软雅黑" w:eastAsia="微软雅黑" w:hAnsi="微软雅黑" w:hint="eastAsia"/>
          <w:szCs w:val="21"/>
          <w:shd w:val="clear" w:color="auto" w:fill="FFFFFF"/>
        </w:rPr>
        <w:t>。</w:t>
      </w:r>
      <w:r w:rsidR="00572C9B" w:rsidRPr="00E14CFF">
        <w:rPr>
          <w:rFonts w:ascii="微软雅黑" w:eastAsia="微软雅黑" w:hAnsi="微软雅黑"/>
          <w:szCs w:val="21"/>
          <w:shd w:val="clear" w:color="auto" w:fill="FFFFFF"/>
        </w:rPr>
        <w:t>学校坚持面向产业的开放意识、密切企业的合作意识、工学结合的培养意识、对接区域的服务意识、促进就业的民生意识、应用研究的学术意识，立足现代城市服务和民政社会工作，积极面向城市发展和公共事业管理、服务一线，培养现代服务业和社会公共服务需要的高素质技术技能人才，努力建设特色鲜明、全国一流的应用型高校。</w:t>
      </w:r>
      <w:r w:rsidR="00572C9B" w:rsidRPr="00E14CFF">
        <w:rPr>
          <w:rFonts w:ascii="微软雅黑" w:eastAsia="微软雅黑" w:hAnsi="微软雅黑" w:hint="eastAsia"/>
          <w:szCs w:val="21"/>
          <w:shd w:val="clear" w:color="auto" w:fill="FFFFFF"/>
        </w:rPr>
        <w:t xml:space="preserve"> </w:t>
      </w:r>
    </w:p>
    <w:p w:rsidR="008F2EAF" w:rsidRPr="00E14CFF" w:rsidRDefault="00572C9B">
      <w:pPr>
        <w:spacing w:line="440" w:lineRule="exact"/>
        <w:ind w:firstLineChars="200" w:firstLine="420"/>
        <w:rPr>
          <w:rFonts w:ascii="微软雅黑" w:eastAsia="微软雅黑" w:hAnsi="微软雅黑"/>
          <w:szCs w:val="21"/>
          <w:shd w:val="clear" w:color="auto" w:fill="FBFBF9"/>
        </w:rPr>
      </w:pPr>
      <w:r w:rsidRPr="00E14CFF">
        <w:rPr>
          <w:rFonts w:ascii="微软雅黑" w:eastAsia="微软雅黑" w:hAnsi="微软雅黑" w:hint="eastAsia"/>
          <w:szCs w:val="21"/>
          <w:shd w:val="clear" w:color="auto" w:fill="FBFBF9"/>
        </w:rPr>
        <w:t>社会工作学院是</w:t>
      </w:r>
      <w:r w:rsidR="00540F61" w:rsidRPr="00E14CFF">
        <w:rPr>
          <w:rFonts w:ascii="微软雅黑" w:eastAsia="微软雅黑" w:hAnsi="微软雅黑" w:hint="eastAsia"/>
          <w:szCs w:val="21"/>
          <w:shd w:val="clear" w:color="auto" w:fill="FBFBF9"/>
        </w:rPr>
        <w:t>我校</w:t>
      </w:r>
      <w:r w:rsidRPr="00E14CFF">
        <w:rPr>
          <w:rFonts w:ascii="微软雅黑" w:eastAsia="微软雅黑" w:hAnsi="微软雅黑" w:hint="eastAsia"/>
          <w:szCs w:val="21"/>
          <w:shd w:val="clear" w:color="auto" w:fill="FBFBF9"/>
        </w:rPr>
        <w:t>最早成立的二级学院，由原公共管理系和社会工作系合并组建而成。学院秉承“勤奋求真、奉献为民”的办学方针，为民政事业及重庆市经济社会发展培养了一大批高素质的专业人才。学院现有社会工作、民政管理、现代殡葬技术与管理、社会福利事业管理、劳动与社会保障、社区管理与服务、公共事务管理、婚庆服务与管理等八个专业。其中社会工作专业于自创办以来一直是学院的重点建设专业，并于2010年被确定为国家示范性骨干高职院校建设项目重点建设专业，社会福利事业管理、劳动与社会保障、社区管理与服务均为学院的特色专业。</w:t>
      </w:r>
      <w:r w:rsidRPr="00E14CFF">
        <w:rPr>
          <w:rFonts w:ascii="微软雅黑" w:eastAsia="微软雅黑" w:hAnsi="微软雅黑" w:hint="eastAsia"/>
          <w:szCs w:val="21"/>
        </w:rPr>
        <w:t>该学院的社会工作专业在重庆市第一个招收社会工作专业学生，迄今发展势头良好，师资、课程、图书等在川</w:t>
      </w:r>
      <w:proofErr w:type="gramStart"/>
      <w:r w:rsidRPr="00E14CFF">
        <w:rPr>
          <w:rFonts w:ascii="微软雅黑" w:eastAsia="微软雅黑" w:hAnsi="微软雅黑" w:hint="eastAsia"/>
          <w:szCs w:val="21"/>
        </w:rPr>
        <w:t>渝</w:t>
      </w:r>
      <w:proofErr w:type="gramEnd"/>
      <w:r w:rsidRPr="00E14CFF">
        <w:rPr>
          <w:rFonts w:ascii="微软雅黑" w:eastAsia="微软雅黑" w:hAnsi="微软雅黑" w:hint="eastAsia"/>
          <w:szCs w:val="21"/>
        </w:rPr>
        <w:t>两地同行中均具有明显优势，居于领衔地位。以社会工作专业为依托，</w:t>
      </w:r>
      <w:r w:rsidRPr="00E14CFF">
        <w:rPr>
          <w:rFonts w:ascii="微软雅黑" w:eastAsia="微软雅黑" w:hAnsi="微软雅黑"/>
          <w:szCs w:val="21"/>
        </w:rPr>
        <w:t>学院被命名为民政部西部民政社会工作培养基地、国家民政行业特</w:t>
      </w:r>
      <w:r w:rsidRPr="00E14CFF">
        <w:rPr>
          <w:rFonts w:ascii="微软雅黑" w:eastAsia="微软雅黑" w:hAnsi="微软雅黑"/>
          <w:szCs w:val="21"/>
        </w:rPr>
        <w:lastRenderedPageBreak/>
        <w:t>有工种职业技能鉴定站、重庆市社会工作人才培训基地等</w:t>
      </w:r>
      <w:r w:rsidRPr="00E14CFF">
        <w:rPr>
          <w:rFonts w:ascii="微软雅黑" w:eastAsia="微软雅黑" w:hAnsi="微软雅黑" w:hint="eastAsia"/>
          <w:szCs w:val="21"/>
        </w:rPr>
        <w:t>。</w:t>
      </w:r>
      <w:r w:rsidRPr="00E14CFF">
        <w:rPr>
          <w:rFonts w:ascii="微软雅黑" w:eastAsia="微软雅黑" w:hAnsi="微软雅黑" w:hint="eastAsia"/>
          <w:szCs w:val="21"/>
          <w:shd w:val="clear" w:color="auto" w:fill="FBFBF9"/>
        </w:rPr>
        <w:t>学院教学设施完善，建设有</w:t>
      </w:r>
      <w:r w:rsidRPr="00E14CFF">
        <w:rPr>
          <w:rFonts w:ascii="微软雅黑" w:eastAsia="微软雅黑" w:hAnsi="微软雅黑" w:hint="eastAsia"/>
          <w:bCs/>
          <w:szCs w:val="21"/>
        </w:rPr>
        <w:t>社会工作实训基地，包括社会工作综合实训室、个案工作实训室、小组工作实训室、社区工作实训室、家庭辅导模拟实训室、社会调查数据中心、婚姻主持实训室、民政综合实训室、素质拓展训练中心等专业实训室。</w:t>
      </w:r>
    </w:p>
    <w:p w:rsidR="008F2EAF" w:rsidRPr="00E14CFF" w:rsidRDefault="00572C9B">
      <w:pPr>
        <w:spacing w:line="400" w:lineRule="exact"/>
        <w:ind w:firstLineChars="200" w:firstLine="420"/>
        <w:rPr>
          <w:rFonts w:ascii="微软雅黑" w:eastAsia="微软雅黑" w:hAnsi="微软雅黑" w:cs="Times New Roman"/>
          <w:szCs w:val="21"/>
        </w:rPr>
      </w:pPr>
      <w:r w:rsidRPr="00E14CFF">
        <w:rPr>
          <w:rFonts w:ascii="微软雅黑" w:eastAsia="微软雅黑" w:hAnsi="微软雅黑" w:cs="Times New Roman" w:hint="eastAsia"/>
          <w:szCs w:val="21"/>
        </w:rPr>
        <w:t>社会工作实训基地的打造，</w:t>
      </w:r>
      <w:r w:rsidRPr="00E14CFF">
        <w:rPr>
          <w:rFonts w:ascii="微软雅黑" w:eastAsia="微软雅黑" w:hAnsi="微软雅黑" w:hint="eastAsia"/>
          <w:szCs w:val="21"/>
        </w:rPr>
        <w:t>学生可通过实验活动来提升自身的实务能力，即通过互动行为情景模拟过程的观摩、摄录和情景回放，检视参与实验的学生在帮助人和解决社会问题过程中的长处和失误，评估行动成效。若可以将实训基地用起来，并且实现真正地用得好，是可有效地提高学生助人技能和操作技巧，即学生的“动手能力”的。</w:t>
      </w:r>
      <w:r w:rsidRPr="00E14CFF">
        <w:rPr>
          <w:rFonts w:ascii="微软雅黑" w:eastAsia="微软雅黑" w:hAnsi="微软雅黑" w:cs="Times New Roman" w:hint="eastAsia"/>
          <w:szCs w:val="21"/>
        </w:rPr>
        <w:t>此外，重庆城市管理职业学院力求将院校打造成</w:t>
      </w:r>
      <w:r w:rsidRPr="00E14CFF">
        <w:rPr>
          <w:rFonts w:ascii="微软雅黑" w:eastAsia="微软雅黑" w:hAnsi="微软雅黑"/>
          <w:szCs w:val="21"/>
          <w:shd w:val="clear" w:color="auto" w:fill="FFFFFF"/>
        </w:rPr>
        <w:t>全国一流的应用型高校</w:t>
      </w:r>
      <w:r w:rsidRPr="00E14CFF">
        <w:rPr>
          <w:rFonts w:ascii="微软雅黑" w:eastAsia="微软雅黑" w:hAnsi="微软雅黑" w:hint="eastAsia"/>
          <w:szCs w:val="21"/>
          <w:shd w:val="clear" w:color="auto" w:fill="FFFFFF"/>
        </w:rPr>
        <w:t>，而</w:t>
      </w:r>
      <w:r w:rsidRPr="00E14CFF">
        <w:rPr>
          <w:rFonts w:ascii="微软雅黑" w:eastAsia="微软雅黑" w:hAnsi="微软雅黑" w:cs="Times New Roman" w:hint="eastAsia"/>
          <w:szCs w:val="21"/>
        </w:rPr>
        <w:t>应用型本科以培养应用型人才为目标，必须主动适应地方经济建设和社会进步，按照</w:t>
      </w:r>
      <w:proofErr w:type="gramStart"/>
      <w:r w:rsidRPr="00E14CFF">
        <w:rPr>
          <w:rFonts w:ascii="微软雅黑" w:eastAsia="微软雅黑" w:hAnsi="微软雅黑" w:cs="Times New Roman" w:hint="eastAsia"/>
          <w:szCs w:val="21"/>
        </w:rPr>
        <w:t>“</w:t>
      </w:r>
      <w:proofErr w:type="gramEnd"/>
      <w:r w:rsidRPr="00E14CFF">
        <w:rPr>
          <w:rFonts w:ascii="微软雅黑" w:eastAsia="微软雅黑" w:hAnsi="微软雅黑" w:cs="Times New Roman" w:hint="eastAsia"/>
          <w:szCs w:val="21"/>
        </w:rPr>
        <w:t>加强基础、拓宽专业、注重实践、全面发展</w:t>
      </w:r>
      <w:proofErr w:type="gramStart"/>
      <w:r w:rsidRPr="00E14CFF">
        <w:rPr>
          <w:rFonts w:ascii="微软雅黑" w:eastAsia="微软雅黑" w:hAnsi="微软雅黑" w:cs="Times New Roman" w:hint="eastAsia"/>
          <w:szCs w:val="21"/>
        </w:rPr>
        <w:t>“</w:t>
      </w:r>
      <w:proofErr w:type="gramEnd"/>
      <w:r w:rsidRPr="00E14CFF">
        <w:rPr>
          <w:rFonts w:ascii="微软雅黑" w:eastAsia="微软雅黑" w:hAnsi="微软雅黑" w:cs="Times New Roman" w:hint="eastAsia"/>
          <w:szCs w:val="21"/>
        </w:rPr>
        <w:t>的思路深化教育教学改革，加大力度培养学生的创新能力、实践能力和创业精神，这决定了实践教学是人才培养的重要环节和必要保障。因此，如何高效地将已打造好的实训基地用起来，更好地实现实践教学，系统性培养学生技能操作是至关重要的。基于学校现有实训室条件以及院校实际需求，按照《教育部财政部关于实施国家示范性高等职业院校建设计划加快高等职业教育改革与发展的意见》中指出的要“运用现代信息手段，搭建公共服务平台，为共享优质教学资源提供技术支撑”对学校现有的实训中心进行针对性地升级改造，从而提升现有实训室利用率，优化现有的基于校园网的流媒体技术整体贯通，引入</w:t>
      </w:r>
      <w:proofErr w:type="gramStart"/>
      <w:r w:rsidRPr="00E14CFF">
        <w:rPr>
          <w:rFonts w:ascii="微软雅黑" w:eastAsia="微软雅黑" w:hAnsi="微软雅黑" w:cs="Times New Roman" w:hint="eastAsia"/>
          <w:szCs w:val="21"/>
        </w:rPr>
        <w:t>云信息</w:t>
      </w:r>
      <w:proofErr w:type="gramEnd"/>
      <w:r w:rsidRPr="00E14CFF">
        <w:rPr>
          <w:rFonts w:ascii="微软雅黑" w:eastAsia="微软雅黑" w:hAnsi="微软雅黑" w:cs="Times New Roman" w:hint="eastAsia"/>
          <w:szCs w:val="21"/>
        </w:rPr>
        <w:t>平台及移动端应用技术开发，改善操</w:t>
      </w:r>
      <w:r w:rsidR="001F5739" w:rsidRPr="00E14CFF">
        <w:rPr>
          <w:rFonts w:ascii="微软雅黑" w:eastAsia="微软雅黑" w:hAnsi="微软雅黑" w:cs="Times New Roman" w:hint="eastAsia"/>
          <w:szCs w:val="21"/>
        </w:rPr>
        <w:t>作体验，实现资源及信息材料搜集整理实时共享，</w:t>
      </w:r>
      <w:r w:rsidRPr="00E14CFF">
        <w:rPr>
          <w:rFonts w:ascii="微软雅黑" w:eastAsia="微软雅黑" w:hAnsi="微软雅黑" w:cs="Times New Roman" w:hint="eastAsia"/>
          <w:szCs w:val="21"/>
        </w:rPr>
        <w:t>整体提升教学实</w:t>
      </w:r>
      <w:proofErr w:type="gramStart"/>
      <w:r w:rsidRPr="00E14CFF">
        <w:rPr>
          <w:rFonts w:ascii="微软雅黑" w:eastAsia="微软雅黑" w:hAnsi="微软雅黑" w:cs="Times New Roman" w:hint="eastAsia"/>
          <w:szCs w:val="21"/>
        </w:rPr>
        <w:t>训水平</w:t>
      </w:r>
      <w:proofErr w:type="gramEnd"/>
      <w:r w:rsidRPr="00E14CFF">
        <w:rPr>
          <w:rFonts w:ascii="微软雅黑" w:eastAsia="微软雅黑" w:hAnsi="微软雅黑" w:cs="Times New Roman" w:hint="eastAsia"/>
          <w:szCs w:val="21"/>
        </w:rPr>
        <w:t>和效果，贯彻好《中共重庆市委 重庆市人民政府关于大力发展职业技术教育的决定》中所提出“加强实训基地建设。按照统筹规划、合理布局、示范引领、校为基础、校企共建的原则”，进一步巩固和完善现有实训基地</w:t>
      </w:r>
      <w:proofErr w:type="gramStart"/>
      <w:r w:rsidRPr="00E14CFF">
        <w:rPr>
          <w:rFonts w:ascii="微软雅黑" w:eastAsia="微软雅黑" w:hAnsi="微软雅黑" w:cs="Times New Roman" w:hint="eastAsia"/>
          <w:szCs w:val="21"/>
        </w:rPr>
        <w:t>”</w:t>
      </w:r>
      <w:proofErr w:type="gramEnd"/>
      <w:r w:rsidRPr="00E14CFF">
        <w:rPr>
          <w:rFonts w:ascii="微软雅黑" w:eastAsia="微软雅黑" w:hAnsi="微软雅黑" w:cs="Times New Roman" w:hint="eastAsia"/>
          <w:szCs w:val="21"/>
        </w:rPr>
        <w:t>，在“坚持导向性、协调性、效益性、创新性的原则”下充分发挥重庆城市管理职业技术学院作为国家示范性骨干高职院校以实训基地建设为基础的示范、引领作用，实现在全国范围内优势辐射效应。</w:t>
      </w:r>
    </w:p>
    <w:p w:rsidR="008F2EAF" w:rsidRPr="00E14CFF" w:rsidRDefault="00572C9B">
      <w:pPr>
        <w:keepNext/>
        <w:keepLines/>
        <w:spacing w:before="120" w:after="120"/>
        <w:outlineLvl w:val="0"/>
        <w:rPr>
          <w:rFonts w:ascii="微软雅黑" w:eastAsia="微软雅黑" w:hAnsi="微软雅黑" w:cs="Times New Roman"/>
          <w:b/>
          <w:bCs/>
          <w:color w:val="000000" w:themeColor="text1"/>
          <w:kern w:val="44"/>
          <w:sz w:val="32"/>
          <w:szCs w:val="32"/>
        </w:rPr>
      </w:pPr>
      <w:bookmarkStart w:id="8" w:name="_Toc496622931"/>
      <w:bookmarkStart w:id="9" w:name="_Toc472092940"/>
      <w:r w:rsidRPr="00E14CFF">
        <w:rPr>
          <w:rFonts w:ascii="微软雅黑" w:eastAsia="微软雅黑" w:hAnsi="微软雅黑" w:cs="Times New Roman" w:hint="eastAsia"/>
          <w:b/>
          <w:bCs/>
          <w:color w:val="000000" w:themeColor="text1"/>
          <w:kern w:val="44"/>
          <w:sz w:val="32"/>
          <w:szCs w:val="32"/>
        </w:rPr>
        <w:t>二、建设思路与特色</w:t>
      </w:r>
      <w:bookmarkEnd w:id="8"/>
    </w:p>
    <w:p w:rsidR="008F2EAF" w:rsidRDefault="00572C9B">
      <w:pPr>
        <w:keepNext/>
        <w:keepLines/>
        <w:spacing w:before="120" w:after="120"/>
        <w:outlineLvl w:val="1"/>
        <w:rPr>
          <w:rFonts w:ascii="Cambria" w:eastAsia="微软雅黑" w:hAnsi="Cambria" w:cs="Times New Roman"/>
          <w:b/>
          <w:bCs/>
          <w:color w:val="000000"/>
          <w:sz w:val="28"/>
          <w:szCs w:val="32"/>
        </w:rPr>
      </w:pPr>
      <w:bookmarkStart w:id="10" w:name="_Toc496622932"/>
      <w:r>
        <w:rPr>
          <w:rFonts w:ascii="Cambria" w:eastAsia="微软雅黑" w:hAnsi="Cambria" w:cs="Times New Roman" w:hint="eastAsia"/>
          <w:b/>
          <w:bCs/>
          <w:color w:val="000000"/>
          <w:sz w:val="28"/>
          <w:szCs w:val="32"/>
        </w:rPr>
        <w:t>（一）建设思路</w:t>
      </w:r>
      <w:bookmarkEnd w:id="10"/>
    </w:p>
    <w:p w:rsidR="008F2EAF" w:rsidRPr="00E14CFF" w:rsidRDefault="00572C9B">
      <w:pPr>
        <w:spacing w:line="400" w:lineRule="exact"/>
        <w:ind w:firstLineChars="200" w:firstLine="420"/>
        <w:rPr>
          <w:rFonts w:ascii="微软雅黑" w:eastAsia="微软雅黑" w:hAnsi="微软雅黑"/>
          <w:bCs/>
          <w:szCs w:val="21"/>
        </w:rPr>
      </w:pPr>
      <w:r w:rsidRPr="00E14CFF">
        <w:rPr>
          <w:rFonts w:ascii="微软雅黑" w:eastAsia="微软雅黑" w:hAnsi="微软雅黑" w:hint="eastAsia"/>
          <w:bCs/>
          <w:szCs w:val="21"/>
        </w:rPr>
        <w:t>社会工作是一门实践性、应用性相当强的新专业，它强调专业性、科学性和应用性，应用不仅包括理论与</w:t>
      </w:r>
      <w:r w:rsidR="00E779D8" w:rsidRPr="00E14CFF">
        <w:rPr>
          <w:rFonts w:ascii="微软雅黑" w:eastAsia="微软雅黑" w:hAnsi="微软雅黑" w:hint="eastAsia"/>
          <w:bCs/>
          <w:szCs w:val="21"/>
        </w:rPr>
        <w:t>实际</w:t>
      </w:r>
      <w:r w:rsidRPr="00E14CFF">
        <w:rPr>
          <w:rFonts w:ascii="微软雅黑" w:eastAsia="微软雅黑" w:hAnsi="微软雅黑" w:hint="eastAsia"/>
          <w:bCs/>
          <w:szCs w:val="21"/>
        </w:rPr>
        <w:t>的结合，也包括实践操作上，在人才培养上，社会工作有着较高的操作动手能力要求，强调学生的实践能力和实务技巧，实务教学是社会工作的重要内容，是社会工作培养专业人才的重要途径，因此建立一个综合性的专业人才实践能力培养的平台是社会工作专业发展的必要条件。</w:t>
      </w:r>
    </w:p>
    <w:p w:rsidR="008F2EAF" w:rsidRPr="00E14CFF" w:rsidRDefault="00E779D8">
      <w:pPr>
        <w:spacing w:line="400" w:lineRule="exact"/>
        <w:ind w:firstLineChars="200" w:firstLine="420"/>
        <w:rPr>
          <w:rFonts w:ascii="微软雅黑" w:eastAsia="微软雅黑" w:hAnsi="微软雅黑" w:cs="Times New Roman"/>
          <w:szCs w:val="21"/>
        </w:rPr>
      </w:pPr>
      <w:r w:rsidRPr="00E14CFF">
        <w:rPr>
          <w:rFonts w:ascii="微软雅黑" w:eastAsia="微软雅黑" w:hAnsi="微软雅黑" w:hint="eastAsia"/>
          <w:bCs/>
          <w:szCs w:val="21"/>
        </w:rPr>
        <w:t>TPR一体化平台</w:t>
      </w:r>
      <w:r w:rsidR="00572C9B" w:rsidRPr="00E14CFF">
        <w:rPr>
          <w:rFonts w:ascii="微软雅黑" w:eastAsia="微软雅黑" w:hAnsi="微软雅黑" w:hint="eastAsia"/>
          <w:bCs/>
          <w:szCs w:val="21"/>
        </w:rPr>
        <w:t>建设以虚拟仿真平台为依托，整合、提升、优化已有专业实验体系，通过理念创新、模式创新，建设一个集</w:t>
      </w:r>
      <w:r w:rsidR="00547D45" w:rsidRPr="00E14CFF">
        <w:rPr>
          <w:rFonts w:ascii="微软雅黑" w:eastAsia="微软雅黑" w:hAnsi="微软雅黑" w:hint="eastAsia"/>
          <w:bCs/>
          <w:szCs w:val="21"/>
        </w:rPr>
        <w:t>教学、实践、研究</w:t>
      </w:r>
      <w:r w:rsidR="00572C9B" w:rsidRPr="00E14CFF">
        <w:rPr>
          <w:rFonts w:ascii="微软雅黑" w:eastAsia="微软雅黑" w:hAnsi="微软雅黑" w:hint="eastAsia"/>
          <w:bCs/>
          <w:szCs w:val="21"/>
        </w:rPr>
        <w:t>为一体实</w:t>
      </w:r>
      <w:proofErr w:type="gramStart"/>
      <w:r w:rsidR="00572C9B" w:rsidRPr="00E14CFF">
        <w:rPr>
          <w:rFonts w:ascii="微软雅黑" w:eastAsia="微软雅黑" w:hAnsi="微软雅黑" w:hint="eastAsia"/>
          <w:bCs/>
          <w:szCs w:val="21"/>
        </w:rPr>
        <w:t>训教学</w:t>
      </w:r>
      <w:proofErr w:type="gramEnd"/>
      <w:r w:rsidR="00572C9B" w:rsidRPr="00E14CFF">
        <w:rPr>
          <w:rFonts w:ascii="微软雅黑" w:eastAsia="微软雅黑" w:hAnsi="微软雅黑" w:hint="eastAsia"/>
          <w:bCs/>
          <w:szCs w:val="21"/>
        </w:rPr>
        <w:t>体系，</w:t>
      </w:r>
      <w:r w:rsidR="00572C9B" w:rsidRPr="00E14CFF">
        <w:rPr>
          <w:rFonts w:ascii="微软雅黑" w:eastAsia="微软雅黑" w:hAnsi="微软雅黑" w:cs="Times New Roman" w:hint="eastAsia"/>
          <w:szCs w:val="21"/>
        </w:rPr>
        <w:t>建设的同时</w:t>
      </w:r>
      <w:r w:rsidR="00572C9B" w:rsidRPr="00E14CFF">
        <w:rPr>
          <w:rFonts w:ascii="微软雅黑" w:eastAsia="微软雅黑" w:hAnsi="微软雅黑" w:cs="Times New Roman" w:hint="eastAsia"/>
          <w:szCs w:val="21"/>
        </w:rPr>
        <w:lastRenderedPageBreak/>
        <w:t>考虑到利用计算机和校园网络平台，对多媒体教室的各种设备进行集中控制、管理，以简单明了的方式提供给用户使用，将复杂的控制转化为简单的操作，真正做到“所见即所控”。社会工作实训中心以学校为单位的校本资源建设、管理和应用为主，同时也支持以省、市、区、县等区域为中心的区本资源建设、管理和应用，从而使整个社会工作实训中心的相关教育资源成为一个开放的、包容的、拥有无限拓展性的综合性应用平台。</w:t>
      </w:r>
    </w:p>
    <w:p w:rsidR="008F2EAF" w:rsidRDefault="008F2EAF">
      <w:pPr>
        <w:spacing w:line="400" w:lineRule="exact"/>
        <w:ind w:firstLineChars="200" w:firstLine="420"/>
        <w:rPr>
          <w:rFonts w:ascii="微软雅黑" w:eastAsia="微软雅黑" w:hAnsi="微软雅黑"/>
          <w:bCs/>
          <w:szCs w:val="21"/>
        </w:rPr>
      </w:pPr>
    </w:p>
    <w:p w:rsidR="008F2EAF" w:rsidRDefault="00572C9B">
      <w:r>
        <w:rPr>
          <w:rFonts w:ascii="微软雅黑" w:eastAsia="微软雅黑" w:hAnsi="微软雅黑"/>
          <w:bCs/>
          <w:noProof/>
          <w:szCs w:val="21"/>
        </w:rPr>
        <w:drawing>
          <wp:inline distT="0" distB="0" distL="0" distR="0" wp14:anchorId="43D4B2E3" wp14:editId="51DF8E26">
            <wp:extent cx="5274310" cy="37230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inline>
        </w:drawing>
      </w:r>
    </w:p>
    <w:p w:rsidR="008F2EAF" w:rsidRDefault="00572C9B">
      <w:pPr>
        <w:keepNext/>
        <w:keepLines/>
        <w:spacing w:before="120" w:after="120"/>
        <w:outlineLvl w:val="1"/>
        <w:rPr>
          <w:rFonts w:ascii="Cambria" w:eastAsia="微软雅黑" w:hAnsi="Cambria" w:cs="Times New Roman"/>
          <w:b/>
          <w:bCs/>
          <w:color w:val="000000"/>
          <w:sz w:val="28"/>
          <w:szCs w:val="32"/>
        </w:rPr>
      </w:pPr>
      <w:bookmarkStart w:id="11" w:name="_Toc496622933"/>
      <w:r>
        <w:rPr>
          <w:rFonts w:ascii="Cambria" w:eastAsia="微软雅黑" w:hAnsi="Cambria" w:cs="Times New Roman" w:hint="eastAsia"/>
          <w:b/>
          <w:bCs/>
          <w:color w:val="000000"/>
          <w:sz w:val="28"/>
          <w:szCs w:val="32"/>
        </w:rPr>
        <w:t>（二）建设</w:t>
      </w:r>
      <w:r w:rsidR="000B3B03">
        <w:rPr>
          <w:rFonts w:ascii="Cambria" w:eastAsia="微软雅黑" w:hAnsi="Cambria" w:cs="Times New Roman" w:hint="eastAsia"/>
          <w:b/>
          <w:bCs/>
          <w:color w:val="000000"/>
          <w:sz w:val="28"/>
          <w:szCs w:val="32"/>
        </w:rPr>
        <w:t>优势</w:t>
      </w:r>
      <w:bookmarkEnd w:id="11"/>
    </w:p>
    <w:p w:rsidR="008F2EAF" w:rsidRDefault="00572C9B">
      <w:pPr>
        <w:pStyle w:val="Style1"/>
        <w:spacing w:afterLines="50" w:after="156" w:line="400" w:lineRule="exact"/>
        <w:ind w:firstLineChars="0" w:firstLine="0"/>
        <w:rPr>
          <w:rFonts w:ascii="微软雅黑" w:eastAsia="微软雅黑" w:hAnsi="微软雅黑"/>
          <w:b/>
          <w:szCs w:val="21"/>
        </w:rPr>
      </w:pPr>
      <w:r>
        <w:rPr>
          <w:rFonts w:ascii="微软雅黑" w:eastAsia="微软雅黑" w:hAnsi="微软雅黑" w:hint="eastAsia"/>
          <w:b/>
          <w:szCs w:val="21"/>
        </w:rPr>
        <w:t>1.注重实操，开放教学</w:t>
      </w:r>
    </w:p>
    <w:p w:rsidR="008F2EAF" w:rsidRDefault="00572C9B">
      <w:pPr>
        <w:spacing w:line="400" w:lineRule="exact"/>
        <w:ind w:firstLineChars="200" w:firstLine="420"/>
        <w:rPr>
          <w:rFonts w:ascii="微软雅黑" w:eastAsia="微软雅黑" w:hAnsi="微软雅黑"/>
          <w:szCs w:val="21"/>
        </w:rPr>
      </w:pPr>
      <w:r>
        <w:rPr>
          <w:rFonts w:ascii="微软雅黑" w:eastAsia="微软雅黑" w:hAnsi="微软雅黑" w:hint="eastAsia"/>
          <w:szCs w:val="21"/>
        </w:rPr>
        <w:t>社会工作是一门实践性、应用性很强的学科,学生</w:t>
      </w:r>
      <w:r>
        <w:rPr>
          <w:rFonts w:ascii="微软雅黑" w:eastAsia="微软雅黑" w:hAnsi="微软雅黑" w:hint="eastAsia"/>
          <w:bCs/>
          <w:szCs w:val="21"/>
        </w:rPr>
        <w:t>须在实践中或者在模拟条件下进行的较长时间的训练,才能掌握专业技能。因此，</w:t>
      </w:r>
      <w:r>
        <w:rPr>
          <w:rFonts w:ascii="微软雅黑" w:eastAsia="微软雅黑" w:hAnsi="微软雅黑" w:hint="eastAsia"/>
          <w:szCs w:val="21"/>
        </w:rPr>
        <w:t>加强其专业实验室建设以保障诸多实践教学环节顺利开展非常必要。</w:t>
      </w:r>
      <w:r w:rsidR="00547D45">
        <w:rPr>
          <w:rFonts w:ascii="微软雅黑" w:eastAsia="微软雅黑" w:hAnsi="微软雅黑" w:hint="eastAsia"/>
          <w:szCs w:val="21"/>
        </w:rPr>
        <w:t>TPR一体化平台</w:t>
      </w:r>
      <w:r>
        <w:rPr>
          <w:rFonts w:ascii="微软雅黑" w:eastAsia="微软雅黑" w:hAnsi="微软雅黑" w:hint="eastAsia"/>
          <w:szCs w:val="21"/>
        </w:rPr>
        <w:t>结合社会工作专业的特点,明确了社会工作实验室在情境模拟与实务操作等实践教学、点评与讨论式课堂教学及社会工作科学研究等三方面所应具备的具体功能，搭建以软件实操、小组讨论为基础，开放式情境全真模拟为侧重点的实</w:t>
      </w:r>
      <w:proofErr w:type="gramStart"/>
      <w:r>
        <w:rPr>
          <w:rFonts w:ascii="微软雅黑" w:eastAsia="微软雅黑" w:hAnsi="微软雅黑" w:hint="eastAsia"/>
          <w:szCs w:val="21"/>
        </w:rPr>
        <w:t>训培养</w:t>
      </w:r>
      <w:proofErr w:type="gramEnd"/>
      <w:r>
        <w:rPr>
          <w:rFonts w:ascii="微软雅黑" w:eastAsia="微软雅黑" w:hAnsi="微软雅黑" w:hint="eastAsia"/>
          <w:szCs w:val="21"/>
        </w:rPr>
        <w:t>体系，以学生实践能力的提高为根本出发点，培养综合性专业社会工作人才。</w:t>
      </w:r>
    </w:p>
    <w:p w:rsidR="008F2EAF" w:rsidRDefault="00572C9B">
      <w:pPr>
        <w:pStyle w:val="Style1"/>
        <w:spacing w:line="400" w:lineRule="exact"/>
        <w:ind w:firstLineChars="0" w:firstLine="0"/>
        <w:rPr>
          <w:rFonts w:ascii="微软雅黑" w:eastAsia="微软雅黑" w:hAnsi="微软雅黑"/>
          <w:b/>
          <w:szCs w:val="21"/>
        </w:rPr>
      </w:pPr>
      <w:r>
        <w:rPr>
          <w:rFonts w:ascii="微软雅黑" w:eastAsia="微软雅黑" w:hAnsi="微软雅黑" w:hint="eastAsia"/>
          <w:b/>
          <w:szCs w:val="21"/>
        </w:rPr>
        <w:t>2.科技兴新，数据先行</w:t>
      </w:r>
    </w:p>
    <w:p w:rsidR="008F2EAF" w:rsidRPr="00547D45" w:rsidRDefault="00572C9B" w:rsidP="00547D45">
      <w:pPr>
        <w:spacing w:line="400" w:lineRule="exact"/>
        <w:ind w:firstLineChars="200" w:firstLine="420"/>
        <w:rPr>
          <w:rFonts w:ascii="微软雅黑" w:eastAsia="微软雅黑" w:hAnsi="微软雅黑"/>
        </w:rPr>
      </w:pPr>
      <w:r>
        <w:rPr>
          <w:rFonts w:ascii="微软雅黑" w:eastAsia="微软雅黑" w:hAnsi="微软雅黑" w:hint="eastAsia"/>
          <w:szCs w:val="21"/>
        </w:rPr>
        <w:t>建设以社会工作大数据监测为基础的科研数据研究中心，运用国际领先的云计算技术、数据融通等先进技术，优化数据存取机制，实现对数据的自动化管理。从而为老师的科研提供底层数据，也可以让学生通过</w:t>
      </w:r>
      <w:r w:rsidR="00547D45">
        <w:rPr>
          <w:rFonts w:ascii="微软雅黑" w:eastAsia="微软雅黑" w:hAnsi="微软雅黑" w:cs="宋体" w:hint="eastAsia"/>
        </w:rPr>
        <w:t>一线</w:t>
      </w:r>
      <w:r>
        <w:rPr>
          <w:rFonts w:ascii="微软雅黑" w:eastAsia="微软雅黑" w:hAnsi="微软雅黑" w:cs="宋体" w:hint="eastAsia"/>
        </w:rPr>
        <w:t>数据进行统计分析，进而设计具有针对性、前瞻性、实</w:t>
      </w:r>
      <w:r>
        <w:rPr>
          <w:rFonts w:ascii="微软雅黑" w:eastAsia="微软雅黑" w:hAnsi="微软雅黑" w:cs="宋体" w:hint="eastAsia"/>
        </w:rPr>
        <w:lastRenderedPageBreak/>
        <w:t>用性的实操训练与案例研究分析，</w:t>
      </w:r>
      <w:r>
        <w:rPr>
          <w:rFonts w:ascii="微软雅黑" w:eastAsia="微软雅黑" w:hAnsi="微软雅黑" w:hint="eastAsia"/>
          <w:szCs w:val="21"/>
        </w:rPr>
        <w:t>充分调动学生自主学习、主动学习与分析问题的能力，并</w:t>
      </w:r>
      <w:r>
        <w:rPr>
          <w:rFonts w:ascii="微软雅黑" w:eastAsia="微软雅黑" w:hAnsi="微软雅黑" w:hint="eastAsia"/>
        </w:rPr>
        <w:t>促进实务型、技能型、应用型专业人才的培养和输出。</w:t>
      </w:r>
    </w:p>
    <w:p w:rsidR="008F2EAF" w:rsidRDefault="00572C9B">
      <w:pPr>
        <w:pStyle w:val="Style1"/>
        <w:spacing w:line="400" w:lineRule="exact"/>
        <w:ind w:firstLineChars="0" w:firstLine="0"/>
        <w:rPr>
          <w:rFonts w:ascii="微软雅黑" w:eastAsia="微软雅黑" w:hAnsi="微软雅黑"/>
          <w:b/>
          <w:szCs w:val="21"/>
        </w:rPr>
      </w:pPr>
      <w:r>
        <w:rPr>
          <w:rFonts w:ascii="微软雅黑" w:eastAsia="微软雅黑" w:hAnsi="微软雅黑" w:hint="eastAsia"/>
          <w:b/>
          <w:szCs w:val="21"/>
        </w:rPr>
        <w:t>3.资源共通，文化贯穿</w:t>
      </w:r>
    </w:p>
    <w:p w:rsidR="008F2EAF" w:rsidRDefault="00547D45">
      <w:pPr>
        <w:spacing w:afterLines="50" w:after="156" w:line="400" w:lineRule="exact"/>
        <w:ind w:firstLineChars="200" w:firstLine="420"/>
        <w:rPr>
          <w:b/>
          <w:bCs/>
          <w:kern w:val="44"/>
          <w:sz w:val="44"/>
          <w:szCs w:val="44"/>
        </w:rPr>
      </w:pPr>
      <w:r>
        <w:rPr>
          <w:rFonts w:ascii="微软雅黑" w:eastAsia="微软雅黑" w:hAnsi="微软雅黑" w:hint="eastAsia"/>
          <w:szCs w:val="21"/>
        </w:rPr>
        <w:t>TPR一体化</w:t>
      </w:r>
      <w:r w:rsidR="00572C9B">
        <w:rPr>
          <w:rFonts w:ascii="微软雅黑" w:eastAsia="微软雅黑" w:hAnsi="微软雅黑" w:hint="eastAsia"/>
          <w:szCs w:val="21"/>
        </w:rPr>
        <w:t>平台的使用，实现资源的跨地域，跨时空应用，能够把不同物理位置，不同平台下的软硬资源有效整合，实现资源的有效共享和应用。在</w:t>
      </w:r>
      <w:r>
        <w:rPr>
          <w:rFonts w:ascii="微软雅黑" w:eastAsia="微软雅黑" w:hAnsi="微软雅黑" w:hint="eastAsia"/>
          <w:szCs w:val="21"/>
        </w:rPr>
        <w:t>该</w:t>
      </w:r>
      <w:r w:rsidR="00572C9B">
        <w:rPr>
          <w:rFonts w:ascii="微软雅黑" w:eastAsia="微软雅黑" w:hAnsi="微软雅黑" w:hint="eastAsia"/>
          <w:szCs w:val="21"/>
        </w:rPr>
        <w:t>平台开展各专业实训、跨专业综合实训，同时强化文化建设，进行学生实践能力、职业素养与职业认同感的同步培养。</w:t>
      </w:r>
    </w:p>
    <w:p w:rsidR="008F2EAF" w:rsidRPr="00E14CFF" w:rsidRDefault="00572C9B">
      <w:pPr>
        <w:keepNext/>
        <w:keepLines/>
        <w:spacing w:before="340" w:after="330" w:line="578" w:lineRule="auto"/>
        <w:jc w:val="left"/>
        <w:outlineLvl w:val="0"/>
        <w:rPr>
          <w:rFonts w:ascii="Times New Roman" w:eastAsia="微软雅黑" w:hAnsi="Times New Roman" w:cs="Times New Roman"/>
          <w:b/>
          <w:bCs/>
          <w:color w:val="000000" w:themeColor="text1"/>
          <w:kern w:val="44"/>
          <w:sz w:val="32"/>
          <w:szCs w:val="32"/>
        </w:rPr>
      </w:pPr>
      <w:bookmarkStart w:id="12" w:name="_Toc496622934"/>
      <w:r w:rsidRPr="00E14CFF">
        <w:rPr>
          <w:rFonts w:ascii="Times New Roman" w:eastAsia="微软雅黑" w:hAnsi="Times New Roman" w:cs="Times New Roman"/>
          <w:b/>
          <w:bCs/>
          <w:color w:val="000000" w:themeColor="text1"/>
          <w:kern w:val="44"/>
          <w:sz w:val="32"/>
          <w:szCs w:val="32"/>
        </w:rPr>
        <w:t>三、</w:t>
      </w:r>
      <w:bookmarkEnd w:id="9"/>
      <w:r w:rsidRPr="00E14CFF">
        <w:rPr>
          <w:rFonts w:ascii="Times New Roman" w:eastAsia="微软雅黑" w:hAnsi="Times New Roman" w:cs="Times New Roman" w:hint="eastAsia"/>
          <w:b/>
          <w:bCs/>
          <w:color w:val="000000" w:themeColor="text1"/>
          <w:kern w:val="44"/>
          <w:sz w:val="32"/>
          <w:szCs w:val="32"/>
        </w:rPr>
        <w:t>建设内容</w:t>
      </w:r>
      <w:bookmarkEnd w:id="12"/>
    </w:p>
    <w:p w:rsidR="00E27965" w:rsidRPr="00547D45" w:rsidRDefault="00E27965" w:rsidP="00547D45">
      <w:pPr>
        <w:keepNext/>
        <w:keepLines/>
        <w:spacing w:before="120" w:after="120"/>
        <w:outlineLvl w:val="1"/>
        <w:rPr>
          <w:rFonts w:ascii="Cambria" w:eastAsia="微软雅黑" w:hAnsi="Cambria" w:cs="Times New Roman"/>
          <w:b/>
          <w:bCs/>
          <w:color w:val="000000"/>
          <w:sz w:val="28"/>
          <w:szCs w:val="32"/>
        </w:rPr>
      </w:pPr>
      <w:bookmarkStart w:id="13" w:name="_Toc496622935"/>
      <w:r w:rsidRPr="00547D45">
        <w:rPr>
          <w:rFonts w:ascii="Cambria" w:eastAsia="微软雅黑" w:hAnsi="Cambria" w:cs="Times New Roman" w:hint="eastAsia"/>
          <w:b/>
          <w:bCs/>
          <w:color w:val="000000"/>
          <w:sz w:val="28"/>
          <w:szCs w:val="32"/>
        </w:rPr>
        <w:t>（一）</w:t>
      </w:r>
      <w:r w:rsidR="00A07764" w:rsidRPr="00547D45">
        <w:rPr>
          <w:rFonts w:ascii="Cambria" w:eastAsia="微软雅黑" w:hAnsi="Cambria" w:cs="Times New Roman" w:hint="eastAsia"/>
          <w:b/>
          <w:bCs/>
          <w:color w:val="000000"/>
          <w:sz w:val="28"/>
          <w:szCs w:val="32"/>
        </w:rPr>
        <w:t>平台系统</w:t>
      </w:r>
      <w:r w:rsidRPr="00547D45">
        <w:rPr>
          <w:rFonts w:ascii="Cambria" w:eastAsia="微软雅黑" w:hAnsi="Cambria" w:cs="Times New Roman" w:hint="eastAsia"/>
          <w:b/>
          <w:bCs/>
          <w:color w:val="000000"/>
          <w:sz w:val="28"/>
          <w:szCs w:val="32"/>
        </w:rPr>
        <w:t>结构</w:t>
      </w:r>
      <w:r w:rsidR="00442B71">
        <w:rPr>
          <w:rFonts w:ascii="Cambria" w:eastAsia="微软雅黑" w:hAnsi="Cambria" w:cs="Times New Roman" w:hint="eastAsia"/>
          <w:b/>
          <w:bCs/>
          <w:color w:val="000000"/>
          <w:sz w:val="28"/>
          <w:szCs w:val="32"/>
        </w:rPr>
        <w:t>介绍</w:t>
      </w:r>
      <w:bookmarkEnd w:id="13"/>
    </w:p>
    <w:p w:rsidR="00E779D8" w:rsidRDefault="00E779D8" w:rsidP="00E779D8">
      <w:pPr>
        <w:rPr>
          <w:highlight w:val="yellow"/>
        </w:rPr>
      </w:pPr>
      <w:bookmarkStart w:id="14" w:name="_Toc472092942"/>
      <w:r>
        <w:rPr>
          <w:noProof/>
        </w:rPr>
        <w:drawing>
          <wp:inline distT="0" distB="0" distL="0" distR="0" wp14:anchorId="55B735AB" wp14:editId="7092CD04">
            <wp:extent cx="5507138" cy="3788343"/>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442" cy="3788552"/>
                    </a:xfrm>
                    <a:prstGeom prst="rect">
                      <a:avLst/>
                    </a:prstGeom>
                    <a:noFill/>
                  </pic:spPr>
                </pic:pic>
              </a:graphicData>
            </a:graphic>
          </wp:inline>
        </w:drawing>
      </w:r>
    </w:p>
    <w:p w:rsidR="00E779D8" w:rsidRPr="00E14CFF" w:rsidRDefault="00AC18E1" w:rsidP="00A07764">
      <w:pPr>
        <w:spacing w:afterLines="50" w:after="156" w:line="400" w:lineRule="exact"/>
        <w:ind w:firstLineChars="200" w:firstLine="420"/>
        <w:rPr>
          <w:rFonts w:ascii="微软雅黑" w:eastAsia="微软雅黑" w:hAnsi="微软雅黑"/>
          <w:szCs w:val="21"/>
        </w:rPr>
      </w:pPr>
      <w:r w:rsidRPr="00E14CFF">
        <w:rPr>
          <w:rFonts w:ascii="微软雅黑" w:eastAsia="微软雅黑" w:hAnsi="微软雅黑" w:hint="eastAsia"/>
          <w:szCs w:val="21"/>
        </w:rPr>
        <w:t>TPR</w:t>
      </w:r>
      <w:r w:rsidR="0042535D" w:rsidRPr="00E14CFF">
        <w:rPr>
          <w:rFonts w:ascii="微软雅黑" w:eastAsia="微软雅黑" w:hAnsi="微软雅黑" w:hint="eastAsia"/>
          <w:szCs w:val="21"/>
        </w:rPr>
        <w:t>一体化</w:t>
      </w:r>
      <w:r w:rsidR="00E14CFF" w:rsidRPr="00E14CFF">
        <w:rPr>
          <w:rFonts w:ascii="微软雅黑" w:eastAsia="微软雅黑" w:hAnsi="微软雅黑" w:hint="eastAsia"/>
          <w:szCs w:val="21"/>
        </w:rPr>
        <w:t>实训</w:t>
      </w:r>
      <w:r w:rsidR="00E27965" w:rsidRPr="00E14CFF">
        <w:rPr>
          <w:rFonts w:ascii="微软雅黑" w:eastAsia="微软雅黑" w:hAnsi="微软雅黑" w:hint="eastAsia"/>
          <w:szCs w:val="21"/>
        </w:rPr>
        <w:t>平台渗透到社会工作教育的各个层面，</w:t>
      </w:r>
      <w:r w:rsidR="00A07764" w:rsidRPr="00E14CFF">
        <w:rPr>
          <w:rFonts w:ascii="微软雅黑" w:eastAsia="微软雅黑" w:hAnsi="微软雅黑" w:hint="eastAsia"/>
          <w:szCs w:val="21"/>
        </w:rPr>
        <w:t>应用层面的教师、学生端口，管理层面的学校和机构端口。从平台结构来看，有</w:t>
      </w:r>
      <w:r w:rsidRPr="00E14CFF">
        <w:rPr>
          <w:rFonts w:ascii="微软雅黑" w:eastAsia="微软雅黑" w:hAnsi="微软雅黑" w:hint="eastAsia"/>
          <w:szCs w:val="21"/>
        </w:rPr>
        <w:t>4个登录平台：教师应用系统平台、学生应用系统平台、机构应用系统平台、业务管理系统平台。各平台功能模块各有不同，但同时又相互联系、交叉和补充，共同支撑着教学、实验、实习实践的活动管理等。</w:t>
      </w:r>
    </w:p>
    <w:p w:rsidR="00A07764" w:rsidRPr="00547D45" w:rsidRDefault="00A07764" w:rsidP="00547D45">
      <w:pPr>
        <w:pStyle w:val="Style1"/>
        <w:spacing w:line="400" w:lineRule="exact"/>
        <w:ind w:firstLineChars="0" w:firstLine="0"/>
        <w:rPr>
          <w:rFonts w:ascii="微软雅黑" w:eastAsia="微软雅黑" w:hAnsi="微软雅黑"/>
          <w:b/>
          <w:szCs w:val="21"/>
        </w:rPr>
      </w:pPr>
      <w:r w:rsidRPr="00547D45">
        <w:rPr>
          <w:rFonts w:ascii="微软雅黑" w:eastAsia="微软雅黑" w:hAnsi="微软雅黑" w:hint="eastAsia"/>
          <w:b/>
          <w:szCs w:val="21"/>
        </w:rPr>
        <w:t>1、教师应用系统平台</w:t>
      </w:r>
    </w:p>
    <w:p w:rsidR="00E779D8" w:rsidRPr="00E14CFF" w:rsidRDefault="0042535D" w:rsidP="00CE6760">
      <w:pPr>
        <w:spacing w:afterLines="50" w:after="156" w:line="400" w:lineRule="exact"/>
        <w:ind w:firstLineChars="200" w:firstLine="420"/>
        <w:rPr>
          <w:rFonts w:ascii="微软雅黑" w:eastAsia="微软雅黑" w:hAnsi="微软雅黑"/>
          <w:szCs w:val="21"/>
        </w:rPr>
      </w:pPr>
      <w:r w:rsidRPr="00E14CFF">
        <w:rPr>
          <w:rFonts w:ascii="微软雅黑" w:eastAsia="微软雅黑" w:hAnsi="微软雅黑" w:hint="eastAsia"/>
          <w:szCs w:val="21"/>
        </w:rPr>
        <w:t>教师应用系统平台是教师的功能平台，</w:t>
      </w:r>
      <w:r w:rsidR="00AC18E1" w:rsidRPr="00E14CFF">
        <w:rPr>
          <w:rFonts w:ascii="微软雅黑" w:eastAsia="微软雅黑" w:hAnsi="微软雅黑" w:hint="eastAsia"/>
          <w:szCs w:val="21"/>
        </w:rPr>
        <w:t>教师用户在该平台上能进行个人资料的管理和共享，开设课程和实验，开课完成后查看个人已开课程和实验的进行情况，向学生推荐系统中</w:t>
      </w:r>
      <w:r w:rsidR="00AC18E1" w:rsidRPr="00E14CFF">
        <w:rPr>
          <w:rFonts w:ascii="微软雅黑" w:eastAsia="微软雅黑" w:hAnsi="微软雅黑" w:hint="eastAsia"/>
          <w:szCs w:val="21"/>
        </w:rPr>
        <w:lastRenderedPageBreak/>
        <w:t>已发布的一些实习职位，给其他教师或学生发送短消息，查看论坛并发帖，对个人账号密码重新进行设置和修改。这一系列功能要通过以下六个功能模块来实现：资料管理、实验管理、实习管理、短消息、论坛和个人设置。</w:t>
      </w:r>
    </w:p>
    <w:p w:rsidR="00A07764" w:rsidRPr="00547D45" w:rsidRDefault="00A07764" w:rsidP="00547D45">
      <w:pPr>
        <w:pStyle w:val="Style1"/>
        <w:spacing w:line="400" w:lineRule="exact"/>
        <w:ind w:firstLineChars="0" w:firstLine="0"/>
        <w:rPr>
          <w:rFonts w:ascii="微软雅黑" w:eastAsia="微软雅黑" w:hAnsi="微软雅黑"/>
          <w:b/>
          <w:szCs w:val="21"/>
        </w:rPr>
      </w:pPr>
      <w:r w:rsidRPr="00547D45">
        <w:rPr>
          <w:rFonts w:ascii="微软雅黑" w:eastAsia="微软雅黑" w:hAnsi="微软雅黑" w:hint="eastAsia"/>
          <w:b/>
          <w:szCs w:val="21"/>
        </w:rPr>
        <w:t>2</w:t>
      </w:r>
      <w:r w:rsidR="00442B71">
        <w:rPr>
          <w:rFonts w:ascii="微软雅黑" w:eastAsia="微软雅黑" w:hAnsi="微软雅黑" w:hint="eastAsia"/>
          <w:b/>
          <w:szCs w:val="21"/>
        </w:rPr>
        <w:t>、</w:t>
      </w:r>
      <w:r w:rsidRPr="00547D45">
        <w:rPr>
          <w:rFonts w:ascii="微软雅黑" w:eastAsia="微软雅黑" w:hAnsi="微软雅黑" w:hint="eastAsia"/>
          <w:b/>
          <w:szCs w:val="21"/>
        </w:rPr>
        <w:t>学生应用系统平台</w:t>
      </w:r>
    </w:p>
    <w:p w:rsidR="00E779D8" w:rsidRPr="0042535D" w:rsidRDefault="009E7382" w:rsidP="0042535D">
      <w:pPr>
        <w:spacing w:afterLines="50" w:after="156" w:line="400" w:lineRule="exact"/>
        <w:ind w:firstLineChars="200" w:firstLine="420"/>
        <w:rPr>
          <w:rFonts w:ascii="微软雅黑" w:eastAsia="微软雅黑" w:hAnsi="微软雅黑"/>
          <w:szCs w:val="21"/>
        </w:rPr>
      </w:pPr>
      <w:r w:rsidRPr="0042535D">
        <w:rPr>
          <w:rFonts w:ascii="微软雅黑" w:eastAsia="微软雅黑" w:hAnsi="微软雅黑" w:hint="eastAsia"/>
          <w:szCs w:val="21"/>
        </w:rPr>
        <w:t>学生应用系统平台是学生的功能平台，学生在该平台上可以进行搜寻实验资料、查看个人课程和实验情况、记录个人想要记录的内容、查看和申请实习职位、向老师和同学发送短消息、浏览论坛和发布新帖。这些功能由以下七个模块支撑：实验资料、实验进程、我的研究、实习管理、短消息、论坛、个人设置。</w:t>
      </w:r>
    </w:p>
    <w:p w:rsidR="00A07764" w:rsidRPr="00547D45" w:rsidRDefault="00A07764" w:rsidP="00547D45">
      <w:pPr>
        <w:pStyle w:val="Style1"/>
        <w:spacing w:line="400" w:lineRule="exact"/>
        <w:ind w:firstLineChars="0" w:firstLine="0"/>
        <w:rPr>
          <w:rFonts w:ascii="微软雅黑" w:eastAsia="微软雅黑" w:hAnsi="微软雅黑"/>
          <w:b/>
          <w:szCs w:val="21"/>
        </w:rPr>
      </w:pPr>
      <w:r w:rsidRPr="00547D45">
        <w:rPr>
          <w:rFonts w:ascii="微软雅黑" w:eastAsia="微软雅黑" w:hAnsi="微软雅黑" w:hint="eastAsia"/>
          <w:b/>
          <w:szCs w:val="21"/>
        </w:rPr>
        <w:t>3、机构应用系统平台</w:t>
      </w:r>
    </w:p>
    <w:p w:rsidR="00E779D8" w:rsidRPr="0042535D" w:rsidRDefault="00CE6760" w:rsidP="0042535D">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机构应用</w:t>
      </w:r>
      <w:r w:rsidR="009E7382" w:rsidRPr="0042535D">
        <w:rPr>
          <w:rFonts w:ascii="微软雅黑" w:eastAsia="微软雅黑" w:hAnsi="微软雅黑" w:hint="eastAsia"/>
          <w:szCs w:val="21"/>
        </w:rPr>
        <w:t>系统</w:t>
      </w:r>
      <w:r w:rsidR="00A07764">
        <w:rPr>
          <w:rFonts w:ascii="微软雅黑" w:eastAsia="微软雅黑" w:hAnsi="微软雅黑" w:hint="eastAsia"/>
          <w:szCs w:val="21"/>
        </w:rPr>
        <w:t>平台</w:t>
      </w:r>
      <w:r w:rsidR="009E7382" w:rsidRPr="0042535D">
        <w:rPr>
          <w:rFonts w:ascii="微软雅黑" w:eastAsia="微软雅黑" w:hAnsi="微软雅黑" w:hint="eastAsia"/>
          <w:szCs w:val="21"/>
        </w:rPr>
        <w:t>是机构用户的功能平台，机构用户在此平台上可以更改机构信息、发布实习职位、进行实习管理、对实习人员进行评价、更改</w:t>
      </w:r>
      <w:proofErr w:type="gramStart"/>
      <w:r w:rsidR="009E7382" w:rsidRPr="0042535D">
        <w:rPr>
          <w:rFonts w:ascii="微软雅黑" w:eastAsia="微软雅黑" w:hAnsi="微软雅黑" w:hint="eastAsia"/>
          <w:szCs w:val="21"/>
        </w:rPr>
        <w:t>帐户</w:t>
      </w:r>
      <w:proofErr w:type="gramEnd"/>
      <w:r w:rsidR="009E7382" w:rsidRPr="0042535D">
        <w:rPr>
          <w:rFonts w:ascii="微软雅黑" w:eastAsia="微软雅黑" w:hAnsi="微软雅黑" w:hint="eastAsia"/>
          <w:szCs w:val="21"/>
        </w:rPr>
        <w:t>设置信息。这些功能通过五个功能模块实现：机构信息、职位管理、实习管理、实习评分、个人设置。</w:t>
      </w:r>
    </w:p>
    <w:p w:rsidR="00A07764" w:rsidRPr="00547D45" w:rsidRDefault="00A07764" w:rsidP="00547D45">
      <w:pPr>
        <w:pStyle w:val="Style1"/>
        <w:spacing w:line="400" w:lineRule="exact"/>
        <w:ind w:firstLineChars="0" w:firstLine="0"/>
        <w:rPr>
          <w:rFonts w:ascii="微软雅黑" w:eastAsia="微软雅黑" w:hAnsi="微软雅黑"/>
          <w:b/>
          <w:szCs w:val="21"/>
        </w:rPr>
      </w:pPr>
      <w:r w:rsidRPr="00547D45">
        <w:rPr>
          <w:rFonts w:ascii="微软雅黑" w:eastAsia="微软雅黑" w:hAnsi="微软雅黑" w:hint="eastAsia"/>
          <w:b/>
          <w:szCs w:val="21"/>
        </w:rPr>
        <w:t>4、业务管理平台</w:t>
      </w:r>
    </w:p>
    <w:p w:rsidR="00E779D8" w:rsidRPr="00687D95" w:rsidRDefault="00CE6760" w:rsidP="00687D95">
      <w:pPr>
        <w:spacing w:afterLines="50" w:after="156" w:line="400" w:lineRule="exact"/>
        <w:ind w:firstLineChars="200" w:firstLine="420"/>
        <w:rPr>
          <w:rFonts w:ascii="微软雅黑" w:eastAsia="微软雅黑" w:hAnsi="微软雅黑"/>
          <w:szCs w:val="21"/>
        </w:rPr>
      </w:pPr>
      <w:r>
        <w:rPr>
          <w:rFonts w:ascii="微软雅黑" w:eastAsia="微软雅黑" w:hAnsi="微软雅黑" w:hint="eastAsia"/>
          <w:szCs w:val="21"/>
        </w:rPr>
        <w:t>业务</w:t>
      </w:r>
      <w:r w:rsidR="009E7382" w:rsidRPr="0042535D">
        <w:rPr>
          <w:rFonts w:ascii="微软雅黑" w:eastAsia="微软雅黑" w:hAnsi="微软雅黑" w:hint="eastAsia"/>
          <w:szCs w:val="21"/>
        </w:rPr>
        <w:t>管理平台是系统管理员的功能平台，系统管理员通过该平台对整个TPR系统进行管理和维护，具体包括建立组织机构、建立和管理教师和学生用户、审核机构用户注册申请、管理论坛、对个人账号密码重新进行设置和修改。这些功能可通过以下五个功能模块来实现：组织机构、用户管理、论坛管理、机构管理和个人设置。</w:t>
      </w:r>
    </w:p>
    <w:p w:rsidR="00E779D8" w:rsidRPr="00A07764" w:rsidRDefault="00E27965" w:rsidP="00547D45">
      <w:pPr>
        <w:keepNext/>
        <w:keepLines/>
        <w:spacing w:before="120" w:after="120"/>
        <w:outlineLvl w:val="1"/>
        <w:rPr>
          <w:b/>
        </w:rPr>
      </w:pPr>
      <w:bookmarkStart w:id="15" w:name="_Toc496622936"/>
      <w:r w:rsidRPr="00547D45">
        <w:rPr>
          <w:rFonts w:ascii="Cambria" w:eastAsia="微软雅黑" w:hAnsi="Cambria" w:cs="Times New Roman" w:hint="eastAsia"/>
          <w:b/>
          <w:bCs/>
          <w:color w:val="000000"/>
          <w:sz w:val="28"/>
          <w:szCs w:val="32"/>
        </w:rPr>
        <w:t>（二）</w:t>
      </w:r>
      <w:r w:rsidR="00A07764" w:rsidRPr="00547D45">
        <w:rPr>
          <w:rFonts w:ascii="Cambria" w:eastAsia="微软雅黑" w:hAnsi="Cambria" w:cs="Times New Roman" w:hint="eastAsia"/>
          <w:b/>
          <w:bCs/>
          <w:color w:val="000000"/>
          <w:sz w:val="28"/>
          <w:szCs w:val="32"/>
        </w:rPr>
        <w:t>平台综合应用</w:t>
      </w:r>
      <w:r w:rsidR="00442B71">
        <w:rPr>
          <w:rFonts w:ascii="Cambria" w:eastAsia="微软雅黑" w:hAnsi="Cambria" w:cs="Times New Roman" w:hint="eastAsia"/>
          <w:b/>
          <w:bCs/>
          <w:color w:val="000000"/>
          <w:sz w:val="28"/>
          <w:szCs w:val="32"/>
        </w:rPr>
        <w:t>功能</w:t>
      </w:r>
      <w:bookmarkEnd w:id="15"/>
    </w:p>
    <w:p w:rsidR="00B3492E" w:rsidRPr="00E14CFF" w:rsidRDefault="00A07764" w:rsidP="00E14CFF">
      <w:pPr>
        <w:spacing w:line="440" w:lineRule="exact"/>
        <w:ind w:firstLineChars="200" w:firstLine="420"/>
        <w:jc w:val="left"/>
        <w:rPr>
          <w:rFonts w:ascii="微软雅黑" w:eastAsia="微软雅黑" w:hAnsi="微软雅黑" w:cs="Times New Roman"/>
          <w:szCs w:val="21"/>
        </w:rPr>
      </w:pPr>
      <w:r w:rsidRPr="00E14CFF">
        <w:rPr>
          <w:rFonts w:ascii="微软雅黑" w:eastAsia="微软雅黑" w:hAnsi="微软雅黑" w:cs="Times New Roman" w:hint="eastAsia"/>
          <w:szCs w:val="21"/>
        </w:rPr>
        <w:t>TPR一体化</w:t>
      </w:r>
      <w:r w:rsidR="00F1051C" w:rsidRPr="00E14CFF">
        <w:rPr>
          <w:rFonts w:ascii="微软雅黑" w:eastAsia="微软雅黑" w:hAnsi="微软雅黑" w:cs="Times New Roman" w:hint="eastAsia"/>
          <w:szCs w:val="21"/>
        </w:rPr>
        <w:t>平台是集教学、实践、研究为一体的综合应用平台，</w:t>
      </w:r>
      <w:r w:rsidR="00FD2513" w:rsidRPr="00E14CFF">
        <w:rPr>
          <w:rFonts w:ascii="微软雅黑" w:eastAsia="微软雅黑" w:hAnsi="微软雅黑" w:cs="Times New Roman" w:hint="eastAsia"/>
          <w:szCs w:val="21"/>
        </w:rPr>
        <w:t>从整体上推进职业教育的理念和应用创新。</w:t>
      </w:r>
      <w:r w:rsidR="00B3492E" w:rsidRPr="00E14CFF">
        <w:rPr>
          <w:rFonts w:ascii="微软雅黑" w:eastAsia="微软雅黑" w:hAnsi="微软雅黑" w:cs="Times New Roman" w:hint="eastAsia"/>
          <w:szCs w:val="21"/>
        </w:rPr>
        <w:t>行业对于教学-实践-研究三位一体化的应用模式及定位，一直处于探索、实践过程中。TPR一体化平台的出现，不仅将理念转化为现实，而且</w:t>
      </w:r>
      <w:proofErr w:type="gramStart"/>
      <w:r w:rsidR="00B3492E" w:rsidRPr="00E14CFF">
        <w:rPr>
          <w:rFonts w:ascii="微软雅黑" w:eastAsia="微软雅黑" w:hAnsi="微软雅黑" w:cs="Times New Roman" w:hint="eastAsia"/>
          <w:szCs w:val="21"/>
        </w:rPr>
        <w:t>有效</w:t>
      </w:r>
      <w:r w:rsidR="00BC235D" w:rsidRPr="00E14CFF">
        <w:rPr>
          <w:rFonts w:ascii="微软雅黑" w:eastAsia="微软雅黑" w:hAnsi="微软雅黑" w:cs="Times New Roman" w:hint="eastAsia"/>
          <w:szCs w:val="21"/>
        </w:rPr>
        <w:t>将</w:t>
      </w:r>
      <w:proofErr w:type="gramEnd"/>
      <w:r w:rsidR="00B3492E" w:rsidRPr="00E14CFF">
        <w:rPr>
          <w:rFonts w:ascii="微软雅黑" w:eastAsia="微软雅黑" w:hAnsi="微软雅黑" w:cs="Times New Roman" w:hint="eastAsia"/>
          <w:szCs w:val="21"/>
        </w:rPr>
        <w:t>三种模式</w:t>
      </w:r>
      <w:r w:rsidR="00BC235D" w:rsidRPr="00E14CFF">
        <w:rPr>
          <w:rFonts w:ascii="微软雅黑" w:eastAsia="微软雅黑" w:hAnsi="微软雅黑" w:cs="Times New Roman" w:hint="eastAsia"/>
          <w:szCs w:val="21"/>
        </w:rPr>
        <w:t>整合在一个平台上面，在技术上和功能上实现三位一体。</w:t>
      </w:r>
    </w:p>
    <w:p w:rsidR="00FD2513" w:rsidRPr="00E14CFF" w:rsidRDefault="00BC235D" w:rsidP="00E14CFF">
      <w:pPr>
        <w:spacing w:line="440" w:lineRule="exact"/>
        <w:ind w:firstLineChars="200" w:firstLine="420"/>
        <w:jc w:val="left"/>
        <w:rPr>
          <w:rFonts w:ascii="微软雅黑" w:eastAsia="微软雅黑" w:hAnsi="微软雅黑" w:cs="Times New Roman"/>
          <w:szCs w:val="21"/>
        </w:rPr>
      </w:pPr>
      <w:r w:rsidRPr="00E14CFF">
        <w:rPr>
          <w:rFonts w:ascii="微软雅黑" w:eastAsia="微软雅黑" w:hAnsi="微软雅黑" w:cs="Times New Roman" w:hint="eastAsia"/>
          <w:szCs w:val="21"/>
        </w:rPr>
        <w:t>在三种应用模式上，</w:t>
      </w:r>
      <w:r w:rsidR="00FD2513" w:rsidRPr="00E14CFF">
        <w:rPr>
          <w:rFonts w:ascii="微软雅黑" w:eastAsia="微软雅黑" w:hAnsi="微软雅黑" w:cs="Times New Roman" w:hint="eastAsia"/>
          <w:szCs w:val="21"/>
        </w:rPr>
        <w:t>教学应用</w:t>
      </w:r>
      <w:r w:rsidRPr="00E14CFF">
        <w:rPr>
          <w:rFonts w:ascii="微软雅黑" w:eastAsia="微软雅黑" w:hAnsi="微软雅黑" w:cs="Times New Roman" w:hint="eastAsia"/>
          <w:szCs w:val="21"/>
        </w:rPr>
        <w:t>作</w:t>
      </w:r>
      <w:r w:rsidR="00FD2513" w:rsidRPr="00E14CFF">
        <w:rPr>
          <w:rFonts w:ascii="微软雅黑" w:eastAsia="微软雅黑" w:hAnsi="微软雅黑" w:cs="Times New Roman" w:hint="eastAsia"/>
          <w:szCs w:val="21"/>
        </w:rPr>
        <w:t>为</w:t>
      </w:r>
      <w:r w:rsidRPr="00E14CFF">
        <w:rPr>
          <w:rFonts w:ascii="微软雅黑" w:eastAsia="微软雅黑" w:hAnsi="微软雅黑" w:cs="Times New Roman" w:hint="eastAsia"/>
          <w:szCs w:val="21"/>
        </w:rPr>
        <w:t>其中的</w:t>
      </w:r>
      <w:r w:rsidR="00FD2513" w:rsidRPr="00E14CFF">
        <w:rPr>
          <w:rFonts w:ascii="微软雅黑" w:eastAsia="微软雅黑" w:hAnsi="微软雅黑" w:cs="Times New Roman" w:hint="eastAsia"/>
          <w:szCs w:val="21"/>
        </w:rPr>
        <w:t>基础</w:t>
      </w:r>
      <w:r w:rsidRPr="00E14CFF">
        <w:rPr>
          <w:rFonts w:ascii="微软雅黑" w:eastAsia="微软雅黑" w:hAnsi="微软雅黑" w:cs="Times New Roman" w:hint="eastAsia"/>
          <w:szCs w:val="21"/>
        </w:rPr>
        <w:t>功能</w:t>
      </w:r>
      <w:r w:rsidR="00FD2513" w:rsidRPr="00E14CFF">
        <w:rPr>
          <w:rFonts w:ascii="微软雅黑" w:eastAsia="微软雅黑" w:hAnsi="微软雅黑" w:cs="Times New Roman" w:hint="eastAsia"/>
          <w:szCs w:val="21"/>
        </w:rPr>
        <w:t>，</w:t>
      </w:r>
      <w:r w:rsidRPr="00E14CFF">
        <w:rPr>
          <w:rFonts w:ascii="微软雅黑" w:eastAsia="微软雅黑" w:hAnsi="微软雅黑" w:cs="Times New Roman" w:hint="eastAsia"/>
          <w:szCs w:val="21"/>
        </w:rPr>
        <w:t>通过上机实验、案例讨论、情景仿真、全景记录等多种手段满足教学过程中的需求，丰富而生动的内容充实原本枯燥的理论课堂。目前而言，TPR一体化平台</w:t>
      </w:r>
      <w:r w:rsidR="00FD2513" w:rsidRPr="00E14CFF">
        <w:rPr>
          <w:rFonts w:ascii="微软雅黑" w:eastAsia="微软雅黑" w:hAnsi="微软雅黑" w:cs="Times New Roman" w:hint="eastAsia"/>
          <w:szCs w:val="21"/>
        </w:rPr>
        <w:t>开发了《个案工作》、《小组工作》、《社区实务工作》、《社会工作行政》、《社会调查与方法》等基础类课程的教学应用</w:t>
      </w:r>
      <w:r w:rsidRPr="00E14CFF">
        <w:rPr>
          <w:rFonts w:ascii="微软雅黑" w:eastAsia="微软雅黑" w:hAnsi="微软雅黑" w:cs="Times New Roman" w:hint="eastAsia"/>
          <w:szCs w:val="21"/>
        </w:rPr>
        <w:t>，未来将会不断深入和拓展该领域课程和内容。</w:t>
      </w:r>
    </w:p>
    <w:p w:rsidR="00B3492E" w:rsidRPr="00E14CFF" w:rsidRDefault="00BC235D" w:rsidP="00E14CFF">
      <w:pPr>
        <w:spacing w:line="440" w:lineRule="exact"/>
        <w:ind w:firstLineChars="200" w:firstLine="420"/>
        <w:jc w:val="left"/>
        <w:rPr>
          <w:rFonts w:ascii="微软雅黑" w:eastAsia="微软雅黑" w:hAnsi="微软雅黑" w:cs="Times New Roman"/>
          <w:szCs w:val="21"/>
        </w:rPr>
      </w:pPr>
      <w:r w:rsidRPr="00E14CFF">
        <w:rPr>
          <w:rFonts w:ascii="微软雅黑" w:eastAsia="微软雅黑" w:hAnsi="微软雅黑" w:cs="Times New Roman" w:hint="eastAsia"/>
          <w:szCs w:val="21"/>
        </w:rPr>
        <w:t>实践应用和研究应用模块是对教学应用的延伸</w:t>
      </w:r>
      <w:r w:rsidR="00687D95" w:rsidRPr="00E14CFF">
        <w:rPr>
          <w:rFonts w:ascii="微软雅黑" w:eastAsia="微软雅黑" w:hAnsi="微软雅黑" w:cs="Times New Roman" w:hint="eastAsia"/>
          <w:szCs w:val="21"/>
        </w:rPr>
        <w:t>。</w:t>
      </w:r>
      <w:r w:rsidRPr="00E14CFF">
        <w:rPr>
          <w:rFonts w:ascii="微软雅黑" w:eastAsia="微软雅黑" w:hAnsi="微软雅黑" w:cs="Times New Roman" w:hint="eastAsia"/>
          <w:szCs w:val="21"/>
        </w:rPr>
        <w:t>教学应用模块是对学生进行基础方法和专业技能的训练，使其掌握相关的知识技能，</w:t>
      </w:r>
      <w:r w:rsidR="00687D95" w:rsidRPr="00E14CFF">
        <w:rPr>
          <w:rFonts w:ascii="微软雅黑" w:eastAsia="微软雅黑" w:hAnsi="微软雅黑" w:cs="Times New Roman" w:hint="eastAsia"/>
          <w:szCs w:val="21"/>
        </w:rPr>
        <w:t>具备成为社会工作者的基本能力。实践应用是在教学应用的基础上，通过集中实习和分散实习的方式，进一步对社会工作业务技能进行实操应用，给学生一个检验自身能力的实战场。教师通过机构获得学生实习和行业实践的一手</w:t>
      </w:r>
      <w:r w:rsidR="00687D95" w:rsidRPr="00E14CFF">
        <w:rPr>
          <w:rFonts w:ascii="微软雅黑" w:eastAsia="微软雅黑" w:hAnsi="微软雅黑" w:cs="Times New Roman" w:hint="eastAsia"/>
          <w:szCs w:val="21"/>
        </w:rPr>
        <w:lastRenderedPageBreak/>
        <w:t>数据，通过研究转化为理论成果指导专业教学。在三位一体的不断转化和循环过程，不断提高教学质量和学生专业能力，为行业的发展壮大输入源源不断的新力量。</w:t>
      </w:r>
    </w:p>
    <w:p w:rsidR="00712AB6" w:rsidRPr="00E14CFF" w:rsidRDefault="00712AB6" w:rsidP="00E14CFF">
      <w:pPr>
        <w:spacing w:line="440" w:lineRule="exact"/>
        <w:ind w:firstLineChars="200" w:firstLine="420"/>
        <w:jc w:val="left"/>
        <w:rPr>
          <w:rFonts w:ascii="微软雅黑" w:eastAsia="微软雅黑" w:hAnsi="微软雅黑" w:cs="Times New Roman"/>
          <w:szCs w:val="21"/>
        </w:rPr>
      </w:pPr>
      <w:r w:rsidRPr="00E14CFF">
        <w:rPr>
          <w:rFonts w:ascii="微软雅黑" w:eastAsia="微软雅黑" w:hAnsi="微软雅黑" w:cs="Times New Roman" w:hint="eastAsia"/>
          <w:szCs w:val="21"/>
        </w:rPr>
        <w:t>TPR一体化平台将对学生的训练分为三个层次12个等级，通过训练和评价可准确定位学生的学习情况，更有高效准确培养学生的专业能力。</w:t>
      </w:r>
    </w:p>
    <w:p w:rsidR="00FD2513" w:rsidRPr="00E14CFF" w:rsidRDefault="00712AB6" w:rsidP="00E14CFF">
      <w:pPr>
        <w:spacing w:line="440" w:lineRule="exact"/>
        <w:ind w:firstLineChars="200" w:firstLine="420"/>
        <w:jc w:val="left"/>
        <w:rPr>
          <w:rFonts w:ascii="微软雅黑" w:eastAsia="微软雅黑" w:hAnsi="微软雅黑" w:cs="Times New Roman"/>
          <w:szCs w:val="21"/>
        </w:rPr>
      </w:pPr>
      <w:r w:rsidRPr="00E14CFF">
        <w:rPr>
          <w:rFonts w:ascii="微软雅黑" w:eastAsia="微软雅黑" w:hAnsi="微软雅黑" w:cs="Times New Roman" w:hint="eastAsia"/>
          <w:szCs w:val="21"/>
        </w:rPr>
        <w:t>第一个层次包含1-7级，提供学生在线基础认知实务学习，以课程、案例知识点的形式满足该层次</w:t>
      </w:r>
      <w:r w:rsidR="009D12C2" w:rsidRPr="00E14CFF">
        <w:rPr>
          <w:rFonts w:ascii="微软雅黑" w:eastAsia="微软雅黑" w:hAnsi="微软雅黑" w:cs="Times New Roman" w:hint="eastAsia"/>
          <w:szCs w:val="21"/>
        </w:rPr>
        <w:t>的学习需求。</w:t>
      </w:r>
    </w:p>
    <w:p w:rsidR="00A07764" w:rsidRPr="00E14CFF" w:rsidRDefault="009D12C2" w:rsidP="00E14CFF">
      <w:pPr>
        <w:spacing w:line="440" w:lineRule="exact"/>
        <w:ind w:firstLineChars="200" w:firstLine="420"/>
        <w:jc w:val="left"/>
        <w:rPr>
          <w:rFonts w:ascii="微软雅黑" w:eastAsia="微软雅黑" w:hAnsi="微软雅黑" w:cs="Times New Roman"/>
          <w:szCs w:val="21"/>
        </w:rPr>
      </w:pPr>
      <w:r w:rsidRPr="00E14CFF">
        <w:rPr>
          <w:rFonts w:ascii="微软雅黑" w:eastAsia="微软雅黑" w:hAnsi="微软雅黑" w:cs="Times New Roman" w:hint="eastAsia"/>
          <w:szCs w:val="21"/>
        </w:rPr>
        <w:t>第二个层次包含8-10级，学生通过在线情景仿真练习完成社会工作方法训练。</w:t>
      </w:r>
    </w:p>
    <w:p w:rsidR="00E779D8" w:rsidRPr="00E14CFF" w:rsidRDefault="009D12C2" w:rsidP="00E14CFF">
      <w:pPr>
        <w:spacing w:line="440" w:lineRule="exact"/>
        <w:ind w:firstLineChars="200" w:firstLine="420"/>
        <w:jc w:val="left"/>
        <w:rPr>
          <w:rFonts w:ascii="微软雅黑" w:eastAsia="微软雅黑" w:hAnsi="微软雅黑" w:cs="Times New Roman"/>
          <w:szCs w:val="21"/>
        </w:rPr>
      </w:pPr>
      <w:r w:rsidRPr="00E14CFF">
        <w:rPr>
          <w:rFonts w:ascii="微软雅黑" w:eastAsia="微软雅黑" w:hAnsi="微软雅黑" w:cs="Times New Roman" w:hint="eastAsia"/>
          <w:szCs w:val="21"/>
        </w:rPr>
        <w:t>第三个层次包含11-12级，这是结合线上线下的业务技能实战，达成业务实操训练和专业技能型社工人才的培养。</w:t>
      </w:r>
    </w:p>
    <w:p w:rsidR="00E779D8" w:rsidRDefault="00E27965" w:rsidP="00E779D8">
      <w:pPr>
        <w:rPr>
          <w:highlight w:val="yellow"/>
        </w:rPr>
      </w:pPr>
      <w:r>
        <w:rPr>
          <w:noProof/>
        </w:rPr>
        <w:drawing>
          <wp:inline distT="0" distB="0" distL="0" distR="0" wp14:anchorId="4AD001DF" wp14:editId="28E4A5C0">
            <wp:extent cx="5274310" cy="30913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091332"/>
                    </a:xfrm>
                    <a:prstGeom prst="rect">
                      <a:avLst/>
                    </a:prstGeom>
                  </pic:spPr>
                </pic:pic>
              </a:graphicData>
            </a:graphic>
          </wp:inline>
        </w:drawing>
      </w:r>
    </w:p>
    <w:p w:rsidR="00E779D8" w:rsidRPr="00442B71" w:rsidRDefault="00E779D8" w:rsidP="00E779D8"/>
    <w:p w:rsidR="00E779D8" w:rsidRPr="00442B71" w:rsidRDefault="00442B71" w:rsidP="00442B71">
      <w:pPr>
        <w:keepNext/>
        <w:keepLines/>
        <w:spacing w:before="120" w:after="120"/>
        <w:outlineLvl w:val="1"/>
        <w:rPr>
          <w:rFonts w:ascii="Cambria" w:eastAsia="微软雅黑" w:hAnsi="Cambria" w:cs="Times New Roman"/>
          <w:b/>
          <w:bCs/>
          <w:color w:val="000000"/>
          <w:sz w:val="28"/>
          <w:szCs w:val="32"/>
        </w:rPr>
      </w:pPr>
      <w:bookmarkStart w:id="16" w:name="_Toc496622937"/>
      <w:r w:rsidRPr="00442B71">
        <w:rPr>
          <w:rFonts w:ascii="Cambria" w:eastAsia="微软雅黑" w:hAnsi="Cambria" w:cs="Times New Roman" w:hint="eastAsia"/>
          <w:b/>
          <w:bCs/>
          <w:color w:val="000000"/>
          <w:sz w:val="28"/>
          <w:szCs w:val="32"/>
        </w:rPr>
        <w:t>（三）</w:t>
      </w:r>
      <w:r>
        <w:rPr>
          <w:rFonts w:ascii="Cambria" w:eastAsia="微软雅黑" w:hAnsi="Cambria" w:cs="Times New Roman" w:hint="eastAsia"/>
          <w:b/>
          <w:bCs/>
          <w:color w:val="000000"/>
          <w:sz w:val="28"/>
          <w:szCs w:val="32"/>
        </w:rPr>
        <w:t>一期建设内容</w:t>
      </w:r>
      <w:bookmarkEnd w:id="16"/>
    </w:p>
    <w:p w:rsidR="00E14CFF" w:rsidRPr="00E14CFF" w:rsidRDefault="00442B71" w:rsidP="00E14CFF">
      <w:pPr>
        <w:pStyle w:val="Style1"/>
        <w:spacing w:line="400" w:lineRule="exact"/>
        <w:ind w:firstLineChars="0" w:firstLine="0"/>
        <w:rPr>
          <w:rFonts w:ascii="微软雅黑" w:eastAsia="微软雅黑" w:hAnsi="微软雅黑"/>
          <w:b/>
          <w:szCs w:val="21"/>
        </w:rPr>
      </w:pPr>
      <w:r w:rsidRPr="00E14CFF">
        <w:rPr>
          <w:rFonts w:ascii="微软雅黑" w:eastAsia="微软雅黑" w:hAnsi="微软雅黑" w:hint="eastAsia"/>
          <w:b/>
          <w:szCs w:val="21"/>
        </w:rPr>
        <w:t xml:space="preserve"> </w:t>
      </w:r>
      <w:r w:rsidR="00E14CFF" w:rsidRPr="00E14CFF">
        <w:rPr>
          <w:rFonts w:ascii="微软雅黑" w:eastAsia="微软雅黑" w:hAnsi="微软雅黑" w:hint="eastAsia"/>
          <w:b/>
          <w:szCs w:val="21"/>
        </w:rPr>
        <w:t>1、软件介绍</w:t>
      </w:r>
    </w:p>
    <w:p w:rsidR="00E779D8" w:rsidRDefault="00442B71" w:rsidP="00442B71">
      <w:pPr>
        <w:spacing w:afterLines="50" w:after="156" w:line="400" w:lineRule="exact"/>
        <w:ind w:firstLineChars="200" w:firstLine="420"/>
        <w:rPr>
          <w:rFonts w:ascii="微软雅黑" w:eastAsia="微软雅黑" w:hAnsi="微软雅黑"/>
          <w:szCs w:val="21"/>
        </w:rPr>
      </w:pPr>
      <w:r w:rsidRPr="00442B71">
        <w:rPr>
          <w:rFonts w:ascii="微软雅黑" w:eastAsia="微软雅黑" w:hAnsi="微软雅黑" w:hint="eastAsia"/>
          <w:szCs w:val="21"/>
        </w:rPr>
        <w:t>综合考虑实训室已有条件和未来发展方向</w:t>
      </w:r>
      <w:r>
        <w:rPr>
          <w:rFonts w:ascii="微软雅黑" w:eastAsia="微软雅黑" w:hAnsi="微软雅黑" w:hint="eastAsia"/>
          <w:szCs w:val="21"/>
        </w:rPr>
        <w:t>，第一期TPR一体化平台的建设内容包含社会工作基础工作方法模块和项目</w:t>
      </w:r>
      <w:r w:rsidR="00E14CFF">
        <w:rPr>
          <w:rFonts w:ascii="微软雅黑" w:eastAsia="微软雅黑" w:hAnsi="微软雅黑" w:hint="eastAsia"/>
          <w:szCs w:val="21"/>
        </w:rPr>
        <w:t>综合实训模块</w:t>
      </w:r>
      <w:r>
        <w:rPr>
          <w:rFonts w:ascii="微软雅黑" w:eastAsia="微软雅黑" w:hAnsi="微软雅黑" w:hint="eastAsia"/>
          <w:szCs w:val="21"/>
        </w:rPr>
        <w:t>，拟采购的软件有个案工作实训软件、小组工作实训软件、社区工作实训软件、社会服务管理平台</w:t>
      </w:r>
      <w:r w:rsidR="00E14CFF">
        <w:rPr>
          <w:rFonts w:ascii="微软雅黑" w:eastAsia="微软雅黑" w:hAnsi="微软雅黑" w:hint="eastAsia"/>
          <w:szCs w:val="21"/>
        </w:rPr>
        <w:t>四款软件。</w:t>
      </w:r>
    </w:p>
    <w:bookmarkEnd w:id="14"/>
    <w:p w:rsidR="008F2EAF" w:rsidRPr="00495EB0" w:rsidRDefault="008F2EAF" w:rsidP="00E14CFF">
      <w:pPr>
        <w:rPr>
          <w:highlight w:val="yellow"/>
        </w:rPr>
      </w:pPr>
    </w:p>
    <w:tbl>
      <w:tblPr>
        <w:tblW w:w="8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21"/>
      </w:tblGrid>
      <w:tr w:rsidR="008F2EAF" w:rsidRPr="00E14CFF">
        <w:trPr>
          <w:trHeight w:val="424"/>
          <w:jc w:val="center"/>
        </w:trPr>
        <w:tc>
          <w:tcPr>
            <w:tcW w:w="8321" w:type="dxa"/>
            <w:shd w:val="clear" w:color="auto" w:fill="EEECE1"/>
          </w:tcPr>
          <w:p w:rsidR="008F2EAF" w:rsidRPr="00E14CFF" w:rsidRDefault="00E14CFF">
            <w:pPr>
              <w:spacing w:afterLines="50" w:after="156" w:line="400" w:lineRule="exact"/>
              <w:jc w:val="center"/>
              <w:rPr>
                <w:rFonts w:ascii="微软雅黑" w:eastAsia="微软雅黑" w:hAnsi="微软雅黑" w:cs="Arial"/>
                <w:b/>
                <w:sz w:val="24"/>
                <w:szCs w:val="21"/>
              </w:rPr>
            </w:pPr>
            <w:r w:rsidRPr="00E14CFF">
              <w:rPr>
                <w:rFonts w:ascii="微软雅黑" w:eastAsia="微软雅黑" w:hAnsi="微软雅黑" w:cs="Arial" w:hint="eastAsia"/>
                <w:b/>
                <w:sz w:val="24"/>
                <w:szCs w:val="21"/>
              </w:rPr>
              <w:t>TPR一体化</w:t>
            </w:r>
            <w:r w:rsidR="00572C9B" w:rsidRPr="00E14CFF">
              <w:rPr>
                <w:rFonts w:ascii="微软雅黑" w:eastAsia="微软雅黑" w:hAnsi="微软雅黑" w:cs="Arial" w:hint="eastAsia"/>
                <w:b/>
                <w:sz w:val="24"/>
                <w:szCs w:val="21"/>
              </w:rPr>
              <w:t>平台</w:t>
            </w:r>
          </w:p>
        </w:tc>
      </w:tr>
      <w:tr w:rsidR="008F2EAF" w:rsidRPr="00E14CFF">
        <w:trPr>
          <w:trHeight w:val="424"/>
          <w:jc w:val="center"/>
        </w:trPr>
        <w:tc>
          <w:tcPr>
            <w:tcW w:w="8321" w:type="dxa"/>
            <w:shd w:val="clear" w:color="auto" w:fill="EEECE1"/>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sz w:val="24"/>
                <w:szCs w:val="21"/>
              </w:rPr>
              <w:t>1、个案工作实</w:t>
            </w:r>
            <w:proofErr w:type="gramStart"/>
            <w:r w:rsidRPr="00E14CFF">
              <w:rPr>
                <w:rFonts w:ascii="微软雅黑" w:eastAsia="微软雅黑" w:hAnsi="微软雅黑" w:cs="Arial" w:hint="eastAsia"/>
                <w:b/>
                <w:sz w:val="24"/>
                <w:szCs w:val="21"/>
              </w:rPr>
              <w:t>训软件</w:t>
            </w:r>
            <w:proofErr w:type="gramEnd"/>
          </w:p>
        </w:tc>
      </w:tr>
      <w:tr w:rsidR="008F2EAF" w:rsidRPr="00E14CFF">
        <w:trPr>
          <w:trHeight w:val="424"/>
          <w:jc w:val="center"/>
        </w:trPr>
        <w:tc>
          <w:tcPr>
            <w:tcW w:w="8321" w:type="dxa"/>
            <w:shd w:val="clear" w:color="auto" w:fill="EEECE1"/>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b/>
                <w:color w:val="C00000"/>
                <w:szCs w:val="21"/>
              </w:rPr>
              <w:t>（1）</w:t>
            </w:r>
            <w:r w:rsidRPr="00E14CFF">
              <w:rPr>
                <w:rFonts w:ascii="微软雅黑" w:eastAsia="微软雅黑" w:hAnsi="微软雅黑" w:cs="Arial" w:hint="eastAsia"/>
                <w:b/>
                <w:color w:val="C00000"/>
                <w:szCs w:val="21"/>
              </w:rPr>
              <w:t>个案工作平台</w:t>
            </w:r>
          </w:p>
        </w:tc>
      </w:tr>
      <w:tr w:rsidR="008F2EAF" w:rsidRPr="00E14CFF">
        <w:trPr>
          <w:trHeight w:val="1745"/>
          <w:jc w:val="center"/>
        </w:trPr>
        <w:tc>
          <w:tcPr>
            <w:tcW w:w="8321" w:type="dxa"/>
            <w:vAlign w:val="center"/>
          </w:tcPr>
          <w:p w:rsidR="008F2EAF" w:rsidRPr="00E14CFF" w:rsidRDefault="00572C9B">
            <w:pPr>
              <w:spacing w:line="300" w:lineRule="exact"/>
              <w:rPr>
                <w:rFonts w:ascii="微软雅黑" w:eastAsia="微软雅黑" w:hAnsi="微软雅黑" w:cs="Arial"/>
                <w:sz w:val="18"/>
                <w:szCs w:val="18"/>
              </w:rPr>
            </w:pPr>
            <w:r w:rsidRPr="00E14CFF">
              <w:rPr>
                <w:rFonts w:ascii="微软雅黑" w:eastAsia="微软雅黑" w:hAnsi="微软雅黑" w:cs="Arial"/>
                <w:sz w:val="18"/>
                <w:szCs w:val="18"/>
              </w:rPr>
              <w:lastRenderedPageBreak/>
              <w:t>国泰安</w:t>
            </w:r>
            <w:r w:rsidRPr="00E14CFF">
              <w:rPr>
                <w:rFonts w:ascii="微软雅黑" w:eastAsia="微软雅黑" w:hAnsi="微软雅黑" w:cs="Arial" w:hint="eastAsia"/>
                <w:sz w:val="18"/>
                <w:szCs w:val="18"/>
              </w:rPr>
              <w:t>“个案工作管理平台”</w:t>
            </w:r>
            <w:r w:rsidRPr="00E14CFF">
              <w:rPr>
                <w:rFonts w:ascii="微软雅黑" w:eastAsia="微软雅黑" w:hAnsi="微软雅黑" w:cs="Arial"/>
                <w:sz w:val="18"/>
                <w:szCs w:val="18"/>
              </w:rPr>
              <w:t>，</w:t>
            </w:r>
            <w:r w:rsidRPr="00E14CFF">
              <w:rPr>
                <w:rFonts w:ascii="微软雅黑" w:eastAsia="微软雅黑" w:hAnsi="微软雅黑" w:cs="Arial" w:hint="eastAsia"/>
                <w:sz w:val="18"/>
                <w:szCs w:val="18"/>
              </w:rPr>
              <w:t>个案工作实</w:t>
            </w:r>
            <w:proofErr w:type="gramStart"/>
            <w:r w:rsidRPr="00E14CFF">
              <w:rPr>
                <w:rFonts w:ascii="微软雅黑" w:eastAsia="微软雅黑" w:hAnsi="微软雅黑" w:cs="Arial" w:hint="eastAsia"/>
                <w:sz w:val="18"/>
                <w:szCs w:val="18"/>
              </w:rPr>
              <w:t>训软件</w:t>
            </w:r>
            <w:proofErr w:type="gramEnd"/>
            <w:r w:rsidRPr="00E14CFF">
              <w:rPr>
                <w:rFonts w:ascii="微软雅黑" w:eastAsia="微软雅黑" w:hAnsi="微软雅黑" w:cs="Arial" w:hint="eastAsia"/>
                <w:sz w:val="18"/>
                <w:szCs w:val="18"/>
              </w:rPr>
              <w:t>共包括5个功能模块：</w:t>
            </w:r>
            <w:r w:rsidRPr="00E14CFF">
              <w:rPr>
                <w:rFonts w:ascii="微软雅黑" w:eastAsia="微软雅黑" w:hAnsi="微软雅黑" w:cs="Arial" w:hint="eastAsia"/>
                <w:b/>
                <w:sz w:val="18"/>
                <w:szCs w:val="18"/>
              </w:rPr>
              <w:t>接案模块、资料收集与诊断模块、制定目标与工作计划模块、服务计划的实施模块、结案与评估模块</w:t>
            </w:r>
            <w:r w:rsidRPr="00E14CFF">
              <w:rPr>
                <w:rFonts w:ascii="微软雅黑" w:eastAsia="微软雅黑" w:hAnsi="微软雅黑" w:cs="Arial" w:hint="eastAsia"/>
                <w:sz w:val="18"/>
                <w:szCs w:val="18"/>
              </w:rPr>
              <w:t>。每个模块都相互衔接，分别由相应的业务流程、案例、技巧等相关素材支撑。同时，实务互动模块与实务报告模块的设计，增强了产品的灵活性，用户可随时提出问题、回复问题、上传报告、自定义报告、下载报告等。并且，实现了素材的私人与公共权限管理以及上传与分享功能。</w:t>
            </w:r>
          </w:p>
        </w:tc>
      </w:tr>
      <w:tr w:rsidR="008F2EAF" w:rsidRPr="00E14CFF">
        <w:trPr>
          <w:trHeight w:val="429"/>
          <w:jc w:val="center"/>
        </w:trPr>
        <w:tc>
          <w:tcPr>
            <w:tcW w:w="8321" w:type="dxa"/>
            <w:shd w:val="clear" w:color="auto" w:fill="EEECE1"/>
          </w:tcPr>
          <w:p w:rsidR="008F2EAF" w:rsidRPr="00E14CFF" w:rsidRDefault="00572C9B">
            <w:pPr>
              <w:spacing w:afterLines="50" w:after="156" w:line="400" w:lineRule="exact"/>
              <w:jc w:val="left"/>
              <w:rPr>
                <w:rFonts w:ascii="微软雅黑" w:eastAsia="微软雅黑" w:hAnsi="微软雅黑" w:cs="Arial"/>
                <w:b/>
                <w:bCs/>
                <w:color w:val="C00000"/>
                <w:szCs w:val="21"/>
              </w:rPr>
            </w:pPr>
            <w:r w:rsidRPr="00E14CFF">
              <w:rPr>
                <w:rFonts w:ascii="微软雅黑" w:eastAsia="微软雅黑" w:hAnsi="微软雅黑" w:cs="Arial"/>
                <w:b/>
                <w:bCs/>
                <w:color w:val="C00000"/>
                <w:szCs w:val="21"/>
              </w:rPr>
              <w:t>（</w:t>
            </w:r>
            <w:r w:rsidRPr="00E14CFF">
              <w:rPr>
                <w:rFonts w:ascii="微软雅黑" w:eastAsia="微软雅黑" w:hAnsi="微软雅黑" w:cs="Arial" w:hint="eastAsia"/>
                <w:b/>
                <w:bCs/>
                <w:color w:val="C00000"/>
                <w:szCs w:val="21"/>
              </w:rPr>
              <w:t>2</w:t>
            </w:r>
            <w:r w:rsidRPr="00E14CFF">
              <w:rPr>
                <w:rFonts w:ascii="微软雅黑" w:eastAsia="微软雅黑" w:hAnsi="微软雅黑" w:cs="Arial"/>
                <w:b/>
                <w:bCs/>
                <w:color w:val="C00000"/>
                <w:szCs w:val="21"/>
              </w:rPr>
              <w:t>）</w:t>
            </w:r>
            <w:r w:rsidRPr="00E14CFF">
              <w:rPr>
                <w:rFonts w:ascii="微软雅黑" w:eastAsia="微软雅黑" w:hAnsi="微软雅黑" w:cs="Arial" w:hint="eastAsia"/>
                <w:b/>
                <w:bCs/>
                <w:color w:val="C00000"/>
                <w:szCs w:val="21"/>
              </w:rPr>
              <w:t>接案模块功能</w:t>
            </w:r>
          </w:p>
        </w:tc>
      </w:tr>
      <w:tr w:rsidR="008F2EAF" w:rsidRPr="00E14CFF">
        <w:trPr>
          <w:trHeight w:val="1249"/>
          <w:jc w:val="center"/>
        </w:trPr>
        <w:tc>
          <w:tcPr>
            <w:tcW w:w="8321" w:type="dxa"/>
            <w:vAlign w:val="center"/>
          </w:tcPr>
          <w:p w:rsidR="008F2EAF" w:rsidRPr="00E14CFF" w:rsidRDefault="00572C9B">
            <w:pPr>
              <w:jc w:val="left"/>
              <w:rPr>
                <w:rFonts w:ascii="微软雅黑" w:eastAsia="微软雅黑" w:hAnsi="微软雅黑" w:cs="Times New Roman"/>
                <w:sz w:val="18"/>
                <w:szCs w:val="18"/>
              </w:rPr>
            </w:pPr>
            <w:r w:rsidRPr="00E14CFF">
              <w:rPr>
                <w:rFonts w:ascii="微软雅黑" w:eastAsia="微软雅黑" w:hAnsi="微软雅黑" w:cs="Times New Roman" w:hint="eastAsia"/>
                <w:sz w:val="18"/>
                <w:szCs w:val="18"/>
              </w:rPr>
              <w:t>国泰安个案工作接案的实训内容包括：“接受申请、转案、不提供服务也不转案”，其中选取“接受申请”，点击“下一步”，用户将进行“关系建立”模块的流程填写。当选择“转案”或“不提供服务也不转案”模块，用户填答相关信息后，将会退出系统。每个实验节点都按顺序进行相互衔接。</w:t>
            </w:r>
          </w:p>
        </w:tc>
      </w:tr>
      <w:tr w:rsidR="008F2EAF" w:rsidRPr="00E14CFF">
        <w:trPr>
          <w:trHeight w:val="424"/>
          <w:jc w:val="center"/>
        </w:trPr>
        <w:tc>
          <w:tcPr>
            <w:tcW w:w="8321" w:type="dxa"/>
            <w:shd w:val="clear" w:color="auto" w:fill="EEECE1"/>
          </w:tcPr>
          <w:p w:rsidR="008F2EAF" w:rsidRPr="00E14CFF" w:rsidRDefault="00572C9B">
            <w:pPr>
              <w:spacing w:afterLines="50" w:after="156" w:line="400" w:lineRule="exact"/>
              <w:jc w:val="left"/>
              <w:rPr>
                <w:rFonts w:ascii="微软雅黑" w:eastAsia="微软雅黑" w:hAnsi="微软雅黑" w:cs="Arial"/>
                <w:b/>
                <w:bCs/>
                <w:color w:val="C00000"/>
                <w:szCs w:val="21"/>
              </w:rPr>
            </w:pPr>
            <w:r w:rsidRPr="00E14CFF">
              <w:rPr>
                <w:rFonts w:ascii="微软雅黑" w:eastAsia="微软雅黑" w:hAnsi="微软雅黑" w:cs="Arial" w:hint="eastAsia"/>
                <w:b/>
                <w:bCs/>
                <w:color w:val="C00000"/>
                <w:szCs w:val="21"/>
              </w:rPr>
              <w:t>（3）资料收集与诊断模块功能</w:t>
            </w:r>
          </w:p>
        </w:tc>
      </w:tr>
      <w:tr w:rsidR="008F2EAF" w:rsidRPr="00E14CFF">
        <w:trPr>
          <w:cantSplit/>
          <w:trHeight w:val="1262"/>
          <w:jc w:val="center"/>
        </w:trPr>
        <w:tc>
          <w:tcPr>
            <w:tcW w:w="8321" w:type="dxa"/>
            <w:vAlign w:val="center"/>
          </w:tcPr>
          <w:p w:rsidR="008F2EAF" w:rsidRPr="00E14CFF" w:rsidRDefault="00572C9B">
            <w:pPr>
              <w:ind w:left="34"/>
              <w:jc w:val="left"/>
              <w:rPr>
                <w:rFonts w:ascii="微软雅黑" w:eastAsia="微软雅黑" w:hAnsi="微软雅黑" w:cs="Times New Roman"/>
                <w:sz w:val="18"/>
                <w:szCs w:val="18"/>
              </w:rPr>
            </w:pPr>
            <w:r w:rsidRPr="00E14CFF">
              <w:rPr>
                <w:rFonts w:ascii="微软雅黑" w:eastAsia="微软雅黑" w:hAnsi="微软雅黑" w:cs="Times New Roman" w:hint="eastAsia"/>
                <w:sz w:val="18"/>
                <w:szCs w:val="18"/>
              </w:rPr>
              <w:t>国泰安个案工作资料收集与诊断模块的实训内容包括两大部分，一是资料收集与方法，</w:t>
            </w:r>
            <w:proofErr w:type="gramStart"/>
            <w:r w:rsidRPr="00E14CFF">
              <w:rPr>
                <w:rFonts w:ascii="微软雅黑" w:eastAsia="微软雅黑" w:hAnsi="微软雅黑" w:cs="Times New Roman" w:hint="eastAsia"/>
                <w:sz w:val="18"/>
                <w:szCs w:val="18"/>
              </w:rPr>
              <w:t>其中资料</w:t>
            </w:r>
            <w:proofErr w:type="gramEnd"/>
            <w:r w:rsidRPr="00E14CFF">
              <w:rPr>
                <w:rFonts w:ascii="微软雅黑" w:eastAsia="微软雅黑" w:hAnsi="微软雅黑" w:cs="Times New Roman" w:hint="eastAsia"/>
                <w:sz w:val="18"/>
                <w:szCs w:val="18"/>
              </w:rPr>
              <w:t>收集方面，</w:t>
            </w:r>
            <w:proofErr w:type="gramStart"/>
            <w:r w:rsidRPr="00E14CFF">
              <w:rPr>
                <w:rFonts w:ascii="微软雅黑" w:eastAsia="微软雅黑" w:hAnsi="微软雅黑" w:cs="Times New Roman" w:hint="eastAsia"/>
                <w:sz w:val="18"/>
                <w:szCs w:val="18"/>
              </w:rPr>
              <w:t>包括案</w:t>
            </w:r>
            <w:proofErr w:type="gramEnd"/>
            <w:r w:rsidRPr="00E14CFF">
              <w:rPr>
                <w:rFonts w:ascii="微软雅黑" w:eastAsia="微软雅黑" w:hAnsi="微软雅黑" w:cs="Times New Roman" w:hint="eastAsia"/>
                <w:sz w:val="18"/>
                <w:szCs w:val="18"/>
              </w:rPr>
              <w:t>主系统的资料收集、家庭系统的资料收集、小群体系统的资料收集等。收集方法方面，包括会谈、填写调查表、观察、文献收集等。二是诊断情况，工作者需要依据收集与整理的材料，</w:t>
            </w:r>
            <w:proofErr w:type="gramStart"/>
            <w:r w:rsidRPr="00E14CFF">
              <w:rPr>
                <w:rFonts w:ascii="微软雅黑" w:eastAsia="微软雅黑" w:hAnsi="微软雅黑" w:cs="Times New Roman" w:hint="eastAsia"/>
                <w:sz w:val="18"/>
                <w:szCs w:val="18"/>
              </w:rPr>
              <w:t>诊断案</w:t>
            </w:r>
            <w:proofErr w:type="gramEnd"/>
            <w:r w:rsidRPr="00E14CFF">
              <w:rPr>
                <w:rFonts w:ascii="微软雅黑" w:eastAsia="微软雅黑" w:hAnsi="微软雅黑" w:cs="Times New Roman" w:hint="eastAsia"/>
                <w:sz w:val="18"/>
                <w:szCs w:val="18"/>
              </w:rPr>
              <w:t>主的情况。每个实验节点都按顺序进行相互衔接。</w:t>
            </w:r>
          </w:p>
        </w:tc>
      </w:tr>
      <w:tr w:rsidR="008F2EAF" w:rsidRPr="00E14CFF">
        <w:trPr>
          <w:jc w:val="center"/>
        </w:trPr>
        <w:tc>
          <w:tcPr>
            <w:tcW w:w="8321" w:type="dxa"/>
            <w:shd w:val="clear" w:color="auto" w:fill="EEECE1"/>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color w:val="C00000"/>
                <w:szCs w:val="21"/>
              </w:rPr>
              <w:t>（4）服务计划的实施模块功能</w:t>
            </w:r>
          </w:p>
        </w:tc>
      </w:tr>
      <w:tr w:rsidR="008F2EAF" w:rsidRPr="00E14CFF">
        <w:trPr>
          <w:jc w:val="center"/>
        </w:trPr>
        <w:tc>
          <w:tcPr>
            <w:tcW w:w="8321" w:type="dxa"/>
            <w:vAlign w:val="center"/>
          </w:tcPr>
          <w:p w:rsidR="008F2EAF" w:rsidRPr="00E14CFF" w:rsidRDefault="00572C9B">
            <w:pPr>
              <w:ind w:left="34"/>
              <w:jc w:val="left"/>
              <w:rPr>
                <w:rFonts w:ascii="微软雅黑" w:eastAsia="微软雅黑" w:hAnsi="微软雅黑" w:cs="Times New Roman"/>
                <w:sz w:val="18"/>
                <w:szCs w:val="18"/>
              </w:rPr>
            </w:pPr>
            <w:r w:rsidRPr="00E14CFF">
              <w:rPr>
                <w:rFonts w:ascii="微软雅黑" w:eastAsia="微软雅黑" w:hAnsi="微软雅黑" w:cs="Times New Roman" w:hint="eastAsia"/>
                <w:sz w:val="18"/>
                <w:szCs w:val="18"/>
              </w:rPr>
              <w:t>个案工作服务计划实施的实训内容包括：个案工作者的角色、基本工作内容，每个实验节点都按顺序进行相互衔接。个案工作者的角色包括联系人、使能者、调解人、辩护人等；工作内容根据支持与鼓励情况、情绪疏导情况、观念澄清情况、行为改变情况、环境改善情况、信息提供情况、直接干预内容等的具体情况进行操作。</w:t>
            </w:r>
          </w:p>
        </w:tc>
      </w:tr>
      <w:tr w:rsidR="008F2EAF" w:rsidRPr="00E14CFF">
        <w:trPr>
          <w:jc w:val="center"/>
        </w:trPr>
        <w:tc>
          <w:tcPr>
            <w:tcW w:w="8321" w:type="dxa"/>
            <w:shd w:val="clear" w:color="auto" w:fill="EEECE1"/>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color w:val="C00000"/>
                <w:szCs w:val="21"/>
              </w:rPr>
              <w:t>（5）结案与评估模块功能</w:t>
            </w:r>
          </w:p>
        </w:tc>
      </w:tr>
      <w:tr w:rsidR="008F2EAF" w:rsidRPr="00E14CFF">
        <w:trPr>
          <w:jc w:val="center"/>
        </w:trPr>
        <w:tc>
          <w:tcPr>
            <w:tcW w:w="8321" w:type="dxa"/>
            <w:vAlign w:val="center"/>
          </w:tcPr>
          <w:p w:rsidR="008F2EAF" w:rsidRPr="00E14CFF" w:rsidRDefault="00572C9B">
            <w:pPr>
              <w:ind w:left="34"/>
              <w:rPr>
                <w:rFonts w:ascii="微软雅黑" w:eastAsia="微软雅黑" w:hAnsi="微软雅黑" w:cs="Arial"/>
                <w:bCs/>
                <w:iCs/>
                <w:sz w:val="18"/>
                <w:szCs w:val="18"/>
              </w:rPr>
            </w:pPr>
            <w:r w:rsidRPr="00E14CFF">
              <w:rPr>
                <w:rFonts w:ascii="微软雅黑" w:eastAsia="微软雅黑" w:hAnsi="微软雅黑" w:cs="Times New Roman" w:hint="eastAsia"/>
                <w:sz w:val="18"/>
                <w:szCs w:val="18"/>
              </w:rPr>
              <w:t>个案工作结案与评估的实训内容包括：工作者观察记录、案主自述及认同感、结束服务、结束报告，每个实验节点都按顺序进</w:t>
            </w:r>
            <w:r w:rsidRPr="00E14CFF">
              <w:rPr>
                <w:rFonts w:ascii="微软雅黑" w:eastAsia="微软雅黑" w:hAnsi="微软雅黑" w:cs="Arial" w:hint="eastAsia"/>
                <w:bCs/>
                <w:iCs/>
                <w:sz w:val="18"/>
                <w:szCs w:val="18"/>
              </w:rPr>
              <w:t>行相互衔接。具体包括工作者行为方式变化、情绪变化等；案主阐述自身的变化及其认同感；工作者结束对案主的服务；撰写个案工作实务报告。</w:t>
            </w:r>
          </w:p>
        </w:tc>
      </w:tr>
      <w:tr w:rsidR="008F2EAF" w:rsidRPr="00E14CFF">
        <w:trPr>
          <w:jc w:val="center"/>
        </w:trPr>
        <w:tc>
          <w:tcPr>
            <w:tcW w:w="8321" w:type="dxa"/>
            <w:shd w:val="clear" w:color="auto" w:fill="EEECE1"/>
          </w:tcPr>
          <w:p w:rsidR="008F2EAF" w:rsidRPr="00E14CFF" w:rsidRDefault="00572C9B">
            <w:pPr>
              <w:rPr>
                <w:rFonts w:ascii="微软雅黑" w:eastAsia="微软雅黑" w:hAnsi="微软雅黑"/>
                <w:b/>
              </w:rPr>
            </w:pPr>
            <w:r w:rsidRPr="00E14CFF">
              <w:rPr>
                <w:rFonts w:ascii="微软雅黑" w:eastAsia="微软雅黑" w:hAnsi="微软雅黑" w:hint="eastAsia"/>
                <w:b/>
                <w:sz w:val="24"/>
              </w:rPr>
              <w:t>2、小组工作实</w:t>
            </w:r>
            <w:proofErr w:type="gramStart"/>
            <w:r w:rsidRPr="00E14CFF">
              <w:rPr>
                <w:rFonts w:ascii="微软雅黑" w:eastAsia="微软雅黑" w:hAnsi="微软雅黑" w:hint="eastAsia"/>
                <w:b/>
                <w:sz w:val="24"/>
              </w:rPr>
              <w:t>训软件</w:t>
            </w:r>
            <w:proofErr w:type="gramEnd"/>
          </w:p>
        </w:tc>
      </w:tr>
      <w:tr w:rsidR="008F2EAF" w:rsidRPr="00E14CFF">
        <w:trPr>
          <w:jc w:val="center"/>
        </w:trPr>
        <w:tc>
          <w:tcPr>
            <w:tcW w:w="8321" w:type="dxa"/>
            <w:shd w:val="clear" w:color="auto" w:fill="EEECE1"/>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color w:val="C00000"/>
                <w:szCs w:val="21"/>
              </w:rPr>
              <w:t>（1）小组工作实</w:t>
            </w:r>
            <w:proofErr w:type="gramStart"/>
            <w:r w:rsidRPr="00E14CFF">
              <w:rPr>
                <w:rFonts w:ascii="微软雅黑" w:eastAsia="微软雅黑" w:hAnsi="微软雅黑" w:cs="Arial" w:hint="eastAsia"/>
                <w:b/>
                <w:color w:val="C00000"/>
                <w:szCs w:val="21"/>
              </w:rPr>
              <w:t>训软件</w:t>
            </w:r>
            <w:proofErr w:type="gramEnd"/>
            <w:r w:rsidRPr="00E14CFF">
              <w:rPr>
                <w:rFonts w:ascii="微软雅黑" w:eastAsia="微软雅黑" w:hAnsi="微软雅黑" w:cs="Arial" w:hint="eastAsia"/>
                <w:b/>
                <w:color w:val="C00000"/>
                <w:szCs w:val="21"/>
              </w:rPr>
              <w:t>平台及功能介绍</w:t>
            </w:r>
          </w:p>
        </w:tc>
      </w:tr>
      <w:tr w:rsidR="008F2EAF" w:rsidRPr="00E14CFF">
        <w:trPr>
          <w:jc w:val="center"/>
        </w:trPr>
        <w:tc>
          <w:tcPr>
            <w:tcW w:w="8321" w:type="dxa"/>
            <w:vAlign w:val="center"/>
          </w:tcPr>
          <w:p w:rsidR="008F2EAF" w:rsidRPr="00E14CFF" w:rsidRDefault="00572C9B">
            <w:pPr>
              <w:spacing w:line="260" w:lineRule="exact"/>
              <w:rPr>
                <w:rFonts w:ascii="微软雅黑" w:eastAsia="微软雅黑" w:hAnsi="微软雅黑" w:cs="Arial"/>
                <w:bCs/>
                <w:iCs/>
                <w:sz w:val="18"/>
                <w:szCs w:val="18"/>
              </w:rPr>
            </w:pPr>
            <w:r w:rsidRPr="00E14CFF">
              <w:rPr>
                <w:rFonts w:ascii="微软雅黑" w:eastAsia="微软雅黑" w:hAnsi="微软雅黑" w:cs="Arial" w:hint="eastAsia"/>
                <w:bCs/>
                <w:iCs/>
                <w:sz w:val="18"/>
                <w:szCs w:val="18"/>
              </w:rPr>
              <w:t>国泰安小组工作实</w:t>
            </w:r>
            <w:proofErr w:type="gramStart"/>
            <w:r w:rsidRPr="00E14CFF">
              <w:rPr>
                <w:rFonts w:ascii="微软雅黑" w:eastAsia="微软雅黑" w:hAnsi="微软雅黑" w:cs="Arial" w:hint="eastAsia"/>
                <w:bCs/>
                <w:iCs/>
                <w:sz w:val="18"/>
                <w:szCs w:val="18"/>
              </w:rPr>
              <w:t>训软件</w:t>
            </w:r>
            <w:proofErr w:type="gramEnd"/>
            <w:r w:rsidRPr="00E14CFF">
              <w:rPr>
                <w:rFonts w:ascii="微软雅黑" w:eastAsia="微软雅黑" w:hAnsi="微软雅黑" w:cs="Arial" w:hint="eastAsia"/>
                <w:bCs/>
                <w:iCs/>
                <w:sz w:val="18"/>
                <w:szCs w:val="18"/>
              </w:rPr>
              <w:t>融合了小组专业实训技巧、业务流程、案例素材等，让每一位同学可通过计算机模拟仿真的形式，快速掌握小组理论知识的实务操作要领，有效提高了社工专业小组工作的整个实验体系的管理运作水平。</w:t>
            </w:r>
          </w:p>
          <w:p w:rsidR="008F2EAF" w:rsidRPr="00E14CFF" w:rsidRDefault="00572C9B">
            <w:pPr>
              <w:spacing w:line="260" w:lineRule="exact"/>
              <w:rPr>
                <w:rFonts w:ascii="微软雅黑" w:eastAsia="微软雅黑" w:hAnsi="微软雅黑" w:cs="Arial"/>
                <w:bCs/>
                <w:iCs/>
                <w:sz w:val="18"/>
                <w:szCs w:val="18"/>
              </w:rPr>
            </w:pPr>
            <w:r w:rsidRPr="00E14CFF">
              <w:rPr>
                <w:rFonts w:ascii="微软雅黑" w:eastAsia="微软雅黑" w:hAnsi="微软雅黑" w:cs="Arial" w:hint="eastAsia"/>
                <w:bCs/>
                <w:iCs/>
                <w:sz w:val="18"/>
                <w:szCs w:val="18"/>
              </w:rPr>
              <w:t>小组工作实</w:t>
            </w:r>
            <w:proofErr w:type="gramStart"/>
            <w:r w:rsidRPr="00E14CFF">
              <w:rPr>
                <w:rFonts w:ascii="微软雅黑" w:eastAsia="微软雅黑" w:hAnsi="微软雅黑" w:cs="Arial" w:hint="eastAsia"/>
                <w:bCs/>
                <w:iCs/>
                <w:sz w:val="18"/>
                <w:szCs w:val="18"/>
              </w:rPr>
              <w:t>训软件</w:t>
            </w:r>
            <w:proofErr w:type="gramEnd"/>
            <w:r w:rsidRPr="00E14CFF">
              <w:rPr>
                <w:rFonts w:ascii="微软雅黑" w:eastAsia="微软雅黑" w:hAnsi="微软雅黑" w:cs="Arial" w:hint="eastAsia"/>
                <w:bCs/>
                <w:iCs/>
                <w:sz w:val="18"/>
                <w:szCs w:val="18"/>
              </w:rPr>
              <w:t>共包括5个功能模块，</w:t>
            </w:r>
            <w:r w:rsidRPr="00E14CFF">
              <w:rPr>
                <w:rFonts w:ascii="微软雅黑" w:eastAsia="微软雅黑" w:hAnsi="微软雅黑" w:cs="Arial" w:hint="eastAsia"/>
                <w:b/>
                <w:bCs/>
                <w:iCs/>
                <w:sz w:val="18"/>
                <w:szCs w:val="18"/>
              </w:rPr>
              <w:t>筹备阶段管理模块、小组初期管理模块、小组中期管理模块、小组后期管理模块、小组结束模块</w:t>
            </w:r>
            <w:r w:rsidRPr="00E14CFF">
              <w:rPr>
                <w:rFonts w:ascii="微软雅黑" w:eastAsia="微软雅黑" w:hAnsi="微软雅黑" w:cs="Arial" w:hint="eastAsia"/>
                <w:bCs/>
                <w:iCs/>
                <w:sz w:val="18"/>
                <w:szCs w:val="18"/>
              </w:rPr>
              <w:t>。每个模块都相互衔接，分别由相应的业务流程、案例、技巧、文案等相关素材支撑。</w:t>
            </w:r>
          </w:p>
        </w:tc>
      </w:tr>
      <w:tr w:rsidR="008F2EAF" w:rsidRPr="00E14CFF">
        <w:trPr>
          <w:trHeight w:val="424"/>
          <w:jc w:val="center"/>
        </w:trPr>
        <w:tc>
          <w:tcPr>
            <w:tcW w:w="8321" w:type="dxa"/>
            <w:shd w:val="clear" w:color="auto" w:fill="EEECE1"/>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color w:val="C00000"/>
                <w:szCs w:val="21"/>
              </w:rPr>
              <w:t>（2）小组工作筹备阶段功能</w:t>
            </w:r>
          </w:p>
        </w:tc>
      </w:tr>
      <w:tr w:rsidR="008F2EAF" w:rsidRPr="00E14CFF">
        <w:trPr>
          <w:trHeight w:val="424"/>
          <w:jc w:val="center"/>
        </w:trPr>
        <w:tc>
          <w:tcPr>
            <w:tcW w:w="8321" w:type="dxa"/>
            <w:shd w:val="clear" w:color="auto" w:fill="auto"/>
          </w:tcPr>
          <w:p w:rsidR="008F2EAF" w:rsidRPr="00E14CFF" w:rsidRDefault="00572C9B">
            <w:pPr>
              <w:spacing w:afterLines="50" w:after="156"/>
              <w:jc w:val="left"/>
              <w:rPr>
                <w:rFonts w:ascii="微软雅黑" w:eastAsia="微软雅黑" w:hAnsi="微软雅黑" w:cs="Arial"/>
                <w:b/>
                <w:color w:val="C00000"/>
                <w:szCs w:val="21"/>
              </w:rPr>
            </w:pPr>
            <w:r w:rsidRPr="00E14CFF">
              <w:rPr>
                <w:rFonts w:ascii="微软雅黑" w:eastAsia="微软雅黑" w:hAnsi="微软雅黑" w:cs="Arial" w:hint="eastAsia"/>
                <w:bCs/>
                <w:iCs/>
                <w:sz w:val="18"/>
                <w:szCs w:val="18"/>
              </w:rPr>
              <w:t>小组工作初期阶段的实训内容包括：“组员特征、工作者任务、第一次聚会、小组规范形成时期”，每个实验节点都按顺序进行相互衔接。小组工作软件对小组初期阶段进行模拟操作，按系统标准规范进行选择性添加各组员特征描述，实现智能引导形式仿真；协助成员彼此认识、澄清小组目标、建立小组规范；安排聚会的特点、工作、总结；后期对小组规范产生、小组结构形成、角色分化、共同目标、工作者任务情景等。</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spacing w:afterLines="50" w:after="156" w:line="400" w:lineRule="exact"/>
              <w:jc w:val="left"/>
              <w:rPr>
                <w:rFonts w:ascii="微软雅黑" w:eastAsia="微软雅黑" w:hAnsi="微软雅黑" w:cs="Arial"/>
                <w:bCs/>
                <w:iCs/>
                <w:sz w:val="18"/>
                <w:szCs w:val="18"/>
              </w:rPr>
            </w:pPr>
            <w:r w:rsidRPr="00E14CFF">
              <w:rPr>
                <w:rFonts w:ascii="微软雅黑" w:eastAsia="微软雅黑" w:hAnsi="微软雅黑" w:cs="Arial"/>
                <w:b/>
                <w:color w:val="C00000"/>
                <w:szCs w:val="21"/>
              </w:rPr>
              <w:lastRenderedPageBreak/>
              <w:t>（</w:t>
            </w:r>
            <w:r w:rsidRPr="00E14CFF">
              <w:rPr>
                <w:rFonts w:ascii="微软雅黑" w:eastAsia="微软雅黑" w:hAnsi="微软雅黑" w:cs="Arial" w:hint="eastAsia"/>
                <w:b/>
                <w:color w:val="C00000"/>
                <w:szCs w:val="21"/>
              </w:rPr>
              <w:t>3</w:t>
            </w:r>
            <w:r w:rsidRPr="00E14CFF">
              <w:rPr>
                <w:rFonts w:ascii="微软雅黑" w:eastAsia="微软雅黑" w:hAnsi="微软雅黑" w:cs="Arial"/>
                <w:b/>
                <w:color w:val="C00000"/>
                <w:szCs w:val="21"/>
              </w:rPr>
              <w:t>）</w:t>
            </w:r>
            <w:r w:rsidRPr="00E14CFF">
              <w:rPr>
                <w:rFonts w:ascii="微软雅黑" w:eastAsia="微软雅黑" w:hAnsi="微软雅黑" w:cs="Arial" w:hint="eastAsia"/>
                <w:b/>
                <w:color w:val="C00000"/>
                <w:szCs w:val="21"/>
              </w:rPr>
              <w:t>小组初期阶段功能</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spacing w:afterLines="50" w:after="156"/>
              <w:jc w:val="left"/>
              <w:rPr>
                <w:rFonts w:ascii="微软雅黑" w:eastAsia="微软雅黑" w:hAnsi="微软雅黑" w:cs="Arial"/>
                <w:bCs/>
                <w:iCs/>
                <w:sz w:val="18"/>
                <w:szCs w:val="18"/>
              </w:rPr>
            </w:pPr>
            <w:r w:rsidRPr="00E14CFF">
              <w:rPr>
                <w:rFonts w:ascii="微软雅黑" w:eastAsia="微软雅黑" w:hAnsi="微软雅黑" w:cs="Arial" w:hint="eastAsia"/>
                <w:bCs/>
                <w:iCs/>
                <w:sz w:val="18"/>
                <w:szCs w:val="18"/>
              </w:rPr>
              <w:t>小组工作初期阶段的实训内容包括：“组员特征、工作者任务、第一次聚会、小组规范形成时期”，每个实验节点都按顺序进行相互衔接。小组工作软件对小组初期阶段进行模拟操作，按系统标准规范进行选择性添加各组员特征描述，实现智能引导形式仿真；协助成员彼此认识、澄清小组目标、建立小组规范；安排聚会的特点、工作、总结；后期对小组规范产生、小组结构形成、角色分化、共同目标、工作者任务情景等。</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b/>
                <w:color w:val="C00000"/>
                <w:szCs w:val="21"/>
              </w:rPr>
              <w:t>（</w:t>
            </w:r>
            <w:r w:rsidRPr="00E14CFF">
              <w:rPr>
                <w:rFonts w:ascii="微软雅黑" w:eastAsia="微软雅黑" w:hAnsi="微软雅黑" w:cs="Arial" w:hint="eastAsia"/>
                <w:b/>
                <w:color w:val="C00000"/>
                <w:szCs w:val="21"/>
              </w:rPr>
              <w:t>4</w:t>
            </w:r>
            <w:r w:rsidRPr="00E14CFF">
              <w:rPr>
                <w:rFonts w:ascii="微软雅黑" w:eastAsia="微软雅黑" w:hAnsi="微软雅黑" w:cs="Arial"/>
                <w:b/>
                <w:color w:val="C00000"/>
                <w:szCs w:val="21"/>
              </w:rPr>
              <w:t>）</w:t>
            </w:r>
            <w:r w:rsidRPr="00E14CFF">
              <w:rPr>
                <w:rFonts w:ascii="微软雅黑" w:eastAsia="微软雅黑" w:hAnsi="微软雅黑" w:cs="Arial" w:hint="eastAsia"/>
                <w:b/>
                <w:color w:val="C00000"/>
                <w:szCs w:val="21"/>
              </w:rPr>
              <w:t>小组中期阶段功能</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spacing w:afterLines="50" w:after="156"/>
              <w:jc w:val="left"/>
              <w:rPr>
                <w:rFonts w:ascii="微软雅黑" w:eastAsia="微软雅黑" w:hAnsi="微软雅黑" w:cs="Arial"/>
                <w:bCs/>
                <w:iCs/>
                <w:sz w:val="18"/>
                <w:szCs w:val="18"/>
              </w:rPr>
            </w:pPr>
            <w:r w:rsidRPr="00E14CFF">
              <w:rPr>
                <w:rFonts w:ascii="微软雅黑" w:eastAsia="微软雅黑" w:hAnsi="微软雅黑" w:cs="Arial" w:hint="eastAsia"/>
                <w:bCs/>
                <w:iCs/>
                <w:sz w:val="18"/>
                <w:szCs w:val="18"/>
              </w:rPr>
              <w:t>小组工作初期阶段的实训内容包括：“组员特征、工作者任务、小组冲突、次小组、成熟阶段”，每个实验节点都按顺序进行相互衔接。具体包括按系统规范标准进行选择性添加各组员特征描述，实现智能引导形式情景仿真模拟；按系统规范标准情景模拟；按系统规范标准情景模拟；冲突形式、成员、内容、解释技巧等进行情景仿真模拟；名称、成员、领袖、产生原因、产生派系、解决技巧等情景模拟；成熟期判定、游戏应用情景模拟。</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color w:val="C00000"/>
                <w:szCs w:val="21"/>
              </w:rPr>
              <w:t xml:space="preserve">（5）小组后期阶段功能  </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spacing w:afterLines="50" w:after="156"/>
              <w:jc w:val="left"/>
              <w:rPr>
                <w:rFonts w:ascii="微软雅黑" w:eastAsia="微软雅黑" w:hAnsi="微软雅黑" w:cs="Arial"/>
                <w:bCs/>
                <w:iCs/>
                <w:sz w:val="18"/>
                <w:szCs w:val="18"/>
              </w:rPr>
            </w:pPr>
            <w:r w:rsidRPr="00E14CFF">
              <w:rPr>
                <w:rFonts w:ascii="微软雅黑" w:eastAsia="微软雅黑" w:hAnsi="微软雅黑" w:cs="Arial" w:hint="eastAsia"/>
                <w:bCs/>
                <w:iCs/>
                <w:sz w:val="18"/>
                <w:szCs w:val="18"/>
              </w:rPr>
              <w:t>小组工作后期阶段的实训内容包括：“组员特征、工作者任务、离别的准备、情绪处理”，每个实验节点都按顺序进行相互衔接。具体包括：按系统规范标准进行选择性添加各组员特征描述，实现智能引导形式情景仿真模拟；按系统规范标准情景模拟；离别日期、组员收获、目标达成情况、减少依赖等情景模拟；成员情绪反应、介入方法学习等情景模拟。</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color w:val="C00000"/>
                <w:szCs w:val="21"/>
              </w:rPr>
              <w:t>（6）小组结束阶段功能</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spacing w:afterLines="50" w:after="156"/>
              <w:jc w:val="left"/>
              <w:rPr>
                <w:rFonts w:ascii="微软雅黑" w:eastAsia="微软雅黑" w:hAnsi="微软雅黑" w:cs="Arial"/>
                <w:bCs/>
                <w:iCs/>
                <w:sz w:val="18"/>
                <w:szCs w:val="18"/>
              </w:rPr>
            </w:pPr>
            <w:r w:rsidRPr="00E14CFF">
              <w:rPr>
                <w:rFonts w:ascii="微软雅黑" w:eastAsia="微软雅黑" w:hAnsi="微软雅黑" w:cs="Arial" w:hint="eastAsia"/>
                <w:bCs/>
                <w:iCs/>
                <w:sz w:val="18"/>
                <w:szCs w:val="18"/>
              </w:rPr>
              <w:t>小组工作结束阶段的实训内容包括：“组员特征、工作者任务、处理后的离别、为走进现实生活做准备、小组评估、小组结束后跟进”，每个实验节点都按顺序进行相互衔接。</w:t>
            </w:r>
          </w:p>
          <w:p w:rsidR="008F2EAF" w:rsidRPr="00E14CFF" w:rsidRDefault="00572C9B">
            <w:pPr>
              <w:spacing w:afterLines="50" w:after="156"/>
              <w:jc w:val="left"/>
              <w:rPr>
                <w:rFonts w:ascii="微软雅黑" w:eastAsia="微软雅黑" w:hAnsi="微软雅黑" w:cs="Arial"/>
                <w:bCs/>
                <w:iCs/>
                <w:sz w:val="18"/>
                <w:szCs w:val="18"/>
              </w:rPr>
            </w:pPr>
            <w:r w:rsidRPr="00E14CFF">
              <w:rPr>
                <w:rFonts w:ascii="微软雅黑" w:eastAsia="微软雅黑" w:hAnsi="微软雅黑" w:cs="Arial" w:hint="eastAsia"/>
                <w:bCs/>
                <w:iCs/>
                <w:sz w:val="18"/>
                <w:szCs w:val="18"/>
              </w:rPr>
              <w:t>具体包括按系统规范标准进行选择性添加各组员特征描述，实现智能引导形式情景仿真模拟；按系统规范标准情景模拟；经验分享、成果回顾、终结小组、祝福与道别、提醒保密、成员意见情景模拟；按系统规范标准情景模拟。</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rPr>
                <w:rFonts w:ascii="微软雅黑" w:eastAsia="微软雅黑" w:hAnsi="微软雅黑"/>
                <w:b/>
                <w:sz w:val="24"/>
              </w:rPr>
            </w:pPr>
            <w:r w:rsidRPr="00E14CFF">
              <w:rPr>
                <w:rFonts w:ascii="微软雅黑" w:eastAsia="微软雅黑" w:hAnsi="微软雅黑" w:hint="eastAsia"/>
                <w:b/>
                <w:sz w:val="24"/>
              </w:rPr>
              <w:t>3、社区工作实</w:t>
            </w:r>
            <w:proofErr w:type="gramStart"/>
            <w:r w:rsidRPr="00E14CFF">
              <w:rPr>
                <w:rFonts w:ascii="微软雅黑" w:eastAsia="微软雅黑" w:hAnsi="微软雅黑" w:hint="eastAsia"/>
                <w:b/>
                <w:sz w:val="24"/>
              </w:rPr>
              <w:t>训软件</w:t>
            </w:r>
            <w:proofErr w:type="gramEnd"/>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color w:val="C00000"/>
                <w:szCs w:val="21"/>
              </w:rPr>
              <w:t>（1）社会工作案例库平台软件功能介绍</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spacing w:afterLines="50" w:after="156"/>
              <w:jc w:val="left"/>
              <w:rPr>
                <w:rFonts w:ascii="微软雅黑" w:eastAsia="微软雅黑" w:hAnsi="微软雅黑" w:cs="Arial"/>
                <w:bCs/>
                <w:iCs/>
                <w:sz w:val="18"/>
                <w:szCs w:val="18"/>
              </w:rPr>
            </w:pPr>
            <w:r w:rsidRPr="00E14CFF">
              <w:rPr>
                <w:rFonts w:ascii="微软雅黑" w:eastAsia="微软雅黑" w:hAnsi="微软雅黑" w:cs="Arial" w:hint="eastAsia"/>
                <w:bCs/>
                <w:iCs/>
                <w:sz w:val="18"/>
                <w:szCs w:val="18"/>
              </w:rPr>
              <w:t>国泰安社区工作实</w:t>
            </w:r>
            <w:proofErr w:type="gramStart"/>
            <w:r w:rsidRPr="00E14CFF">
              <w:rPr>
                <w:rFonts w:ascii="微软雅黑" w:eastAsia="微软雅黑" w:hAnsi="微软雅黑" w:cs="Arial" w:hint="eastAsia"/>
                <w:bCs/>
                <w:iCs/>
                <w:sz w:val="18"/>
                <w:szCs w:val="18"/>
              </w:rPr>
              <w:t>训软件</w:t>
            </w:r>
            <w:proofErr w:type="gramEnd"/>
            <w:r w:rsidRPr="00E14CFF">
              <w:rPr>
                <w:rFonts w:ascii="微软雅黑" w:eastAsia="微软雅黑" w:hAnsi="微软雅黑" w:cs="Arial" w:hint="eastAsia"/>
                <w:bCs/>
                <w:iCs/>
                <w:sz w:val="18"/>
                <w:szCs w:val="18"/>
              </w:rPr>
              <w:t>包括多种功能模块：APP应用模块、社区规划实验模块、</w:t>
            </w:r>
            <w:proofErr w:type="gramStart"/>
            <w:r w:rsidRPr="00E14CFF">
              <w:rPr>
                <w:rFonts w:ascii="微软雅黑" w:eastAsia="微软雅黑" w:hAnsi="微软雅黑" w:cs="Arial" w:hint="eastAsia"/>
                <w:bCs/>
                <w:iCs/>
                <w:sz w:val="18"/>
                <w:szCs w:val="18"/>
              </w:rPr>
              <w:t>低保申请</w:t>
            </w:r>
            <w:proofErr w:type="gramEnd"/>
            <w:r w:rsidRPr="00E14CFF">
              <w:rPr>
                <w:rFonts w:ascii="微软雅黑" w:eastAsia="微软雅黑" w:hAnsi="微软雅黑" w:cs="Arial" w:hint="eastAsia"/>
                <w:bCs/>
                <w:iCs/>
                <w:sz w:val="18"/>
                <w:szCs w:val="18"/>
              </w:rPr>
              <w:t>实验模块、法律援助实验模块、社会综治实验模块、就业指导实验模块、社区调查实验模块。</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color w:val="C00000"/>
                <w:szCs w:val="21"/>
              </w:rPr>
              <w:t>（2）支持APP客户端的社会动态信息</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rPr>
                <w:rFonts w:ascii="微软雅黑" w:eastAsia="微软雅黑" w:hAnsi="微软雅黑" w:cs="Arial"/>
                <w:b/>
                <w:color w:val="C00000"/>
                <w:szCs w:val="21"/>
              </w:rPr>
            </w:pPr>
            <w:r w:rsidRPr="00E14CFF">
              <w:rPr>
                <w:rFonts w:ascii="微软雅黑" w:eastAsia="微软雅黑" w:hAnsi="微软雅黑" w:cs="Times New Roman" w:hint="eastAsia"/>
                <w:sz w:val="18"/>
                <w:szCs w:val="18"/>
              </w:rPr>
              <w:t>APP客户端的社会动态信息可随时进行采集、上传、处理等，如流动人口信息、</w:t>
            </w:r>
            <w:proofErr w:type="gramStart"/>
            <w:r w:rsidRPr="00E14CFF">
              <w:rPr>
                <w:rFonts w:ascii="微软雅黑" w:eastAsia="微软雅黑" w:hAnsi="微软雅黑" w:cs="Times New Roman" w:hint="eastAsia"/>
                <w:sz w:val="18"/>
                <w:szCs w:val="18"/>
              </w:rPr>
              <w:t>低保申请</w:t>
            </w:r>
            <w:proofErr w:type="gramEnd"/>
            <w:r w:rsidRPr="00E14CFF">
              <w:rPr>
                <w:rFonts w:ascii="微软雅黑" w:eastAsia="微软雅黑" w:hAnsi="微软雅黑" w:cs="Times New Roman" w:hint="eastAsia"/>
                <w:sz w:val="18"/>
                <w:szCs w:val="18"/>
              </w:rPr>
              <w:t>、信访、法律援助等方面素材。</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hint="eastAsia"/>
                <w:b/>
                <w:color w:val="C00000"/>
                <w:szCs w:val="21"/>
              </w:rPr>
              <w:t>（3）支持社区规划地图的设计、编辑以及信息加载处理</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widowControl/>
              <w:spacing w:line="300" w:lineRule="exact"/>
              <w:rPr>
                <w:rFonts w:ascii="微软雅黑" w:eastAsia="微软雅黑" w:hAnsi="微软雅黑" w:cs="Arial"/>
                <w:sz w:val="18"/>
                <w:szCs w:val="18"/>
              </w:rPr>
            </w:pPr>
            <w:r w:rsidRPr="00E14CFF">
              <w:rPr>
                <w:rFonts w:ascii="微软雅黑" w:eastAsia="微软雅黑" w:hAnsi="微软雅黑" w:cs="Arial" w:hint="eastAsia"/>
                <w:sz w:val="18"/>
                <w:szCs w:val="18"/>
              </w:rPr>
              <w:t>社会工作实</w:t>
            </w:r>
            <w:proofErr w:type="gramStart"/>
            <w:r w:rsidRPr="00E14CFF">
              <w:rPr>
                <w:rFonts w:ascii="微软雅黑" w:eastAsia="微软雅黑" w:hAnsi="微软雅黑" w:cs="Arial" w:hint="eastAsia"/>
                <w:sz w:val="18"/>
                <w:szCs w:val="18"/>
              </w:rPr>
              <w:t>训软件</w:t>
            </w:r>
            <w:proofErr w:type="gramEnd"/>
            <w:r w:rsidRPr="00E14CFF">
              <w:rPr>
                <w:rFonts w:ascii="微软雅黑" w:eastAsia="微软雅黑" w:hAnsi="微软雅黑" w:cs="Arial" w:hint="eastAsia"/>
                <w:sz w:val="18"/>
                <w:szCs w:val="18"/>
              </w:rPr>
              <w:t>还可以支持支持平面地图、立体地图社区规划设计、编辑、信息加载等处理；社区边际线、建筑物、环卫、网格等各类社区道具使用以及社区规划实验分类存储、编辑、审核处理等内容。</w:t>
            </w:r>
          </w:p>
        </w:tc>
      </w:tr>
      <w:tr w:rsidR="008F2EAF" w:rsidRPr="00E14CFF">
        <w:trPr>
          <w:trHeight w:val="573"/>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rsidR="008F2EAF" w:rsidRPr="00E14CFF" w:rsidRDefault="00572C9B">
            <w:pPr>
              <w:widowControl/>
              <w:spacing w:line="300" w:lineRule="exact"/>
              <w:rPr>
                <w:rFonts w:ascii="微软雅黑" w:eastAsia="微软雅黑" w:hAnsi="微软雅黑" w:cs="Arial"/>
                <w:b/>
                <w:szCs w:val="21"/>
              </w:rPr>
            </w:pPr>
            <w:r w:rsidRPr="00E14CFF">
              <w:rPr>
                <w:rFonts w:ascii="微软雅黑" w:eastAsia="微软雅黑" w:hAnsi="微软雅黑" w:cs="Arial" w:hint="eastAsia"/>
                <w:b/>
                <w:color w:val="C00000"/>
                <w:szCs w:val="21"/>
              </w:rPr>
              <w:lastRenderedPageBreak/>
              <w:t>（4）</w:t>
            </w:r>
            <w:proofErr w:type="gramStart"/>
            <w:r w:rsidRPr="00E14CFF">
              <w:rPr>
                <w:rFonts w:ascii="微软雅黑" w:eastAsia="微软雅黑" w:hAnsi="微软雅黑" w:cs="Arial" w:hint="eastAsia"/>
                <w:b/>
                <w:color w:val="C00000"/>
                <w:szCs w:val="21"/>
              </w:rPr>
              <w:t>实现低保申请</w:t>
            </w:r>
            <w:proofErr w:type="gramEnd"/>
            <w:r w:rsidRPr="00E14CFF">
              <w:rPr>
                <w:rFonts w:ascii="微软雅黑" w:eastAsia="微软雅黑" w:hAnsi="微软雅黑" w:cs="Arial" w:hint="eastAsia"/>
                <w:b/>
                <w:color w:val="C00000"/>
                <w:szCs w:val="21"/>
              </w:rPr>
              <w:t>、法律援助及社区综合业务处理等功能</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widowControl/>
              <w:spacing w:line="300" w:lineRule="exact"/>
              <w:rPr>
                <w:rFonts w:ascii="微软雅黑" w:eastAsia="微软雅黑" w:hAnsi="微软雅黑" w:cs="Arial"/>
                <w:sz w:val="18"/>
                <w:szCs w:val="18"/>
              </w:rPr>
            </w:pPr>
            <w:r w:rsidRPr="00E14CFF">
              <w:rPr>
                <w:rFonts w:ascii="微软雅黑" w:eastAsia="微软雅黑" w:hAnsi="微软雅黑" w:cs="Arial" w:hint="eastAsia"/>
                <w:sz w:val="18"/>
                <w:szCs w:val="18"/>
              </w:rPr>
              <w:t>社会工作实</w:t>
            </w:r>
            <w:proofErr w:type="gramStart"/>
            <w:r w:rsidRPr="00E14CFF">
              <w:rPr>
                <w:rFonts w:ascii="微软雅黑" w:eastAsia="微软雅黑" w:hAnsi="微软雅黑" w:cs="Arial" w:hint="eastAsia"/>
                <w:sz w:val="18"/>
                <w:szCs w:val="18"/>
              </w:rPr>
              <w:t>训软件</w:t>
            </w:r>
            <w:proofErr w:type="gramEnd"/>
            <w:r w:rsidRPr="00E14CFF">
              <w:rPr>
                <w:rFonts w:ascii="微软雅黑" w:eastAsia="微软雅黑" w:hAnsi="微软雅黑" w:cs="Arial" w:hint="eastAsia"/>
                <w:sz w:val="18"/>
                <w:szCs w:val="18"/>
              </w:rPr>
              <w:t>还</w:t>
            </w:r>
            <w:proofErr w:type="gramStart"/>
            <w:r w:rsidRPr="00E14CFF">
              <w:rPr>
                <w:rFonts w:ascii="微软雅黑" w:eastAsia="微软雅黑" w:hAnsi="微软雅黑" w:cs="Arial" w:hint="eastAsia"/>
                <w:sz w:val="18"/>
                <w:szCs w:val="18"/>
              </w:rPr>
              <w:t>支持低保申请</w:t>
            </w:r>
            <w:proofErr w:type="gramEnd"/>
            <w:r w:rsidRPr="00E14CFF">
              <w:rPr>
                <w:rFonts w:ascii="微软雅黑" w:eastAsia="微软雅黑" w:hAnsi="微软雅黑" w:cs="Arial" w:hint="eastAsia"/>
                <w:sz w:val="18"/>
                <w:szCs w:val="18"/>
              </w:rPr>
              <w:t>实训功能，该流程仿真模拟</w:t>
            </w:r>
            <w:proofErr w:type="gramStart"/>
            <w:r w:rsidRPr="00E14CFF">
              <w:rPr>
                <w:rFonts w:ascii="微软雅黑" w:eastAsia="微软雅黑" w:hAnsi="微软雅黑" w:cs="Arial" w:hint="eastAsia"/>
                <w:sz w:val="18"/>
                <w:szCs w:val="18"/>
              </w:rPr>
              <w:t>国家低保业务</w:t>
            </w:r>
            <w:proofErr w:type="gramEnd"/>
            <w:r w:rsidRPr="00E14CFF">
              <w:rPr>
                <w:rFonts w:ascii="微软雅黑" w:eastAsia="微软雅黑" w:hAnsi="微软雅黑" w:cs="Arial" w:hint="eastAsia"/>
                <w:sz w:val="18"/>
                <w:szCs w:val="18"/>
              </w:rPr>
              <w:t>申请流程。此外，涵盖法律援助、社区综治实训模块，支持法律咨询、案例查阅、治安委员会活动等内容。</w:t>
            </w:r>
          </w:p>
        </w:tc>
      </w:tr>
      <w:tr w:rsidR="008F2EAF" w:rsidRPr="00E14CFF">
        <w:trPr>
          <w:trHeight w:val="519"/>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rsidR="008F2EAF" w:rsidRPr="00E14CFF" w:rsidRDefault="00572C9B">
            <w:pPr>
              <w:widowControl/>
              <w:spacing w:line="300" w:lineRule="exact"/>
              <w:rPr>
                <w:rFonts w:ascii="微软雅黑" w:eastAsia="微软雅黑" w:hAnsi="微软雅黑" w:cs="Arial"/>
                <w:b/>
                <w:szCs w:val="21"/>
              </w:rPr>
            </w:pPr>
            <w:r w:rsidRPr="00E14CFF">
              <w:rPr>
                <w:rFonts w:ascii="微软雅黑" w:eastAsia="微软雅黑" w:hAnsi="微软雅黑" w:cs="Arial" w:hint="eastAsia"/>
                <w:b/>
                <w:color w:val="C00000"/>
                <w:szCs w:val="21"/>
              </w:rPr>
              <w:t>（5）支持就业指导、社区调查实训模块</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widowControl/>
              <w:spacing w:line="300" w:lineRule="exact"/>
              <w:rPr>
                <w:rFonts w:ascii="微软雅黑" w:eastAsia="微软雅黑" w:hAnsi="微软雅黑" w:cs="Arial"/>
                <w:sz w:val="18"/>
                <w:szCs w:val="18"/>
              </w:rPr>
            </w:pPr>
            <w:r w:rsidRPr="00E14CFF">
              <w:rPr>
                <w:rFonts w:ascii="微软雅黑" w:eastAsia="微软雅黑" w:hAnsi="微软雅黑" w:cs="Arial" w:hint="eastAsia"/>
                <w:sz w:val="18"/>
                <w:szCs w:val="18"/>
              </w:rPr>
              <w:t>社会工作实</w:t>
            </w:r>
            <w:proofErr w:type="gramStart"/>
            <w:r w:rsidRPr="00E14CFF">
              <w:rPr>
                <w:rFonts w:ascii="微软雅黑" w:eastAsia="微软雅黑" w:hAnsi="微软雅黑" w:cs="Arial" w:hint="eastAsia"/>
                <w:sz w:val="18"/>
                <w:szCs w:val="18"/>
              </w:rPr>
              <w:t>训软件</w:t>
            </w:r>
            <w:proofErr w:type="gramEnd"/>
            <w:r w:rsidRPr="00E14CFF">
              <w:rPr>
                <w:rFonts w:ascii="微软雅黑" w:eastAsia="微软雅黑" w:hAnsi="微软雅黑" w:cs="Arial" w:hint="eastAsia"/>
                <w:sz w:val="18"/>
                <w:szCs w:val="18"/>
              </w:rPr>
              <w:t>可供学生填写就业人员信息、填写推荐表、用人单位与就业人员签约以及违约、改派等方面内容。同时，可进行社区调查，通过问卷调查进行样本管理，利用多角度数据统计，进行数据分析。</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rPr>
                <w:rFonts w:ascii="微软雅黑" w:eastAsia="微软雅黑" w:hAnsi="微软雅黑"/>
                <w:b/>
                <w:sz w:val="24"/>
              </w:rPr>
            </w:pPr>
            <w:r w:rsidRPr="00E14CFF">
              <w:rPr>
                <w:rFonts w:ascii="微软雅黑" w:eastAsia="微软雅黑" w:hAnsi="微软雅黑" w:hint="eastAsia"/>
                <w:b/>
                <w:sz w:val="24"/>
              </w:rPr>
              <w:t>4、社区服务管理平台软件</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spacing w:afterLines="50" w:after="156" w:line="400" w:lineRule="exact"/>
              <w:jc w:val="left"/>
              <w:rPr>
                <w:rFonts w:ascii="微软雅黑" w:eastAsia="微软雅黑" w:hAnsi="微软雅黑" w:cs="Arial"/>
                <w:b/>
                <w:color w:val="C00000"/>
                <w:szCs w:val="21"/>
              </w:rPr>
            </w:pPr>
            <w:r w:rsidRPr="00E14CFF">
              <w:rPr>
                <w:rFonts w:ascii="微软雅黑" w:eastAsia="微软雅黑" w:hAnsi="微软雅黑" w:cs="Arial"/>
                <w:b/>
                <w:color w:val="C00000"/>
                <w:szCs w:val="21"/>
              </w:rPr>
              <w:t>（1）</w:t>
            </w:r>
            <w:r w:rsidRPr="00E14CFF">
              <w:rPr>
                <w:rFonts w:ascii="微软雅黑" w:eastAsia="微软雅黑" w:hAnsi="微软雅黑" w:cs="Arial" w:hint="eastAsia"/>
                <w:b/>
                <w:color w:val="C00000"/>
                <w:szCs w:val="21"/>
              </w:rPr>
              <w:t xml:space="preserve">社区服务管理平台软件功能介绍 </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widowControl/>
              <w:spacing w:line="300" w:lineRule="exact"/>
              <w:rPr>
                <w:rFonts w:ascii="微软雅黑" w:eastAsia="微软雅黑" w:hAnsi="微软雅黑" w:cs="Arial"/>
                <w:sz w:val="18"/>
                <w:szCs w:val="18"/>
              </w:rPr>
            </w:pPr>
            <w:r w:rsidRPr="00E14CFF">
              <w:rPr>
                <w:rFonts w:ascii="微软雅黑" w:eastAsia="微软雅黑" w:hAnsi="微软雅黑" w:cs="Arial" w:hint="eastAsia"/>
                <w:sz w:val="18"/>
                <w:szCs w:val="18"/>
              </w:rPr>
              <w:t>社区服务管理平台软件可供教师、学生通过该平台扮演社会服务角色（主任、项目负责人、督导、助理、社工）选择相应的业务情景进行社会服务领域各项指标训练、实务管理等相关操作。平台包括个案实务模块\小组实务模块\社区实务模块\场景直播模块\在线记录模块\过程审批模块\APP应用模块\案主档案管理模块\统计监测模块\机构管理模块等内容。</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widowControl/>
              <w:spacing w:line="300" w:lineRule="exact"/>
              <w:rPr>
                <w:rFonts w:ascii="微软雅黑" w:eastAsia="微软雅黑" w:hAnsi="微软雅黑" w:cs="Arial"/>
                <w:sz w:val="18"/>
                <w:szCs w:val="18"/>
              </w:rPr>
            </w:pPr>
            <w:r w:rsidRPr="00E14CFF">
              <w:rPr>
                <w:rFonts w:ascii="微软雅黑" w:eastAsia="微软雅黑" w:hAnsi="微软雅黑" w:cs="Arial"/>
                <w:b/>
                <w:bCs/>
                <w:color w:val="C00000"/>
                <w:szCs w:val="21"/>
              </w:rPr>
              <w:t>（</w:t>
            </w:r>
            <w:r w:rsidRPr="00E14CFF">
              <w:rPr>
                <w:rFonts w:ascii="微软雅黑" w:eastAsia="微软雅黑" w:hAnsi="微软雅黑" w:cs="Arial" w:hint="eastAsia"/>
                <w:b/>
                <w:bCs/>
                <w:color w:val="C00000"/>
                <w:szCs w:val="21"/>
              </w:rPr>
              <w:t>2</w:t>
            </w:r>
            <w:r w:rsidRPr="00E14CFF">
              <w:rPr>
                <w:rFonts w:ascii="微软雅黑" w:eastAsia="微软雅黑" w:hAnsi="微软雅黑" w:cs="Arial"/>
                <w:b/>
                <w:bCs/>
                <w:color w:val="C00000"/>
                <w:szCs w:val="21"/>
              </w:rPr>
              <w:t>）</w:t>
            </w:r>
            <w:r w:rsidRPr="00E14CFF">
              <w:rPr>
                <w:rFonts w:ascii="微软雅黑" w:eastAsia="微软雅黑" w:hAnsi="微软雅黑" w:cs="Arial" w:hint="eastAsia"/>
                <w:b/>
                <w:bCs/>
                <w:color w:val="C00000"/>
                <w:szCs w:val="21"/>
              </w:rPr>
              <w:t>实现个案、小组、社区三大工作方法情景实训</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jc w:val="left"/>
              <w:rPr>
                <w:rFonts w:ascii="微软雅黑" w:eastAsia="微软雅黑" w:hAnsi="微软雅黑" w:cs="Times New Roman"/>
                <w:sz w:val="18"/>
                <w:szCs w:val="18"/>
              </w:rPr>
            </w:pPr>
            <w:r w:rsidRPr="00E14CFF">
              <w:rPr>
                <w:rFonts w:ascii="微软雅黑" w:eastAsia="微软雅黑" w:hAnsi="微软雅黑" w:cs="Arial" w:hint="eastAsia"/>
                <w:sz w:val="18"/>
                <w:szCs w:val="18"/>
              </w:rPr>
              <w:t>针对个案服务、接案记录、服务计划、个案记录、结案、案主测评、转介等相关情景训练；针对小组策划、小组活动计划、物资配置、小组过程、小组总结报告等小组实务过程情景训练；针对社区活动需求评估、活动涉及的基本理论、组织机构、活动基本资料、活动目标、活动筹备、活动的具体内容及流程安排、预计困难及解决办法、活动评估方法、经费预算及物资汇总等进行综合情景训练</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widowControl/>
              <w:spacing w:line="300" w:lineRule="exact"/>
              <w:rPr>
                <w:rFonts w:ascii="微软雅黑" w:eastAsia="微软雅黑" w:hAnsi="微软雅黑" w:cs="Arial"/>
                <w:b/>
                <w:bCs/>
                <w:color w:val="C00000"/>
                <w:szCs w:val="21"/>
              </w:rPr>
            </w:pPr>
            <w:r w:rsidRPr="00E14CFF">
              <w:rPr>
                <w:rFonts w:ascii="微软雅黑" w:eastAsia="微软雅黑" w:hAnsi="微软雅黑" w:cs="Arial" w:hint="eastAsia"/>
                <w:b/>
                <w:bCs/>
                <w:color w:val="C00000"/>
                <w:szCs w:val="21"/>
              </w:rPr>
              <w:t>（3）实现场景直播、在线记录，实时互动</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rPr>
                <w:rFonts w:ascii="微软雅黑" w:eastAsia="微软雅黑" w:hAnsi="微软雅黑" w:cs="Times New Roman"/>
                <w:sz w:val="18"/>
                <w:szCs w:val="18"/>
              </w:rPr>
            </w:pPr>
            <w:r w:rsidRPr="00E14CFF">
              <w:rPr>
                <w:rFonts w:ascii="微软雅黑" w:eastAsia="微软雅黑" w:hAnsi="微软雅黑" w:cs="Times New Roman" w:hint="eastAsia"/>
                <w:sz w:val="18"/>
                <w:szCs w:val="18"/>
              </w:rPr>
              <w:t>各项实务开展过程中，系统支持实务场景在线直播，便于老师及学生进行实时观摩、交流、分享等；支持实验过程文本、视频等相关业务文件实时记录、分类上传等；</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8F2EAF" w:rsidRPr="00E14CFF" w:rsidRDefault="00572C9B">
            <w:pPr>
              <w:widowControl/>
              <w:spacing w:line="300" w:lineRule="exact"/>
              <w:rPr>
                <w:rFonts w:ascii="微软雅黑" w:eastAsia="微软雅黑" w:hAnsi="微软雅黑" w:cs="Arial"/>
                <w:b/>
                <w:bCs/>
                <w:color w:val="C00000"/>
                <w:szCs w:val="21"/>
              </w:rPr>
            </w:pPr>
            <w:r w:rsidRPr="00E14CFF">
              <w:rPr>
                <w:rFonts w:ascii="微软雅黑" w:eastAsia="微软雅黑" w:hAnsi="微软雅黑" w:cs="Arial" w:hint="eastAsia"/>
                <w:b/>
                <w:color w:val="C00000"/>
                <w:szCs w:val="21"/>
              </w:rPr>
              <w:t>（4）实现App应用</w:t>
            </w:r>
          </w:p>
        </w:tc>
      </w:tr>
      <w:tr w:rsidR="008F2EAF" w:rsidRPr="00E14CFF">
        <w:trPr>
          <w:trHeight w:val="424"/>
          <w:jc w:val="center"/>
        </w:trPr>
        <w:tc>
          <w:tcPr>
            <w:tcW w:w="8321" w:type="dxa"/>
            <w:tcBorders>
              <w:top w:val="single" w:sz="4" w:space="0" w:color="auto"/>
              <w:left w:val="single" w:sz="4" w:space="0" w:color="auto"/>
              <w:bottom w:val="single" w:sz="4" w:space="0" w:color="auto"/>
              <w:right w:val="single" w:sz="4" w:space="0" w:color="auto"/>
            </w:tcBorders>
            <w:shd w:val="clear" w:color="auto" w:fill="auto"/>
          </w:tcPr>
          <w:p w:rsidR="008F2EAF" w:rsidRPr="00E14CFF" w:rsidRDefault="00572C9B">
            <w:pPr>
              <w:widowControl/>
              <w:spacing w:line="300" w:lineRule="exact"/>
              <w:rPr>
                <w:rFonts w:ascii="微软雅黑" w:eastAsia="微软雅黑" w:hAnsi="微软雅黑" w:cs="Arial"/>
                <w:b/>
                <w:bCs/>
                <w:color w:val="C00000"/>
                <w:szCs w:val="21"/>
              </w:rPr>
            </w:pPr>
            <w:r w:rsidRPr="00E14CFF">
              <w:rPr>
                <w:rFonts w:ascii="微软雅黑" w:eastAsia="微软雅黑" w:hAnsi="微软雅黑" w:cs="Arial" w:hint="eastAsia"/>
                <w:sz w:val="18"/>
                <w:szCs w:val="18"/>
              </w:rPr>
              <w:t>针对教师、学生可支持社会服务移动协同情景训练，可实现对社会服务过程记录、查看、审批等</w:t>
            </w:r>
          </w:p>
        </w:tc>
      </w:tr>
    </w:tbl>
    <w:p w:rsidR="008F2EAF" w:rsidRPr="00E14CFF" w:rsidRDefault="00572C9B" w:rsidP="00E14CFF">
      <w:pPr>
        <w:rPr>
          <w:rFonts w:ascii="微软雅黑" w:eastAsia="微软雅黑" w:hAnsi="微软雅黑"/>
          <w:b/>
          <w:color w:val="FF0000"/>
        </w:rPr>
      </w:pPr>
      <w:bookmarkStart w:id="17" w:name="_Toc472092947"/>
      <w:r w:rsidRPr="00E14CFF">
        <w:rPr>
          <w:rFonts w:ascii="微软雅黑" w:eastAsia="微软雅黑" w:hAnsi="微软雅黑" w:hint="eastAsia"/>
          <w:b/>
          <w:color w:val="FF0000"/>
        </w:rPr>
        <w:t>注：具体清单列表详见附件一</w:t>
      </w:r>
      <w:bookmarkEnd w:id="17"/>
    </w:p>
    <w:p w:rsidR="008F2EAF" w:rsidRDefault="00E14CFF" w:rsidP="00E14CFF">
      <w:pPr>
        <w:pStyle w:val="Style1"/>
        <w:spacing w:line="400" w:lineRule="exact"/>
        <w:ind w:firstLineChars="0" w:firstLine="0"/>
        <w:rPr>
          <w:rFonts w:ascii="微软雅黑" w:eastAsia="微软雅黑" w:hAnsi="微软雅黑"/>
          <w:b/>
          <w:szCs w:val="21"/>
        </w:rPr>
      </w:pPr>
      <w:bookmarkStart w:id="18" w:name="_Toc472092956"/>
      <w:r w:rsidRPr="00E14CFF">
        <w:rPr>
          <w:rFonts w:ascii="微软雅黑" w:eastAsia="微软雅黑" w:hAnsi="微软雅黑" w:hint="eastAsia"/>
          <w:b/>
          <w:szCs w:val="21"/>
        </w:rPr>
        <w:t>2、</w:t>
      </w:r>
      <w:r w:rsidR="00572C9B" w:rsidRPr="00E14CFF">
        <w:rPr>
          <w:rFonts w:ascii="微软雅黑" w:eastAsia="微软雅黑" w:hAnsi="微软雅黑"/>
          <w:b/>
          <w:szCs w:val="21"/>
        </w:rPr>
        <w:t>报价及清单</w:t>
      </w:r>
      <w:bookmarkEnd w:id="18"/>
    </w:p>
    <w:p w:rsidR="00E14CFF" w:rsidRPr="00E14CFF" w:rsidRDefault="00E14CFF" w:rsidP="00E14CFF">
      <w:pPr>
        <w:pStyle w:val="Style1"/>
        <w:spacing w:line="400" w:lineRule="exact"/>
        <w:ind w:firstLineChars="0" w:firstLine="0"/>
        <w:rPr>
          <w:rFonts w:ascii="微软雅黑" w:eastAsia="微软雅黑" w:hAnsi="微软雅黑"/>
          <w:b/>
          <w:szCs w:val="21"/>
        </w:rPr>
      </w:pPr>
    </w:p>
    <w:tbl>
      <w:tblPr>
        <w:tblStyle w:val="a9"/>
        <w:tblW w:w="8522" w:type="dxa"/>
        <w:jc w:val="center"/>
        <w:tblLayout w:type="fixed"/>
        <w:tblLook w:val="04A0" w:firstRow="1" w:lastRow="0" w:firstColumn="1" w:lastColumn="0" w:noHBand="0" w:noVBand="1"/>
      </w:tblPr>
      <w:tblGrid>
        <w:gridCol w:w="1101"/>
        <w:gridCol w:w="5004"/>
        <w:gridCol w:w="2417"/>
      </w:tblGrid>
      <w:tr w:rsidR="008F2EAF">
        <w:trPr>
          <w:trHeight w:val="409"/>
          <w:jc w:val="center"/>
        </w:trPr>
        <w:tc>
          <w:tcPr>
            <w:tcW w:w="1101" w:type="dxa"/>
            <w:vAlign w:val="center"/>
          </w:tcPr>
          <w:p w:rsidR="008F2EAF" w:rsidRDefault="00572C9B">
            <w:pPr>
              <w:jc w:val="center"/>
              <w:rPr>
                <w:rFonts w:asciiTheme="minorEastAsia" w:hAnsiTheme="minorEastAsia"/>
                <w:b/>
                <w:sz w:val="18"/>
                <w:szCs w:val="18"/>
              </w:rPr>
            </w:pPr>
            <w:r>
              <w:rPr>
                <w:rFonts w:asciiTheme="minorEastAsia" w:hAnsiTheme="minorEastAsia" w:hint="eastAsia"/>
                <w:b/>
                <w:sz w:val="18"/>
                <w:szCs w:val="18"/>
              </w:rPr>
              <w:t>序号</w:t>
            </w:r>
          </w:p>
        </w:tc>
        <w:tc>
          <w:tcPr>
            <w:tcW w:w="5004" w:type="dxa"/>
            <w:vAlign w:val="center"/>
          </w:tcPr>
          <w:p w:rsidR="008F2EAF" w:rsidRDefault="00572C9B">
            <w:pPr>
              <w:ind w:firstLineChars="50" w:firstLine="90"/>
              <w:jc w:val="center"/>
              <w:rPr>
                <w:rFonts w:asciiTheme="minorEastAsia" w:hAnsiTheme="minorEastAsia"/>
                <w:b/>
                <w:sz w:val="18"/>
                <w:szCs w:val="18"/>
              </w:rPr>
            </w:pPr>
            <w:r>
              <w:rPr>
                <w:rFonts w:asciiTheme="minorEastAsia" w:hAnsiTheme="minorEastAsia" w:hint="eastAsia"/>
                <w:b/>
                <w:sz w:val="18"/>
                <w:szCs w:val="18"/>
              </w:rPr>
              <w:t>建设内容</w:t>
            </w:r>
          </w:p>
        </w:tc>
        <w:tc>
          <w:tcPr>
            <w:tcW w:w="2417" w:type="dxa"/>
            <w:vAlign w:val="center"/>
          </w:tcPr>
          <w:p w:rsidR="008F2EAF" w:rsidRDefault="00572C9B">
            <w:pPr>
              <w:ind w:firstLineChars="100" w:firstLine="181"/>
              <w:jc w:val="center"/>
              <w:rPr>
                <w:rFonts w:asciiTheme="minorEastAsia" w:hAnsiTheme="minorEastAsia"/>
                <w:b/>
                <w:sz w:val="18"/>
                <w:szCs w:val="18"/>
              </w:rPr>
            </w:pPr>
            <w:r>
              <w:rPr>
                <w:rFonts w:asciiTheme="minorEastAsia" w:hAnsiTheme="minorEastAsia" w:hint="eastAsia"/>
                <w:b/>
                <w:sz w:val="18"/>
                <w:szCs w:val="18"/>
              </w:rPr>
              <w:t>预算（万元）</w:t>
            </w:r>
          </w:p>
        </w:tc>
      </w:tr>
      <w:tr w:rsidR="008F2EAF">
        <w:trPr>
          <w:trHeight w:val="800"/>
          <w:jc w:val="center"/>
        </w:trPr>
        <w:tc>
          <w:tcPr>
            <w:tcW w:w="1101" w:type="dxa"/>
          </w:tcPr>
          <w:p w:rsidR="008F2EAF" w:rsidRDefault="00572C9B">
            <w:pPr>
              <w:jc w:val="center"/>
              <w:rPr>
                <w:rFonts w:asciiTheme="minorEastAsia" w:hAnsiTheme="minorEastAsia"/>
                <w:sz w:val="18"/>
                <w:szCs w:val="18"/>
              </w:rPr>
            </w:pPr>
            <w:r>
              <w:rPr>
                <w:rFonts w:asciiTheme="minorEastAsia" w:hAnsiTheme="minorEastAsia" w:hint="eastAsia"/>
                <w:sz w:val="18"/>
                <w:szCs w:val="18"/>
              </w:rPr>
              <w:t>1</w:t>
            </w:r>
          </w:p>
        </w:tc>
        <w:tc>
          <w:tcPr>
            <w:tcW w:w="5004" w:type="dxa"/>
            <w:vAlign w:val="center"/>
          </w:tcPr>
          <w:p w:rsidR="008F2EAF" w:rsidRDefault="00572C9B">
            <w:pPr>
              <w:rPr>
                <w:rFonts w:asciiTheme="minorEastAsia" w:hAnsiTheme="minorEastAsia" w:cs="宋体"/>
                <w:sz w:val="18"/>
                <w:szCs w:val="18"/>
              </w:rPr>
            </w:pPr>
            <w:r>
              <w:rPr>
                <w:rFonts w:asciiTheme="minorEastAsia" w:hAnsiTheme="minorEastAsia" w:hint="eastAsia"/>
                <w:sz w:val="18"/>
                <w:szCs w:val="18"/>
              </w:rPr>
              <w:t>个案工作实</w:t>
            </w:r>
            <w:proofErr w:type="gramStart"/>
            <w:r>
              <w:rPr>
                <w:rFonts w:asciiTheme="minorEastAsia" w:hAnsiTheme="minorEastAsia" w:hint="eastAsia"/>
                <w:sz w:val="18"/>
                <w:szCs w:val="18"/>
              </w:rPr>
              <w:t>训软件</w:t>
            </w:r>
            <w:proofErr w:type="gramEnd"/>
          </w:p>
        </w:tc>
        <w:tc>
          <w:tcPr>
            <w:tcW w:w="2417" w:type="dxa"/>
            <w:vAlign w:val="center"/>
          </w:tcPr>
          <w:p w:rsidR="008F2EAF" w:rsidRDefault="00572C9B">
            <w:pPr>
              <w:jc w:val="center"/>
              <w:rPr>
                <w:rFonts w:asciiTheme="minorEastAsia" w:hAnsiTheme="minorEastAsia"/>
                <w:sz w:val="18"/>
                <w:szCs w:val="18"/>
              </w:rPr>
            </w:pPr>
            <w:r>
              <w:rPr>
                <w:rFonts w:asciiTheme="minorEastAsia" w:hAnsiTheme="minorEastAsia" w:hint="eastAsia"/>
                <w:sz w:val="18"/>
                <w:szCs w:val="18"/>
              </w:rPr>
              <w:t>8</w:t>
            </w:r>
          </w:p>
        </w:tc>
      </w:tr>
      <w:tr w:rsidR="008F2EAF">
        <w:trPr>
          <w:trHeight w:val="390"/>
          <w:jc w:val="center"/>
        </w:trPr>
        <w:tc>
          <w:tcPr>
            <w:tcW w:w="1101" w:type="dxa"/>
          </w:tcPr>
          <w:p w:rsidR="008F2EAF" w:rsidRDefault="00572C9B">
            <w:pPr>
              <w:jc w:val="center"/>
              <w:rPr>
                <w:rFonts w:asciiTheme="minorEastAsia" w:hAnsiTheme="minorEastAsia"/>
                <w:sz w:val="18"/>
                <w:szCs w:val="18"/>
              </w:rPr>
            </w:pPr>
            <w:r>
              <w:rPr>
                <w:rFonts w:asciiTheme="minorEastAsia" w:hAnsiTheme="minorEastAsia" w:hint="eastAsia"/>
                <w:sz w:val="18"/>
                <w:szCs w:val="18"/>
              </w:rPr>
              <w:t>2</w:t>
            </w:r>
          </w:p>
        </w:tc>
        <w:tc>
          <w:tcPr>
            <w:tcW w:w="5004" w:type="dxa"/>
            <w:vAlign w:val="center"/>
          </w:tcPr>
          <w:p w:rsidR="008F2EAF" w:rsidRDefault="00572C9B">
            <w:pPr>
              <w:rPr>
                <w:rFonts w:asciiTheme="minorEastAsia" w:hAnsiTheme="minorEastAsia" w:cs="宋体"/>
                <w:sz w:val="18"/>
                <w:szCs w:val="18"/>
              </w:rPr>
            </w:pPr>
            <w:r>
              <w:rPr>
                <w:rFonts w:asciiTheme="minorEastAsia" w:hAnsiTheme="minorEastAsia" w:hint="eastAsia"/>
                <w:sz w:val="18"/>
                <w:szCs w:val="18"/>
              </w:rPr>
              <w:t>小组工作实</w:t>
            </w:r>
            <w:proofErr w:type="gramStart"/>
            <w:r>
              <w:rPr>
                <w:rFonts w:asciiTheme="minorEastAsia" w:hAnsiTheme="minorEastAsia" w:hint="eastAsia"/>
                <w:sz w:val="18"/>
                <w:szCs w:val="18"/>
              </w:rPr>
              <w:t>训软件</w:t>
            </w:r>
            <w:proofErr w:type="gramEnd"/>
          </w:p>
        </w:tc>
        <w:tc>
          <w:tcPr>
            <w:tcW w:w="2417" w:type="dxa"/>
            <w:vAlign w:val="center"/>
          </w:tcPr>
          <w:p w:rsidR="008F2EAF" w:rsidRDefault="00572C9B">
            <w:pPr>
              <w:jc w:val="center"/>
              <w:rPr>
                <w:rFonts w:asciiTheme="minorEastAsia" w:hAnsiTheme="minorEastAsia"/>
                <w:sz w:val="18"/>
                <w:szCs w:val="18"/>
              </w:rPr>
            </w:pPr>
            <w:r>
              <w:rPr>
                <w:rFonts w:asciiTheme="minorEastAsia" w:hAnsiTheme="minorEastAsia" w:hint="eastAsia"/>
                <w:sz w:val="18"/>
                <w:szCs w:val="18"/>
              </w:rPr>
              <w:t>8</w:t>
            </w:r>
          </w:p>
        </w:tc>
      </w:tr>
      <w:tr w:rsidR="008F2EAF">
        <w:trPr>
          <w:trHeight w:val="390"/>
          <w:jc w:val="center"/>
        </w:trPr>
        <w:tc>
          <w:tcPr>
            <w:tcW w:w="1101" w:type="dxa"/>
          </w:tcPr>
          <w:p w:rsidR="008F2EAF" w:rsidRDefault="00572C9B">
            <w:pPr>
              <w:jc w:val="center"/>
              <w:rPr>
                <w:rFonts w:asciiTheme="minorEastAsia" w:hAnsiTheme="minorEastAsia"/>
                <w:sz w:val="18"/>
                <w:szCs w:val="18"/>
              </w:rPr>
            </w:pPr>
            <w:r>
              <w:rPr>
                <w:rFonts w:asciiTheme="minorEastAsia" w:hAnsiTheme="minorEastAsia" w:hint="eastAsia"/>
                <w:sz w:val="18"/>
                <w:szCs w:val="18"/>
              </w:rPr>
              <w:t>3</w:t>
            </w:r>
          </w:p>
        </w:tc>
        <w:tc>
          <w:tcPr>
            <w:tcW w:w="5004" w:type="dxa"/>
            <w:vAlign w:val="center"/>
          </w:tcPr>
          <w:p w:rsidR="008F2EAF" w:rsidRDefault="00572C9B">
            <w:pPr>
              <w:rPr>
                <w:rFonts w:asciiTheme="minorEastAsia" w:hAnsiTheme="minorEastAsia" w:cs="宋体"/>
                <w:sz w:val="18"/>
                <w:szCs w:val="18"/>
              </w:rPr>
            </w:pPr>
            <w:r>
              <w:rPr>
                <w:rFonts w:asciiTheme="minorEastAsia" w:hAnsiTheme="minorEastAsia" w:hint="eastAsia"/>
                <w:sz w:val="18"/>
                <w:szCs w:val="18"/>
              </w:rPr>
              <w:t>社区工作实</w:t>
            </w:r>
            <w:proofErr w:type="gramStart"/>
            <w:r>
              <w:rPr>
                <w:rFonts w:asciiTheme="minorEastAsia" w:hAnsiTheme="minorEastAsia" w:hint="eastAsia"/>
                <w:sz w:val="18"/>
                <w:szCs w:val="18"/>
              </w:rPr>
              <w:t>训软件</w:t>
            </w:r>
            <w:proofErr w:type="gramEnd"/>
          </w:p>
        </w:tc>
        <w:tc>
          <w:tcPr>
            <w:tcW w:w="2417" w:type="dxa"/>
            <w:vAlign w:val="center"/>
          </w:tcPr>
          <w:p w:rsidR="008F2EAF" w:rsidRDefault="00572C9B">
            <w:pPr>
              <w:jc w:val="center"/>
              <w:rPr>
                <w:rFonts w:asciiTheme="minorEastAsia" w:hAnsiTheme="minorEastAsia"/>
                <w:sz w:val="18"/>
                <w:szCs w:val="18"/>
              </w:rPr>
            </w:pPr>
            <w:r>
              <w:rPr>
                <w:rFonts w:asciiTheme="minorEastAsia" w:hAnsiTheme="minorEastAsia" w:hint="eastAsia"/>
                <w:sz w:val="18"/>
                <w:szCs w:val="18"/>
              </w:rPr>
              <w:t>8</w:t>
            </w:r>
          </w:p>
        </w:tc>
      </w:tr>
      <w:tr w:rsidR="008F2EAF">
        <w:trPr>
          <w:trHeight w:val="390"/>
          <w:jc w:val="center"/>
        </w:trPr>
        <w:tc>
          <w:tcPr>
            <w:tcW w:w="1101" w:type="dxa"/>
          </w:tcPr>
          <w:p w:rsidR="008F2EAF" w:rsidRDefault="00572C9B">
            <w:pPr>
              <w:jc w:val="center"/>
              <w:rPr>
                <w:rFonts w:asciiTheme="minorEastAsia" w:hAnsiTheme="minorEastAsia"/>
                <w:sz w:val="18"/>
                <w:szCs w:val="18"/>
              </w:rPr>
            </w:pPr>
            <w:r>
              <w:rPr>
                <w:rFonts w:asciiTheme="minorEastAsia" w:hAnsiTheme="minorEastAsia" w:hint="eastAsia"/>
                <w:sz w:val="18"/>
                <w:szCs w:val="18"/>
              </w:rPr>
              <w:t>4</w:t>
            </w:r>
          </w:p>
        </w:tc>
        <w:tc>
          <w:tcPr>
            <w:tcW w:w="5004" w:type="dxa"/>
          </w:tcPr>
          <w:p w:rsidR="008F2EAF" w:rsidRDefault="00572C9B">
            <w:pPr>
              <w:jc w:val="left"/>
              <w:rPr>
                <w:rFonts w:asciiTheme="minorEastAsia" w:hAnsiTheme="minorEastAsia"/>
                <w:sz w:val="18"/>
                <w:szCs w:val="18"/>
              </w:rPr>
            </w:pPr>
            <w:r>
              <w:rPr>
                <w:rFonts w:asciiTheme="minorEastAsia" w:hAnsiTheme="minorEastAsia" w:hint="eastAsia"/>
                <w:sz w:val="18"/>
                <w:szCs w:val="18"/>
              </w:rPr>
              <w:t>社会服务管理平台</w:t>
            </w:r>
          </w:p>
        </w:tc>
        <w:tc>
          <w:tcPr>
            <w:tcW w:w="2417" w:type="dxa"/>
            <w:vAlign w:val="center"/>
          </w:tcPr>
          <w:p w:rsidR="008F2EAF" w:rsidRDefault="00572C9B">
            <w:pPr>
              <w:jc w:val="center"/>
              <w:rPr>
                <w:rFonts w:asciiTheme="minorEastAsia" w:hAnsiTheme="minorEastAsia"/>
                <w:sz w:val="18"/>
                <w:szCs w:val="18"/>
              </w:rPr>
            </w:pPr>
            <w:r>
              <w:rPr>
                <w:rFonts w:asciiTheme="minorEastAsia" w:hAnsiTheme="minorEastAsia" w:hint="eastAsia"/>
                <w:sz w:val="18"/>
                <w:szCs w:val="18"/>
              </w:rPr>
              <w:t>10</w:t>
            </w:r>
          </w:p>
        </w:tc>
      </w:tr>
      <w:tr w:rsidR="008F2EAF">
        <w:trPr>
          <w:trHeight w:val="429"/>
          <w:jc w:val="center"/>
        </w:trPr>
        <w:tc>
          <w:tcPr>
            <w:tcW w:w="6105" w:type="dxa"/>
            <w:gridSpan w:val="2"/>
            <w:vAlign w:val="center"/>
          </w:tcPr>
          <w:p w:rsidR="008F2EAF" w:rsidRDefault="00572C9B">
            <w:pPr>
              <w:jc w:val="center"/>
              <w:rPr>
                <w:rFonts w:asciiTheme="minorEastAsia" w:hAnsiTheme="minorEastAsia"/>
                <w:b/>
                <w:sz w:val="18"/>
                <w:szCs w:val="18"/>
              </w:rPr>
            </w:pPr>
            <w:r>
              <w:rPr>
                <w:rFonts w:asciiTheme="minorEastAsia" w:hAnsiTheme="minorEastAsia" w:hint="eastAsia"/>
                <w:b/>
                <w:sz w:val="18"/>
                <w:szCs w:val="18"/>
              </w:rPr>
              <w:t>总计</w:t>
            </w:r>
          </w:p>
        </w:tc>
        <w:tc>
          <w:tcPr>
            <w:tcW w:w="2417" w:type="dxa"/>
            <w:vAlign w:val="center"/>
          </w:tcPr>
          <w:p w:rsidR="008F2EAF" w:rsidRDefault="00572C9B">
            <w:pPr>
              <w:jc w:val="center"/>
              <w:rPr>
                <w:rFonts w:asciiTheme="minorEastAsia" w:hAnsiTheme="minorEastAsia"/>
                <w:b/>
                <w:sz w:val="18"/>
                <w:szCs w:val="18"/>
              </w:rPr>
            </w:pPr>
            <w:r>
              <w:rPr>
                <w:rFonts w:asciiTheme="minorEastAsia" w:hAnsiTheme="minorEastAsia"/>
                <w:b/>
                <w:sz w:val="18"/>
                <w:szCs w:val="18"/>
              </w:rPr>
              <w:fldChar w:fldCharType="begin"/>
            </w:r>
            <w:r>
              <w:rPr>
                <w:rFonts w:asciiTheme="minorEastAsia" w:hAnsiTheme="minorEastAsia"/>
                <w:b/>
                <w:sz w:val="18"/>
                <w:szCs w:val="18"/>
              </w:rPr>
              <w:instrText xml:space="preserve"> =SUM(ABOVE) </w:instrText>
            </w:r>
            <w:r>
              <w:rPr>
                <w:rFonts w:asciiTheme="minorEastAsia" w:hAnsiTheme="minorEastAsia"/>
                <w:b/>
                <w:sz w:val="18"/>
                <w:szCs w:val="18"/>
              </w:rPr>
              <w:fldChar w:fldCharType="separate"/>
            </w:r>
            <w:r>
              <w:rPr>
                <w:rFonts w:asciiTheme="minorEastAsia" w:hAnsiTheme="minorEastAsia"/>
                <w:b/>
                <w:sz w:val="18"/>
                <w:szCs w:val="18"/>
              </w:rPr>
              <w:t>34</w:t>
            </w:r>
            <w:r>
              <w:rPr>
                <w:rFonts w:asciiTheme="minorEastAsia" w:hAnsiTheme="minorEastAsia"/>
                <w:b/>
                <w:sz w:val="18"/>
                <w:szCs w:val="18"/>
              </w:rPr>
              <w:fldChar w:fldCharType="end"/>
            </w:r>
          </w:p>
        </w:tc>
      </w:tr>
    </w:tbl>
    <w:p w:rsidR="008F2EAF" w:rsidRDefault="00572C9B">
      <w:pPr>
        <w:rPr>
          <w:rFonts w:ascii="微软雅黑" w:eastAsia="微软雅黑" w:hAnsi="微软雅黑"/>
          <w:b/>
          <w:color w:val="FF0000"/>
        </w:rPr>
      </w:pPr>
      <w:r>
        <w:rPr>
          <w:rFonts w:ascii="微软雅黑" w:eastAsia="微软雅黑" w:hAnsi="微软雅黑" w:hint="eastAsia"/>
          <w:b/>
          <w:color w:val="FF0000"/>
        </w:rPr>
        <w:t xml:space="preserve">注：具体清单列表详见附件一  </w:t>
      </w:r>
    </w:p>
    <w:p w:rsidR="008F2EAF" w:rsidRDefault="008F2EAF">
      <w:pPr>
        <w:rPr>
          <w:rFonts w:ascii="微软雅黑" w:eastAsia="微软雅黑" w:hAnsi="微软雅黑"/>
          <w:b/>
          <w:color w:val="FF0000"/>
        </w:rPr>
      </w:pPr>
    </w:p>
    <w:p w:rsidR="008F2EAF" w:rsidRDefault="00572C9B">
      <w:pPr>
        <w:keepNext/>
        <w:keepLines/>
        <w:spacing w:before="340" w:after="330" w:line="578" w:lineRule="auto"/>
        <w:jc w:val="left"/>
        <w:outlineLvl w:val="0"/>
        <w:rPr>
          <w:rFonts w:ascii="Times New Roman" w:eastAsia="微软雅黑" w:hAnsi="Times New Roman" w:cs="Times New Roman"/>
          <w:b/>
          <w:bCs/>
          <w:kern w:val="44"/>
          <w:sz w:val="32"/>
          <w:szCs w:val="32"/>
        </w:rPr>
      </w:pPr>
      <w:bookmarkStart w:id="19" w:name="_Toc472092958"/>
      <w:bookmarkStart w:id="20" w:name="_Toc496622938"/>
      <w:r>
        <w:rPr>
          <w:rFonts w:ascii="Times New Roman" w:eastAsia="微软雅黑" w:hAnsi="Times New Roman" w:cs="Times New Roman" w:hint="eastAsia"/>
          <w:b/>
          <w:bCs/>
          <w:kern w:val="44"/>
          <w:sz w:val="32"/>
          <w:szCs w:val="32"/>
        </w:rPr>
        <w:t>四</w:t>
      </w:r>
      <w:r>
        <w:rPr>
          <w:rFonts w:ascii="Times New Roman" w:eastAsia="微软雅黑" w:hAnsi="Times New Roman" w:cs="Times New Roman"/>
          <w:b/>
          <w:bCs/>
          <w:kern w:val="44"/>
          <w:sz w:val="32"/>
          <w:szCs w:val="32"/>
        </w:rPr>
        <w:t>、运作与管理</w:t>
      </w:r>
      <w:bookmarkEnd w:id="19"/>
      <w:bookmarkEnd w:id="20"/>
    </w:p>
    <w:p w:rsidR="008F2EAF" w:rsidRDefault="00572C9B">
      <w:pPr>
        <w:keepNext/>
        <w:keepLines/>
        <w:spacing w:before="260" w:after="260" w:line="416" w:lineRule="auto"/>
        <w:jc w:val="left"/>
        <w:outlineLvl w:val="1"/>
        <w:rPr>
          <w:rFonts w:ascii="Times New Roman" w:eastAsia="微软雅黑" w:hAnsi="Times New Roman" w:cs="Times New Roman"/>
          <w:b/>
          <w:bCs/>
          <w:sz w:val="28"/>
          <w:szCs w:val="28"/>
        </w:rPr>
      </w:pPr>
      <w:bookmarkStart w:id="21" w:name="_Toc345599371"/>
      <w:bookmarkStart w:id="22" w:name="_Toc345599918"/>
      <w:bookmarkStart w:id="23" w:name="_Toc390786715"/>
      <w:bookmarkStart w:id="24" w:name="_Toc444870151"/>
      <w:bookmarkStart w:id="25" w:name="_Toc453101643"/>
      <w:bookmarkStart w:id="26" w:name="_Toc454207123"/>
      <w:bookmarkStart w:id="27" w:name="_Toc454267929"/>
      <w:bookmarkStart w:id="28" w:name="_Toc456894290"/>
      <w:bookmarkStart w:id="29" w:name="_Toc463972939"/>
      <w:bookmarkStart w:id="30" w:name="_Toc496622939"/>
      <w:r>
        <w:rPr>
          <w:rFonts w:ascii="Times New Roman" w:eastAsia="微软雅黑" w:hAnsi="Times New Roman" w:cs="Times New Roman"/>
          <w:b/>
          <w:bCs/>
          <w:sz w:val="28"/>
          <w:szCs w:val="28"/>
        </w:rPr>
        <w:t>（一）项目运作流程</w:t>
      </w:r>
      <w:bookmarkEnd w:id="21"/>
      <w:bookmarkEnd w:id="22"/>
      <w:bookmarkEnd w:id="23"/>
      <w:bookmarkEnd w:id="24"/>
      <w:bookmarkEnd w:id="25"/>
      <w:bookmarkEnd w:id="26"/>
      <w:bookmarkEnd w:id="27"/>
      <w:bookmarkEnd w:id="28"/>
      <w:bookmarkEnd w:id="29"/>
      <w:bookmarkEnd w:id="30"/>
    </w:p>
    <w:p w:rsidR="008F2EAF" w:rsidRDefault="00572C9B">
      <w:pPr>
        <w:ind w:firstLineChars="200" w:firstLine="420"/>
        <w:jc w:val="left"/>
        <w:rPr>
          <w:rFonts w:ascii="Times New Roman" w:eastAsia="微软雅黑" w:hAnsi="Times New Roman" w:cs="Times New Roman"/>
        </w:rPr>
      </w:pPr>
      <w:r>
        <w:rPr>
          <w:rFonts w:ascii="Times New Roman" w:eastAsia="微软雅黑" w:hAnsi="Times New Roman" w:cs="Times New Roman"/>
          <w:noProof/>
        </w:rPr>
        <w:drawing>
          <wp:inline distT="0" distB="0" distL="0" distR="0">
            <wp:extent cx="5470525" cy="4126865"/>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70525" cy="4126865"/>
                    </a:xfrm>
                    <a:prstGeom prst="rect">
                      <a:avLst/>
                    </a:prstGeom>
                    <a:noFill/>
                    <a:ln>
                      <a:noFill/>
                    </a:ln>
                  </pic:spPr>
                </pic:pic>
              </a:graphicData>
            </a:graphic>
          </wp:inline>
        </w:drawing>
      </w:r>
    </w:p>
    <w:p w:rsidR="008F2EAF" w:rsidRDefault="00572C9B">
      <w:pPr>
        <w:keepNext/>
        <w:keepLines/>
        <w:spacing w:before="260" w:after="260" w:line="416" w:lineRule="auto"/>
        <w:jc w:val="left"/>
        <w:outlineLvl w:val="1"/>
        <w:rPr>
          <w:rFonts w:ascii="Times New Roman" w:eastAsia="微软雅黑" w:hAnsi="Times New Roman" w:cs="Times New Roman"/>
          <w:b/>
          <w:bCs/>
          <w:sz w:val="28"/>
          <w:szCs w:val="28"/>
        </w:rPr>
      </w:pPr>
      <w:bookmarkStart w:id="31" w:name="_Toc345599372"/>
      <w:bookmarkStart w:id="32" w:name="_Toc345599919"/>
      <w:bookmarkStart w:id="33" w:name="_Toc390786716"/>
      <w:bookmarkStart w:id="34" w:name="_Toc444870152"/>
      <w:bookmarkStart w:id="35" w:name="_Toc453101644"/>
      <w:bookmarkStart w:id="36" w:name="_Toc454207124"/>
      <w:bookmarkStart w:id="37" w:name="_Toc454267930"/>
      <w:bookmarkStart w:id="38" w:name="_Toc456894291"/>
      <w:bookmarkStart w:id="39" w:name="_Toc463972940"/>
      <w:bookmarkStart w:id="40" w:name="_Toc496622940"/>
      <w:r>
        <w:rPr>
          <w:rFonts w:ascii="Times New Roman" w:eastAsia="微软雅黑" w:hAnsi="Times New Roman" w:cs="Times New Roman"/>
          <w:b/>
          <w:bCs/>
          <w:sz w:val="28"/>
          <w:szCs w:val="28"/>
        </w:rPr>
        <w:t>（二）全程项目管理</w:t>
      </w:r>
      <w:bookmarkEnd w:id="31"/>
      <w:bookmarkEnd w:id="32"/>
      <w:bookmarkEnd w:id="33"/>
      <w:bookmarkEnd w:id="34"/>
      <w:bookmarkEnd w:id="35"/>
      <w:bookmarkEnd w:id="36"/>
      <w:bookmarkEnd w:id="37"/>
      <w:bookmarkEnd w:id="38"/>
      <w:bookmarkEnd w:id="39"/>
      <w:bookmarkEnd w:id="40"/>
    </w:p>
    <w:p w:rsidR="008F2EAF" w:rsidRDefault="00572C9B">
      <w:pPr>
        <w:spacing w:line="440" w:lineRule="exact"/>
        <w:ind w:firstLineChars="200" w:firstLine="420"/>
        <w:jc w:val="left"/>
        <w:rPr>
          <w:rFonts w:ascii="微软雅黑" w:eastAsia="微软雅黑" w:hAnsi="微软雅黑" w:cs="Times New Roman"/>
          <w:szCs w:val="24"/>
        </w:rPr>
      </w:pPr>
      <w:r>
        <w:rPr>
          <w:rFonts w:ascii="微软雅黑" w:eastAsia="微软雅黑" w:hAnsi="微软雅黑" w:cs="Times New Roman"/>
          <w:szCs w:val="24"/>
        </w:rPr>
        <w:t>国泰安为项目配备专属管理团队实施全程项目管理，从项目启动到项目收尾，都有专人负责，保证项目质量、有效控制项目成本与进度，及时对项目变更要求做出回应、调整项目计划，与各方积极有效沟通合作，确保项目顺利实施。经调试验收后，团队将对项目进行评价，总结整个项目实施过程并将相关文件归档备案，之后移交客户服务部门跟进，开始项目售后服务、运行维护管理工作，适时进行回访，巩固并维持长期合作伙伴关系</w:t>
      </w:r>
      <w:bookmarkStart w:id="41" w:name="_Toc454207125"/>
      <w:bookmarkStart w:id="42" w:name="_Toc454185917"/>
      <w:bookmarkStart w:id="43" w:name="_Toc454207438"/>
      <w:r>
        <w:rPr>
          <w:rFonts w:ascii="微软雅黑" w:eastAsia="微软雅黑" w:hAnsi="微软雅黑" w:cs="Times New Roman"/>
          <w:szCs w:val="24"/>
        </w:rPr>
        <w:t>。</w:t>
      </w:r>
    </w:p>
    <w:bookmarkEnd w:id="41"/>
    <w:bookmarkEnd w:id="42"/>
    <w:bookmarkEnd w:id="43"/>
    <w:p w:rsidR="008F2EAF" w:rsidRDefault="00572C9B">
      <w:pPr>
        <w:ind w:firstLineChars="200" w:firstLine="420"/>
        <w:jc w:val="left"/>
        <w:rPr>
          <w:rFonts w:ascii="Times New Roman" w:eastAsia="微软雅黑" w:hAnsi="Times New Roman" w:cs="Times New Roman"/>
        </w:rPr>
      </w:pPr>
      <w:r>
        <w:rPr>
          <w:rFonts w:ascii="Times New Roman" w:eastAsia="微软雅黑" w:hAnsi="Times New Roman" w:cs="Times New Roman"/>
          <w:noProof/>
        </w:rPr>
        <w:lastRenderedPageBreak/>
        <w:drawing>
          <wp:inline distT="0" distB="0" distL="0" distR="0">
            <wp:extent cx="5285740" cy="398081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85740" cy="3980815"/>
                    </a:xfrm>
                    <a:prstGeom prst="rect">
                      <a:avLst/>
                    </a:prstGeom>
                    <a:noFill/>
                  </pic:spPr>
                </pic:pic>
              </a:graphicData>
            </a:graphic>
          </wp:inline>
        </w:drawing>
      </w:r>
    </w:p>
    <w:p w:rsidR="008F2EAF" w:rsidRDefault="00572C9B">
      <w:pPr>
        <w:keepNext/>
        <w:keepLines/>
        <w:spacing w:before="340" w:after="330" w:line="578" w:lineRule="auto"/>
        <w:jc w:val="left"/>
        <w:outlineLvl w:val="0"/>
        <w:rPr>
          <w:rFonts w:ascii="Times New Roman" w:eastAsia="微软雅黑" w:hAnsi="Times New Roman" w:cs="Times New Roman"/>
          <w:b/>
          <w:bCs/>
          <w:kern w:val="44"/>
          <w:sz w:val="32"/>
          <w:szCs w:val="32"/>
        </w:rPr>
      </w:pPr>
      <w:bookmarkStart w:id="44" w:name="_Toc496622941"/>
      <w:bookmarkStart w:id="45" w:name="_Toc472092937"/>
      <w:r>
        <w:rPr>
          <w:rFonts w:ascii="Times New Roman" w:eastAsia="微软雅黑" w:hAnsi="Times New Roman" w:cs="Times New Roman"/>
          <w:b/>
          <w:bCs/>
          <w:kern w:val="44"/>
          <w:sz w:val="32"/>
          <w:szCs w:val="32"/>
        </w:rPr>
        <w:t>附录</w:t>
      </w:r>
      <w:proofErr w:type="gramStart"/>
      <w:r>
        <w:rPr>
          <w:rFonts w:ascii="Times New Roman" w:eastAsia="微软雅黑" w:hAnsi="Times New Roman" w:cs="Times New Roman" w:hint="eastAsia"/>
          <w:b/>
          <w:bCs/>
          <w:kern w:val="44"/>
          <w:sz w:val="32"/>
          <w:szCs w:val="32"/>
        </w:rPr>
        <w:t>一</w:t>
      </w:r>
      <w:proofErr w:type="gramEnd"/>
      <w:r>
        <w:rPr>
          <w:rFonts w:ascii="Times New Roman" w:eastAsia="微软雅黑" w:hAnsi="Times New Roman" w:cs="Times New Roman" w:hint="eastAsia"/>
          <w:b/>
          <w:bCs/>
          <w:kern w:val="44"/>
          <w:sz w:val="32"/>
          <w:szCs w:val="32"/>
        </w:rPr>
        <w:t>：实训室清单列表</w:t>
      </w:r>
      <w:bookmarkEnd w:id="44"/>
    </w:p>
    <w:p w:rsidR="008F2EAF" w:rsidRPr="00533B19" w:rsidRDefault="00572C9B" w:rsidP="00533B19">
      <w:pPr>
        <w:keepNext/>
        <w:keepLines/>
        <w:spacing w:before="260" w:after="260" w:line="416" w:lineRule="auto"/>
        <w:jc w:val="left"/>
        <w:outlineLvl w:val="1"/>
        <w:rPr>
          <w:rFonts w:ascii="Times New Roman" w:eastAsia="微软雅黑" w:hAnsi="Times New Roman" w:cs="Times New Roman"/>
          <w:b/>
          <w:bCs/>
          <w:sz w:val="28"/>
          <w:szCs w:val="28"/>
        </w:rPr>
      </w:pPr>
      <w:bookmarkStart w:id="46" w:name="_Toc496622942"/>
      <w:r w:rsidRPr="00533B19">
        <w:rPr>
          <w:rFonts w:ascii="Times New Roman" w:eastAsia="微软雅黑" w:hAnsi="Times New Roman" w:cs="Times New Roman" w:hint="eastAsia"/>
          <w:b/>
          <w:bCs/>
          <w:sz w:val="28"/>
          <w:szCs w:val="28"/>
        </w:rPr>
        <w:t>实验室软性资源提升</w:t>
      </w:r>
      <w:bookmarkEnd w:id="46"/>
    </w:p>
    <w:tbl>
      <w:tblPr>
        <w:tblW w:w="9505" w:type="dxa"/>
        <w:tblInd w:w="-318" w:type="dxa"/>
        <w:tblLayout w:type="fixed"/>
        <w:tblLook w:val="04A0" w:firstRow="1" w:lastRow="0" w:firstColumn="1" w:lastColumn="0" w:noHBand="0" w:noVBand="1"/>
      </w:tblPr>
      <w:tblGrid>
        <w:gridCol w:w="706"/>
        <w:gridCol w:w="958"/>
        <w:gridCol w:w="4176"/>
        <w:gridCol w:w="679"/>
        <w:gridCol w:w="715"/>
        <w:gridCol w:w="720"/>
        <w:gridCol w:w="711"/>
        <w:gridCol w:w="840"/>
      </w:tblGrid>
      <w:tr w:rsidR="008F2EAF">
        <w:trPr>
          <w:trHeight w:val="525"/>
        </w:trPr>
        <w:tc>
          <w:tcPr>
            <w:tcW w:w="9505" w:type="dxa"/>
            <w:gridSpan w:val="8"/>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8F2EAF" w:rsidRDefault="00572C9B">
            <w:pPr>
              <w:jc w:val="left"/>
              <w:rPr>
                <w:rFonts w:ascii="宋体" w:eastAsia="宋体" w:hAnsi="宋体" w:cs="宋体"/>
                <w:b/>
                <w:bCs/>
                <w:kern w:val="0"/>
                <w:szCs w:val="21"/>
              </w:rPr>
            </w:pPr>
            <w:r>
              <w:rPr>
                <w:rFonts w:ascii="宋体" w:eastAsia="宋体" w:hAnsi="宋体" w:cs="宋体" w:hint="eastAsia"/>
                <w:b/>
                <w:bCs/>
                <w:kern w:val="0"/>
                <w:szCs w:val="21"/>
              </w:rPr>
              <w:t>一、社会工作教学实</w:t>
            </w:r>
            <w:proofErr w:type="gramStart"/>
            <w:r>
              <w:rPr>
                <w:rFonts w:ascii="宋体" w:eastAsia="宋体" w:hAnsi="宋体" w:cs="宋体" w:hint="eastAsia"/>
                <w:b/>
                <w:bCs/>
                <w:kern w:val="0"/>
                <w:szCs w:val="21"/>
              </w:rPr>
              <w:t>训系统</w:t>
            </w:r>
            <w:proofErr w:type="gramEnd"/>
            <w:r>
              <w:rPr>
                <w:rFonts w:ascii="宋体" w:eastAsia="宋体" w:hAnsi="宋体" w:cs="宋体" w:hint="eastAsia"/>
                <w:b/>
                <w:bCs/>
                <w:kern w:val="0"/>
                <w:szCs w:val="21"/>
              </w:rPr>
              <w:t>平台                                         单位：万元</w:t>
            </w:r>
          </w:p>
        </w:tc>
      </w:tr>
      <w:tr w:rsidR="008F2EAF">
        <w:trPr>
          <w:trHeight w:val="525"/>
        </w:trPr>
        <w:tc>
          <w:tcPr>
            <w:tcW w:w="706" w:type="dxa"/>
            <w:tcBorders>
              <w:top w:val="single" w:sz="4" w:space="0" w:color="auto"/>
              <w:left w:val="single" w:sz="4" w:space="0" w:color="auto"/>
              <w:bottom w:val="single" w:sz="4" w:space="0" w:color="auto"/>
              <w:right w:val="single" w:sz="4" w:space="0" w:color="auto"/>
            </w:tcBorders>
            <w:shd w:val="clear" w:color="auto" w:fill="auto"/>
            <w:vAlign w:val="center"/>
          </w:tcPr>
          <w:p w:rsidR="008F2EAF" w:rsidRDefault="00572C9B">
            <w:pPr>
              <w:widowControl/>
              <w:jc w:val="center"/>
              <w:rPr>
                <w:rFonts w:ascii="宋体" w:eastAsia="宋体" w:hAnsi="宋体" w:cs="宋体"/>
                <w:b/>
                <w:kern w:val="0"/>
                <w:sz w:val="18"/>
                <w:szCs w:val="18"/>
              </w:rPr>
            </w:pPr>
            <w:r>
              <w:rPr>
                <w:rFonts w:ascii="宋体" w:eastAsia="宋体" w:hAnsi="宋体" w:cs="宋体" w:hint="eastAsia"/>
                <w:b/>
                <w:kern w:val="0"/>
                <w:sz w:val="18"/>
                <w:szCs w:val="18"/>
              </w:rPr>
              <w:t>序号</w:t>
            </w:r>
          </w:p>
        </w:tc>
        <w:tc>
          <w:tcPr>
            <w:tcW w:w="958" w:type="dxa"/>
            <w:tcBorders>
              <w:top w:val="single" w:sz="4" w:space="0" w:color="auto"/>
              <w:left w:val="nil"/>
              <w:bottom w:val="single" w:sz="4" w:space="0" w:color="auto"/>
              <w:right w:val="single" w:sz="4" w:space="0" w:color="auto"/>
            </w:tcBorders>
            <w:shd w:val="clear" w:color="auto" w:fill="auto"/>
            <w:vAlign w:val="center"/>
          </w:tcPr>
          <w:p w:rsidR="008F2EAF" w:rsidRDefault="00572C9B">
            <w:pPr>
              <w:widowControl/>
              <w:jc w:val="center"/>
              <w:rPr>
                <w:rFonts w:ascii="宋体" w:eastAsia="宋体" w:hAnsi="宋体" w:cs="宋体"/>
                <w:b/>
                <w:kern w:val="0"/>
                <w:sz w:val="18"/>
                <w:szCs w:val="18"/>
              </w:rPr>
            </w:pPr>
            <w:r>
              <w:rPr>
                <w:rFonts w:ascii="宋体" w:eastAsia="宋体" w:hAnsi="宋体" w:cs="宋体" w:hint="eastAsia"/>
                <w:b/>
                <w:kern w:val="0"/>
                <w:sz w:val="18"/>
                <w:szCs w:val="18"/>
              </w:rPr>
              <w:t>软件名称</w:t>
            </w:r>
          </w:p>
        </w:tc>
        <w:tc>
          <w:tcPr>
            <w:tcW w:w="4176" w:type="dxa"/>
            <w:tcBorders>
              <w:top w:val="single" w:sz="4" w:space="0" w:color="auto"/>
              <w:left w:val="nil"/>
              <w:bottom w:val="single" w:sz="4" w:space="0" w:color="auto"/>
              <w:right w:val="single" w:sz="4" w:space="0" w:color="auto"/>
            </w:tcBorders>
            <w:shd w:val="clear" w:color="000000" w:fill="FFFFFF"/>
            <w:vAlign w:val="center"/>
          </w:tcPr>
          <w:p w:rsidR="008F2EAF" w:rsidRDefault="00572C9B">
            <w:pPr>
              <w:widowControl/>
              <w:jc w:val="center"/>
              <w:rPr>
                <w:rFonts w:ascii="宋体" w:eastAsia="宋体" w:hAnsi="宋体" w:cs="宋体"/>
                <w:b/>
                <w:color w:val="000000"/>
                <w:kern w:val="0"/>
                <w:sz w:val="18"/>
                <w:szCs w:val="18"/>
              </w:rPr>
            </w:pPr>
            <w:r>
              <w:rPr>
                <w:rFonts w:ascii="宋体" w:eastAsia="宋体" w:hAnsi="宋体" w:cs="宋体" w:hint="eastAsia"/>
                <w:b/>
                <w:bCs/>
                <w:kern w:val="0"/>
                <w:sz w:val="20"/>
                <w:szCs w:val="20"/>
              </w:rPr>
              <w:t>技术参数</w:t>
            </w:r>
          </w:p>
        </w:tc>
        <w:tc>
          <w:tcPr>
            <w:tcW w:w="679" w:type="dxa"/>
            <w:tcBorders>
              <w:top w:val="single" w:sz="4" w:space="0" w:color="auto"/>
              <w:left w:val="nil"/>
              <w:bottom w:val="single" w:sz="4" w:space="0" w:color="auto"/>
              <w:right w:val="single" w:sz="4" w:space="0" w:color="auto"/>
            </w:tcBorders>
            <w:shd w:val="clear" w:color="000000" w:fill="FFFFFF"/>
            <w:vAlign w:val="center"/>
          </w:tcPr>
          <w:p w:rsidR="008F2EAF" w:rsidRDefault="00572C9B">
            <w:pPr>
              <w:jc w:val="center"/>
              <w:rPr>
                <w:rFonts w:ascii="宋体" w:eastAsia="宋体" w:hAnsi="宋体" w:cs="宋体"/>
                <w:b/>
                <w:bCs/>
                <w:sz w:val="20"/>
                <w:szCs w:val="20"/>
              </w:rPr>
            </w:pPr>
            <w:r>
              <w:rPr>
                <w:rFonts w:hint="eastAsia"/>
                <w:b/>
                <w:bCs/>
                <w:sz w:val="20"/>
                <w:szCs w:val="20"/>
              </w:rPr>
              <w:t>单位</w:t>
            </w:r>
          </w:p>
        </w:tc>
        <w:tc>
          <w:tcPr>
            <w:tcW w:w="715" w:type="dxa"/>
            <w:tcBorders>
              <w:top w:val="single" w:sz="4" w:space="0" w:color="auto"/>
              <w:left w:val="nil"/>
              <w:bottom w:val="single" w:sz="4" w:space="0" w:color="auto"/>
              <w:right w:val="single" w:sz="4" w:space="0" w:color="auto"/>
            </w:tcBorders>
            <w:shd w:val="clear" w:color="auto" w:fill="auto"/>
            <w:vAlign w:val="center"/>
          </w:tcPr>
          <w:p w:rsidR="008F2EAF" w:rsidRDefault="00572C9B">
            <w:pPr>
              <w:jc w:val="center"/>
              <w:rPr>
                <w:rFonts w:ascii="宋体" w:eastAsia="宋体" w:hAnsi="宋体" w:cs="宋体"/>
                <w:b/>
                <w:bCs/>
                <w:sz w:val="20"/>
                <w:szCs w:val="20"/>
              </w:rPr>
            </w:pPr>
            <w:r>
              <w:rPr>
                <w:rFonts w:hint="eastAsia"/>
                <w:b/>
                <w:bCs/>
                <w:sz w:val="20"/>
                <w:szCs w:val="20"/>
              </w:rPr>
              <w:t>单价</w:t>
            </w:r>
          </w:p>
        </w:tc>
        <w:tc>
          <w:tcPr>
            <w:tcW w:w="720" w:type="dxa"/>
            <w:tcBorders>
              <w:top w:val="single" w:sz="4" w:space="0" w:color="auto"/>
              <w:left w:val="nil"/>
              <w:bottom w:val="single" w:sz="4" w:space="0" w:color="auto"/>
              <w:right w:val="single" w:sz="4" w:space="0" w:color="auto"/>
            </w:tcBorders>
            <w:shd w:val="clear" w:color="auto" w:fill="auto"/>
            <w:vAlign w:val="center"/>
          </w:tcPr>
          <w:p w:rsidR="008F2EAF" w:rsidRDefault="00572C9B">
            <w:pPr>
              <w:jc w:val="center"/>
              <w:rPr>
                <w:rFonts w:ascii="宋体" w:eastAsia="宋体" w:hAnsi="宋体" w:cs="宋体"/>
                <w:b/>
                <w:bCs/>
                <w:sz w:val="20"/>
                <w:szCs w:val="20"/>
              </w:rPr>
            </w:pPr>
            <w:r>
              <w:rPr>
                <w:rFonts w:hint="eastAsia"/>
                <w:b/>
                <w:bCs/>
                <w:sz w:val="20"/>
                <w:szCs w:val="20"/>
              </w:rPr>
              <w:t>数量</w:t>
            </w:r>
          </w:p>
        </w:tc>
        <w:tc>
          <w:tcPr>
            <w:tcW w:w="711" w:type="dxa"/>
            <w:tcBorders>
              <w:top w:val="single" w:sz="4" w:space="0" w:color="auto"/>
              <w:left w:val="nil"/>
              <w:bottom w:val="single" w:sz="4" w:space="0" w:color="auto"/>
              <w:right w:val="single" w:sz="4" w:space="0" w:color="auto"/>
            </w:tcBorders>
            <w:shd w:val="clear" w:color="auto" w:fill="auto"/>
            <w:vAlign w:val="center"/>
          </w:tcPr>
          <w:p w:rsidR="008F2EAF" w:rsidRDefault="00572C9B">
            <w:pPr>
              <w:jc w:val="center"/>
              <w:rPr>
                <w:rFonts w:ascii="宋体" w:eastAsia="宋体" w:hAnsi="宋体" w:cs="宋体"/>
                <w:b/>
                <w:bCs/>
                <w:sz w:val="20"/>
                <w:szCs w:val="20"/>
              </w:rPr>
            </w:pPr>
            <w:r>
              <w:rPr>
                <w:rFonts w:hint="eastAsia"/>
                <w:b/>
                <w:bCs/>
                <w:sz w:val="20"/>
                <w:szCs w:val="20"/>
              </w:rPr>
              <w:t>金额</w:t>
            </w:r>
          </w:p>
        </w:tc>
        <w:tc>
          <w:tcPr>
            <w:tcW w:w="840" w:type="dxa"/>
            <w:tcBorders>
              <w:top w:val="single" w:sz="4" w:space="0" w:color="auto"/>
              <w:left w:val="nil"/>
              <w:bottom w:val="single" w:sz="4" w:space="0" w:color="auto"/>
              <w:right w:val="single" w:sz="4" w:space="0" w:color="auto"/>
            </w:tcBorders>
            <w:vAlign w:val="center"/>
          </w:tcPr>
          <w:p w:rsidR="008F2EAF" w:rsidRDefault="00572C9B">
            <w:pPr>
              <w:jc w:val="center"/>
              <w:rPr>
                <w:b/>
                <w:bCs/>
                <w:sz w:val="20"/>
                <w:szCs w:val="20"/>
              </w:rPr>
            </w:pPr>
            <w:r>
              <w:rPr>
                <w:rFonts w:hint="eastAsia"/>
                <w:b/>
                <w:bCs/>
                <w:sz w:val="20"/>
                <w:szCs w:val="20"/>
              </w:rPr>
              <w:t>备注</w:t>
            </w:r>
          </w:p>
        </w:tc>
      </w:tr>
      <w:tr w:rsidR="008F2EAF">
        <w:trPr>
          <w:trHeight w:val="525"/>
        </w:trPr>
        <w:tc>
          <w:tcPr>
            <w:tcW w:w="706" w:type="dxa"/>
            <w:tcBorders>
              <w:top w:val="nil"/>
              <w:left w:val="single" w:sz="4" w:space="0" w:color="auto"/>
              <w:bottom w:val="single" w:sz="4" w:space="0" w:color="auto"/>
              <w:right w:val="single" w:sz="4" w:space="0" w:color="auto"/>
            </w:tcBorders>
            <w:shd w:val="clear" w:color="auto" w:fill="auto"/>
            <w:vAlign w:val="center"/>
          </w:tcPr>
          <w:p w:rsidR="008F2EAF" w:rsidRDefault="00572C9B">
            <w:pPr>
              <w:widowControl/>
              <w:ind w:right="180"/>
              <w:jc w:val="right"/>
              <w:rPr>
                <w:rFonts w:ascii="宋体" w:eastAsia="宋体" w:hAnsi="宋体" w:cs="宋体"/>
                <w:kern w:val="0"/>
                <w:sz w:val="18"/>
                <w:szCs w:val="18"/>
              </w:rPr>
            </w:pPr>
            <w:r>
              <w:rPr>
                <w:rFonts w:ascii="宋体" w:eastAsia="宋体" w:hAnsi="宋体" w:cs="宋体" w:hint="eastAsia"/>
                <w:kern w:val="0"/>
                <w:sz w:val="18"/>
                <w:szCs w:val="18"/>
              </w:rPr>
              <w:t>1</w:t>
            </w:r>
          </w:p>
        </w:tc>
        <w:tc>
          <w:tcPr>
            <w:tcW w:w="958" w:type="dxa"/>
            <w:tcBorders>
              <w:top w:val="nil"/>
              <w:left w:val="nil"/>
              <w:bottom w:val="single" w:sz="4" w:space="0" w:color="auto"/>
              <w:right w:val="single" w:sz="4" w:space="0" w:color="auto"/>
            </w:tcBorders>
            <w:shd w:val="clear" w:color="auto" w:fill="auto"/>
            <w:vAlign w:val="center"/>
          </w:tcPr>
          <w:p w:rsidR="008F2EAF" w:rsidRDefault="00572C9B">
            <w:pPr>
              <w:widowControl/>
              <w:jc w:val="left"/>
              <w:rPr>
                <w:rFonts w:ascii="宋体" w:eastAsia="宋体" w:hAnsi="宋体" w:cs="宋体"/>
                <w:kern w:val="0"/>
                <w:sz w:val="18"/>
                <w:szCs w:val="18"/>
              </w:rPr>
            </w:pPr>
            <w:r>
              <w:rPr>
                <w:rFonts w:ascii="宋体" w:eastAsia="宋体" w:hAnsi="宋体" w:cs="宋体" w:hint="eastAsia"/>
                <w:kern w:val="0"/>
                <w:sz w:val="18"/>
                <w:szCs w:val="18"/>
              </w:rPr>
              <w:t>个案工作实</w:t>
            </w:r>
            <w:proofErr w:type="gramStart"/>
            <w:r>
              <w:rPr>
                <w:rFonts w:ascii="宋体" w:eastAsia="宋体" w:hAnsi="宋体" w:cs="宋体" w:hint="eastAsia"/>
                <w:kern w:val="0"/>
                <w:sz w:val="18"/>
                <w:szCs w:val="18"/>
              </w:rPr>
              <w:t>训软件</w:t>
            </w:r>
            <w:proofErr w:type="gramEnd"/>
          </w:p>
        </w:tc>
        <w:tc>
          <w:tcPr>
            <w:tcW w:w="4176" w:type="dxa"/>
            <w:tcBorders>
              <w:top w:val="nil"/>
              <w:left w:val="nil"/>
              <w:bottom w:val="single" w:sz="4" w:space="0" w:color="auto"/>
              <w:right w:val="single" w:sz="4" w:space="0" w:color="auto"/>
            </w:tcBorders>
            <w:shd w:val="clear" w:color="000000" w:fill="FFFFFF"/>
          </w:tcPr>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一、系统要求：</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(1)B/S访问架构设计，支持单点登录模式；</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 不限客户端数量；</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 支持教师及学生可随时提出问题、回复问题、上传报告、自定义报告、下载报告等。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二、业务功能要求：</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(1)个案工作实</w:t>
            </w:r>
            <w:proofErr w:type="gramStart"/>
            <w:r>
              <w:rPr>
                <w:rFonts w:ascii="宋体" w:eastAsia="宋体" w:hAnsi="宋体" w:cs="宋体" w:hint="eastAsia"/>
                <w:color w:val="000000"/>
                <w:kern w:val="0"/>
                <w:sz w:val="18"/>
                <w:szCs w:val="18"/>
              </w:rPr>
              <w:t>训软件</w:t>
            </w:r>
            <w:proofErr w:type="gramEnd"/>
            <w:r>
              <w:rPr>
                <w:rFonts w:ascii="宋体" w:eastAsia="宋体" w:hAnsi="宋体" w:cs="宋体" w:hint="eastAsia"/>
                <w:color w:val="000000"/>
                <w:kern w:val="0"/>
                <w:sz w:val="18"/>
                <w:szCs w:val="18"/>
              </w:rPr>
              <w:t>共包括6个功能模块：实务申请模块、接案模块、资料收集与诊断模块、制定目标与工作计划模块、服务计划的实施模块、结案与评估模块；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(2)每个模块应相互衔接，分别由相应的业务流程、案例、技巧等相关素材支撑。</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(3)学生新建个案工作实务并向老师申请，然后老师</w:t>
            </w:r>
            <w:proofErr w:type="gramStart"/>
            <w:r>
              <w:rPr>
                <w:rFonts w:ascii="宋体" w:eastAsia="宋体" w:hAnsi="宋体" w:cs="宋体" w:hint="eastAsia"/>
                <w:color w:val="000000"/>
                <w:kern w:val="0"/>
                <w:sz w:val="18"/>
                <w:szCs w:val="18"/>
              </w:rPr>
              <w:t>给于</w:t>
            </w:r>
            <w:proofErr w:type="gramEnd"/>
            <w:r>
              <w:rPr>
                <w:rFonts w:ascii="宋体" w:eastAsia="宋体" w:hAnsi="宋体" w:cs="宋体" w:hint="eastAsia"/>
                <w:color w:val="000000"/>
                <w:kern w:val="0"/>
                <w:sz w:val="18"/>
                <w:szCs w:val="18"/>
              </w:rPr>
              <w:t>审批结果回复等；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(4)新建实务类型：家庭社会工作、老年社会工作、青少年社会工作、妇女社会工作、医务社会工作、司法社会工作、学校社会工作、残疾人社会工作、禁毒社会工作等；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(5)系统应具备对案主信息库的新建、编辑等管理功能；</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(6)支持对案主心理需求、案主心理反应进行仿真实训等；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(7)支持</w:t>
            </w:r>
            <w:proofErr w:type="gramStart"/>
            <w:r>
              <w:rPr>
                <w:rFonts w:ascii="宋体" w:eastAsia="宋体" w:hAnsi="宋体" w:cs="宋体" w:hint="eastAsia"/>
                <w:color w:val="000000"/>
                <w:kern w:val="0"/>
                <w:sz w:val="18"/>
                <w:szCs w:val="18"/>
              </w:rPr>
              <w:t>对转案原因</w:t>
            </w:r>
            <w:proofErr w:type="gramEnd"/>
            <w:r>
              <w:rPr>
                <w:rFonts w:ascii="宋体" w:eastAsia="宋体" w:hAnsi="宋体" w:cs="宋体" w:hint="eastAsia"/>
                <w:color w:val="000000"/>
                <w:kern w:val="0"/>
                <w:sz w:val="18"/>
                <w:szCs w:val="18"/>
              </w:rPr>
              <w:t>及执行流程进行仿真实训等；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(8)支持对不提供服务也不转案进行仿真实训等；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（9）支持对案主、家庭、小群体、社区以及其他组织机构的相关资料收集的仿真训练等；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（10）支持对案</w:t>
            </w:r>
            <w:proofErr w:type="gramStart"/>
            <w:r>
              <w:rPr>
                <w:rFonts w:ascii="宋体" w:eastAsia="宋体" w:hAnsi="宋体" w:cs="宋体" w:hint="eastAsia"/>
                <w:color w:val="000000"/>
                <w:kern w:val="0"/>
                <w:sz w:val="18"/>
                <w:szCs w:val="18"/>
              </w:rPr>
              <w:t>主问题</w:t>
            </w:r>
            <w:proofErr w:type="gramEnd"/>
            <w:r>
              <w:rPr>
                <w:rFonts w:ascii="宋体" w:eastAsia="宋体" w:hAnsi="宋体" w:cs="宋体" w:hint="eastAsia"/>
                <w:color w:val="000000"/>
                <w:kern w:val="0"/>
                <w:sz w:val="18"/>
                <w:szCs w:val="18"/>
              </w:rPr>
              <w:t>综合分析，确认诊断问题的仿真训练等；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（11）支持对个案工作实务的制定目标、制定计划、订立工作协议进行仿真训练等；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（12）支持个案工作服务计划的工作者任务角色，进行仿真模拟练习应用等；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（13）支持服务计划的相关工作内容进行鼓励、情绪疏导、观念澄清、行为改变、环境改变、直接干预等进行实施训练等；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（14）支持结案与评估的工作者观察记录、案主自述及认同感、结束服务、结束报告等进行仿真训练等。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（15）针对实务申请模块-接案模块-资料收集与诊断模块-制定目标与工作计划模块-服务计划的实施模块-结案与评估模块的每个业务环节，支持嵌入相关案例(音频、视频、Flash、文案)进行辅助个案工作实</w:t>
            </w:r>
            <w:proofErr w:type="gramStart"/>
            <w:r>
              <w:rPr>
                <w:rFonts w:ascii="宋体" w:eastAsia="宋体" w:hAnsi="宋体" w:cs="宋体" w:hint="eastAsia"/>
                <w:color w:val="000000"/>
                <w:kern w:val="0"/>
                <w:sz w:val="18"/>
                <w:szCs w:val="18"/>
              </w:rPr>
              <w:t>训学习</w:t>
            </w:r>
            <w:proofErr w:type="gramEnd"/>
            <w:r>
              <w:rPr>
                <w:rFonts w:ascii="宋体" w:eastAsia="宋体" w:hAnsi="宋体" w:cs="宋体" w:hint="eastAsia"/>
                <w:color w:val="000000"/>
                <w:kern w:val="0"/>
                <w:sz w:val="18"/>
                <w:szCs w:val="18"/>
              </w:rPr>
              <w:t>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三、其他要求</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1.软件要求提供个案工作实</w:t>
            </w:r>
            <w:proofErr w:type="gramStart"/>
            <w:r>
              <w:rPr>
                <w:rFonts w:ascii="宋体" w:eastAsia="宋体" w:hAnsi="宋体" w:cs="宋体" w:hint="eastAsia"/>
                <w:color w:val="000000"/>
                <w:kern w:val="0"/>
                <w:sz w:val="18"/>
                <w:szCs w:val="18"/>
              </w:rPr>
              <w:t>训软件</w:t>
            </w:r>
            <w:proofErr w:type="gramEnd"/>
            <w:r>
              <w:rPr>
                <w:rFonts w:ascii="宋体" w:eastAsia="宋体" w:hAnsi="宋体" w:cs="宋体" w:hint="eastAsia"/>
                <w:color w:val="000000"/>
                <w:kern w:val="0"/>
                <w:sz w:val="18"/>
                <w:szCs w:val="18"/>
              </w:rPr>
              <w:t>著作权登记证书（原件备查）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2.针对以上技术参数需根据用户要求提供现场演示进行技术验证，不提供演示或演示不合格的视为不能提供满足招标要求的产品；</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3.非厂家供应商必须提供生产厂家针对本项目的售后服务承诺书原件</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4.为保证软件的稳定性和兼容性，所有软件为同一品牌厂家；</w:t>
            </w:r>
          </w:p>
        </w:tc>
        <w:tc>
          <w:tcPr>
            <w:tcW w:w="679" w:type="dxa"/>
            <w:tcBorders>
              <w:top w:val="nil"/>
              <w:left w:val="nil"/>
              <w:bottom w:val="single" w:sz="4" w:space="0" w:color="auto"/>
              <w:right w:val="single" w:sz="4" w:space="0" w:color="auto"/>
            </w:tcBorders>
            <w:shd w:val="clear" w:color="000000" w:fill="FFFFFF"/>
            <w:vAlign w:val="center"/>
          </w:tcPr>
          <w:p w:rsidR="008F2EAF" w:rsidRDefault="00572C9B">
            <w:pPr>
              <w:widowControl/>
              <w:ind w:firstLineChars="50" w:firstLine="100"/>
              <w:jc w:val="left"/>
              <w:rPr>
                <w:rFonts w:ascii="宋体" w:eastAsia="宋体" w:hAnsi="宋体" w:cs="宋体"/>
                <w:kern w:val="0"/>
                <w:sz w:val="20"/>
                <w:szCs w:val="20"/>
              </w:rPr>
            </w:pPr>
            <w:r>
              <w:rPr>
                <w:rFonts w:ascii="宋体" w:eastAsia="宋体" w:hAnsi="宋体" w:cs="宋体" w:hint="eastAsia"/>
                <w:kern w:val="0"/>
                <w:sz w:val="20"/>
                <w:szCs w:val="20"/>
              </w:rPr>
              <w:lastRenderedPageBreak/>
              <w:t>套</w:t>
            </w:r>
          </w:p>
        </w:tc>
        <w:tc>
          <w:tcPr>
            <w:tcW w:w="715" w:type="dxa"/>
            <w:tcBorders>
              <w:top w:val="nil"/>
              <w:left w:val="nil"/>
              <w:bottom w:val="single" w:sz="4" w:space="0" w:color="auto"/>
              <w:right w:val="single" w:sz="4" w:space="0" w:color="auto"/>
            </w:tcBorders>
            <w:shd w:val="clear" w:color="auto" w:fill="auto"/>
            <w:vAlign w:val="center"/>
          </w:tcPr>
          <w:p w:rsidR="008F2EAF" w:rsidRDefault="00572C9B">
            <w:pPr>
              <w:widowControl/>
              <w:jc w:val="center"/>
              <w:rPr>
                <w:rFonts w:ascii="宋体" w:eastAsia="宋体" w:hAnsi="宋体" w:cs="宋体"/>
                <w:kern w:val="0"/>
                <w:sz w:val="18"/>
                <w:szCs w:val="18"/>
              </w:rPr>
            </w:pPr>
            <w:r>
              <w:rPr>
                <w:rFonts w:ascii="宋体" w:eastAsia="宋体" w:hAnsi="宋体" w:cs="宋体" w:hint="eastAsia"/>
                <w:kern w:val="0"/>
                <w:sz w:val="18"/>
                <w:szCs w:val="18"/>
              </w:rPr>
              <w:t>8</w:t>
            </w:r>
          </w:p>
        </w:tc>
        <w:tc>
          <w:tcPr>
            <w:tcW w:w="720" w:type="dxa"/>
            <w:tcBorders>
              <w:top w:val="nil"/>
              <w:left w:val="nil"/>
              <w:bottom w:val="single" w:sz="4" w:space="0" w:color="auto"/>
              <w:right w:val="single" w:sz="4" w:space="0" w:color="auto"/>
            </w:tcBorders>
            <w:shd w:val="clear" w:color="auto" w:fill="auto"/>
            <w:vAlign w:val="center"/>
          </w:tcPr>
          <w:p w:rsidR="008F2EAF" w:rsidRDefault="00572C9B">
            <w:pPr>
              <w:widowControl/>
              <w:jc w:val="left"/>
              <w:rPr>
                <w:rFonts w:ascii="宋体" w:eastAsia="宋体" w:hAnsi="宋体" w:cs="宋体"/>
                <w:kern w:val="0"/>
                <w:sz w:val="18"/>
                <w:szCs w:val="18"/>
              </w:rPr>
            </w:pPr>
            <w:r>
              <w:rPr>
                <w:rFonts w:ascii="宋体" w:eastAsia="宋体" w:hAnsi="宋体" w:cs="宋体" w:hint="eastAsia"/>
                <w:kern w:val="0"/>
                <w:sz w:val="18"/>
                <w:szCs w:val="18"/>
              </w:rPr>
              <w:t>1</w:t>
            </w:r>
          </w:p>
        </w:tc>
        <w:tc>
          <w:tcPr>
            <w:tcW w:w="711" w:type="dxa"/>
            <w:tcBorders>
              <w:top w:val="nil"/>
              <w:left w:val="nil"/>
              <w:bottom w:val="single" w:sz="4" w:space="0" w:color="auto"/>
              <w:right w:val="single" w:sz="4" w:space="0" w:color="auto"/>
            </w:tcBorders>
            <w:shd w:val="clear" w:color="auto" w:fill="auto"/>
            <w:vAlign w:val="center"/>
          </w:tcPr>
          <w:p w:rsidR="008F2EAF" w:rsidRDefault="00572C9B">
            <w:pPr>
              <w:widowControl/>
              <w:jc w:val="center"/>
              <w:rPr>
                <w:rFonts w:ascii="宋体" w:eastAsia="宋体" w:hAnsi="宋体" w:cs="宋体"/>
                <w:kern w:val="0"/>
                <w:sz w:val="18"/>
                <w:szCs w:val="18"/>
              </w:rPr>
            </w:pPr>
            <w:r>
              <w:rPr>
                <w:rFonts w:ascii="宋体" w:eastAsia="宋体" w:hAnsi="宋体" w:cs="宋体" w:hint="eastAsia"/>
                <w:kern w:val="0"/>
                <w:sz w:val="18"/>
                <w:szCs w:val="18"/>
              </w:rPr>
              <w:t>8</w:t>
            </w:r>
          </w:p>
        </w:tc>
        <w:tc>
          <w:tcPr>
            <w:tcW w:w="840" w:type="dxa"/>
            <w:tcBorders>
              <w:top w:val="nil"/>
              <w:left w:val="nil"/>
              <w:bottom w:val="single" w:sz="4" w:space="0" w:color="auto"/>
              <w:right w:val="single" w:sz="4" w:space="0" w:color="auto"/>
            </w:tcBorders>
            <w:vAlign w:val="center"/>
          </w:tcPr>
          <w:p w:rsidR="008F2EAF" w:rsidRDefault="00572C9B">
            <w:pPr>
              <w:widowControl/>
              <w:jc w:val="center"/>
              <w:rPr>
                <w:rFonts w:ascii="宋体" w:eastAsia="宋体" w:hAnsi="宋体" w:cs="宋体"/>
                <w:kern w:val="0"/>
                <w:sz w:val="18"/>
                <w:szCs w:val="18"/>
              </w:rPr>
            </w:pPr>
            <w:r>
              <w:rPr>
                <w:rFonts w:ascii="宋体" w:eastAsia="宋体" w:hAnsi="宋体" w:cs="宋体" w:hint="eastAsia"/>
                <w:kern w:val="0"/>
                <w:sz w:val="18"/>
                <w:szCs w:val="18"/>
              </w:rPr>
              <w:t>/</w:t>
            </w:r>
          </w:p>
        </w:tc>
      </w:tr>
      <w:tr w:rsidR="008F2EAF">
        <w:trPr>
          <w:trHeight w:val="525"/>
        </w:trPr>
        <w:tc>
          <w:tcPr>
            <w:tcW w:w="706" w:type="dxa"/>
            <w:tcBorders>
              <w:top w:val="nil"/>
              <w:left w:val="single" w:sz="4" w:space="0" w:color="auto"/>
              <w:bottom w:val="single" w:sz="4" w:space="0" w:color="auto"/>
              <w:right w:val="single" w:sz="4" w:space="0" w:color="auto"/>
            </w:tcBorders>
            <w:shd w:val="clear" w:color="auto" w:fill="auto"/>
            <w:vAlign w:val="center"/>
          </w:tcPr>
          <w:p w:rsidR="008F2EAF" w:rsidRDefault="00572C9B">
            <w:pPr>
              <w:widowControl/>
              <w:ind w:right="180"/>
              <w:jc w:val="right"/>
              <w:rPr>
                <w:rFonts w:ascii="宋体" w:eastAsia="宋体" w:hAnsi="宋体" w:cs="宋体"/>
                <w:kern w:val="0"/>
                <w:sz w:val="18"/>
                <w:szCs w:val="18"/>
              </w:rPr>
            </w:pPr>
            <w:r>
              <w:rPr>
                <w:rFonts w:ascii="宋体" w:eastAsia="宋体" w:hAnsi="宋体" w:cs="宋体" w:hint="eastAsia"/>
                <w:kern w:val="0"/>
                <w:sz w:val="18"/>
                <w:szCs w:val="18"/>
              </w:rPr>
              <w:lastRenderedPageBreak/>
              <w:t>2</w:t>
            </w:r>
          </w:p>
        </w:tc>
        <w:tc>
          <w:tcPr>
            <w:tcW w:w="958" w:type="dxa"/>
            <w:tcBorders>
              <w:top w:val="nil"/>
              <w:left w:val="nil"/>
              <w:bottom w:val="single" w:sz="4" w:space="0" w:color="auto"/>
              <w:right w:val="single" w:sz="4" w:space="0" w:color="auto"/>
            </w:tcBorders>
            <w:shd w:val="clear" w:color="auto" w:fill="auto"/>
            <w:vAlign w:val="center"/>
          </w:tcPr>
          <w:p w:rsidR="008F2EAF" w:rsidRDefault="00572C9B">
            <w:pPr>
              <w:widowControl/>
              <w:jc w:val="left"/>
              <w:rPr>
                <w:rFonts w:ascii="宋体" w:eastAsia="宋体" w:hAnsi="宋体" w:cs="宋体"/>
                <w:kern w:val="0"/>
                <w:sz w:val="18"/>
                <w:szCs w:val="18"/>
              </w:rPr>
            </w:pPr>
            <w:r>
              <w:rPr>
                <w:rFonts w:ascii="宋体" w:eastAsia="宋体" w:hAnsi="宋体" w:cs="宋体" w:hint="eastAsia"/>
                <w:kern w:val="0"/>
                <w:sz w:val="18"/>
                <w:szCs w:val="18"/>
              </w:rPr>
              <w:t>小组工作</w:t>
            </w:r>
          </w:p>
          <w:p w:rsidR="008F2EAF" w:rsidRDefault="00572C9B">
            <w:pPr>
              <w:widowControl/>
              <w:jc w:val="left"/>
              <w:rPr>
                <w:rFonts w:ascii="宋体" w:eastAsia="宋体" w:hAnsi="宋体" w:cs="宋体"/>
                <w:kern w:val="0"/>
                <w:sz w:val="18"/>
                <w:szCs w:val="18"/>
              </w:rPr>
            </w:pPr>
            <w:r>
              <w:rPr>
                <w:rFonts w:ascii="宋体" w:eastAsia="宋体" w:hAnsi="宋体" w:cs="宋体" w:hint="eastAsia"/>
                <w:kern w:val="0"/>
                <w:sz w:val="18"/>
                <w:szCs w:val="18"/>
              </w:rPr>
              <w:t>实</w:t>
            </w:r>
            <w:proofErr w:type="gramStart"/>
            <w:r>
              <w:rPr>
                <w:rFonts w:ascii="宋体" w:eastAsia="宋体" w:hAnsi="宋体" w:cs="宋体" w:hint="eastAsia"/>
                <w:kern w:val="0"/>
                <w:sz w:val="18"/>
                <w:szCs w:val="18"/>
              </w:rPr>
              <w:t>训软件</w:t>
            </w:r>
            <w:proofErr w:type="gramEnd"/>
          </w:p>
        </w:tc>
        <w:tc>
          <w:tcPr>
            <w:tcW w:w="4176" w:type="dxa"/>
            <w:tcBorders>
              <w:top w:val="nil"/>
              <w:left w:val="nil"/>
              <w:bottom w:val="single" w:sz="4" w:space="0" w:color="auto"/>
              <w:right w:val="single" w:sz="4" w:space="0" w:color="auto"/>
            </w:tcBorders>
            <w:shd w:val="clear" w:color="000000" w:fill="FFFFFF"/>
          </w:tcPr>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一、系统要求：</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（1）配置模块：筹备模块\小组初期管理模块\小组中期管理模块\小组后期管理模块\小组结束管理模</w:t>
            </w:r>
            <w:r>
              <w:rPr>
                <w:rFonts w:ascii="宋体" w:eastAsia="宋体" w:hAnsi="宋体" w:cs="宋体" w:hint="eastAsia"/>
                <w:color w:val="000000"/>
                <w:kern w:val="0"/>
                <w:sz w:val="18"/>
                <w:szCs w:val="18"/>
              </w:rPr>
              <w:lastRenderedPageBreak/>
              <w:t>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针对团体小组工作的专业理论课，利用社工实验软件为学生提供相配套的社工实务操作的工作方法实验等；以软件技术逼真再现小组实操时的标准化流程，学生在软件中全程参与；重点通过实务操作及案例引导形式，进行小组工作实务操作训练等，全面提升学生的小组工作的操作技能；</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（3）将老师难以在课堂上用言语表达的重难点，以多样化软件技术立体化呈现，实现无缝对接；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 每个小组实</w:t>
            </w:r>
            <w:proofErr w:type="gramStart"/>
            <w:r>
              <w:rPr>
                <w:rFonts w:ascii="宋体" w:eastAsia="宋体" w:hAnsi="宋体" w:cs="宋体" w:hint="eastAsia"/>
                <w:color w:val="000000"/>
                <w:kern w:val="0"/>
                <w:sz w:val="18"/>
                <w:szCs w:val="18"/>
              </w:rPr>
              <w:t>训项目</w:t>
            </w:r>
            <w:proofErr w:type="gramEnd"/>
            <w:r>
              <w:rPr>
                <w:rFonts w:ascii="宋体" w:eastAsia="宋体" w:hAnsi="宋体" w:cs="宋体" w:hint="eastAsia"/>
                <w:color w:val="000000"/>
                <w:kern w:val="0"/>
                <w:sz w:val="18"/>
                <w:szCs w:val="18"/>
              </w:rPr>
              <w:t>的业务角色应分为工作者、组员、督导、观察员等，各角色之间可通过系统平台进行互通互联；</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 系统支持向观察员开放权限，观察可通过系统平台进行实施观摩整个小组实训流程等；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二、技术规范要求：</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（1）B/S架构，不限并发访问；</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 支持单点登录访问模式；</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 支持教师及学生可随时提出问题、回复问题、上传报告、自定义报告、下载报告等。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三、小组工作知识点技巧学习：25个指标（含视频、文本、自评、收获及分享）</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协助成员彼此认识；澄清小组目标；创造安全；信任的关系；建立小组规范；工作者以身示范；让成员了解小组是大家的；同理、接纳成员的负面情绪；鼓励成员认识自己的焦虑、矛盾与挣扎，并协助其表达出来；帮助成员面对自己的防卫行为，并将之转化为建设性行为；直接、坦诚地面对并处理成员的挑战；协助成员进一步认识自己；鼓励成员彼此尊重、关怀；鼓励成员彼此帮忙；以身示范和塑造被期待或恰当的行为；协助成员从团体经验中认知重建；协助成员把领悟化为行动；鼓励尝试新行为；鼓励成员互相帮助；协助成员解决问题；处理离别的情绪；协助成员预备适应外界的情境；协助成员整理学习成果，并运用于实际生活中；回馈与祝福、提醒保密；提供继续学习或进一步服务的资源；评估小组效能；</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四、小组工作情景仿真功能指标</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（1）小组筹备阶段</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小组工作筹备阶段的实训内容包括：“小组背景、需求评估、小组目标、招募组员、组建小组、协约、组员导入、聚会安排、策划虚拟小组、方案设计”，每个实验节点都按顺序进行相互衔接。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（2）小组初期阶段</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小组工作初期阶段的实训内容包括：“组员特征、</w:t>
            </w:r>
            <w:r>
              <w:rPr>
                <w:rFonts w:ascii="宋体" w:eastAsia="宋体" w:hAnsi="宋体" w:cs="宋体" w:hint="eastAsia"/>
                <w:color w:val="000000"/>
                <w:kern w:val="0"/>
                <w:sz w:val="18"/>
                <w:szCs w:val="18"/>
              </w:rPr>
              <w:lastRenderedPageBreak/>
              <w:t>工作者任务、第一次聚会、小组规范形成时期”，每个实验节点都按顺序进行相互衔接。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（3）小组中期阶段</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小组工作中期阶段的实训内容包括：“组员特征、工作者任务、小组冲突、次小组、成熟阶段”，每个实验节点都按顺序进行相互衔接。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（4）小组后期阶段</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小组工作后期阶段的实训内容包括：“组员特征、工作者任务、离别的准备、情绪处理”，每个实验节点都按顺序进行相互衔接。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（5）小组结束阶段</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小组工作结束阶段的实训内容包括：“组员特征、工作者任务、处理后的离别、为走进现实生活做准备、小组评估、小组结束后跟进”，每个实验节点都按顺序进行相互衔接。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五、其他要求</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1.软件要求提供小组工作实</w:t>
            </w:r>
            <w:proofErr w:type="gramStart"/>
            <w:r>
              <w:rPr>
                <w:rFonts w:ascii="宋体" w:eastAsia="宋体" w:hAnsi="宋体" w:cs="宋体" w:hint="eastAsia"/>
                <w:color w:val="000000"/>
                <w:kern w:val="0"/>
                <w:sz w:val="18"/>
                <w:szCs w:val="18"/>
              </w:rPr>
              <w:t>训软件</w:t>
            </w:r>
            <w:proofErr w:type="gramEnd"/>
            <w:r>
              <w:rPr>
                <w:rFonts w:ascii="宋体" w:eastAsia="宋体" w:hAnsi="宋体" w:cs="宋体" w:hint="eastAsia"/>
                <w:color w:val="000000"/>
                <w:kern w:val="0"/>
                <w:sz w:val="18"/>
                <w:szCs w:val="18"/>
              </w:rPr>
              <w:t>著作权登记证书（原件备查）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2.针对以上技术参数需根据用户要求提供现场演示进行技术验证，不提供演示或演示不合格的视为不能提供满足招标要求的产品；</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3.非厂家供应商必须提供生产厂家针对本项目的售后服务承诺书原件</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4.为保证软件的稳定性和兼容性，所有软件为同一品牌厂家；</w:t>
            </w:r>
          </w:p>
        </w:tc>
        <w:tc>
          <w:tcPr>
            <w:tcW w:w="679" w:type="dxa"/>
            <w:tcBorders>
              <w:top w:val="nil"/>
              <w:left w:val="nil"/>
              <w:bottom w:val="single" w:sz="4" w:space="0" w:color="auto"/>
              <w:right w:val="single" w:sz="4" w:space="0" w:color="auto"/>
            </w:tcBorders>
            <w:shd w:val="clear" w:color="000000" w:fill="FFFFFF"/>
            <w:vAlign w:val="center"/>
          </w:tcPr>
          <w:p w:rsidR="008F2EAF" w:rsidRDefault="00572C9B">
            <w:pPr>
              <w:widowControl/>
              <w:jc w:val="left"/>
              <w:rPr>
                <w:rFonts w:ascii="宋体" w:eastAsia="宋体" w:hAnsi="宋体" w:cs="宋体"/>
                <w:kern w:val="0"/>
                <w:sz w:val="20"/>
                <w:szCs w:val="20"/>
              </w:rPr>
            </w:pPr>
            <w:r>
              <w:rPr>
                <w:rFonts w:ascii="宋体" w:eastAsia="宋体" w:hAnsi="宋体" w:cs="宋体" w:hint="eastAsia"/>
                <w:kern w:val="0"/>
                <w:sz w:val="20"/>
                <w:szCs w:val="20"/>
              </w:rPr>
              <w:lastRenderedPageBreak/>
              <w:t>套</w:t>
            </w:r>
          </w:p>
        </w:tc>
        <w:tc>
          <w:tcPr>
            <w:tcW w:w="715" w:type="dxa"/>
            <w:tcBorders>
              <w:top w:val="nil"/>
              <w:left w:val="nil"/>
              <w:bottom w:val="single" w:sz="4" w:space="0" w:color="auto"/>
              <w:right w:val="single" w:sz="4" w:space="0" w:color="auto"/>
            </w:tcBorders>
            <w:shd w:val="clear" w:color="auto" w:fill="auto"/>
          </w:tcPr>
          <w:p w:rsidR="008F2EAF" w:rsidRDefault="00572C9B">
            <w:pPr>
              <w:jc w:val="center"/>
            </w:pPr>
            <w:r>
              <w:rPr>
                <w:rFonts w:ascii="宋体" w:eastAsia="宋体" w:hAnsi="宋体" w:cs="宋体" w:hint="eastAsia"/>
                <w:kern w:val="0"/>
                <w:sz w:val="18"/>
                <w:szCs w:val="18"/>
              </w:rPr>
              <w:t>8</w:t>
            </w:r>
          </w:p>
        </w:tc>
        <w:tc>
          <w:tcPr>
            <w:tcW w:w="720" w:type="dxa"/>
            <w:tcBorders>
              <w:top w:val="nil"/>
              <w:left w:val="nil"/>
              <w:bottom w:val="single" w:sz="4" w:space="0" w:color="auto"/>
              <w:right w:val="single" w:sz="4" w:space="0" w:color="auto"/>
            </w:tcBorders>
            <w:shd w:val="clear" w:color="auto" w:fill="auto"/>
            <w:vAlign w:val="center"/>
          </w:tcPr>
          <w:p w:rsidR="008F2EAF" w:rsidRDefault="00572C9B">
            <w:pPr>
              <w:widowControl/>
              <w:jc w:val="left"/>
              <w:rPr>
                <w:rFonts w:ascii="宋体" w:eastAsia="宋体" w:hAnsi="宋体" w:cs="宋体"/>
                <w:kern w:val="0"/>
                <w:sz w:val="18"/>
                <w:szCs w:val="18"/>
              </w:rPr>
            </w:pPr>
            <w:r>
              <w:rPr>
                <w:rFonts w:ascii="宋体" w:eastAsia="宋体" w:hAnsi="宋体" w:cs="宋体" w:hint="eastAsia"/>
                <w:kern w:val="0"/>
                <w:sz w:val="18"/>
                <w:szCs w:val="18"/>
              </w:rPr>
              <w:t>1</w:t>
            </w:r>
          </w:p>
        </w:tc>
        <w:tc>
          <w:tcPr>
            <w:tcW w:w="711" w:type="dxa"/>
            <w:tcBorders>
              <w:top w:val="nil"/>
              <w:left w:val="nil"/>
              <w:bottom w:val="single" w:sz="4" w:space="0" w:color="auto"/>
              <w:right w:val="single" w:sz="4" w:space="0" w:color="auto"/>
            </w:tcBorders>
            <w:shd w:val="clear" w:color="auto" w:fill="auto"/>
          </w:tcPr>
          <w:p w:rsidR="008F2EAF" w:rsidRDefault="00572C9B">
            <w:pPr>
              <w:jc w:val="center"/>
            </w:pPr>
            <w:r>
              <w:rPr>
                <w:rFonts w:ascii="宋体" w:eastAsia="宋体" w:hAnsi="宋体" w:cs="宋体" w:hint="eastAsia"/>
                <w:kern w:val="0"/>
                <w:sz w:val="18"/>
                <w:szCs w:val="18"/>
              </w:rPr>
              <w:t>8</w:t>
            </w:r>
          </w:p>
        </w:tc>
        <w:tc>
          <w:tcPr>
            <w:tcW w:w="840" w:type="dxa"/>
            <w:tcBorders>
              <w:top w:val="nil"/>
              <w:left w:val="nil"/>
              <w:bottom w:val="single" w:sz="4" w:space="0" w:color="auto"/>
              <w:right w:val="single" w:sz="4" w:space="0" w:color="auto"/>
            </w:tcBorders>
            <w:vAlign w:val="center"/>
          </w:tcPr>
          <w:p w:rsidR="008F2EAF" w:rsidRDefault="00572C9B">
            <w:pPr>
              <w:widowControl/>
              <w:jc w:val="center"/>
              <w:rPr>
                <w:rFonts w:ascii="宋体" w:eastAsia="宋体" w:hAnsi="宋体" w:cs="宋体"/>
                <w:kern w:val="0"/>
                <w:sz w:val="18"/>
                <w:szCs w:val="18"/>
              </w:rPr>
            </w:pPr>
            <w:r>
              <w:rPr>
                <w:rFonts w:ascii="宋体" w:eastAsia="宋体" w:hAnsi="宋体" w:cs="宋体" w:hint="eastAsia"/>
                <w:kern w:val="0"/>
                <w:sz w:val="18"/>
                <w:szCs w:val="18"/>
              </w:rPr>
              <w:t>/</w:t>
            </w:r>
          </w:p>
        </w:tc>
      </w:tr>
      <w:tr w:rsidR="008F2EAF">
        <w:trPr>
          <w:trHeight w:val="885"/>
        </w:trPr>
        <w:tc>
          <w:tcPr>
            <w:tcW w:w="706" w:type="dxa"/>
            <w:tcBorders>
              <w:top w:val="nil"/>
              <w:left w:val="single" w:sz="4" w:space="0" w:color="auto"/>
              <w:bottom w:val="single" w:sz="4" w:space="0" w:color="auto"/>
              <w:right w:val="single" w:sz="4" w:space="0" w:color="auto"/>
            </w:tcBorders>
            <w:shd w:val="clear" w:color="auto" w:fill="auto"/>
            <w:vAlign w:val="center"/>
          </w:tcPr>
          <w:p w:rsidR="008F2EAF" w:rsidRDefault="00572C9B">
            <w:pPr>
              <w:widowControl/>
              <w:ind w:right="180"/>
              <w:jc w:val="right"/>
              <w:rPr>
                <w:rFonts w:ascii="宋体" w:eastAsia="宋体" w:hAnsi="宋体" w:cs="宋体"/>
                <w:kern w:val="0"/>
                <w:sz w:val="18"/>
                <w:szCs w:val="18"/>
              </w:rPr>
            </w:pPr>
            <w:r>
              <w:rPr>
                <w:rFonts w:ascii="宋体" w:eastAsia="宋体" w:hAnsi="宋体" w:cs="宋体" w:hint="eastAsia"/>
                <w:kern w:val="0"/>
                <w:sz w:val="18"/>
                <w:szCs w:val="18"/>
              </w:rPr>
              <w:lastRenderedPageBreak/>
              <w:t>3</w:t>
            </w:r>
          </w:p>
        </w:tc>
        <w:tc>
          <w:tcPr>
            <w:tcW w:w="958" w:type="dxa"/>
            <w:tcBorders>
              <w:top w:val="nil"/>
              <w:left w:val="nil"/>
              <w:bottom w:val="single" w:sz="4" w:space="0" w:color="auto"/>
              <w:right w:val="single" w:sz="4" w:space="0" w:color="auto"/>
            </w:tcBorders>
            <w:shd w:val="clear" w:color="auto" w:fill="auto"/>
            <w:vAlign w:val="center"/>
          </w:tcPr>
          <w:p w:rsidR="008F2EAF" w:rsidRDefault="00572C9B">
            <w:pPr>
              <w:widowControl/>
              <w:jc w:val="left"/>
              <w:rPr>
                <w:rFonts w:ascii="宋体" w:eastAsia="宋体" w:hAnsi="宋体" w:cs="宋体"/>
                <w:kern w:val="0"/>
                <w:sz w:val="18"/>
                <w:szCs w:val="18"/>
              </w:rPr>
            </w:pPr>
            <w:r>
              <w:rPr>
                <w:rFonts w:ascii="宋体" w:eastAsia="宋体" w:hAnsi="宋体" w:cs="宋体" w:hint="eastAsia"/>
                <w:kern w:val="0"/>
                <w:sz w:val="18"/>
                <w:szCs w:val="18"/>
              </w:rPr>
              <w:t>社区工作</w:t>
            </w:r>
          </w:p>
          <w:p w:rsidR="008F2EAF" w:rsidRDefault="00572C9B">
            <w:pPr>
              <w:widowControl/>
              <w:jc w:val="left"/>
              <w:rPr>
                <w:rFonts w:ascii="宋体" w:eastAsia="宋体" w:hAnsi="宋体" w:cs="宋体"/>
                <w:kern w:val="0"/>
                <w:sz w:val="18"/>
                <w:szCs w:val="18"/>
              </w:rPr>
            </w:pPr>
            <w:r>
              <w:rPr>
                <w:rFonts w:ascii="宋体" w:eastAsia="宋体" w:hAnsi="宋体" w:cs="宋体" w:hint="eastAsia"/>
                <w:kern w:val="0"/>
                <w:sz w:val="18"/>
                <w:szCs w:val="18"/>
              </w:rPr>
              <w:t>实</w:t>
            </w:r>
            <w:proofErr w:type="gramStart"/>
            <w:r>
              <w:rPr>
                <w:rFonts w:ascii="宋体" w:eastAsia="宋体" w:hAnsi="宋体" w:cs="宋体" w:hint="eastAsia"/>
                <w:kern w:val="0"/>
                <w:sz w:val="18"/>
                <w:szCs w:val="18"/>
              </w:rPr>
              <w:t>训软件</w:t>
            </w:r>
            <w:proofErr w:type="gramEnd"/>
          </w:p>
        </w:tc>
        <w:tc>
          <w:tcPr>
            <w:tcW w:w="4176" w:type="dxa"/>
            <w:tcBorders>
              <w:top w:val="nil"/>
              <w:left w:val="nil"/>
              <w:bottom w:val="single" w:sz="4" w:space="0" w:color="auto"/>
              <w:right w:val="single" w:sz="4" w:space="0" w:color="auto"/>
            </w:tcBorders>
            <w:shd w:val="clear" w:color="000000" w:fill="FFFFFF"/>
          </w:tcPr>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一、系统要求：</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(1)B/S访问架构设计；</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 不限客户端数量；</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 支持社区工作基础知识实训教学、业务情景仿真两种实训模式；</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（4）支持知识点与案例（视频、文本、图片）嵌入式应用、学习等；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二、系统功能要求：①社区工作基础实训模块（社区发展实训\党务建设\社区策划实训\社区行动实训\社区照顾实训\社区服务实训\社区教育实训\社区活动方案设计实训）②社区情景仿真实训模块（社区规划实验模块\社会救助实验模块\法律援助实验模块\社会综治实验模块\社区调查实验模块\）③App接入应用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proofErr w:type="gramStart"/>
            <w:r>
              <w:rPr>
                <w:rFonts w:ascii="宋体" w:eastAsia="宋体" w:hAnsi="宋体" w:cs="宋体" w:hint="eastAsia"/>
                <w:color w:val="000000"/>
                <w:kern w:val="0"/>
                <w:sz w:val="18"/>
                <w:szCs w:val="18"/>
              </w:rPr>
              <w:t>一</w:t>
            </w:r>
            <w:proofErr w:type="gramEnd"/>
            <w:r>
              <w:rPr>
                <w:rFonts w:ascii="宋体" w:eastAsia="宋体" w:hAnsi="宋体" w:cs="宋体" w:hint="eastAsia"/>
                <w:color w:val="000000"/>
                <w:kern w:val="0"/>
                <w:sz w:val="18"/>
                <w:szCs w:val="18"/>
              </w:rPr>
              <w:t xml:space="preserve">)APP信息采集模块: </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1.1支持APP客户端的社会动态信息 (如：流动人口信息、社会救助申请、信访、法律援助) 采集、上传、处理等。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1.2支持业务信息审核、批复、处理等；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1.3支持社会各</w:t>
            </w:r>
            <w:proofErr w:type="gramStart"/>
            <w:r>
              <w:rPr>
                <w:rFonts w:ascii="宋体" w:eastAsia="宋体" w:hAnsi="宋体" w:cs="宋体" w:hint="eastAsia"/>
                <w:color w:val="000000"/>
                <w:kern w:val="0"/>
                <w:sz w:val="18"/>
                <w:szCs w:val="18"/>
              </w:rPr>
              <w:t>类政策</w:t>
            </w:r>
            <w:proofErr w:type="gramEnd"/>
            <w:r>
              <w:rPr>
                <w:rFonts w:ascii="宋体" w:eastAsia="宋体" w:hAnsi="宋体" w:cs="宋体" w:hint="eastAsia"/>
                <w:color w:val="000000"/>
                <w:kern w:val="0"/>
                <w:sz w:val="18"/>
                <w:szCs w:val="18"/>
              </w:rPr>
              <w:t>法规文献资料查询；</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（二）社区工作基础实训模块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2.1社区发展</w:t>
            </w:r>
            <w:proofErr w:type="gramStart"/>
            <w:r>
              <w:rPr>
                <w:rFonts w:ascii="宋体" w:eastAsia="宋体" w:hAnsi="宋体" w:cs="宋体" w:hint="eastAsia"/>
                <w:color w:val="000000"/>
                <w:kern w:val="0"/>
                <w:sz w:val="18"/>
                <w:szCs w:val="18"/>
              </w:rPr>
              <w:t>知识点实训</w:t>
            </w:r>
            <w:proofErr w:type="gramEnd"/>
            <w:r>
              <w:rPr>
                <w:rFonts w:ascii="宋体" w:eastAsia="宋体" w:hAnsi="宋体" w:cs="宋体" w:hint="eastAsia"/>
                <w:color w:val="000000"/>
                <w:kern w:val="0"/>
                <w:sz w:val="18"/>
                <w:szCs w:val="18"/>
              </w:rPr>
              <w:t>；</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2.2社区策划</w:t>
            </w:r>
            <w:proofErr w:type="gramStart"/>
            <w:r>
              <w:rPr>
                <w:rFonts w:ascii="宋体" w:eastAsia="宋体" w:hAnsi="宋体" w:cs="宋体" w:hint="eastAsia"/>
                <w:color w:val="000000"/>
                <w:kern w:val="0"/>
                <w:sz w:val="18"/>
                <w:szCs w:val="18"/>
              </w:rPr>
              <w:t>知识点实训</w:t>
            </w:r>
            <w:proofErr w:type="gramEnd"/>
            <w:r>
              <w:rPr>
                <w:rFonts w:ascii="宋体" w:eastAsia="宋体" w:hAnsi="宋体" w:cs="宋体" w:hint="eastAsia"/>
                <w:color w:val="000000"/>
                <w:kern w:val="0"/>
                <w:sz w:val="18"/>
                <w:szCs w:val="18"/>
              </w:rPr>
              <w:t>；</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2.3社区行动</w:t>
            </w:r>
            <w:proofErr w:type="gramStart"/>
            <w:r>
              <w:rPr>
                <w:rFonts w:ascii="宋体" w:eastAsia="宋体" w:hAnsi="宋体" w:cs="宋体" w:hint="eastAsia"/>
                <w:color w:val="000000"/>
                <w:kern w:val="0"/>
                <w:sz w:val="18"/>
                <w:szCs w:val="18"/>
              </w:rPr>
              <w:t>知识点实训</w:t>
            </w:r>
            <w:proofErr w:type="gramEnd"/>
            <w:r>
              <w:rPr>
                <w:rFonts w:ascii="宋体" w:eastAsia="宋体" w:hAnsi="宋体" w:cs="宋体" w:hint="eastAsia"/>
                <w:color w:val="000000"/>
                <w:kern w:val="0"/>
                <w:sz w:val="18"/>
                <w:szCs w:val="18"/>
              </w:rPr>
              <w:t>；</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2.4社区照顾</w:t>
            </w:r>
            <w:proofErr w:type="gramStart"/>
            <w:r>
              <w:rPr>
                <w:rFonts w:ascii="宋体" w:eastAsia="宋体" w:hAnsi="宋体" w:cs="宋体" w:hint="eastAsia"/>
                <w:color w:val="000000"/>
                <w:kern w:val="0"/>
                <w:sz w:val="18"/>
                <w:szCs w:val="18"/>
              </w:rPr>
              <w:t>知识点实训</w:t>
            </w:r>
            <w:proofErr w:type="gramEnd"/>
            <w:r>
              <w:rPr>
                <w:rFonts w:ascii="宋体" w:eastAsia="宋体" w:hAnsi="宋体" w:cs="宋体" w:hint="eastAsia"/>
                <w:color w:val="000000"/>
                <w:kern w:val="0"/>
                <w:sz w:val="18"/>
                <w:szCs w:val="18"/>
              </w:rPr>
              <w:t>；</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2.5社区服务</w:t>
            </w:r>
            <w:proofErr w:type="gramStart"/>
            <w:r>
              <w:rPr>
                <w:rFonts w:ascii="宋体" w:eastAsia="宋体" w:hAnsi="宋体" w:cs="宋体" w:hint="eastAsia"/>
                <w:color w:val="000000"/>
                <w:kern w:val="0"/>
                <w:sz w:val="18"/>
                <w:szCs w:val="18"/>
              </w:rPr>
              <w:t>知识点实训</w:t>
            </w:r>
            <w:proofErr w:type="gramEnd"/>
            <w:r>
              <w:rPr>
                <w:rFonts w:ascii="宋体" w:eastAsia="宋体" w:hAnsi="宋体" w:cs="宋体" w:hint="eastAsia"/>
                <w:color w:val="000000"/>
                <w:kern w:val="0"/>
                <w:sz w:val="18"/>
                <w:szCs w:val="18"/>
              </w:rPr>
              <w:t>；</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2.6社区教育</w:t>
            </w:r>
            <w:proofErr w:type="gramStart"/>
            <w:r>
              <w:rPr>
                <w:rFonts w:ascii="宋体" w:eastAsia="宋体" w:hAnsi="宋体" w:cs="宋体" w:hint="eastAsia"/>
                <w:color w:val="000000"/>
                <w:kern w:val="0"/>
                <w:sz w:val="18"/>
                <w:szCs w:val="18"/>
              </w:rPr>
              <w:t>知识点实训</w:t>
            </w:r>
            <w:proofErr w:type="gramEnd"/>
            <w:r>
              <w:rPr>
                <w:rFonts w:ascii="宋体" w:eastAsia="宋体" w:hAnsi="宋体" w:cs="宋体" w:hint="eastAsia"/>
                <w:color w:val="000000"/>
                <w:kern w:val="0"/>
                <w:sz w:val="18"/>
                <w:szCs w:val="18"/>
              </w:rPr>
              <w:t>；</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2.7社区活动方案设计</w:t>
            </w:r>
            <w:proofErr w:type="gramStart"/>
            <w:r>
              <w:rPr>
                <w:rFonts w:ascii="宋体" w:eastAsia="宋体" w:hAnsi="宋体" w:cs="宋体" w:hint="eastAsia"/>
                <w:color w:val="000000"/>
                <w:kern w:val="0"/>
                <w:sz w:val="18"/>
                <w:szCs w:val="18"/>
              </w:rPr>
              <w:t>实训练习</w:t>
            </w:r>
            <w:proofErr w:type="gramEnd"/>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(三)社区规划实验模块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3.1 支持平面地图、立体地图社区规划设计、编辑、信息加载等处理；</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3.2 支持社区边际线、建筑物、环卫、网格等各类社区道具使用；</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3.3 支持社区规划实验分类存储、编辑、审核处理等；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(四）社会救助实验模块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4.1 支持按</w:t>
            </w:r>
            <w:proofErr w:type="gramStart"/>
            <w:r>
              <w:rPr>
                <w:rFonts w:ascii="宋体" w:eastAsia="宋体" w:hAnsi="宋体" w:cs="宋体" w:hint="eastAsia"/>
                <w:color w:val="000000"/>
                <w:kern w:val="0"/>
                <w:sz w:val="18"/>
                <w:szCs w:val="18"/>
              </w:rPr>
              <w:t>国家低保业务</w:t>
            </w:r>
            <w:proofErr w:type="gramEnd"/>
            <w:r>
              <w:rPr>
                <w:rFonts w:ascii="宋体" w:eastAsia="宋体" w:hAnsi="宋体" w:cs="宋体" w:hint="eastAsia"/>
                <w:color w:val="000000"/>
                <w:kern w:val="0"/>
                <w:sz w:val="18"/>
                <w:szCs w:val="18"/>
              </w:rPr>
              <w:t>申办流程进行设计、发布、仿真模拟等相关操作；</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4.2 </w:t>
            </w:r>
            <w:proofErr w:type="gramStart"/>
            <w:r>
              <w:rPr>
                <w:rFonts w:ascii="宋体" w:eastAsia="宋体" w:hAnsi="宋体" w:cs="宋体" w:hint="eastAsia"/>
                <w:color w:val="000000"/>
                <w:kern w:val="0"/>
                <w:sz w:val="18"/>
                <w:szCs w:val="18"/>
              </w:rPr>
              <w:t>支持低保申请</w:t>
            </w:r>
            <w:proofErr w:type="gramEnd"/>
            <w:r>
              <w:rPr>
                <w:rFonts w:ascii="宋体" w:eastAsia="宋体" w:hAnsi="宋体" w:cs="宋体" w:hint="eastAsia"/>
                <w:color w:val="000000"/>
                <w:kern w:val="0"/>
                <w:sz w:val="18"/>
                <w:szCs w:val="18"/>
              </w:rPr>
              <w:t>实验操作流程：申请—社区核实—填报—街道审核—公布准备名单—民政局抽检—</w:t>
            </w:r>
            <w:proofErr w:type="gramStart"/>
            <w:r>
              <w:rPr>
                <w:rFonts w:ascii="宋体" w:eastAsia="宋体" w:hAnsi="宋体" w:cs="宋体" w:hint="eastAsia"/>
                <w:color w:val="000000"/>
                <w:kern w:val="0"/>
                <w:sz w:val="18"/>
                <w:szCs w:val="18"/>
              </w:rPr>
              <w:t>公布低保名单</w:t>
            </w:r>
            <w:proofErr w:type="gramEnd"/>
            <w:r>
              <w:rPr>
                <w:rFonts w:ascii="宋体" w:eastAsia="宋体" w:hAnsi="宋体" w:cs="宋体" w:hint="eastAsia"/>
                <w:color w:val="000000"/>
                <w:kern w:val="0"/>
                <w:sz w:val="18"/>
                <w:szCs w:val="18"/>
              </w:rPr>
              <w:t>—兑现</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4.3 业务信息实体字段按国家业务规范要求统一标准实现。</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(五）法律援助实验模块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5.1 支持法律咨询、业务申请、提交、处理等相关处理；</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5.2 支持案例查阅、学习、测验等；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5.3 支持答疑交互、实验报告撰写等；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(六）社区综治实验模块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6.1支持警务室报警、处理、评估等；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6.2支持治安委员会活动记录、评估等；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6.3支持调节委员会活动记录、评估等；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6.4支持群防群治信息记录、处理、评估等；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6.5支持流动人口管理站人员登记、处理、评估等；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6.6支持社区妇联信息管理、评估等；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6.7支持社区团支部信息管理、评估等；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(七）就业指导实验模块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7.1支持填写就业人员信息；</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7.2填写推荐表；</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7.3用人单位与就业人员签约；</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7.4支持违约、改派等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(八）社区调查实验模块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8.1 调查任务设计；</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8.2问卷编辑功能（单选题、多选题、表格题、数值题等）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8.3样本管理功能(导入、导出、分层抽样、等距抽样等)；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8.4调查执行管理功能（支持断点续答）；</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8.5答卷审核功能；</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8.6调查统计功能（支持单题、交叉统计）；</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8.7实习报告撰写功能；</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三、其他要求</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1.软件要求提供社区工作实</w:t>
            </w:r>
            <w:proofErr w:type="gramStart"/>
            <w:r>
              <w:rPr>
                <w:rFonts w:ascii="宋体" w:eastAsia="宋体" w:hAnsi="宋体" w:cs="宋体" w:hint="eastAsia"/>
                <w:color w:val="000000"/>
                <w:kern w:val="0"/>
                <w:sz w:val="18"/>
                <w:szCs w:val="18"/>
              </w:rPr>
              <w:t>训软件</w:t>
            </w:r>
            <w:proofErr w:type="gramEnd"/>
            <w:r>
              <w:rPr>
                <w:rFonts w:ascii="宋体" w:eastAsia="宋体" w:hAnsi="宋体" w:cs="宋体" w:hint="eastAsia"/>
                <w:color w:val="000000"/>
                <w:kern w:val="0"/>
                <w:sz w:val="18"/>
                <w:szCs w:val="18"/>
              </w:rPr>
              <w:t>著作权登记证书（原件备查）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2.针对以上技术参数需根据用户要求提供现场演示进行技术验证，不提供演示或演示不合格的视为不能提供满足招标要求的产品；</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3.非厂家供应商必须提供生产厂家针对本项目的售后服务承诺书原件</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4.为保证软件的稳定性和兼容性，所有软件为同一品牌厂家；</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5.为了更好地促进教学，供应商需免费提供商务礼仪实</w:t>
            </w:r>
            <w:proofErr w:type="gramStart"/>
            <w:r>
              <w:rPr>
                <w:rFonts w:ascii="宋体" w:eastAsia="宋体" w:hAnsi="宋体" w:cs="宋体" w:hint="eastAsia"/>
                <w:color w:val="000000"/>
                <w:kern w:val="0"/>
                <w:sz w:val="18"/>
                <w:szCs w:val="18"/>
              </w:rPr>
              <w:t>训教学软件</w:t>
            </w:r>
            <w:proofErr w:type="gramEnd"/>
            <w:r>
              <w:rPr>
                <w:rFonts w:ascii="宋体" w:eastAsia="宋体" w:hAnsi="宋体" w:cs="宋体" w:hint="eastAsia"/>
                <w:color w:val="000000"/>
                <w:kern w:val="0"/>
                <w:sz w:val="18"/>
                <w:szCs w:val="18"/>
              </w:rPr>
              <w:t>使用，使用权限一年。软件包含商务</w:t>
            </w:r>
            <w:proofErr w:type="gramStart"/>
            <w:r>
              <w:rPr>
                <w:rFonts w:ascii="宋体" w:eastAsia="宋体" w:hAnsi="宋体" w:cs="宋体" w:hint="eastAsia"/>
                <w:color w:val="000000"/>
                <w:kern w:val="0"/>
                <w:sz w:val="18"/>
                <w:szCs w:val="18"/>
              </w:rPr>
              <w:t>礼仪八</w:t>
            </w:r>
            <w:proofErr w:type="gramEnd"/>
            <w:r>
              <w:rPr>
                <w:rFonts w:ascii="宋体" w:eastAsia="宋体" w:hAnsi="宋体" w:cs="宋体" w:hint="eastAsia"/>
                <w:color w:val="000000"/>
                <w:kern w:val="0"/>
                <w:sz w:val="18"/>
                <w:szCs w:val="18"/>
              </w:rPr>
              <w:t>大模块：仪表礼仪、会面礼仪、办公礼仪、接待拜访、会务礼仪、仪式礼仪、宴会礼仪、涉外礼仪。进一步细分为21个实训项目，每个实</w:t>
            </w:r>
            <w:proofErr w:type="gramStart"/>
            <w:r>
              <w:rPr>
                <w:rFonts w:ascii="宋体" w:eastAsia="宋体" w:hAnsi="宋体" w:cs="宋体" w:hint="eastAsia"/>
                <w:color w:val="000000"/>
                <w:kern w:val="0"/>
                <w:sz w:val="18"/>
                <w:szCs w:val="18"/>
              </w:rPr>
              <w:t>训项目</w:t>
            </w:r>
            <w:proofErr w:type="gramEnd"/>
            <w:r>
              <w:rPr>
                <w:rFonts w:ascii="宋体" w:eastAsia="宋体" w:hAnsi="宋体" w:cs="宋体" w:hint="eastAsia"/>
                <w:color w:val="000000"/>
                <w:kern w:val="0"/>
                <w:sz w:val="18"/>
                <w:szCs w:val="18"/>
              </w:rPr>
              <w:t>采用不同的实训流程和内容进行实训。另外包含105道</w:t>
            </w:r>
            <w:proofErr w:type="gramStart"/>
            <w:r>
              <w:rPr>
                <w:rFonts w:ascii="宋体" w:eastAsia="宋体" w:hAnsi="宋体" w:cs="宋体" w:hint="eastAsia"/>
                <w:color w:val="000000"/>
                <w:kern w:val="0"/>
                <w:sz w:val="18"/>
                <w:szCs w:val="18"/>
              </w:rPr>
              <w:t>实训练习单</w:t>
            </w:r>
            <w:proofErr w:type="gramEnd"/>
            <w:r>
              <w:rPr>
                <w:rFonts w:ascii="宋体" w:eastAsia="宋体" w:hAnsi="宋体" w:cs="宋体" w:hint="eastAsia"/>
                <w:color w:val="000000"/>
                <w:kern w:val="0"/>
                <w:sz w:val="18"/>
                <w:szCs w:val="18"/>
              </w:rPr>
              <w:t>选题，21个案例分析题。实</w:t>
            </w:r>
            <w:proofErr w:type="gramStart"/>
            <w:r>
              <w:rPr>
                <w:rFonts w:ascii="宋体" w:eastAsia="宋体" w:hAnsi="宋体" w:cs="宋体" w:hint="eastAsia"/>
                <w:color w:val="000000"/>
                <w:kern w:val="0"/>
                <w:sz w:val="18"/>
                <w:szCs w:val="18"/>
              </w:rPr>
              <w:t>训过程</w:t>
            </w:r>
            <w:proofErr w:type="gramEnd"/>
            <w:r>
              <w:rPr>
                <w:rFonts w:ascii="宋体" w:eastAsia="宋体" w:hAnsi="宋体" w:cs="宋体" w:hint="eastAsia"/>
                <w:color w:val="000000"/>
                <w:kern w:val="0"/>
                <w:sz w:val="18"/>
                <w:szCs w:val="18"/>
              </w:rPr>
              <w:t>中，学生可</w:t>
            </w:r>
            <w:proofErr w:type="gramStart"/>
            <w:r>
              <w:rPr>
                <w:rFonts w:ascii="宋体" w:eastAsia="宋体" w:hAnsi="宋体" w:cs="宋体" w:hint="eastAsia"/>
                <w:color w:val="000000"/>
                <w:kern w:val="0"/>
                <w:sz w:val="18"/>
                <w:szCs w:val="18"/>
              </w:rPr>
              <w:t>做案</w:t>
            </w:r>
            <w:proofErr w:type="gramEnd"/>
            <w:r>
              <w:rPr>
                <w:rFonts w:ascii="宋体" w:eastAsia="宋体" w:hAnsi="宋体" w:cs="宋体" w:hint="eastAsia"/>
                <w:color w:val="000000"/>
                <w:kern w:val="0"/>
                <w:sz w:val="18"/>
                <w:szCs w:val="18"/>
              </w:rPr>
              <w:t>例分析，学生可对案例进行自由评论，同班同学之间可互相查看对方的评论和老师对学生的回复，还可对同学的评论进行回复或点赞。教师可</w:t>
            </w:r>
            <w:proofErr w:type="gramStart"/>
            <w:r>
              <w:rPr>
                <w:rFonts w:ascii="宋体" w:eastAsia="宋体" w:hAnsi="宋体" w:cs="宋体" w:hint="eastAsia"/>
                <w:color w:val="000000"/>
                <w:kern w:val="0"/>
                <w:sz w:val="18"/>
                <w:szCs w:val="18"/>
              </w:rPr>
              <w:t>做案</w:t>
            </w:r>
            <w:proofErr w:type="gramEnd"/>
            <w:r>
              <w:rPr>
                <w:rFonts w:ascii="宋体" w:eastAsia="宋体" w:hAnsi="宋体" w:cs="宋体" w:hint="eastAsia"/>
                <w:color w:val="000000"/>
                <w:kern w:val="0"/>
                <w:sz w:val="18"/>
                <w:szCs w:val="18"/>
              </w:rPr>
              <w:t>例评阅，教师可在案例评阅区与学生针对案例分析进行互动，如回复、推荐或点赞，提高与学生的互动性。</w:t>
            </w:r>
          </w:p>
        </w:tc>
        <w:tc>
          <w:tcPr>
            <w:tcW w:w="679" w:type="dxa"/>
            <w:tcBorders>
              <w:top w:val="nil"/>
              <w:left w:val="nil"/>
              <w:bottom w:val="single" w:sz="4" w:space="0" w:color="auto"/>
              <w:right w:val="single" w:sz="4" w:space="0" w:color="auto"/>
            </w:tcBorders>
            <w:shd w:val="clear" w:color="000000" w:fill="FFFFFF"/>
            <w:vAlign w:val="center"/>
          </w:tcPr>
          <w:p w:rsidR="008F2EAF" w:rsidRDefault="00572C9B">
            <w:pPr>
              <w:widowControl/>
              <w:jc w:val="left"/>
              <w:rPr>
                <w:rFonts w:ascii="宋体" w:eastAsia="宋体" w:hAnsi="宋体" w:cs="宋体"/>
                <w:kern w:val="0"/>
                <w:sz w:val="20"/>
                <w:szCs w:val="20"/>
              </w:rPr>
            </w:pPr>
            <w:r>
              <w:rPr>
                <w:rFonts w:ascii="宋体" w:eastAsia="宋体" w:hAnsi="宋体" w:cs="宋体" w:hint="eastAsia"/>
                <w:kern w:val="0"/>
                <w:sz w:val="20"/>
                <w:szCs w:val="20"/>
              </w:rPr>
              <w:lastRenderedPageBreak/>
              <w:t>套</w:t>
            </w:r>
          </w:p>
        </w:tc>
        <w:tc>
          <w:tcPr>
            <w:tcW w:w="715" w:type="dxa"/>
            <w:tcBorders>
              <w:top w:val="nil"/>
              <w:left w:val="nil"/>
              <w:bottom w:val="single" w:sz="4" w:space="0" w:color="auto"/>
              <w:right w:val="single" w:sz="4" w:space="0" w:color="auto"/>
            </w:tcBorders>
            <w:shd w:val="clear" w:color="auto" w:fill="auto"/>
          </w:tcPr>
          <w:p w:rsidR="008F2EAF" w:rsidRDefault="00572C9B">
            <w:pPr>
              <w:jc w:val="center"/>
            </w:pPr>
            <w:r>
              <w:rPr>
                <w:rFonts w:ascii="宋体" w:eastAsia="宋体" w:hAnsi="宋体" w:cs="宋体" w:hint="eastAsia"/>
                <w:kern w:val="0"/>
                <w:sz w:val="18"/>
                <w:szCs w:val="18"/>
              </w:rPr>
              <w:t>8</w:t>
            </w:r>
          </w:p>
        </w:tc>
        <w:tc>
          <w:tcPr>
            <w:tcW w:w="720" w:type="dxa"/>
            <w:tcBorders>
              <w:top w:val="nil"/>
              <w:left w:val="nil"/>
              <w:bottom w:val="single" w:sz="4" w:space="0" w:color="auto"/>
              <w:right w:val="single" w:sz="4" w:space="0" w:color="auto"/>
            </w:tcBorders>
            <w:shd w:val="clear" w:color="auto" w:fill="auto"/>
            <w:vAlign w:val="center"/>
          </w:tcPr>
          <w:p w:rsidR="008F2EAF" w:rsidRDefault="00572C9B">
            <w:pPr>
              <w:widowControl/>
              <w:jc w:val="left"/>
              <w:rPr>
                <w:rFonts w:ascii="宋体" w:eastAsia="宋体" w:hAnsi="宋体" w:cs="宋体"/>
                <w:kern w:val="0"/>
                <w:sz w:val="18"/>
                <w:szCs w:val="18"/>
              </w:rPr>
            </w:pPr>
            <w:r>
              <w:rPr>
                <w:rFonts w:ascii="宋体" w:eastAsia="宋体" w:hAnsi="宋体" w:cs="宋体" w:hint="eastAsia"/>
                <w:kern w:val="0"/>
                <w:sz w:val="18"/>
                <w:szCs w:val="18"/>
              </w:rPr>
              <w:t>1</w:t>
            </w:r>
          </w:p>
        </w:tc>
        <w:tc>
          <w:tcPr>
            <w:tcW w:w="711" w:type="dxa"/>
            <w:tcBorders>
              <w:top w:val="nil"/>
              <w:left w:val="nil"/>
              <w:bottom w:val="single" w:sz="4" w:space="0" w:color="auto"/>
              <w:right w:val="single" w:sz="4" w:space="0" w:color="auto"/>
            </w:tcBorders>
            <w:shd w:val="clear" w:color="auto" w:fill="auto"/>
          </w:tcPr>
          <w:p w:rsidR="008F2EAF" w:rsidRDefault="00572C9B">
            <w:pPr>
              <w:jc w:val="center"/>
            </w:pPr>
            <w:r>
              <w:rPr>
                <w:rFonts w:ascii="宋体" w:eastAsia="宋体" w:hAnsi="宋体" w:cs="宋体" w:hint="eastAsia"/>
                <w:kern w:val="0"/>
                <w:sz w:val="18"/>
                <w:szCs w:val="18"/>
              </w:rPr>
              <w:t>8</w:t>
            </w:r>
          </w:p>
        </w:tc>
        <w:tc>
          <w:tcPr>
            <w:tcW w:w="840" w:type="dxa"/>
            <w:tcBorders>
              <w:top w:val="nil"/>
              <w:left w:val="nil"/>
              <w:bottom w:val="single" w:sz="4" w:space="0" w:color="auto"/>
              <w:right w:val="single" w:sz="4" w:space="0" w:color="auto"/>
            </w:tcBorders>
            <w:vAlign w:val="center"/>
          </w:tcPr>
          <w:p w:rsidR="008F2EAF" w:rsidRDefault="00572C9B">
            <w:pPr>
              <w:widowControl/>
              <w:jc w:val="center"/>
              <w:rPr>
                <w:rFonts w:ascii="宋体" w:eastAsia="宋体" w:hAnsi="宋体" w:cs="宋体"/>
                <w:kern w:val="0"/>
                <w:sz w:val="18"/>
                <w:szCs w:val="18"/>
              </w:rPr>
            </w:pPr>
            <w:r>
              <w:rPr>
                <w:rFonts w:ascii="宋体" w:eastAsia="宋体" w:hAnsi="宋体" w:cs="宋体" w:hint="eastAsia"/>
                <w:kern w:val="0"/>
                <w:sz w:val="18"/>
                <w:szCs w:val="18"/>
              </w:rPr>
              <w:t>/</w:t>
            </w:r>
          </w:p>
        </w:tc>
      </w:tr>
      <w:tr w:rsidR="008F2EAF">
        <w:trPr>
          <w:trHeight w:val="885"/>
        </w:trPr>
        <w:tc>
          <w:tcPr>
            <w:tcW w:w="706" w:type="dxa"/>
            <w:tcBorders>
              <w:top w:val="nil"/>
              <w:left w:val="single" w:sz="4" w:space="0" w:color="auto"/>
              <w:bottom w:val="single" w:sz="4" w:space="0" w:color="auto"/>
              <w:right w:val="single" w:sz="4" w:space="0" w:color="auto"/>
            </w:tcBorders>
            <w:shd w:val="clear" w:color="auto" w:fill="auto"/>
            <w:vAlign w:val="center"/>
          </w:tcPr>
          <w:p w:rsidR="008F2EAF" w:rsidRDefault="00572C9B">
            <w:pPr>
              <w:widowControl/>
              <w:ind w:right="180"/>
              <w:jc w:val="right"/>
              <w:rPr>
                <w:rFonts w:ascii="宋体" w:eastAsia="宋体" w:hAnsi="宋体" w:cs="宋体"/>
                <w:kern w:val="0"/>
                <w:sz w:val="18"/>
                <w:szCs w:val="18"/>
              </w:rPr>
            </w:pPr>
            <w:r>
              <w:rPr>
                <w:rFonts w:ascii="宋体" w:eastAsia="宋体" w:hAnsi="宋体" w:cs="宋体" w:hint="eastAsia"/>
                <w:kern w:val="0"/>
                <w:sz w:val="18"/>
                <w:szCs w:val="18"/>
              </w:rPr>
              <w:lastRenderedPageBreak/>
              <w:t>4</w:t>
            </w:r>
          </w:p>
        </w:tc>
        <w:tc>
          <w:tcPr>
            <w:tcW w:w="958" w:type="dxa"/>
            <w:tcBorders>
              <w:top w:val="nil"/>
              <w:left w:val="nil"/>
              <w:bottom w:val="single" w:sz="4" w:space="0" w:color="auto"/>
              <w:right w:val="single" w:sz="4" w:space="0" w:color="auto"/>
            </w:tcBorders>
            <w:shd w:val="clear" w:color="auto" w:fill="auto"/>
            <w:vAlign w:val="center"/>
          </w:tcPr>
          <w:p w:rsidR="008F2EAF" w:rsidRDefault="00572C9B">
            <w:pPr>
              <w:widowControl/>
              <w:jc w:val="left"/>
              <w:rPr>
                <w:rFonts w:ascii="宋体" w:eastAsia="宋体" w:hAnsi="宋体" w:cs="宋体"/>
                <w:kern w:val="0"/>
                <w:sz w:val="18"/>
                <w:szCs w:val="18"/>
              </w:rPr>
            </w:pPr>
            <w:r>
              <w:rPr>
                <w:rFonts w:ascii="宋体" w:eastAsia="宋体" w:hAnsi="宋体" w:cs="宋体" w:hint="eastAsia"/>
                <w:kern w:val="0"/>
                <w:sz w:val="18"/>
                <w:szCs w:val="18"/>
              </w:rPr>
              <w:t>社会服务管理平台</w:t>
            </w:r>
          </w:p>
        </w:tc>
        <w:tc>
          <w:tcPr>
            <w:tcW w:w="4176" w:type="dxa"/>
            <w:tcBorders>
              <w:top w:val="nil"/>
              <w:left w:val="nil"/>
              <w:bottom w:val="single" w:sz="4" w:space="0" w:color="auto"/>
              <w:right w:val="single" w:sz="4" w:space="0" w:color="auto"/>
            </w:tcBorders>
            <w:shd w:val="clear" w:color="000000" w:fill="FFFFFF"/>
          </w:tcPr>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一、配置：个案实务模块\小组实务模块\社区实务模块\场景直播模块\在线记录模块\过程审批模块\APP应用模块\案主档案管理模块\统计监测模块\机构管理模块;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二、系统应用：教师、学生通过该平台扮演社会服务角色（主任、项目负责人、督导、助理、社工）选择相应的业务情景进行社会服务领域各项指标训练、实务管理等相关操作；</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三、技术规范</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3.1 B/S访问模式；</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3.2 支持单点登录访问模式。</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四、业务功能体系</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4.1 个案工作方法情景实训</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lastRenderedPageBreak/>
              <w:t>针对个案服务、接案记录、服务计划、个案记录、结案、案主测评、转介等相关情景训练；</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4.2 小组工作方法情景实训</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针对小组策划、小组活动计划、物资配置、小组过程、小组总结报告等小组实务过程情景训练；</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4.3 社区工作方法情景实训</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针对社区活动需求评估、活动涉及的基本理论、组织机构、活动基本资料、活动目标、活动筹备、活动的具体内容及流程安排、预计困难及解决办法、活动评估方法、经费预算及物资汇总等进行综合情景训练；</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五、辅助功能</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5.1.场景直播模块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各项实务开展过程中，系统支持实务场景在线直播，便于老师及学生进行实时观摩、交流、分享等；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5.2.在线记录模块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支持实验过程文本、视频等相关业务文件实时记录、分类上传等；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5.3.过程审批模块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支持按角色（主任、项目负责人、督导、助理、社工）、权重层级进行审核、审批等；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5.4.App应用模块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针对教师、学生可支持社会服务移动协同情景训练，可实现对社会服务过程记录、查看、审批等；</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5.5.案主档案管理模块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针对社会服务对象可建立案主档案管理平台；</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5.6.统计监测模块</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支持统计监测应用，系统可通过图表形式，对服务对象、项目、用户等信息，进行自定义统计。同时支持柱状图、饼形图、折线图等多种形式；</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5.7.用户体验</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支持自定义更换系统皮肤，至少支持6种不同皮肤风格；</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资质及功能验证</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六、其他要求</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1.软件要求提供社会服务管理软件著作权登记证书（原件备查）</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2.针对以上技术参数需根据用户要求提供现场演示进行技术验证，不提供演示或演示不合格的视为不能提供满足招标要求的产品；</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3.非厂家供应商必须提供生产厂家针对本项目的售后服务承诺书原件</w:t>
            </w:r>
          </w:p>
          <w:p w:rsidR="008F2EAF" w:rsidRDefault="00572C9B">
            <w:pPr>
              <w:widowControl/>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4.为保证软件的稳定性和兼容性，所有软件为同一品牌厂家；</w:t>
            </w:r>
          </w:p>
          <w:p w:rsidR="008F2EAF" w:rsidRDefault="008F2EAF">
            <w:pPr>
              <w:widowControl/>
              <w:jc w:val="left"/>
              <w:rPr>
                <w:rFonts w:ascii="宋体" w:eastAsia="宋体" w:hAnsi="宋体" w:cs="宋体"/>
                <w:color w:val="000000"/>
                <w:kern w:val="0"/>
                <w:sz w:val="18"/>
                <w:szCs w:val="18"/>
              </w:rPr>
            </w:pPr>
          </w:p>
        </w:tc>
        <w:tc>
          <w:tcPr>
            <w:tcW w:w="679" w:type="dxa"/>
            <w:tcBorders>
              <w:top w:val="nil"/>
              <w:left w:val="nil"/>
              <w:bottom w:val="single" w:sz="4" w:space="0" w:color="auto"/>
              <w:right w:val="single" w:sz="4" w:space="0" w:color="auto"/>
            </w:tcBorders>
            <w:shd w:val="clear" w:color="000000" w:fill="FFFFFF"/>
            <w:vAlign w:val="center"/>
          </w:tcPr>
          <w:p w:rsidR="008F2EAF" w:rsidRDefault="008F2EAF">
            <w:pPr>
              <w:widowControl/>
              <w:jc w:val="left"/>
              <w:rPr>
                <w:rFonts w:ascii="宋体" w:eastAsia="宋体" w:hAnsi="宋体" w:cs="宋体"/>
                <w:kern w:val="0"/>
                <w:sz w:val="20"/>
                <w:szCs w:val="20"/>
              </w:rPr>
            </w:pPr>
          </w:p>
        </w:tc>
        <w:tc>
          <w:tcPr>
            <w:tcW w:w="715" w:type="dxa"/>
            <w:tcBorders>
              <w:top w:val="nil"/>
              <w:left w:val="nil"/>
              <w:bottom w:val="single" w:sz="4" w:space="0" w:color="auto"/>
              <w:right w:val="single" w:sz="4" w:space="0" w:color="auto"/>
            </w:tcBorders>
            <w:shd w:val="clear" w:color="auto" w:fill="auto"/>
            <w:vAlign w:val="center"/>
          </w:tcPr>
          <w:p w:rsidR="008F2EAF" w:rsidRDefault="00572C9B">
            <w:pPr>
              <w:widowControl/>
              <w:jc w:val="center"/>
              <w:rPr>
                <w:rFonts w:ascii="宋体" w:eastAsia="宋体" w:hAnsi="宋体" w:cs="宋体"/>
                <w:kern w:val="0"/>
                <w:sz w:val="18"/>
                <w:szCs w:val="18"/>
              </w:rPr>
            </w:pPr>
            <w:r>
              <w:rPr>
                <w:rFonts w:ascii="宋体" w:eastAsia="宋体" w:hAnsi="宋体" w:cs="宋体" w:hint="eastAsia"/>
                <w:kern w:val="0"/>
                <w:sz w:val="18"/>
                <w:szCs w:val="18"/>
              </w:rPr>
              <w:t>10</w:t>
            </w:r>
          </w:p>
        </w:tc>
        <w:tc>
          <w:tcPr>
            <w:tcW w:w="720" w:type="dxa"/>
            <w:tcBorders>
              <w:top w:val="nil"/>
              <w:left w:val="nil"/>
              <w:bottom w:val="single" w:sz="4" w:space="0" w:color="auto"/>
              <w:right w:val="single" w:sz="4" w:space="0" w:color="auto"/>
            </w:tcBorders>
            <w:shd w:val="clear" w:color="auto" w:fill="auto"/>
            <w:vAlign w:val="center"/>
          </w:tcPr>
          <w:p w:rsidR="008F2EAF" w:rsidRDefault="008F2EAF">
            <w:pPr>
              <w:widowControl/>
              <w:jc w:val="left"/>
              <w:rPr>
                <w:rFonts w:ascii="宋体" w:eastAsia="宋体" w:hAnsi="宋体" w:cs="宋体"/>
                <w:kern w:val="0"/>
                <w:sz w:val="18"/>
                <w:szCs w:val="18"/>
              </w:rPr>
            </w:pPr>
          </w:p>
        </w:tc>
        <w:tc>
          <w:tcPr>
            <w:tcW w:w="711" w:type="dxa"/>
            <w:tcBorders>
              <w:top w:val="nil"/>
              <w:left w:val="nil"/>
              <w:bottom w:val="single" w:sz="4" w:space="0" w:color="auto"/>
              <w:right w:val="single" w:sz="4" w:space="0" w:color="auto"/>
            </w:tcBorders>
            <w:shd w:val="clear" w:color="auto" w:fill="auto"/>
            <w:vAlign w:val="center"/>
          </w:tcPr>
          <w:p w:rsidR="008F2EAF" w:rsidRDefault="00572C9B">
            <w:pPr>
              <w:widowControl/>
              <w:jc w:val="center"/>
              <w:rPr>
                <w:rFonts w:ascii="宋体" w:eastAsia="宋体" w:hAnsi="宋体" w:cs="宋体"/>
                <w:kern w:val="0"/>
                <w:sz w:val="18"/>
                <w:szCs w:val="18"/>
              </w:rPr>
            </w:pPr>
            <w:r>
              <w:rPr>
                <w:rFonts w:ascii="宋体" w:eastAsia="宋体" w:hAnsi="宋体" w:cs="宋体" w:hint="eastAsia"/>
                <w:kern w:val="0"/>
                <w:sz w:val="18"/>
                <w:szCs w:val="18"/>
              </w:rPr>
              <w:t>10</w:t>
            </w:r>
          </w:p>
        </w:tc>
        <w:tc>
          <w:tcPr>
            <w:tcW w:w="840" w:type="dxa"/>
            <w:tcBorders>
              <w:top w:val="nil"/>
              <w:left w:val="nil"/>
              <w:bottom w:val="single" w:sz="4" w:space="0" w:color="auto"/>
              <w:right w:val="single" w:sz="4" w:space="0" w:color="auto"/>
            </w:tcBorders>
            <w:vAlign w:val="center"/>
          </w:tcPr>
          <w:p w:rsidR="008F2EAF" w:rsidRDefault="008F2EAF">
            <w:pPr>
              <w:widowControl/>
              <w:jc w:val="center"/>
              <w:rPr>
                <w:rFonts w:ascii="宋体" w:eastAsia="宋体" w:hAnsi="宋体" w:cs="宋体"/>
                <w:kern w:val="0"/>
                <w:sz w:val="18"/>
                <w:szCs w:val="18"/>
              </w:rPr>
            </w:pPr>
          </w:p>
        </w:tc>
      </w:tr>
      <w:tr w:rsidR="008F2EAF">
        <w:trPr>
          <w:trHeight w:val="589"/>
        </w:trPr>
        <w:tc>
          <w:tcPr>
            <w:tcW w:w="9505" w:type="dxa"/>
            <w:gridSpan w:val="8"/>
            <w:tcBorders>
              <w:top w:val="single" w:sz="4" w:space="0" w:color="auto"/>
              <w:left w:val="single" w:sz="4" w:space="0" w:color="auto"/>
              <w:bottom w:val="single" w:sz="4" w:space="0" w:color="auto"/>
              <w:right w:val="single" w:sz="4" w:space="0" w:color="auto"/>
            </w:tcBorders>
            <w:shd w:val="clear" w:color="auto" w:fill="auto"/>
            <w:vAlign w:val="center"/>
          </w:tcPr>
          <w:p w:rsidR="008F2EAF" w:rsidRDefault="00572C9B">
            <w:pPr>
              <w:widowControl/>
              <w:jc w:val="center"/>
              <w:rPr>
                <w:rFonts w:ascii="宋体" w:eastAsia="宋体" w:hAnsi="宋体" w:cs="宋体"/>
                <w:b/>
                <w:kern w:val="0"/>
                <w:szCs w:val="21"/>
              </w:rPr>
            </w:pPr>
            <w:r>
              <w:rPr>
                <w:rFonts w:ascii="宋体" w:eastAsia="宋体" w:hAnsi="宋体" w:cs="宋体" w:hint="eastAsia"/>
                <w:b/>
                <w:kern w:val="0"/>
                <w:szCs w:val="21"/>
              </w:rPr>
              <w:lastRenderedPageBreak/>
              <w:t>合计： 34万元  大写：</w:t>
            </w:r>
            <w:proofErr w:type="gramStart"/>
            <w:r>
              <w:rPr>
                <w:rFonts w:ascii="宋体" w:eastAsia="宋体" w:hAnsi="宋体" w:cs="宋体" w:hint="eastAsia"/>
                <w:b/>
                <w:kern w:val="0"/>
                <w:szCs w:val="21"/>
              </w:rPr>
              <w:t>叁拾肆万</w:t>
            </w:r>
            <w:proofErr w:type="gramEnd"/>
            <w:r>
              <w:rPr>
                <w:rFonts w:ascii="宋体" w:eastAsia="宋体" w:hAnsi="宋体" w:cs="宋体" w:hint="eastAsia"/>
                <w:b/>
                <w:kern w:val="0"/>
                <w:szCs w:val="21"/>
              </w:rPr>
              <w:t>元整</w:t>
            </w:r>
          </w:p>
        </w:tc>
      </w:tr>
      <w:bookmarkEnd w:id="45"/>
    </w:tbl>
    <w:p w:rsidR="008F2EAF" w:rsidRDefault="008F2EAF"/>
    <w:sectPr w:rsidR="008F2EAF">
      <w:headerReference w:type="even" r:id="rId15"/>
      <w:headerReference w:type="default" r:id="rId16"/>
      <w:footerReference w:type="default" r:id="rId17"/>
      <w:headerReference w:type="firs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A05" w:rsidRDefault="00B90A05">
      <w:r>
        <w:separator/>
      </w:r>
    </w:p>
  </w:endnote>
  <w:endnote w:type="continuationSeparator" w:id="0">
    <w:p w:rsidR="00B90A05" w:rsidRDefault="00B9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F61" w:rsidRDefault="00540F61">
    <w:pPr>
      <w:pStyle w:val="a5"/>
      <w:jc w:val="center"/>
    </w:pPr>
  </w:p>
  <w:p w:rsidR="00540F61" w:rsidRDefault="00540F61">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605339"/>
    </w:sdtPr>
    <w:sdtEndPr/>
    <w:sdtContent>
      <w:p w:rsidR="00540F61" w:rsidRDefault="00540F61">
        <w:pPr>
          <w:pStyle w:val="a5"/>
          <w:jc w:val="center"/>
        </w:pPr>
        <w:r>
          <w:fldChar w:fldCharType="begin"/>
        </w:r>
        <w:r>
          <w:instrText>PAGE   \* MERGEFORMAT</w:instrText>
        </w:r>
        <w:r>
          <w:fldChar w:fldCharType="separate"/>
        </w:r>
        <w:r w:rsidR="0035755C" w:rsidRPr="0035755C">
          <w:rPr>
            <w:noProof/>
            <w:lang w:val="zh-CN"/>
          </w:rPr>
          <w:t>19</w:t>
        </w:r>
        <w:r>
          <w:fldChar w:fldCharType="end"/>
        </w:r>
      </w:p>
    </w:sdtContent>
  </w:sdt>
  <w:p w:rsidR="00540F61" w:rsidRDefault="00540F6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A05" w:rsidRDefault="00B90A05">
      <w:r>
        <w:separator/>
      </w:r>
    </w:p>
  </w:footnote>
  <w:footnote w:type="continuationSeparator" w:id="0">
    <w:p w:rsidR="00B90A05" w:rsidRDefault="00B90A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F61" w:rsidRDefault="00540F61">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F61" w:rsidRDefault="00540F61">
    <w:pPr>
      <w:pStyle w:val="a6"/>
    </w:pPr>
    <w:r>
      <w:rPr>
        <w:rFonts w:hint="eastAsi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0F61" w:rsidRDefault="00540F61">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3A63"/>
    <w:rsid w:val="00002F78"/>
    <w:rsid w:val="000044F3"/>
    <w:rsid w:val="00011B35"/>
    <w:rsid w:val="00011E1B"/>
    <w:rsid w:val="00015265"/>
    <w:rsid w:val="000170D9"/>
    <w:rsid w:val="000176B2"/>
    <w:rsid w:val="00022913"/>
    <w:rsid w:val="00032DA2"/>
    <w:rsid w:val="0003653A"/>
    <w:rsid w:val="00041742"/>
    <w:rsid w:val="000438E4"/>
    <w:rsid w:val="00046430"/>
    <w:rsid w:val="0004785E"/>
    <w:rsid w:val="000556C1"/>
    <w:rsid w:val="0005751D"/>
    <w:rsid w:val="000613EA"/>
    <w:rsid w:val="00062713"/>
    <w:rsid w:val="000767C1"/>
    <w:rsid w:val="00077588"/>
    <w:rsid w:val="000851D7"/>
    <w:rsid w:val="00086A69"/>
    <w:rsid w:val="00092D93"/>
    <w:rsid w:val="00097CD1"/>
    <w:rsid w:val="00097DDC"/>
    <w:rsid w:val="000A0F6F"/>
    <w:rsid w:val="000A5C1F"/>
    <w:rsid w:val="000A607D"/>
    <w:rsid w:val="000B1F05"/>
    <w:rsid w:val="000B1FA7"/>
    <w:rsid w:val="000B3B03"/>
    <w:rsid w:val="000B41C6"/>
    <w:rsid w:val="000B77A7"/>
    <w:rsid w:val="000C2281"/>
    <w:rsid w:val="000C4B35"/>
    <w:rsid w:val="000C5BE0"/>
    <w:rsid w:val="000D1EB2"/>
    <w:rsid w:val="000D5277"/>
    <w:rsid w:val="000E1E8E"/>
    <w:rsid w:val="000E2AC8"/>
    <w:rsid w:val="00100ADA"/>
    <w:rsid w:val="001018A0"/>
    <w:rsid w:val="00102BF2"/>
    <w:rsid w:val="0011158C"/>
    <w:rsid w:val="001137E6"/>
    <w:rsid w:val="00126F2A"/>
    <w:rsid w:val="00127DAC"/>
    <w:rsid w:val="00131B40"/>
    <w:rsid w:val="00132648"/>
    <w:rsid w:val="001330CE"/>
    <w:rsid w:val="00134DC5"/>
    <w:rsid w:val="0013527C"/>
    <w:rsid w:val="00137C4E"/>
    <w:rsid w:val="00151429"/>
    <w:rsid w:val="00157827"/>
    <w:rsid w:val="0016210B"/>
    <w:rsid w:val="00165D7A"/>
    <w:rsid w:val="0018056C"/>
    <w:rsid w:val="00193F94"/>
    <w:rsid w:val="00196642"/>
    <w:rsid w:val="001A4D8D"/>
    <w:rsid w:val="001A5488"/>
    <w:rsid w:val="001B0B74"/>
    <w:rsid w:val="001B25CB"/>
    <w:rsid w:val="001B4A7B"/>
    <w:rsid w:val="001B762F"/>
    <w:rsid w:val="001C270A"/>
    <w:rsid w:val="001C35F6"/>
    <w:rsid w:val="001C4A9F"/>
    <w:rsid w:val="001D23AA"/>
    <w:rsid w:val="001D2745"/>
    <w:rsid w:val="001D314A"/>
    <w:rsid w:val="001F1F2B"/>
    <w:rsid w:val="001F53CF"/>
    <w:rsid w:val="001F55D9"/>
    <w:rsid w:val="001F5739"/>
    <w:rsid w:val="00200693"/>
    <w:rsid w:val="0021550E"/>
    <w:rsid w:val="00217D36"/>
    <w:rsid w:val="00225780"/>
    <w:rsid w:val="00233248"/>
    <w:rsid w:val="002340D2"/>
    <w:rsid w:val="002444F7"/>
    <w:rsid w:val="00253FA8"/>
    <w:rsid w:val="0025780D"/>
    <w:rsid w:val="002672EE"/>
    <w:rsid w:val="0027179A"/>
    <w:rsid w:val="00281BA2"/>
    <w:rsid w:val="002863BB"/>
    <w:rsid w:val="00292652"/>
    <w:rsid w:val="00293705"/>
    <w:rsid w:val="002969C3"/>
    <w:rsid w:val="002976C6"/>
    <w:rsid w:val="002A45FF"/>
    <w:rsid w:val="002C1FB1"/>
    <w:rsid w:val="002C3025"/>
    <w:rsid w:val="002D464E"/>
    <w:rsid w:val="002D4BAB"/>
    <w:rsid w:val="002D7BA0"/>
    <w:rsid w:val="002E090A"/>
    <w:rsid w:val="002E0F82"/>
    <w:rsid w:val="002E7987"/>
    <w:rsid w:val="002F204C"/>
    <w:rsid w:val="002F42B4"/>
    <w:rsid w:val="002F64D8"/>
    <w:rsid w:val="002F6763"/>
    <w:rsid w:val="003136B8"/>
    <w:rsid w:val="003137FD"/>
    <w:rsid w:val="0032227A"/>
    <w:rsid w:val="00326AA9"/>
    <w:rsid w:val="003312DC"/>
    <w:rsid w:val="0033131D"/>
    <w:rsid w:val="00341115"/>
    <w:rsid w:val="003418EF"/>
    <w:rsid w:val="00355D4F"/>
    <w:rsid w:val="0035755C"/>
    <w:rsid w:val="003609BF"/>
    <w:rsid w:val="00360E5B"/>
    <w:rsid w:val="00363577"/>
    <w:rsid w:val="003640E7"/>
    <w:rsid w:val="00365944"/>
    <w:rsid w:val="003709C0"/>
    <w:rsid w:val="00371DA6"/>
    <w:rsid w:val="00375273"/>
    <w:rsid w:val="00377ECE"/>
    <w:rsid w:val="00382423"/>
    <w:rsid w:val="00385288"/>
    <w:rsid w:val="00385A11"/>
    <w:rsid w:val="00385EC0"/>
    <w:rsid w:val="003936A9"/>
    <w:rsid w:val="0039604A"/>
    <w:rsid w:val="003962DA"/>
    <w:rsid w:val="003963AC"/>
    <w:rsid w:val="00396790"/>
    <w:rsid w:val="003A0DC4"/>
    <w:rsid w:val="003A1954"/>
    <w:rsid w:val="003B4E91"/>
    <w:rsid w:val="003B6346"/>
    <w:rsid w:val="003C52C2"/>
    <w:rsid w:val="003D0E93"/>
    <w:rsid w:val="003D24B2"/>
    <w:rsid w:val="003E2249"/>
    <w:rsid w:val="003E3E6E"/>
    <w:rsid w:val="003F58AE"/>
    <w:rsid w:val="003F6421"/>
    <w:rsid w:val="003F6910"/>
    <w:rsid w:val="0040091E"/>
    <w:rsid w:val="0040392A"/>
    <w:rsid w:val="00404D6D"/>
    <w:rsid w:val="00405B21"/>
    <w:rsid w:val="00406051"/>
    <w:rsid w:val="00407529"/>
    <w:rsid w:val="0041419A"/>
    <w:rsid w:val="00414AE6"/>
    <w:rsid w:val="004249CE"/>
    <w:rsid w:val="0042535D"/>
    <w:rsid w:val="00426CE7"/>
    <w:rsid w:val="0043217A"/>
    <w:rsid w:val="004376D7"/>
    <w:rsid w:val="00442B71"/>
    <w:rsid w:val="00443E22"/>
    <w:rsid w:val="004443B9"/>
    <w:rsid w:val="004448F5"/>
    <w:rsid w:val="00446685"/>
    <w:rsid w:val="00452251"/>
    <w:rsid w:val="004576D0"/>
    <w:rsid w:val="0046789F"/>
    <w:rsid w:val="00471124"/>
    <w:rsid w:val="004765F1"/>
    <w:rsid w:val="0047724B"/>
    <w:rsid w:val="00481302"/>
    <w:rsid w:val="00481438"/>
    <w:rsid w:val="00482BA9"/>
    <w:rsid w:val="004833CC"/>
    <w:rsid w:val="00485181"/>
    <w:rsid w:val="00490AD4"/>
    <w:rsid w:val="00493430"/>
    <w:rsid w:val="0049419B"/>
    <w:rsid w:val="00495EB0"/>
    <w:rsid w:val="004B509A"/>
    <w:rsid w:val="004B720A"/>
    <w:rsid w:val="004C377C"/>
    <w:rsid w:val="004C3B5E"/>
    <w:rsid w:val="004D0665"/>
    <w:rsid w:val="004D56F1"/>
    <w:rsid w:val="004D6CD5"/>
    <w:rsid w:val="004D6D8F"/>
    <w:rsid w:val="004E05AE"/>
    <w:rsid w:val="004E3D02"/>
    <w:rsid w:val="004E6A9B"/>
    <w:rsid w:val="004F5E83"/>
    <w:rsid w:val="004F79E8"/>
    <w:rsid w:val="005037EF"/>
    <w:rsid w:val="005049AC"/>
    <w:rsid w:val="00511ECB"/>
    <w:rsid w:val="00513D46"/>
    <w:rsid w:val="00522D43"/>
    <w:rsid w:val="00533B19"/>
    <w:rsid w:val="00540F61"/>
    <w:rsid w:val="00547D45"/>
    <w:rsid w:val="00551F60"/>
    <w:rsid w:val="00552CC3"/>
    <w:rsid w:val="00553834"/>
    <w:rsid w:val="00554566"/>
    <w:rsid w:val="005576C5"/>
    <w:rsid w:val="00570AB1"/>
    <w:rsid w:val="00572C9B"/>
    <w:rsid w:val="005863F5"/>
    <w:rsid w:val="00593B0C"/>
    <w:rsid w:val="005A5114"/>
    <w:rsid w:val="005B3631"/>
    <w:rsid w:val="005B746A"/>
    <w:rsid w:val="005C0219"/>
    <w:rsid w:val="005C2AD4"/>
    <w:rsid w:val="005E0EB9"/>
    <w:rsid w:val="005E3E40"/>
    <w:rsid w:val="005F09E8"/>
    <w:rsid w:val="005F48A2"/>
    <w:rsid w:val="005F7736"/>
    <w:rsid w:val="00603675"/>
    <w:rsid w:val="00615A64"/>
    <w:rsid w:val="00616FC3"/>
    <w:rsid w:val="00626587"/>
    <w:rsid w:val="00630822"/>
    <w:rsid w:val="00633127"/>
    <w:rsid w:val="006354BD"/>
    <w:rsid w:val="00636D5B"/>
    <w:rsid w:val="00645B4B"/>
    <w:rsid w:val="0064741A"/>
    <w:rsid w:val="00651BC7"/>
    <w:rsid w:val="00651DD1"/>
    <w:rsid w:val="00662849"/>
    <w:rsid w:val="00670EC4"/>
    <w:rsid w:val="006716F6"/>
    <w:rsid w:val="00671DEF"/>
    <w:rsid w:val="00674685"/>
    <w:rsid w:val="0067617D"/>
    <w:rsid w:val="00677037"/>
    <w:rsid w:val="00687D95"/>
    <w:rsid w:val="00692134"/>
    <w:rsid w:val="00692908"/>
    <w:rsid w:val="00693D4F"/>
    <w:rsid w:val="0069608A"/>
    <w:rsid w:val="006A0559"/>
    <w:rsid w:val="006A5F73"/>
    <w:rsid w:val="006B0BB9"/>
    <w:rsid w:val="006B1CBD"/>
    <w:rsid w:val="006B1CC6"/>
    <w:rsid w:val="006C4AAD"/>
    <w:rsid w:val="006C73AC"/>
    <w:rsid w:val="006D02BB"/>
    <w:rsid w:val="006D4016"/>
    <w:rsid w:val="006D7BF9"/>
    <w:rsid w:val="006E64C2"/>
    <w:rsid w:val="006F1196"/>
    <w:rsid w:val="006F26F5"/>
    <w:rsid w:val="00700AD6"/>
    <w:rsid w:val="0070544A"/>
    <w:rsid w:val="00706A16"/>
    <w:rsid w:val="00712AB6"/>
    <w:rsid w:val="0071745A"/>
    <w:rsid w:val="00721F49"/>
    <w:rsid w:val="00724E4B"/>
    <w:rsid w:val="00726497"/>
    <w:rsid w:val="007369CB"/>
    <w:rsid w:val="0074001F"/>
    <w:rsid w:val="00742D2B"/>
    <w:rsid w:val="00750A29"/>
    <w:rsid w:val="00752606"/>
    <w:rsid w:val="00757821"/>
    <w:rsid w:val="007579C5"/>
    <w:rsid w:val="007616B1"/>
    <w:rsid w:val="007627A7"/>
    <w:rsid w:val="00763414"/>
    <w:rsid w:val="0077322D"/>
    <w:rsid w:val="00773DF1"/>
    <w:rsid w:val="00777FF5"/>
    <w:rsid w:val="00785327"/>
    <w:rsid w:val="00786A8D"/>
    <w:rsid w:val="00786D75"/>
    <w:rsid w:val="00787EB5"/>
    <w:rsid w:val="00793A96"/>
    <w:rsid w:val="00794CC5"/>
    <w:rsid w:val="007A36EA"/>
    <w:rsid w:val="007A5239"/>
    <w:rsid w:val="007B76B0"/>
    <w:rsid w:val="007C3645"/>
    <w:rsid w:val="007C62CF"/>
    <w:rsid w:val="007D1B69"/>
    <w:rsid w:val="007D24E4"/>
    <w:rsid w:val="007D26AF"/>
    <w:rsid w:val="007D7896"/>
    <w:rsid w:val="007D7F25"/>
    <w:rsid w:val="007E1328"/>
    <w:rsid w:val="007E143C"/>
    <w:rsid w:val="007E3F85"/>
    <w:rsid w:val="007F409B"/>
    <w:rsid w:val="00801B05"/>
    <w:rsid w:val="00802FD6"/>
    <w:rsid w:val="00812982"/>
    <w:rsid w:val="00814773"/>
    <w:rsid w:val="008150C2"/>
    <w:rsid w:val="00820939"/>
    <w:rsid w:val="00821A8E"/>
    <w:rsid w:val="00822313"/>
    <w:rsid w:val="00822D70"/>
    <w:rsid w:val="00824571"/>
    <w:rsid w:val="00837117"/>
    <w:rsid w:val="008376D4"/>
    <w:rsid w:val="00840641"/>
    <w:rsid w:val="008459D4"/>
    <w:rsid w:val="0084714A"/>
    <w:rsid w:val="0085357F"/>
    <w:rsid w:val="00854F5A"/>
    <w:rsid w:val="00855D6F"/>
    <w:rsid w:val="008601A4"/>
    <w:rsid w:val="00865E01"/>
    <w:rsid w:val="0086645B"/>
    <w:rsid w:val="00866E0C"/>
    <w:rsid w:val="00866EAA"/>
    <w:rsid w:val="008728A1"/>
    <w:rsid w:val="00873ECC"/>
    <w:rsid w:val="00877B62"/>
    <w:rsid w:val="00880623"/>
    <w:rsid w:val="00890ACD"/>
    <w:rsid w:val="00891344"/>
    <w:rsid w:val="00894528"/>
    <w:rsid w:val="008949AB"/>
    <w:rsid w:val="0089790C"/>
    <w:rsid w:val="008A045C"/>
    <w:rsid w:val="008A2BE0"/>
    <w:rsid w:val="008A417D"/>
    <w:rsid w:val="008C10F6"/>
    <w:rsid w:val="008D23BF"/>
    <w:rsid w:val="008D45CC"/>
    <w:rsid w:val="008E1C10"/>
    <w:rsid w:val="008E51BA"/>
    <w:rsid w:val="008E611A"/>
    <w:rsid w:val="008F1BB4"/>
    <w:rsid w:val="008F2A3C"/>
    <w:rsid w:val="008F2EAF"/>
    <w:rsid w:val="008F3B30"/>
    <w:rsid w:val="008F447E"/>
    <w:rsid w:val="00900D62"/>
    <w:rsid w:val="009015F2"/>
    <w:rsid w:val="009112F5"/>
    <w:rsid w:val="0091283B"/>
    <w:rsid w:val="00912D16"/>
    <w:rsid w:val="00916B49"/>
    <w:rsid w:val="00922EFA"/>
    <w:rsid w:val="00924BBC"/>
    <w:rsid w:val="009300A2"/>
    <w:rsid w:val="0093261E"/>
    <w:rsid w:val="0093565A"/>
    <w:rsid w:val="00942465"/>
    <w:rsid w:val="00945F09"/>
    <w:rsid w:val="00950BC2"/>
    <w:rsid w:val="009555CA"/>
    <w:rsid w:val="009572B2"/>
    <w:rsid w:val="009604A3"/>
    <w:rsid w:val="00961036"/>
    <w:rsid w:val="00963B20"/>
    <w:rsid w:val="00964D2C"/>
    <w:rsid w:val="00971EAA"/>
    <w:rsid w:val="00972A91"/>
    <w:rsid w:val="009767EF"/>
    <w:rsid w:val="00976EA8"/>
    <w:rsid w:val="009810A1"/>
    <w:rsid w:val="00992BB1"/>
    <w:rsid w:val="0099360D"/>
    <w:rsid w:val="009974BF"/>
    <w:rsid w:val="009A0C71"/>
    <w:rsid w:val="009A2D08"/>
    <w:rsid w:val="009B2519"/>
    <w:rsid w:val="009B316A"/>
    <w:rsid w:val="009B3494"/>
    <w:rsid w:val="009B4524"/>
    <w:rsid w:val="009C547A"/>
    <w:rsid w:val="009D12C2"/>
    <w:rsid w:val="009D565A"/>
    <w:rsid w:val="009D65F0"/>
    <w:rsid w:val="009D67C0"/>
    <w:rsid w:val="009D6EB4"/>
    <w:rsid w:val="009E0A78"/>
    <w:rsid w:val="009E5430"/>
    <w:rsid w:val="009E6969"/>
    <w:rsid w:val="009E7382"/>
    <w:rsid w:val="009F4D60"/>
    <w:rsid w:val="00A069EF"/>
    <w:rsid w:val="00A07764"/>
    <w:rsid w:val="00A12332"/>
    <w:rsid w:val="00A153AD"/>
    <w:rsid w:val="00A15F82"/>
    <w:rsid w:val="00A20797"/>
    <w:rsid w:val="00A22F4D"/>
    <w:rsid w:val="00A27C52"/>
    <w:rsid w:val="00A30B80"/>
    <w:rsid w:val="00A32BA1"/>
    <w:rsid w:val="00A37684"/>
    <w:rsid w:val="00A378FD"/>
    <w:rsid w:val="00A404E6"/>
    <w:rsid w:val="00A408DD"/>
    <w:rsid w:val="00A532D6"/>
    <w:rsid w:val="00A533EB"/>
    <w:rsid w:val="00A53DE6"/>
    <w:rsid w:val="00A549ED"/>
    <w:rsid w:val="00A64343"/>
    <w:rsid w:val="00A64E52"/>
    <w:rsid w:val="00A653C0"/>
    <w:rsid w:val="00A73EB1"/>
    <w:rsid w:val="00A80787"/>
    <w:rsid w:val="00A865CF"/>
    <w:rsid w:val="00A87516"/>
    <w:rsid w:val="00A90542"/>
    <w:rsid w:val="00A92E4D"/>
    <w:rsid w:val="00A94931"/>
    <w:rsid w:val="00A94A2F"/>
    <w:rsid w:val="00AA14B6"/>
    <w:rsid w:val="00AA3816"/>
    <w:rsid w:val="00AA4842"/>
    <w:rsid w:val="00AB094C"/>
    <w:rsid w:val="00AB7FF1"/>
    <w:rsid w:val="00AC1671"/>
    <w:rsid w:val="00AC18E1"/>
    <w:rsid w:val="00AD66B5"/>
    <w:rsid w:val="00AD68D2"/>
    <w:rsid w:val="00AD7237"/>
    <w:rsid w:val="00AF0559"/>
    <w:rsid w:val="00AF292B"/>
    <w:rsid w:val="00AF6D90"/>
    <w:rsid w:val="00B0477D"/>
    <w:rsid w:val="00B12444"/>
    <w:rsid w:val="00B22026"/>
    <w:rsid w:val="00B23864"/>
    <w:rsid w:val="00B340F2"/>
    <w:rsid w:val="00B3492E"/>
    <w:rsid w:val="00B35130"/>
    <w:rsid w:val="00B370D5"/>
    <w:rsid w:val="00B37168"/>
    <w:rsid w:val="00B52875"/>
    <w:rsid w:val="00B61641"/>
    <w:rsid w:val="00B61A66"/>
    <w:rsid w:val="00B64141"/>
    <w:rsid w:val="00B7303B"/>
    <w:rsid w:val="00B80D25"/>
    <w:rsid w:val="00B810F4"/>
    <w:rsid w:val="00B90A05"/>
    <w:rsid w:val="00BA4FA2"/>
    <w:rsid w:val="00BA650C"/>
    <w:rsid w:val="00BB2258"/>
    <w:rsid w:val="00BC235D"/>
    <w:rsid w:val="00BC662E"/>
    <w:rsid w:val="00BC7F4E"/>
    <w:rsid w:val="00BD07AD"/>
    <w:rsid w:val="00BD38C8"/>
    <w:rsid w:val="00BD4E6B"/>
    <w:rsid w:val="00BD5A5F"/>
    <w:rsid w:val="00BD7B36"/>
    <w:rsid w:val="00BE15F9"/>
    <w:rsid w:val="00BF36F0"/>
    <w:rsid w:val="00BF3C33"/>
    <w:rsid w:val="00BF3D16"/>
    <w:rsid w:val="00BF63B8"/>
    <w:rsid w:val="00C0612F"/>
    <w:rsid w:val="00C0657E"/>
    <w:rsid w:val="00C20F84"/>
    <w:rsid w:val="00C21A14"/>
    <w:rsid w:val="00C24062"/>
    <w:rsid w:val="00C24167"/>
    <w:rsid w:val="00C31D61"/>
    <w:rsid w:val="00C36744"/>
    <w:rsid w:val="00C37B8E"/>
    <w:rsid w:val="00C407C6"/>
    <w:rsid w:val="00C43D93"/>
    <w:rsid w:val="00C452A8"/>
    <w:rsid w:val="00C4745C"/>
    <w:rsid w:val="00C52152"/>
    <w:rsid w:val="00C578DD"/>
    <w:rsid w:val="00C7502A"/>
    <w:rsid w:val="00C82F45"/>
    <w:rsid w:val="00C83153"/>
    <w:rsid w:val="00C8427F"/>
    <w:rsid w:val="00C84EE7"/>
    <w:rsid w:val="00C869B1"/>
    <w:rsid w:val="00C947B9"/>
    <w:rsid w:val="00CA3A90"/>
    <w:rsid w:val="00CB151F"/>
    <w:rsid w:val="00CB2107"/>
    <w:rsid w:val="00CB5303"/>
    <w:rsid w:val="00CB675C"/>
    <w:rsid w:val="00CC4525"/>
    <w:rsid w:val="00CE2372"/>
    <w:rsid w:val="00CE5D6B"/>
    <w:rsid w:val="00CE6760"/>
    <w:rsid w:val="00CF05AF"/>
    <w:rsid w:val="00CF1399"/>
    <w:rsid w:val="00CF3046"/>
    <w:rsid w:val="00CF3065"/>
    <w:rsid w:val="00D00A73"/>
    <w:rsid w:val="00D041EA"/>
    <w:rsid w:val="00D04ABD"/>
    <w:rsid w:val="00D05720"/>
    <w:rsid w:val="00D0587B"/>
    <w:rsid w:val="00D07062"/>
    <w:rsid w:val="00D10FAF"/>
    <w:rsid w:val="00D1343A"/>
    <w:rsid w:val="00D16A2B"/>
    <w:rsid w:val="00D2167F"/>
    <w:rsid w:val="00D224A0"/>
    <w:rsid w:val="00D24D91"/>
    <w:rsid w:val="00D272CE"/>
    <w:rsid w:val="00D34F74"/>
    <w:rsid w:val="00D3512E"/>
    <w:rsid w:val="00D36A28"/>
    <w:rsid w:val="00D374E1"/>
    <w:rsid w:val="00D46EE4"/>
    <w:rsid w:val="00D50BA8"/>
    <w:rsid w:val="00D510B9"/>
    <w:rsid w:val="00D644B5"/>
    <w:rsid w:val="00D67AFC"/>
    <w:rsid w:val="00D70B20"/>
    <w:rsid w:val="00D72156"/>
    <w:rsid w:val="00D73315"/>
    <w:rsid w:val="00D74C48"/>
    <w:rsid w:val="00DB1733"/>
    <w:rsid w:val="00DB37E0"/>
    <w:rsid w:val="00DB45E8"/>
    <w:rsid w:val="00DB6835"/>
    <w:rsid w:val="00DB6D41"/>
    <w:rsid w:val="00DC0E1F"/>
    <w:rsid w:val="00DC1C00"/>
    <w:rsid w:val="00DC2926"/>
    <w:rsid w:val="00DC3970"/>
    <w:rsid w:val="00DC45FE"/>
    <w:rsid w:val="00DC777C"/>
    <w:rsid w:val="00DD286F"/>
    <w:rsid w:val="00DD6EC3"/>
    <w:rsid w:val="00DE0078"/>
    <w:rsid w:val="00DE010C"/>
    <w:rsid w:val="00DE17E6"/>
    <w:rsid w:val="00DE6399"/>
    <w:rsid w:val="00DE6EF0"/>
    <w:rsid w:val="00DF1095"/>
    <w:rsid w:val="00DF12CA"/>
    <w:rsid w:val="00DF32BF"/>
    <w:rsid w:val="00DF5071"/>
    <w:rsid w:val="00E118E8"/>
    <w:rsid w:val="00E11D8B"/>
    <w:rsid w:val="00E14CFF"/>
    <w:rsid w:val="00E16F23"/>
    <w:rsid w:val="00E27965"/>
    <w:rsid w:val="00E33D3A"/>
    <w:rsid w:val="00E42504"/>
    <w:rsid w:val="00E44759"/>
    <w:rsid w:val="00E51545"/>
    <w:rsid w:val="00E61521"/>
    <w:rsid w:val="00E6266F"/>
    <w:rsid w:val="00E64384"/>
    <w:rsid w:val="00E65C2E"/>
    <w:rsid w:val="00E76B47"/>
    <w:rsid w:val="00E779D8"/>
    <w:rsid w:val="00E80659"/>
    <w:rsid w:val="00E80E96"/>
    <w:rsid w:val="00E87488"/>
    <w:rsid w:val="00E97A7E"/>
    <w:rsid w:val="00EA1563"/>
    <w:rsid w:val="00EA47B5"/>
    <w:rsid w:val="00EB2593"/>
    <w:rsid w:val="00EB3C65"/>
    <w:rsid w:val="00EC3D15"/>
    <w:rsid w:val="00ED0D27"/>
    <w:rsid w:val="00ED21E8"/>
    <w:rsid w:val="00ED6BD6"/>
    <w:rsid w:val="00ED7B0B"/>
    <w:rsid w:val="00EE023E"/>
    <w:rsid w:val="00EE0242"/>
    <w:rsid w:val="00EE218E"/>
    <w:rsid w:val="00EE2A42"/>
    <w:rsid w:val="00EE389C"/>
    <w:rsid w:val="00EE4691"/>
    <w:rsid w:val="00EF0F89"/>
    <w:rsid w:val="00EF1E3A"/>
    <w:rsid w:val="00F00860"/>
    <w:rsid w:val="00F01067"/>
    <w:rsid w:val="00F075FD"/>
    <w:rsid w:val="00F07E7A"/>
    <w:rsid w:val="00F1051C"/>
    <w:rsid w:val="00F17168"/>
    <w:rsid w:val="00F17557"/>
    <w:rsid w:val="00F21C42"/>
    <w:rsid w:val="00F24A70"/>
    <w:rsid w:val="00F320CF"/>
    <w:rsid w:val="00F33A63"/>
    <w:rsid w:val="00F34084"/>
    <w:rsid w:val="00F371B9"/>
    <w:rsid w:val="00F44C55"/>
    <w:rsid w:val="00F467E9"/>
    <w:rsid w:val="00F567C1"/>
    <w:rsid w:val="00F64633"/>
    <w:rsid w:val="00F65D5B"/>
    <w:rsid w:val="00F6710C"/>
    <w:rsid w:val="00F704A2"/>
    <w:rsid w:val="00F755F1"/>
    <w:rsid w:val="00F76113"/>
    <w:rsid w:val="00F8062B"/>
    <w:rsid w:val="00F81BCC"/>
    <w:rsid w:val="00F857C3"/>
    <w:rsid w:val="00F861D0"/>
    <w:rsid w:val="00F87141"/>
    <w:rsid w:val="00F92814"/>
    <w:rsid w:val="00F94952"/>
    <w:rsid w:val="00FA1E68"/>
    <w:rsid w:val="00FA3C09"/>
    <w:rsid w:val="00FA46B7"/>
    <w:rsid w:val="00FA6F7E"/>
    <w:rsid w:val="00FB67D0"/>
    <w:rsid w:val="00FB7FE3"/>
    <w:rsid w:val="00FC7D04"/>
    <w:rsid w:val="00FD2513"/>
    <w:rsid w:val="00FD45C0"/>
    <w:rsid w:val="00FD52F0"/>
    <w:rsid w:val="00FD7C72"/>
    <w:rsid w:val="00FE09B3"/>
    <w:rsid w:val="00FE17C6"/>
    <w:rsid w:val="00FE3FDC"/>
    <w:rsid w:val="00FE5E7A"/>
    <w:rsid w:val="00FE70F4"/>
    <w:rsid w:val="00FF3CFF"/>
    <w:rsid w:val="00FF4867"/>
    <w:rsid w:val="22A427C1"/>
    <w:rsid w:val="3A696F36"/>
    <w:rsid w:val="3CEC66D9"/>
    <w:rsid w:val="3E69274D"/>
    <w:rsid w:val="4B0E0587"/>
    <w:rsid w:val="4EE66D43"/>
    <w:rsid w:val="63DF303C"/>
    <w:rsid w:val="71D431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semiHidden="0" w:qFormat="1"/>
    <w:lsdException w:name="Balloon Text" w:semiHidden="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line="360" w:lineRule="auto"/>
      <w:outlineLvl w:val="2"/>
    </w:pPr>
    <w:rPr>
      <w:rFonts w:ascii="黑体" w:eastAsia="黑体" w:hAnsi="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pPr>
      <w:jc w:val="left"/>
    </w:p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spacing w:line="360" w:lineRule="exact"/>
      <w:jc w:val="center"/>
    </w:pPr>
    <w:rPr>
      <w:rFonts w:ascii="微软雅黑" w:eastAsia="微软雅黑" w:hAnsi="微软雅黑"/>
      <w:b/>
      <w:sz w:val="22"/>
    </w:rPr>
  </w:style>
  <w:style w:type="paragraph" w:styleId="20">
    <w:name w:val="toc 2"/>
    <w:basedOn w:val="a"/>
    <w:next w:val="a"/>
    <w:uiPriority w:val="39"/>
    <w:unhideWhenUsed/>
    <w:qFormat/>
    <w:pPr>
      <w:ind w:leftChars="200" w:left="420"/>
    </w:p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qFormat/>
    <w:rPr>
      <w:color w:val="0000FF" w:themeColor="hyperlink"/>
      <w:u w:val="single"/>
    </w:rPr>
  </w:style>
  <w:style w:type="table" w:styleId="a9">
    <w:name w:val="Table Grid"/>
    <w:basedOn w:val="a1"/>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pPr>
      <w:ind w:firstLine="420"/>
    </w:pPr>
  </w:style>
  <w:style w:type="character" w:customStyle="1" w:styleId="Char1">
    <w:name w:val="页眉 Char"/>
    <w:basedOn w:val="a0"/>
    <w:link w:val="a6"/>
    <w:uiPriority w:val="99"/>
    <w:qFormat/>
    <w:rPr>
      <w:kern w:val="2"/>
      <w:sz w:val="18"/>
      <w:szCs w:val="18"/>
    </w:rPr>
  </w:style>
  <w:style w:type="character" w:customStyle="1" w:styleId="Char0">
    <w:name w:val="页脚 Char"/>
    <w:basedOn w:val="a0"/>
    <w:link w:val="a5"/>
    <w:uiPriority w:val="99"/>
    <w:qFormat/>
    <w:rPr>
      <w:kern w:val="2"/>
      <w:sz w:val="18"/>
      <w:szCs w:val="18"/>
    </w:rPr>
  </w:style>
  <w:style w:type="character" w:customStyle="1" w:styleId="Char">
    <w:name w:val="批注框文本 Char"/>
    <w:basedOn w:val="a0"/>
    <w:link w:val="a4"/>
    <w:uiPriority w:val="99"/>
    <w:semiHidden/>
    <w:qFormat/>
    <w:rPr>
      <w:kern w:val="2"/>
      <w:sz w:val="18"/>
      <w:szCs w:val="18"/>
    </w:rPr>
  </w:style>
  <w:style w:type="paragraph" w:customStyle="1" w:styleId="21">
    <w:name w:val="列出段落2"/>
    <w:basedOn w:val="a"/>
    <w:uiPriority w:val="34"/>
    <w:unhideWhenUsed/>
    <w:qFormat/>
    <w:pPr>
      <w:ind w:firstLineChars="200" w:firstLine="420"/>
    </w:pPr>
  </w:style>
  <w:style w:type="character" w:customStyle="1" w:styleId="1Char">
    <w:name w:val="标题 1 Char"/>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paragraph" w:customStyle="1" w:styleId="Style1">
    <w:name w:val="_Style 1"/>
    <w:basedOn w:val="a"/>
    <w:uiPriority w:val="34"/>
    <w:qFormat/>
    <w:pPr>
      <w:ind w:firstLineChars="200" w:firstLine="420"/>
    </w:pPr>
  </w:style>
  <w:style w:type="character" w:styleId="aa">
    <w:name w:val="annotation reference"/>
    <w:basedOn w:val="a0"/>
    <w:uiPriority w:val="99"/>
    <w:semiHidden/>
    <w:unhideWhenUsed/>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semiHidden="0" w:qFormat="1"/>
    <w:lsdException w:name="Balloon Text" w:semiHidden="0" w:qFormat="1"/>
    <w:lsdException w:name="Table Grid"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line="360" w:lineRule="auto"/>
      <w:outlineLvl w:val="2"/>
    </w:pPr>
    <w:rPr>
      <w:rFonts w:ascii="黑体" w:eastAsia="黑体" w:hAnsi="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unhideWhenUsed/>
    <w:qFormat/>
    <w:pPr>
      <w:jc w:val="left"/>
    </w:pPr>
  </w:style>
  <w:style w:type="paragraph" w:styleId="30">
    <w:name w:val="toc 3"/>
    <w:basedOn w:val="a"/>
    <w:next w:val="a"/>
    <w:uiPriority w:val="39"/>
    <w:unhideWhenUsed/>
    <w:qFormat/>
    <w:pPr>
      <w:ind w:leftChars="400" w:left="840"/>
    </w:pPr>
  </w:style>
  <w:style w:type="paragraph" w:styleId="a4">
    <w:name w:val="Balloon Text"/>
    <w:basedOn w:val="a"/>
    <w:link w:val="Char"/>
    <w:uiPriority w:val="99"/>
    <w:unhideWhenUsed/>
    <w:qFormat/>
    <w:rPr>
      <w:sz w:val="18"/>
      <w:szCs w:val="18"/>
    </w:rPr>
  </w:style>
  <w:style w:type="paragraph" w:styleId="a5">
    <w:name w:val="footer"/>
    <w:basedOn w:val="a"/>
    <w:link w:val="Char0"/>
    <w:uiPriority w:val="99"/>
    <w:unhideWhenUsed/>
    <w:qFormat/>
    <w:pPr>
      <w:tabs>
        <w:tab w:val="center" w:pos="4153"/>
        <w:tab w:val="right" w:pos="8306"/>
      </w:tabs>
      <w:snapToGrid w:val="0"/>
      <w:jc w:val="left"/>
    </w:pPr>
    <w:rPr>
      <w:sz w:val="18"/>
      <w:szCs w:val="18"/>
    </w:rPr>
  </w:style>
  <w:style w:type="paragraph" w:styleId="a6">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spacing w:line="360" w:lineRule="exact"/>
      <w:jc w:val="center"/>
    </w:pPr>
    <w:rPr>
      <w:rFonts w:ascii="微软雅黑" w:eastAsia="微软雅黑" w:hAnsi="微软雅黑"/>
      <w:b/>
      <w:sz w:val="22"/>
    </w:rPr>
  </w:style>
  <w:style w:type="paragraph" w:styleId="20">
    <w:name w:val="toc 2"/>
    <w:basedOn w:val="a"/>
    <w:next w:val="a"/>
    <w:uiPriority w:val="39"/>
    <w:unhideWhenUsed/>
    <w:qFormat/>
    <w:pPr>
      <w:ind w:leftChars="200" w:left="420"/>
    </w:p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qFormat/>
    <w:rPr>
      <w:color w:val="0000FF" w:themeColor="hyperlink"/>
      <w:u w:val="single"/>
    </w:rPr>
  </w:style>
  <w:style w:type="table" w:styleId="a9">
    <w:name w:val="Table Grid"/>
    <w:basedOn w:val="a1"/>
    <w:qFormat/>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pPr>
      <w:ind w:firstLine="420"/>
    </w:pPr>
  </w:style>
  <w:style w:type="character" w:customStyle="1" w:styleId="Char1">
    <w:name w:val="页眉 Char"/>
    <w:basedOn w:val="a0"/>
    <w:link w:val="a6"/>
    <w:uiPriority w:val="99"/>
    <w:qFormat/>
    <w:rPr>
      <w:kern w:val="2"/>
      <w:sz w:val="18"/>
      <w:szCs w:val="18"/>
    </w:rPr>
  </w:style>
  <w:style w:type="character" w:customStyle="1" w:styleId="Char0">
    <w:name w:val="页脚 Char"/>
    <w:basedOn w:val="a0"/>
    <w:link w:val="a5"/>
    <w:uiPriority w:val="99"/>
    <w:qFormat/>
    <w:rPr>
      <w:kern w:val="2"/>
      <w:sz w:val="18"/>
      <w:szCs w:val="18"/>
    </w:rPr>
  </w:style>
  <w:style w:type="character" w:customStyle="1" w:styleId="Char">
    <w:name w:val="批注框文本 Char"/>
    <w:basedOn w:val="a0"/>
    <w:link w:val="a4"/>
    <w:uiPriority w:val="99"/>
    <w:semiHidden/>
    <w:qFormat/>
    <w:rPr>
      <w:kern w:val="2"/>
      <w:sz w:val="18"/>
      <w:szCs w:val="18"/>
    </w:rPr>
  </w:style>
  <w:style w:type="paragraph" w:customStyle="1" w:styleId="21">
    <w:name w:val="列出段落2"/>
    <w:basedOn w:val="a"/>
    <w:uiPriority w:val="34"/>
    <w:unhideWhenUsed/>
    <w:qFormat/>
    <w:pPr>
      <w:ind w:firstLineChars="200" w:firstLine="420"/>
    </w:pPr>
  </w:style>
  <w:style w:type="character" w:customStyle="1" w:styleId="1Char">
    <w:name w:val="标题 1 Char"/>
    <w:basedOn w:val="a0"/>
    <w:link w:val="1"/>
    <w:uiPriority w:val="9"/>
    <w:qFormat/>
    <w:rPr>
      <w:b/>
      <w:bCs/>
      <w:kern w:val="44"/>
      <w:sz w:val="44"/>
      <w:szCs w:val="4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qFormat/>
    <w:rPr>
      <w:rFonts w:asciiTheme="majorHAnsi" w:eastAsiaTheme="majorEastAsia" w:hAnsiTheme="majorHAnsi" w:cstheme="majorBidi"/>
      <w:b/>
      <w:bCs/>
      <w:kern w:val="2"/>
      <w:sz w:val="32"/>
      <w:szCs w:val="32"/>
    </w:rPr>
  </w:style>
  <w:style w:type="paragraph" w:customStyle="1" w:styleId="Style1">
    <w:name w:val="_Style 1"/>
    <w:basedOn w:val="a"/>
    <w:uiPriority w:val="34"/>
    <w:qFormat/>
    <w:pPr>
      <w:ind w:firstLineChars="200" w:firstLine="420"/>
    </w:pPr>
  </w:style>
  <w:style w:type="character" w:styleId="aa">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004573">
      <w:bodyDiv w:val="1"/>
      <w:marLeft w:val="0"/>
      <w:marRight w:val="0"/>
      <w:marTop w:val="0"/>
      <w:marBottom w:val="0"/>
      <w:divBdr>
        <w:top w:val="none" w:sz="0" w:space="0" w:color="auto"/>
        <w:left w:val="none" w:sz="0" w:space="0" w:color="auto"/>
        <w:bottom w:val="none" w:sz="0" w:space="0" w:color="auto"/>
        <w:right w:val="none" w:sz="0" w:space="0" w:color="auto"/>
      </w:divBdr>
    </w:div>
    <w:div w:id="936523537">
      <w:bodyDiv w:val="1"/>
      <w:marLeft w:val="0"/>
      <w:marRight w:val="0"/>
      <w:marTop w:val="0"/>
      <w:marBottom w:val="0"/>
      <w:divBdr>
        <w:top w:val="none" w:sz="0" w:space="0" w:color="auto"/>
        <w:left w:val="none" w:sz="0" w:space="0" w:color="auto"/>
        <w:bottom w:val="none" w:sz="0" w:space="0" w:color="auto"/>
        <w:right w:val="none" w:sz="0" w:space="0" w:color="auto"/>
      </w:divBdr>
    </w:div>
    <w:div w:id="937369120">
      <w:bodyDiv w:val="1"/>
      <w:marLeft w:val="0"/>
      <w:marRight w:val="0"/>
      <w:marTop w:val="0"/>
      <w:marBottom w:val="0"/>
      <w:divBdr>
        <w:top w:val="none" w:sz="0" w:space="0" w:color="auto"/>
        <w:left w:val="none" w:sz="0" w:space="0" w:color="auto"/>
        <w:bottom w:val="none" w:sz="0" w:space="0" w:color="auto"/>
        <w:right w:val="none" w:sz="0" w:space="0" w:color="auto"/>
      </w:divBdr>
    </w:div>
    <w:div w:id="1241523795">
      <w:bodyDiv w:val="1"/>
      <w:marLeft w:val="0"/>
      <w:marRight w:val="0"/>
      <w:marTop w:val="0"/>
      <w:marBottom w:val="0"/>
      <w:divBdr>
        <w:top w:val="none" w:sz="0" w:space="0" w:color="auto"/>
        <w:left w:val="none" w:sz="0" w:space="0" w:color="auto"/>
        <w:bottom w:val="none" w:sz="0" w:space="0" w:color="auto"/>
        <w:right w:val="none" w:sz="0" w:space="0" w:color="auto"/>
      </w:divBdr>
    </w:div>
    <w:div w:id="18994371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1"/>
    <customShpInfo spid="_x0000_s2050"/>
    <customShpInfo spid="_x0000_s2049"/>
    <customShpInfo spid="_x0000_s2054"/>
    <customShpInfo spid="_x0000_s2053"/>
    <customShpInfo spid="_x0000_s205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6C996B-E945-495A-A660-49C7482DA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2315</Words>
  <Characters>13197</Characters>
  <Application>Microsoft Office Word</Application>
  <DocSecurity>0</DocSecurity>
  <Lines>109</Lines>
  <Paragraphs>30</Paragraphs>
  <ScaleCrop>false</ScaleCrop>
  <Company/>
  <LinksUpToDate>false</LinksUpToDate>
  <CharactersWithSpaces>15482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cp:revision>
  <cp:lastPrinted>2017-01-19T05:35:00Z</cp:lastPrinted>
  <dcterms:created xsi:type="dcterms:W3CDTF">2017-10-25T07:04:00Z</dcterms:created>
  <dcterms:modified xsi:type="dcterms:W3CDTF">2017-10-25T07:04:00Z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2052-10.1.0.6875</vt:lpwstr>
  </property>
</Properties>
</file>