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Toc18468_WPSOffice_Level2"/>
      <w:r>
        <w:rPr>
          <w:rFonts w:hint="eastAsia" w:ascii="微软雅黑" w:hAnsi="微软雅黑" w:eastAsia="微软雅黑" w:cs="微软雅黑"/>
          <w:lang w:val="en-US" w:eastAsia="zh-CN"/>
        </w:rPr>
        <w:t>产品发布</w:t>
      </w:r>
      <w:bookmarkEnd w:id="0"/>
    </w:p>
    <w:p>
      <w:pPr>
        <w:numPr>
          <w:ilvl w:val="0"/>
          <w:numId w:val="0"/>
        </w:numPr>
        <w:ind w:left="397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产品发布指公司内部的发布，主要对象为公司高层、销管、事业部、人资及财务，目的是为了让大家知道有哪些产品可对外售卖了，产品的相关信息告诉大家！</w:t>
      </w:r>
    </w:p>
    <w:p>
      <w:pPr>
        <w:numPr>
          <w:ilvl w:val="0"/>
          <w:numId w:val="0"/>
        </w:numPr>
        <w:ind w:left="397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问题点：</w:t>
      </w:r>
    </w:p>
    <w:p>
      <w:pPr>
        <w:numPr>
          <w:ilvl w:val="0"/>
          <w:numId w:val="2"/>
        </w:numPr>
        <w:ind w:left="397" w:leftChars="0"/>
        <w:rPr>
          <w:rFonts w:hint="eastAsia" w:ascii="微软雅黑" w:hAnsi="微软雅黑" w:eastAsia="微软雅黑" w:cs="微软雅黑"/>
          <w:lang w:val="en-US" w:eastAsia="zh-CN"/>
        </w:rPr>
      </w:pPr>
      <w:bookmarkStart w:id="1" w:name="_Toc23681_WPSOffice_Level3"/>
      <w:r>
        <w:rPr>
          <w:rFonts w:hint="eastAsia" w:ascii="微软雅黑" w:hAnsi="微软雅黑" w:eastAsia="微软雅黑" w:cs="微软雅黑"/>
          <w:lang w:val="en-US" w:eastAsia="zh-CN"/>
        </w:rPr>
        <w:t>什么产品需进行产品发布？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版权归属国泰安或国泰安子公司或国泰安分公司的产品，且发布的产品或版本需申请软件著作权和第三方测试报告的产品。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注意点：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产品发布相关图片需与功能点或者新增功能呼应，主要体现产品亮点，且图片应清晰。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产品发布的建议市场价必须与devsuite-产品结项的产品最终定价保持一致。</w:t>
      </w: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036857"/>
    <w:multiLevelType w:val="singleLevel"/>
    <w:tmpl w:val="D5036857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306134E"/>
    <w:multiLevelType w:val="multilevel"/>
    <w:tmpl w:val="E30613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EBC7A0E6"/>
    <w:multiLevelType w:val="singleLevel"/>
    <w:tmpl w:val="EBC7A0E6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8A3382"/>
    <w:rsid w:val="768A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2018-12-17T02:40:00Z</dcterms:created>
  <dc:creator>柳叶^^pearl</dc:creator>
  <cp:lastModifiedBy>柳叶^^pearl</cp:lastModifiedBy>
  <dcterms:modified xsi:type="dcterms:W3CDTF">2018-12-17T02:40:59Z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