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3D0B9F" w:rsidRDefault="003D0B9F" w:rsidP="002A1358">
      <w:pPr>
        <w:jc w:val="center"/>
        <w:rPr>
          <w:rFonts w:ascii="微软雅黑" w:eastAsia="微软雅黑" w:hAnsi="微软雅黑"/>
          <w:b/>
          <w:sz w:val="28"/>
        </w:rPr>
      </w:pPr>
    </w:p>
    <w:p w:rsidR="0086159B" w:rsidRPr="003D0B9F" w:rsidRDefault="00B10661" w:rsidP="002A1358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D0B9F">
        <w:rPr>
          <w:rFonts w:ascii="微软雅黑" w:eastAsia="微软雅黑" w:hAnsi="微软雅黑" w:hint="eastAsia"/>
          <w:b/>
          <w:sz w:val="52"/>
          <w:szCs w:val="52"/>
        </w:rPr>
        <w:t>产品信息</w:t>
      </w:r>
      <w:r w:rsidR="00EA3AC4" w:rsidRPr="003D0B9F">
        <w:rPr>
          <w:rFonts w:ascii="微软雅黑" w:eastAsia="微软雅黑" w:hAnsi="微软雅黑" w:hint="eastAsia"/>
          <w:b/>
          <w:sz w:val="52"/>
          <w:szCs w:val="52"/>
        </w:rPr>
        <w:t>调整管理办法</w:t>
      </w:r>
    </w:p>
    <w:p w:rsidR="003D0B9F" w:rsidRPr="0020543F" w:rsidRDefault="003D0B9F" w:rsidP="003D0B9F">
      <w:pPr>
        <w:spacing w:line="360" w:lineRule="auto"/>
        <w:rPr>
          <w:b/>
          <w:sz w:val="32"/>
        </w:rPr>
      </w:pPr>
    </w:p>
    <w:tbl>
      <w:tblPr>
        <w:tblW w:w="9706" w:type="dxa"/>
        <w:jc w:val="center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3D0B9F" w:rsidRPr="0020543F" w:rsidTr="00C53666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20543F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叶柳珍</w:t>
            </w:r>
            <w:proofErr w:type="gramEnd"/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20543F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20543F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2018-</w:t>
            </w:r>
            <w:r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7</w:t>
            </w:r>
            <w:r w:rsidRPr="0020543F"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-</w:t>
            </w:r>
            <w:r>
              <w:rPr>
                <w:rFonts w:asciiTheme="minorEastAsia" w:hAnsiTheme="minorEastAsia" w:cs="Arial" w:hint="eastAsia"/>
                <w:b/>
                <w:bCs/>
                <w:kern w:val="0"/>
                <w:szCs w:val="21"/>
              </w:rPr>
              <w:t>23</w:t>
            </w:r>
          </w:p>
        </w:tc>
      </w:tr>
      <w:tr w:rsidR="003D0B9F" w:rsidRPr="0020543F" w:rsidTr="00C53666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20543F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20543F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sz w:val="24"/>
                <w:szCs w:val="21"/>
              </w:rPr>
            </w:pPr>
          </w:p>
        </w:tc>
      </w:tr>
      <w:tr w:rsidR="003D0B9F" w:rsidRPr="0020543F" w:rsidTr="00C53666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20543F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kern w:val="0"/>
                <w:szCs w:val="21"/>
              </w:rPr>
            </w:pPr>
            <w:r w:rsidRPr="0020543F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D0B9F" w:rsidRPr="0020543F" w:rsidRDefault="003D0B9F" w:rsidP="00C5366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sz w:val="24"/>
                <w:szCs w:val="21"/>
              </w:rPr>
            </w:pPr>
          </w:p>
        </w:tc>
      </w:tr>
    </w:tbl>
    <w:p w:rsidR="003D0B9F" w:rsidRPr="0020543F" w:rsidRDefault="003D0B9F" w:rsidP="003D0B9F">
      <w:pPr>
        <w:widowControl/>
        <w:spacing w:line="360" w:lineRule="auto"/>
        <w:jc w:val="center"/>
        <w:rPr>
          <w:rFonts w:ascii="宋体" w:eastAsia="宋体" w:hAnsi="宋体" w:cs="Times New Roman"/>
          <w:b/>
          <w:kern w:val="0"/>
          <w:sz w:val="52"/>
          <w:szCs w:val="20"/>
        </w:rPr>
      </w:pPr>
    </w:p>
    <w:p w:rsidR="003D0B9F" w:rsidRPr="0020543F" w:rsidRDefault="003D0B9F" w:rsidP="003D0B9F">
      <w:pPr>
        <w:widowControl/>
        <w:spacing w:line="360" w:lineRule="auto"/>
        <w:rPr>
          <w:rFonts w:ascii="宋体" w:eastAsia="宋体" w:hAnsi="宋体" w:cs="Times New Roman"/>
          <w:b/>
          <w:kern w:val="0"/>
          <w:sz w:val="52"/>
          <w:szCs w:val="20"/>
        </w:rPr>
      </w:pPr>
    </w:p>
    <w:p w:rsidR="003D0B9F" w:rsidRPr="0020543F" w:rsidRDefault="003D0B9F" w:rsidP="003D0B9F">
      <w:pPr>
        <w:widowControl/>
        <w:spacing w:line="360" w:lineRule="auto"/>
        <w:jc w:val="center"/>
        <w:rPr>
          <w:rFonts w:ascii="宋体" w:eastAsia="宋体" w:hAnsi="宋体" w:cs="Times New Roman"/>
          <w:b/>
          <w:kern w:val="0"/>
          <w:sz w:val="52"/>
          <w:szCs w:val="20"/>
        </w:rPr>
      </w:pPr>
      <w:r w:rsidRPr="0020543F">
        <w:rPr>
          <w:rFonts w:ascii="Times New Roman" w:eastAsia="华文中宋" w:hAnsi="Times New Roman" w:cs="Times New Roman"/>
          <w:b/>
          <w:noProof/>
          <w:kern w:val="0"/>
          <w:sz w:val="52"/>
          <w:szCs w:val="20"/>
        </w:rPr>
        <w:drawing>
          <wp:inline distT="0" distB="0" distL="0" distR="0" wp14:anchorId="6448D137" wp14:editId="588F16A7">
            <wp:extent cx="1475105" cy="551815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9F" w:rsidRPr="0020543F" w:rsidRDefault="003D0B9F" w:rsidP="003D0B9F">
      <w:pPr>
        <w:widowControl/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543F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深圳国泰安教育技术股份有限公司</w:t>
      </w:r>
    </w:p>
    <w:p w:rsidR="003D0B9F" w:rsidRDefault="003D0B9F" w:rsidP="003D0B9F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20543F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 xml:space="preserve"> 版权所有</w:t>
      </w:r>
      <w:r w:rsidRPr="0020543F">
        <w:rPr>
          <w:rFonts w:ascii="Times New Roman" w:eastAsia="宋体" w:hAnsi="Times New Roman" w:cs="Calibri"/>
          <w:kern w:val="0"/>
          <w:sz w:val="24"/>
          <w:szCs w:val="24"/>
        </w:rPr>
        <w:t xml:space="preserve"> </w:t>
      </w:r>
      <w:r w:rsidRPr="0020543F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侵权必究</w:t>
      </w:r>
    </w:p>
    <w:p w:rsidR="003D0B9F" w:rsidRDefault="003D0B9F" w:rsidP="003D0B9F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kern w:val="0"/>
          <w:sz w:val="24"/>
          <w:szCs w:val="24"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84851803"/>
        <w:docPartObj>
          <w:docPartGallery w:val="Table of Contents"/>
          <w:docPartUnique/>
        </w:docPartObj>
      </w:sdtPr>
      <w:sdtEndPr/>
      <w:sdtContent>
        <w:p w:rsidR="003D0B9F" w:rsidRDefault="003D0B9F" w:rsidP="003D0B9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77E0A" w:rsidRDefault="003D0B9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7E0A" w:rsidRPr="00104687">
            <w:rPr>
              <w:rStyle w:val="a4"/>
              <w:noProof/>
            </w:rPr>
            <w:fldChar w:fldCharType="begin"/>
          </w:r>
          <w:r w:rsidR="00577E0A" w:rsidRPr="00104687">
            <w:rPr>
              <w:rStyle w:val="a4"/>
              <w:noProof/>
            </w:rPr>
            <w:instrText xml:space="preserve"> </w:instrText>
          </w:r>
          <w:r w:rsidR="00577E0A">
            <w:rPr>
              <w:noProof/>
            </w:rPr>
            <w:instrText>HYPERLINK \l "_Toc520215728"</w:instrText>
          </w:r>
          <w:r w:rsidR="00577E0A" w:rsidRPr="00104687">
            <w:rPr>
              <w:rStyle w:val="a4"/>
              <w:noProof/>
            </w:rPr>
            <w:instrText xml:space="preserve"> </w:instrText>
          </w:r>
          <w:r w:rsidR="00577E0A" w:rsidRPr="00104687">
            <w:rPr>
              <w:rStyle w:val="a4"/>
              <w:noProof/>
            </w:rPr>
          </w:r>
          <w:r w:rsidR="00577E0A" w:rsidRPr="00104687">
            <w:rPr>
              <w:rStyle w:val="a4"/>
              <w:noProof/>
            </w:rPr>
            <w:fldChar w:fldCharType="separate"/>
          </w:r>
          <w:r w:rsidR="00577E0A" w:rsidRPr="00104687">
            <w:rPr>
              <w:rStyle w:val="a4"/>
              <w:rFonts w:ascii="微软雅黑" w:eastAsia="微软雅黑" w:hAnsi="微软雅黑" w:hint="eastAsia"/>
              <w:noProof/>
            </w:rPr>
            <w:t>一、</w:t>
          </w:r>
          <w:r w:rsidR="00577E0A">
            <w:rPr>
              <w:noProof/>
            </w:rPr>
            <w:tab/>
          </w:r>
          <w:r w:rsidR="00577E0A" w:rsidRPr="00104687">
            <w:rPr>
              <w:rStyle w:val="a4"/>
              <w:rFonts w:ascii="微软雅黑" w:eastAsia="微软雅黑" w:hAnsi="微软雅黑" w:hint="eastAsia"/>
              <w:noProof/>
            </w:rPr>
            <w:t>目的</w:t>
          </w:r>
          <w:r w:rsidR="00577E0A">
            <w:rPr>
              <w:noProof/>
              <w:webHidden/>
            </w:rPr>
            <w:tab/>
          </w:r>
          <w:r w:rsidR="00577E0A">
            <w:rPr>
              <w:noProof/>
              <w:webHidden/>
            </w:rPr>
            <w:fldChar w:fldCharType="begin"/>
          </w:r>
          <w:r w:rsidR="00577E0A">
            <w:rPr>
              <w:noProof/>
              <w:webHidden/>
            </w:rPr>
            <w:instrText xml:space="preserve"> PAGEREF _Toc520215728 \h </w:instrText>
          </w:r>
          <w:r w:rsidR="00577E0A">
            <w:rPr>
              <w:noProof/>
              <w:webHidden/>
            </w:rPr>
          </w:r>
          <w:r w:rsidR="00577E0A">
            <w:rPr>
              <w:noProof/>
              <w:webHidden/>
            </w:rPr>
            <w:fldChar w:fldCharType="separate"/>
          </w:r>
          <w:r w:rsidR="00A9316A">
            <w:rPr>
              <w:noProof/>
              <w:webHidden/>
            </w:rPr>
            <w:t>3</w:t>
          </w:r>
          <w:r w:rsidR="00577E0A">
            <w:rPr>
              <w:noProof/>
              <w:webHidden/>
            </w:rPr>
            <w:fldChar w:fldCharType="end"/>
          </w:r>
          <w:r w:rsidR="00577E0A" w:rsidRPr="00104687">
            <w:rPr>
              <w:rStyle w:val="a4"/>
              <w:noProof/>
            </w:rPr>
            <w:fldChar w:fldCharType="end"/>
          </w:r>
        </w:p>
        <w:p w:rsidR="00577E0A" w:rsidRDefault="00577E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104687">
            <w:rPr>
              <w:rStyle w:val="a4"/>
              <w:noProof/>
            </w:rPr>
            <w:fldChar w:fldCharType="begin"/>
          </w:r>
          <w:r w:rsidRPr="00104687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"_Toc520215729"</w:instrText>
          </w:r>
          <w:r w:rsidRPr="00104687">
            <w:rPr>
              <w:rStyle w:val="a4"/>
              <w:noProof/>
            </w:rPr>
            <w:instrText xml:space="preserve"> </w:instrText>
          </w:r>
          <w:r w:rsidRPr="00104687">
            <w:rPr>
              <w:rStyle w:val="a4"/>
              <w:noProof/>
            </w:rPr>
          </w:r>
          <w:r w:rsidRPr="00104687">
            <w:rPr>
              <w:rStyle w:val="a4"/>
              <w:noProof/>
            </w:rPr>
            <w:fldChar w:fldCharType="separate"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二、</w:t>
          </w:r>
          <w:r>
            <w:rPr>
              <w:noProof/>
            </w:rPr>
            <w:tab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范围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_Toc520215729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9316A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04687">
            <w:rPr>
              <w:rStyle w:val="a4"/>
              <w:noProof/>
            </w:rPr>
            <w:fldChar w:fldCharType="end"/>
          </w:r>
        </w:p>
        <w:p w:rsidR="00577E0A" w:rsidRDefault="00577E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104687">
            <w:rPr>
              <w:rStyle w:val="a4"/>
              <w:noProof/>
            </w:rPr>
            <w:fldChar w:fldCharType="begin"/>
          </w:r>
          <w:r w:rsidRPr="00104687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"_Toc520215730"</w:instrText>
          </w:r>
          <w:r w:rsidRPr="00104687">
            <w:rPr>
              <w:rStyle w:val="a4"/>
              <w:noProof/>
            </w:rPr>
            <w:instrText xml:space="preserve"> </w:instrText>
          </w:r>
          <w:r w:rsidRPr="00104687">
            <w:rPr>
              <w:rStyle w:val="a4"/>
              <w:noProof/>
            </w:rPr>
          </w:r>
          <w:r w:rsidRPr="00104687">
            <w:rPr>
              <w:rStyle w:val="a4"/>
              <w:noProof/>
            </w:rPr>
            <w:fldChar w:fldCharType="separate"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三、</w:t>
          </w:r>
          <w:r>
            <w:rPr>
              <w:noProof/>
            </w:rPr>
            <w:tab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解释说明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_Toc520215730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9316A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04687">
            <w:rPr>
              <w:rStyle w:val="a4"/>
              <w:noProof/>
            </w:rPr>
            <w:fldChar w:fldCharType="end"/>
          </w:r>
        </w:p>
        <w:p w:rsidR="00577E0A" w:rsidRDefault="00577E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104687">
            <w:rPr>
              <w:rStyle w:val="a4"/>
              <w:noProof/>
            </w:rPr>
            <w:fldChar w:fldCharType="begin"/>
          </w:r>
          <w:r w:rsidRPr="00104687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"_Toc520215731"</w:instrText>
          </w:r>
          <w:r w:rsidRPr="00104687">
            <w:rPr>
              <w:rStyle w:val="a4"/>
              <w:noProof/>
            </w:rPr>
            <w:instrText xml:space="preserve"> </w:instrText>
          </w:r>
          <w:r w:rsidRPr="00104687">
            <w:rPr>
              <w:rStyle w:val="a4"/>
              <w:noProof/>
            </w:rPr>
          </w:r>
          <w:r w:rsidRPr="00104687">
            <w:rPr>
              <w:rStyle w:val="a4"/>
              <w:noProof/>
            </w:rPr>
            <w:fldChar w:fldCharType="separate"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四、</w:t>
          </w:r>
          <w:r>
            <w:rPr>
              <w:noProof/>
            </w:rPr>
            <w:tab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产品信息查阅指引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_Toc520215731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9316A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04687">
            <w:rPr>
              <w:rStyle w:val="a4"/>
              <w:noProof/>
            </w:rPr>
            <w:fldChar w:fldCharType="end"/>
          </w:r>
        </w:p>
        <w:p w:rsidR="00577E0A" w:rsidRDefault="00577E0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104687">
            <w:rPr>
              <w:rStyle w:val="a4"/>
              <w:noProof/>
            </w:rPr>
            <w:fldChar w:fldCharType="begin"/>
          </w:r>
          <w:r w:rsidRPr="00104687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"_Toc520215732"</w:instrText>
          </w:r>
          <w:r w:rsidRPr="00104687">
            <w:rPr>
              <w:rStyle w:val="a4"/>
              <w:noProof/>
            </w:rPr>
            <w:instrText xml:space="preserve"> </w:instrText>
          </w:r>
          <w:r w:rsidRPr="00104687">
            <w:rPr>
              <w:rStyle w:val="a4"/>
              <w:noProof/>
            </w:rPr>
          </w:r>
          <w:r w:rsidRPr="00104687">
            <w:rPr>
              <w:rStyle w:val="a4"/>
              <w:noProof/>
            </w:rPr>
            <w:fldChar w:fldCharType="separate"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五、</w:t>
          </w:r>
          <w:r>
            <w:rPr>
              <w:noProof/>
            </w:rPr>
            <w:tab/>
          </w:r>
          <w:r w:rsidRPr="00104687">
            <w:rPr>
              <w:rStyle w:val="a4"/>
              <w:rFonts w:ascii="微软雅黑" w:eastAsia="微软雅黑" w:hAnsi="微软雅黑" w:hint="eastAsia"/>
              <w:noProof/>
            </w:rPr>
            <w:t>产品信息调整流程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_Toc520215732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9316A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104687">
            <w:rPr>
              <w:rStyle w:val="a4"/>
              <w:noProof/>
            </w:rPr>
            <w:fldChar w:fldCharType="end"/>
          </w:r>
        </w:p>
        <w:p w:rsidR="003D0B9F" w:rsidRDefault="003D0B9F">
          <w:r>
            <w:rPr>
              <w:b/>
              <w:bCs/>
              <w:lang w:val="zh-CN"/>
            </w:rPr>
            <w:fldChar w:fldCharType="end"/>
          </w:r>
        </w:p>
      </w:sdtContent>
    </w:sdt>
    <w:p w:rsidR="003D0B9F" w:rsidRDefault="003D0B9F">
      <w:pPr>
        <w:rPr>
          <w:rFonts w:ascii="微软雅黑" w:eastAsia="微软雅黑" w:hAnsi="微软雅黑"/>
        </w:rPr>
      </w:pPr>
    </w:p>
    <w:p w:rsidR="003D0B9F" w:rsidRDefault="003D0B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EA3AC4" w:rsidRPr="00B10661" w:rsidRDefault="00EA3AC4" w:rsidP="006501BC">
      <w:pPr>
        <w:pStyle w:val="1"/>
        <w:numPr>
          <w:ilvl w:val="0"/>
          <w:numId w:val="1"/>
        </w:numPr>
        <w:spacing w:before="160" w:after="160" w:line="240" w:lineRule="auto"/>
        <w:ind w:left="420" w:hangingChars="200"/>
        <w:rPr>
          <w:rFonts w:ascii="微软雅黑" w:eastAsia="微软雅黑" w:hAnsi="微软雅黑"/>
          <w:sz w:val="21"/>
          <w:szCs w:val="21"/>
        </w:rPr>
      </w:pPr>
      <w:bookmarkStart w:id="1" w:name="_Toc520215728"/>
      <w:r w:rsidRPr="00B10661">
        <w:rPr>
          <w:rFonts w:ascii="微软雅黑" w:eastAsia="微软雅黑" w:hAnsi="微软雅黑" w:hint="eastAsia"/>
          <w:sz w:val="21"/>
          <w:szCs w:val="21"/>
        </w:rPr>
        <w:lastRenderedPageBreak/>
        <w:t>目的</w:t>
      </w:r>
      <w:bookmarkEnd w:id="1"/>
    </w:p>
    <w:p w:rsidR="002A1358" w:rsidRDefault="00EA3AC4" w:rsidP="003677A5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为了保证产品</w:t>
      </w:r>
      <w:r w:rsidR="006501BC">
        <w:rPr>
          <w:rFonts w:ascii="微软雅黑" w:eastAsia="微软雅黑" w:hAnsi="微软雅黑" w:hint="eastAsia"/>
        </w:rPr>
        <w:t>信息实时保持最新状态，以兹编制此份管理办法。</w:t>
      </w:r>
    </w:p>
    <w:p w:rsidR="006501BC" w:rsidRDefault="006501BC" w:rsidP="006501BC">
      <w:pPr>
        <w:pStyle w:val="1"/>
        <w:numPr>
          <w:ilvl w:val="0"/>
          <w:numId w:val="1"/>
        </w:numPr>
        <w:spacing w:before="160" w:after="160" w:line="240" w:lineRule="auto"/>
        <w:ind w:left="420" w:hangingChars="200"/>
        <w:rPr>
          <w:rFonts w:ascii="微软雅黑" w:eastAsia="微软雅黑" w:hAnsi="微软雅黑"/>
          <w:sz w:val="21"/>
          <w:szCs w:val="21"/>
        </w:rPr>
      </w:pPr>
      <w:bookmarkStart w:id="2" w:name="_Toc520215729"/>
      <w:r>
        <w:rPr>
          <w:rFonts w:ascii="微软雅黑" w:eastAsia="微软雅黑" w:hAnsi="微软雅黑" w:hint="eastAsia"/>
          <w:sz w:val="21"/>
          <w:szCs w:val="21"/>
        </w:rPr>
        <w:t>范围</w:t>
      </w:r>
      <w:bookmarkEnd w:id="2"/>
    </w:p>
    <w:p w:rsidR="006501BC" w:rsidRPr="006501BC" w:rsidRDefault="006501BC" w:rsidP="006501BC">
      <w:pPr>
        <w:ind w:firstLineChars="200" w:firstLine="420"/>
        <w:rPr>
          <w:rFonts w:ascii="微软雅黑" w:eastAsia="微软雅黑" w:hAnsi="微软雅黑"/>
        </w:rPr>
      </w:pPr>
      <w:r w:rsidRPr="006501BC">
        <w:rPr>
          <w:rFonts w:ascii="微软雅黑" w:eastAsia="微软雅黑" w:hAnsi="微软雅黑" w:hint="eastAsia"/>
        </w:rPr>
        <w:t>产品信息调整包括产品状态修改（启用、禁用、下架），事业部归属修改，价格修改（建议市场价、内部代理价）。</w:t>
      </w:r>
    </w:p>
    <w:p w:rsidR="002A1358" w:rsidRPr="00B10661" w:rsidRDefault="002A1358" w:rsidP="006501BC">
      <w:pPr>
        <w:pStyle w:val="1"/>
        <w:numPr>
          <w:ilvl w:val="0"/>
          <w:numId w:val="1"/>
        </w:numPr>
        <w:spacing w:before="160" w:after="160" w:line="240" w:lineRule="auto"/>
        <w:ind w:left="420" w:hangingChars="200"/>
        <w:rPr>
          <w:rFonts w:ascii="微软雅黑" w:eastAsia="微软雅黑" w:hAnsi="微软雅黑"/>
          <w:sz w:val="21"/>
          <w:szCs w:val="21"/>
        </w:rPr>
      </w:pPr>
      <w:bookmarkStart w:id="3" w:name="_Toc520215730"/>
      <w:r w:rsidRPr="00B10661">
        <w:rPr>
          <w:rFonts w:ascii="微软雅黑" w:eastAsia="微软雅黑" w:hAnsi="微软雅黑" w:hint="eastAsia"/>
          <w:sz w:val="21"/>
          <w:szCs w:val="21"/>
        </w:rPr>
        <w:t>解释说明</w:t>
      </w:r>
      <w:bookmarkEnd w:id="3"/>
    </w:p>
    <w:p w:rsidR="002A1358" w:rsidRPr="00B10661" w:rsidRDefault="002A1358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建议市场价：产品或产品</w:t>
      </w:r>
      <w:proofErr w:type="gramStart"/>
      <w:r w:rsidRPr="00B10661">
        <w:rPr>
          <w:rFonts w:ascii="微软雅黑" w:eastAsia="微软雅黑" w:hAnsi="微软雅黑" w:hint="eastAsia"/>
        </w:rPr>
        <w:t>分业务</w:t>
      </w:r>
      <w:proofErr w:type="gramEnd"/>
      <w:r w:rsidRPr="00B10661">
        <w:rPr>
          <w:rFonts w:ascii="微软雅黑" w:eastAsia="微软雅黑" w:hAnsi="微软雅黑" w:hint="eastAsia"/>
        </w:rPr>
        <w:t>模块在不同市场领域的市场价格，此价格</w:t>
      </w:r>
      <w:proofErr w:type="gramStart"/>
      <w:r w:rsidRPr="00B10661">
        <w:rPr>
          <w:rFonts w:ascii="微软雅黑" w:eastAsia="微软雅黑" w:hAnsi="微软雅黑" w:hint="eastAsia"/>
        </w:rPr>
        <w:t>供业务</w:t>
      </w:r>
      <w:proofErr w:type="gramEnd"/>
      <w:r w:rsidRPr="00B10661">
        <w:rPr>
          <w:rFonts w:ascii="微软雅黑" w:eastAsia="微软雅黑" w:hAnsi="微软雅黑" w:hint="eastAsia"/>
        </w:rPr>
        <w:t>人员参考。</w:t>
      </w:r>
    </w:p>
    <w:p w:rsidR="002A1358" w:rsidRPr="00B10661" w:rsidRDefault="002A1358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内部代理价：公司或分公司事业部与事业部之间，或者事业部与子公司之间，</w:t>
      </w:r>
      <w:r w:rsidR="00956278" w:rsidRPr="00B10661">
        <w:rPr>
          <w:rFonts w:ascii="微软雅黑" w:eastAsia="微软雅黑" w:hAnsi="微软雅黑" w:hint="eastAsia"/>
        </w:rPr>
        <w:t>互相</w:t>
      </w:r>
      <w:r w:rsidRPr="00B10661">
        <w:rPr>
          <w:rFonts w:ascii="微软雅黑" w:eastAsia="微软雅黑" w:hAnsi="微软雅黑" w:hint="eastAsia"/>
        </w:rPr>
        <w:t>售卖</w:t>
      </w:r>
      <w:r w:rsidR="00956278" w:rsidRPr="00B10661">
        <w:rPr>
          <w:rFonts w:ascii="微软雅黑" w:eastAsia="微软雅黑" w:hAnsi="微软雅黑" w:hint="eastAsia"/>
        </w:rPr>
        <w:t>对方</w:t>
      </w:r>
      <w:r w:rsidRPr="00B10661">
        <w:rPr>
          <w:rFonts w:ascii="微软雅黑" w:eastAsia="微软雅黑" w:hAnsi="微软雅黑" w:hint="eastAsia"/>
        </w:rPr>
        <w:t>产品的业绩分成价格。</w:t>
      </w:r>
    </w:p>
    <w:p w:rsidR="002A1358" w:rsidRPr="00B10661" w:rsidRDefault="002A1358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版本说明：产品某个版本的主要功能或版本修订内容。</w:t>
      </w:r>
    </w:p>
    <w:p w:rsidR="004C578D" w:rsidRPr="00B10661" w:rsidRDefault="004C578D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禁用：产品暂时</w:t>
      </w:r>
      <w:proofErr w:type="gramStart"/>
      <w:r w:rsidRPr="00B10661">
        <w:rPr>
          <w:rFonts w:ascii="微软雅黑" w:eastAsia="微软雅黑" w:hAnsi="微软雅黑" w:hint="eastAsia"/>
        </w:rPr>
        <w:t>不</w:t>
      </w:r>
      <w:proofErr w:type="gramEnd"/>
      <w:r w:rsidRPr="00B10661">
        <w:rPr>
          <w:rFonts w:ascii="微软雅黑" w:eastAsia="微软雅黑" w:hAnsi="微软雅黑" w:hint="eastAsia"/>
        </w:rPr>
        <w:t>主推或暂时不维护。</w:t>
      </w:r>
    </w:p>
    <w:p w:rsidR="004C578D" w:rsidRPr="00B10661" w:rsidRDefault="004C578D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下架：产品无法正常使用且没有继续维护的计划。</w:t>
      </w:r>
    </w:p>
    <w:p w:rsidR="004C578D" w:rsidRPr="00B10661" w:rsidRDefault="004C578D" w:rsidP="003677A5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产品所属权更改：著作权归属更改。</w:t>
      </w:r>
    </w:p>
    <w:p w:rsidR="002A1358" w:rsidRDefault="002A1358" w:rsidP="006501BC">
      <w:pPr>
        <w:pStyle w:val="1"/>
        <w:numPr>
          <w:ilvl w:val="0"/>
          <w:numId w:val="1"/>
        </w:numPr>
        <w:spacing w:before="160" w:after="160" w:line="240" w:lineRule="auto"/>
        <w:ind w:left="420" w:hangingChars="200"/>
        <w:rPr>
          <w:rFonts w:ascii="微软雅黑" w:eastAsia="微软雅黑" w:hAnsi="微软雅黑"/>
          <w:sz w:val="21"/>
          <w:szCs w:val="21"/>
        </w:rPr>
      </w:pPr>
      <w:bookmarkStart w:id="4" w:name="_Toc520215731"/>
      <w:r w:rsidRPr="00B10661">
        <w:rPr>
          <w:rFonts w:ascii="微软雅黑" w:eastAsia="微软雅黑" w:hAnsi="微软雅黑" w:hint="eastAsia"/>
          <w:sz w:val="21"/>
          <w:szCs w:val="21"/>
        </w:rPr>
        <w:t>产品信息查阅指引</w:t>
      </w:r>
      <w:bookmarkEnd w:id="4"/>
    </w:p>
    <w:p w:rsidR="006501BC" w:rsidRPr="006501BC" w:rsidRDefault="006501BC" w:rsidP="006501BC">
      <w:pPr>
        <w:ind w:firstLineChars="200" w:firstLine="420"/>
        <w:rPr>
          <w:rFonts w:ascii="微软雅黑" w:eastAsia="微软雅黑" w:hAnsi="微软雅黑"/>
        </w:rPr>
      </w:pPr>
      <w:r w:rsidRPr="006501BC">
        <w:rPr>
          <w:rFonts w:ascii="微软雅黑" w:eastAsia="微软雅黑" w:hAnsi="微软雅黑" w:hint="eastAsia"/>
        </w:rPr>
        <w:t>权限设置：各事业部总经理查阅并可导出对应事业部产品的清单。</w:t>
      </w:r>
    </w:p>
    <w:p w:rsidR="002A1358" w:rsidRPr="00B10661" w:rsidRDefault="009E4021" w:rsidP="00CF48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03DD18C6" wp14:editId="540C1801">
            <wp:extent cx="5274310" cy="3076575"/>
            <wp:effectExtent l="0" t="0" r="2159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A1358" w:rsidRPr="00B10661" w:rsidRDefault="002A1358" w:rsidP="006501BC">
      <w:pPr>
        <w:pStyle w:val="1"/>
        <w:numPr>
          <w:ilvl w:val="0"/>
          <w:numId w:val="1"/>
        </w:numPr>
        <w:spacing w:before="160" w:after="160" w:line="240" w:lineRule="auto"/>
        <w:ind w:left="420" w:hangingChars="200"/>
        <w:rPr>
          <w:rFonts w:ascii="微软雅黑" w:eastAsia="微软雅黑" w:hAnsi="微软雅黑"/>
          <w:sz w:val="21"/>
          <w:szCs w:val="21"/>
        </w:rPr>
      </w:pPr>
      <w:bookmarkStart w:id="5" w:name="_Toc520215732"/>
      <w:r w:rsidRPr="00B10661">
        <w:rPr>
          <w:rFonts w:ascii="微软雅黑" w:eastAsia="微软雅黑" w:hAnsi="微软雅黑" w:hint="eastAsia"/>
          <w:sz w:val="21"/>
          <w:szCs w:val="21"/>
        </w:rPr>
        <w:t>产品信息调整流程</w:t>
      </w:r>
      <w:bookmarkEnd w:id="5"/>
    </w:p>
    <w:p w:rsidR="002A1358" w:rsidRPr="00B10661" w:rsidRDefault="004C578D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产</w:t>
      </w:r>
      <w:r w:rsidR="00B10661" w:rsidRPr="00B10661">
        <w:rPr>
          <w:rFonts w:ascii="微软雅黑" w:eastAsia="微软雅黑" w:hAnsi="微软雅黑" w:hint="eastAsia"/>
        </w:rPr>
        <w:t>品信息调整</w:t>
      </w:r>
      <w:r w:rsidR="007824E3">
        <w:rPr>
          <w:rFonts w:ascii="微软雅黑" w:eastAsia="微软雅黑" w:hAnsi="微软雅黑" w:hint="eastAsia"/>
        </w:rPr>
        <w:t>内容包括</w:t>
      </w:r>
      <w:r w:rsidRPr="00B10661">
        <w:rPr>
          <w:rFonts w:ascii="微软雅黑" w:eastAsia="微软雅黑" w:hAnsi="微软雅黑" w:hint="eastAsia"/>
        </w:rPr>
        <w:t>产品的禁用、下架、产品所属权更改、建议市场价及内部代理价的信息调整。</w:t>
      </w:r>
    </w:p>
    <w:p w:rsidR="004C578D" w:rsidRPr="00B10661" w:rsidRDefault="004C578D" w:rsidP="00B10661">
      <w:pPr>
        <w:ind w:firstLineChars="200" w:firstLine="420"/>
        <w:rPr>
          <w:rFonts w:ascii="微软雅黑" w:eastAsia="微软雅黑" w:hAnsi="微软雅黑"/>
        </w:rPr>
      </w:pPr>
      <w:r w:rsidRPr="00B10661">
        <w:rPr>
          <w:rFonts w:ascii="微软雅黑" w:eastAsia="微软雅黑" w:hAnsi="微软雅黑" w:hint="eastAsia"/>
        </w:rPr>
        <w:t>调整流程：</w:t>
      </w:r>
    </w:p>
    <w:p w:rsidR="00A763C9" w:rsidRDefault="00A763C9" w:rsidP="00B106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现状：产品总或事业部总指定一人将信息调整内容发邮件至研发部-产品管理（rd-pm@gtafe.com），经过事业部总审批通过，产品管理部修改产品信息。</w:t>
      </w:r>
    </w:p>
    <w:p w:rsidR="004C578D" w:rsidRPr="00B10661" w:rsidRDefault="00A763C9" w:rsidP="00B106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建议在内部信息系统开发一套产品信息调整流程和申请单</w:t>
      </w:r>
    </w:p>
    <w:sectPr w:rsidR="004C578D" w:rsidRPr="00B10661" w:rsidSect="003D0B9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FF1" w:rsidRDefault="007A2FF1" w:rsidP="003D0B9F">
      <w:r>
        <w:separator/>
      </w:r>
    </w:p>
  </w:endnote>
  <w:endnote w:type="continuationSeparator" w:id="0">
    <w:p w:rsidR="007A2FF1" w:rsidRDefault="007A2FF1" w:rsidP="003D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227034"/>
      <w:docPartObj>
        <w:docPartGallery w:val="Page Numbers (Bottom of Page)"/>
        <w:docPartUnique/>
      </w:docPartObj>
    </w:sdtPr>
    <w:sdtEndPr/>
    <w:sdtContent>
      <w:p w:rsidR="003D0B9F" w:rsidRDefault="003D0B9F" w:rsidP="003D0B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16A" w:rsidRPr="00A9316A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FF1" w:rsidRDefault="007A2FF1" w:rsidP="003D0B9F">
      <w:r>
        <w:separator/>
      </w:r>
    </w:p>
  </w:footnote>
  <w:footnote w:type="continuationSeparator" w:id="0">
    <w:p w:rsidR="007A2FF1" w:rsidRDefault="007A2FF1" w:rsidP="003D0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B9F" w:rsidRPr="003D0B9F" w:rsidRDefault="007A2FF1" w:rsidP="003D0B9F">
    <w:pPr>
      <w:pStyle w:val="a5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68738" o:spid="_x0000_s2049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" o:allowincell="f" fillcolor="silver" stroked="f">
          <v:textpath style="font-family:&quot;宋体&quot;;font-size:1pt" string="国泰安"/>
          <w10:wrap anchorx="margin" anchory="margin"/>
        </v:shape>
      </w:pict>
    </w:r>
    <w:r w:rsidR="003D0B9F">
      <w:rPr>
        <w:noProof/>
        <w:color w:val="A6A6A6"/>
      </w:rPr>
      <w:drawing>
        <wp:inline distT="0" distB="0" distL="0" distR="0" wp14:anchorId="171B6A60" wp14:editId="11CC97C1">
          <wp:extent cx="880110" cy="207010"/>
          <wp:effectExtent l="0" t="0" r="0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0B9F">
      <w:rPr>
        <w:rFonts w:hint="eastAsia"/>
      </w:rPr>
      <w:t xml:space="preserve">                                              </w:t>
    </w:r>
    <w:r w:rsidR="003D0B9F">
      <w:rPr>
        <w:rFonts w:hint="eastAsia"/>
      </w:rPr>
      <w:t>国泰安产品信息调整管理办法</w:t>
    </w:r>
    <w:r w:rsidR="003D0B9F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758F5"/>
    <w:multiLevelType w:val="hybridMultilevel"/>
    <w:tmpl w:val="137E30A2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87"/>
    <w:rsid w:val="00083287"/>
    <w:rsid w:val="000E64EE"/>
    <w:rsid w:val="002A1358"/>
    <w:rsid w:val="003677A5"/>
    <w:rsid w:val="00376B36"/>
    <w:rsid w:val="003A3192"/>
    <w:rsid w:val="003D0B9F"/>
    <w:rsid w:val="004C578D"/>
    <w:rsid w:val="00577E0A"/>
    <w:rsid w:val="006501BC"/>
    <w:rsid w:val="006C7F18"/>
    <w:rsid w:val="007824E3"/>
    <w:rsid w:val="007A2FF1"/>
    <w:rsid w:val="0086159B"/>
    <w:rsid w:val="00956278"/>
    <w:rsid w:val="009E4021"/>
    <w:rsid w:val="00A34B8E"/>
    <w:rsid w:val="00A763C9"/>
    <w:rsid w:val="00A9316A"/>
    <w:rsid w:val="00B10661"/>
    <w:rsid w:val="00CD31A7"/>
    <w:rsid w:val="00CF480C"/>
    <w:rsid w:val="00E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66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E40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02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D0B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0B9F"/>
  </w:style>
  <w:style w:type="character" w:styleId="a4">
    <w:name w:val="Hyperlink"/>
    <w:basedOn w:val="a0"/>
    <w:uiPriority w:val="99"/>
    <w:unhideWhenUsed/>
    <w:rsid w:val="003D0B9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0B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0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66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E40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02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D0B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0B9F"/>
  </w:style>
  <w:style w:type="character" w:styleId="a4">
    <w:name w:val="Hyperlink"/>
    <w:basedOn w:val="a0"/>
    <w:uiPriority w:val="99"/>
    <w:unhideWhenUsed/>
    <w:rsid w:val="003D0B9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0B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0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E10FC2-35D6-4A7D-A692-0E72A0E75D8B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E628995-96C7-43E5-8C99-9168B124E323}">
      <dgm:prSet phldrT="[文本]"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登录费用控制信息系统</a:t>
          </a:r>
        </a:p>
      </dgm:t>
    </dgm:pt>
    <dgm:pt modelId="{EFAE3632-6394-4327-8652-EBAE6C8E5F33}" type="parTrans" cxnId="{51491D9D-21E6-45ED-BD1F-9152B5A4DDBC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A61F660F-F07C-41B2-97E9-3EFC388F6D9A}" type="sibTrans" cxnId="{51491D9D-21E6-45ED-BD1F-9152B5A4DDBC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D5E0B2FA-2202-4CFD-823C-99452C458BF8}">
      <dgm:prSet phldrT="[文本]" custT="1"/>
      <dgm:spPr/>
      <dgm:t>
        <a:bodyPr/>
        <a:lstStyle/>
        <a:p>
          <a:r>
            <a:rPr lang="en-US" altLang="en-US" sz="900">
              <a:latin typeface="微软雅黑" pitchFamily="34" charset="-122"/>
              <a:ea typeface="微软雅黑" pitchFamily="34" charset="-122"/>
            </a:rPr>
            <a:t>http://192.168.103.189:8081/</a:t>
          </a:r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C9FCE1D6-89AD-404C-9E89-D1D753131CB1}" type="parTrans" cxnId="{624AF9B4-CE5F-4898-AFC7-75A849050AAC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528BC775-5C7B-4C5B-B8F1-05BE02003413}" type="sibTrans" cxnId="{624AF9B4-CE5F-4898-AFC7-75A849050AAC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2F02D6FA-6751-44DD-BEDC-56669FC93D89}">
      <dgm:prSet phldrT="[文本]" cust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FBFBE373-754E-479A-92B9-DD7B87D5F040}" type="parTrans" cxnId="{1BE87E89-9501-4F73-A768-736117542097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42926D73-D244-44B2-8143-441FB051044B}" type="sibTrans" cxnId="{1BE87E89-9501-4F73-A768-736117542097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1A9E2775-9C8D-41DE-9E20-89C96EFC39BB}">
      <dgm:prSet phldrT="[文本]"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报表管理</a:t>
          </a:r>
          <a:r>
            <a:rPr lang="en-US" altLang="zh-CN" sz="900">
              <a:latin typeface="微软雅黑" pitchFamily="34" charset="-122"/>
              <a:ea typeface="微软雅黑" pitchFamily="34" charset="-122"/>
            </a:rPr>
            <a:t>-</a:t>
          </a:r>
          <a:r>
            <a:rPr lang="zh-CN" altLang="en-US" sz="900">
              <a:latin typeface="微软雅黑" pitchFamily="34" charset="-122"/>
              <a:ea typeface="微软雅黑" pitchFamily="34" charset="-122"/>
            </a:rPr>
            <a:t>查询类报表</a:t>
          </a:r>
          <a:r>
            <a:rPr lang="en-US" altLang="zh-CN" sz="900">
              <a:latin typeface="微软雅黑" pitchFamily="34" charset="-122"/>
              <a:ea typeface="微软雅黑" pitchFamily="34" charset="-122"/>
            </a:rPr>
            <a:t>-</a:t>
          </a:r>
          <a:r>
            <a:rPr lang="zh-CN" altLang="en-US" sz="900">
              <a:latin typeface="微软雅黑" pitchFamily="34" charset="-122"/>
              <a:ea typeface="微软雅黑" pitchFamily="34" charset="-122"/>
            </a:rPr>
            <a:t>自有产品信息</a:t>
          </a:r>
        </a:p>
      </dgm:t>
    </dgm:pt>
    <dgm:pt modelId="{44D63B29-4273-44C3-B256-E33E91451EDF}" type="parTrans" cxnId="{50CA6ECB-B42C-4963-B9CF-7B23A0869F97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5342A07E-63BF-4E23-BCA1-8C26308DF864}" type="sibTrans" cxnId="{50CA6ECB-B42C-4963-B9CF-7B23A0869F97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B4686DE1-7345-49D4-B3BF-219CBEE8D462}">
      <dgm:prSet phldrT="[文本]"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查询启用产品信息</a:t>
          </a:r>
        </a:p>
      </dgm:t>
    </dgm:pt>
    <dgm:pt modelId="{FE9EFC7B-BF6B-45B6-8245-9268C51CBBCB}" type="parTrans" cxnId="{8E53E6C8-3C63-4637-AD07-51702EE7E441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BF7DB233-DB33-41D1-BF50-D63B4B1EAF40}" type="sibTrans" cxnId="{8E53E6C8-3C63-4637-AD07-51702EE7E441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D164C467-6E24-44AD-8428-605516CA47E7}">
      <dgm:prSet phldrT="[文本]"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产品编码、产品名称、版本号、版本说明、产品经理、建议市场价、内部代理价、入库时间</a:t>
          </a:r>
        </a:p>
      </dgm:t>
    </dgm:pt>
    <dgm:pt modelId="{151C4422-367F-4083-8545-8B16D5E14E87}" type="parTrans" cxnId="{69D40B6E-8E46-4E76-831E-21FDBBCA7728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22DC21F6-176A-4189-9A8E-F50A1B8486DC}" type="sibTrans" cxnId="{69D40B6E-8E46-4E76-831E-21FDBBCA7728}">
      <dgm:prSet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669698DD-DEB3-4024-B43B-494D587C1518}" type="pres">
      <dgm:prSet presAssocID="{20E10FC2-35D6-4A7D-A692-0E72A0E75D8B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E3D93718-31CE-4A63-9338-DA9993CDEEDB}" type="pres">
      <dgm:prSet presAssocID="{FE628995-96C7-43E5-8C99-9168B124E323}" presName="composite" presStyleCnt="0"/>
      <dgm:spPr/>
    </dgm:pt>
    <dgm:pt modelId="{EC332CAD-CC06-45FF-841C-599263D5C5F4}" type="pres">
      <dgm:prSet presAssocID="{FE628995-96C7-43E5-8C99-9168B124E323}" presName="bentUpArrow1" presStyleLbl="alignImgPlace1" presStyleIdx="0" presStyleCnt="2" custScaleX="73972" custLinFactNeighborX="28258" custLinFactNeighborY="0"/>
      <dgm:spPr/>
    </dgm:pt>
    <dgm:pt modelId="{28B4B143-F832-4CD9-9721-D9E41BF97BEC}" type="pres">
      <dgm:prSet presAssocID="{FE628995-96C7-43E5-8C99-9168B124E323}" presName="ParentText" presStyleLbl="node1" presStyleIdx="0" presStyleCnt="3" custScaleX="51700" custScaleY="61119" custLinFactNeighborX="-26963" custLinFactNeighborY="1702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E38CD6-7260-4D19-A615-05F970C82942}" type="pres">
      <dgm:prSet presAssocID="{FE628995-96C7-43E5-8C99-9168B124E323}" presName="ChildText" presStyleLbl="revTx" presStyleIdx="0" presStyleCnt="3" custScaleX="180574" custScaleY="45157" custLinFactNeighborX="5154" custLinFactNeighborY="212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BE3A249-9856-4B91-8DFD-B2056AA01FE9}" type="pres">
      <dgm:prSet presAssocID="{A61F660F-F07C-41B2-97E9-3EFC388F6D9A}" presName="sibTrans" presStyleCnt="0"/>
      <dgm:spPr/>
    </dgm:pt>
    <dgm:pt modelId="{DBF35A89-20CB-4A17-8968-B0C7C91BF990}" type="pres">
      <dgm:prSet presAssocID="{2F02D6FA-6751-44DD-BEDC-56669FC93D89}" presName="composite" presStyleCnt="0"/>
      <dgm:spPr/>
    </dgm:pt>
    <dgm:pt modelId="{66994E6D-62D7-418F-BFD3-64C38727965F}" type="pres">
      <dgm:prSet presAssocID="{2F02D6FA-6751-44DD-BEDC-56669FC93D89}" presName="bentUpArrow1" presStyleLbl="alignImgPlace1" presStyleIdx="1" presStyleCnt="2" custScaleY="87644" custLinFactNeighborX="23550" custLinFactNeighborY="-6432"/>
      <dgm:spPr/>
    </dgm:pt>
    <dgm:pt modelId="{6FCAABA7-85E6-4368-9E79-C3659E3BC444}" type="pres">
      <dgm:prSet presAssocID="{2F02D6FA-6751-44DD-BEDC-56669FC93D89}" presName="ParentText" presStyleLbl="node1" presStyleIdx="1" presStyleCnt="3" custScaleX="61785" custScaleY="76114" custLinFactNeighborX="-18117" custLinFactNeighborY="-358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2F71949-F07E-4B30-9A06-613BEFF53082}" type="pres">
      <dgm:prSet presAssocID="{2F02D6FA-6751-44DD-BEDC-56669FC93D89}" presName="ChildText" presStyleLbl="revTx" presStyleIdx="1" presStyleCnt="3" custScaleX="203299" custScaleY="33013" custLinFactNeighborX="25156" custLinFactNeighborY="176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174DA7-DA04-4D50-A794-EC30FE572FDF}" type="pres">
      <dgm:prSet presAssocID="{42926D73-D244-44B2-8143-441FB051044B}" presName="sibTrans" presStyleCnt="0"/>
      <dgm:spPr/>
    </dgm:pt>
    <dgm:pt modelId="{DE056D56-540D-4A33-A9B4-0B8459A1B24B}" type="pres">
      <dgm:prSet presAssocID="{B4686DE1-7345-49D4-B3BF-219CBEE8D462}" presName="composite" presStyleCnt="0"/>
      <dgm:spPr/>
    </dgm:pt>
    <dgm:pt modelId="{1F0B89D9-8AE6-4175-9A12-44A809D90214}" type="pres">
      <dgm:prSet presAssocID="{B4686DE1-7345-49D4-B3BF-219CBEE8D462}" presName="ParentText" presStyleLbl="node1" presStyleIdx="2" presStyleCnt="3" custScaleX="47135" custScaleY="56892" custLinFactNeighborX="-4401" custLinFactNeighborY="2218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142FF5-9CB6-4FD1-AE9C-82AB298A872B}" type="pres">
      <dgm:prSet presAssocID="{B4686DE1-7345-49D4-B3BF-219CBEE8D462}" presName="FinalChildText" presStyleLbl="revTx" presStyleIdx="2" presStyleCnt="3" custScaleX="173659" custScaleY="58528" custLinFactNeighborX="-8892" custLinFactNeighborY="2539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491D9D-21E6-45ED-BD1F-9152B5A4DDBC}" srcId="{20E10FC2-35D6-4A7D-A692-0E72A0E75D8B}" destId="{FE628995-96C7-43E5-8C99-9168B124E323}" srcOrd="0" destOrd="0" parTransId="{EFAE3632-6394-4327-8652-EBAE6C8E5F33}" sibTransId="{A61F660F-F07C-41B2-97E9-3EFC388F6D9A}"/>
    <dgm:cxn modelId="{69D40B6E-8E46-4E76-831E-21FDBBCA7728}" srcId="{B4686DE1-7345-49D4-B3BF-219CBEE8D462}" destId="{D164C467-6E24-44AD-8428-605516CA47E7}" srcOrd="0" destOrd="0" parTransId="{151C4422-367F-4083-8545-8B16D5E14E87}" sibTransId="{22DC21F6-176A-4189-9A8E-F50A1B8486DC}"/>
    <dgm:cxn modelId="{16B9CBEF-E5D1-4643-B7B5-D9047F660D50}" type="presOf" srcId="{FE628995-96C7-43E5-8C99-9168B124E323}" destId="{28B4B143-F832-4CD9-9721-D9E41BF97BEC}" srcOrd="0" destOrd="0" presId="urn:microsoft.com/office/officeart/2005/8/layout/StepDownProcess"/>
    <dgm:cxn modelId="{624AF9B4-CE5F-4898-AFC7-75A849050AAC}" srcId="{FE628995-96C7-43E5-8C99-9168B124E323}" destId="{D5E0B2FA-2202-4CFD-823C-99452C458BF8}" srcOrd="0" destOrd="0" parTransId="{C9FCE1D6-89AD-404C-9E89-D1D753131CB1}" sibTransId="{528BC775-5C7B-4C5B-B8F1-05BE02003413}"/>
    <dgm:cxn modelId="{8E53E6C8-3C63-4637-AD07-51702EE7E441}" srcId="{20E10FC2-35D6-4A7D-A692-0E72A0E75D8B}" destId="{B4686DE1-7345-49D4-B3BF-219CBEE8D462}" srcOrd="2" destOrd="0" parTransId="{FE9EFC7B-BF6B-45B6-8245-9268C51CBBCB}" sibTransId="{BF7DB233-DB33-41D1-BF50-D63B4B1EAF40}"/>
    <dgm:cxn modelId="{50CA6ECB-B42C-4963-B9CF-7B23A0869F97}" srcId="{2F02D6FA-6751-44DD-BEDC-56669FC93D89}" destId="{1A9E2775-9C8D-41DE-9E20-89C96EFC39BB}" srcOrd="0" destOrd="0" parTransId="{44D63B29-4273-44C3-B256-E33E91451EDF}" sibTransId="{5342A07E-63BF-4E23-BCA1-8C26308DF864}"/>
    <dgm:cxn modelId="{270B33DE-9158-485F-9C6D-8E2D6CE12A30}" type="presOf" srcId="{B4686DE1-7345-49D4-B3BF-219CBEE8D462}" destId="{1F0B89D9-8AE6-4175-9A12-44A809D90214}" srcOrd="0" destOrd="0" presId="urn:microsoft.com/office/officeart/2005/8/layout/StepDownProcess"/>
    <dgm:cxn modelId="{EEB23986-D418-49F7-9851-BD9F2E517F2A}" type="presOf" srcId="{2F02D6FA-6751-44DD-BEDC-56669FC93D89}" destId="{6FCAABA7-85E6-4368-9E79-C3659E3BC444}" srcOrd="0" destOrd="0" presId="urn:microsoft.com/office/officeart/2005/8/layout/StepDownProcess"/>
    <dgm:cxn modelId="{906AEB1B-8FAC-4C01-86E3-27E9AE2813EA}" type="presOf" srcId="{1A9E2775-9C8D-41DE-9E20-89C96EFC39BB}" destId="{A2F71949-F07E-4B30-9A06-613BEFF53082}" srcOrd="0" destOrd="0" presId="urn:microsoft.com/office/officeart/2005/8/layout/StepDownProcess"/>
    <dgm:cxn modelId="{B4D474D5-754C-48C2-AA9E-B6033C93F2D6}" type="presOf" srcId="{D5E0B2FA-2202-4CFD-823C-99452C458BF8}" destId="{65E38CD6-7260-4D19-A615-05F970C82942}" srcOrd="0" destOrd="0" presId="urn:microsoft.com/office/officeart/2005/8/layout/StepDownProcess"/>
    <dgm:cxn modelId="{1BE87E89-9501-4F73-A768-736117542097}" srcId="{20E10FC2-35D6-4A7D-A692-0E72A0E75D8B}" destId="{2F02D6FA-6751-44DD-BEDC-56669FC93D89}" srcOrd="1" destOrd="0" parTransId="{FBFBE373-754E-479A-92B9-DD7B87D5F040}" sibTransId="{42926D73-D244-44B2-8143-441FB051044B}"/>
    <dgm:cxn modelId="{E20FD5BF-4A6B-4E80-B3C1-63A5BFC0EAF0}" type="presOf" srcId="{20E10FC2-35D6-4A7D-A692-0E72A0E75D8B}" destId="{669698DD-DEB3-4024-B43B-494D587C1518}" srcOrd="0" destOrd="0" presId="urn:microsoft.com/office/officeart/2005/8/layout/StepDownProcess"/>
    <dgm:cxn modelId="{2673F64B-B9B8-46A7-BCA0-434A410B6A2F}" type="presOf" srcId="{D164C467-6E24-44AD-8428-605516CA47E7}" destId="{24142FF5-9CB6-4FD1-AE9C-82AB298A872B}" srcOrd="0" destOrd="0" presId="urn:microsoft.com/office/officeart/2005/8/layout/StepDownProcess"/>
    <dgm:cxn modelId="{4479159D-6E18-4641-8413-605FD115125B}" type="presParOf" srcId="{669698DD-DEB3-4024-B43B-494D587C1518}" destId="{E3D93718-31CE-4A63-9338-DA9993CDEEDB}" srcOrd="0" destOrd="0" presId="urn:microsoft.com/office/officeart/2005/8/layout/StepDownProcess"/>
    <dgm:cxn modelId="{1D64EA4F-7F95-4839-A7DB-C3E5797F4016}" type="presParOf" srcId="{E3D93718-31CE-4A63-9338-DA9993CDEEDB}" destId="{EC332CAD-CC06-45FF-841C-599263D5C5F4}" srcOrd="0" destOrd="0" presId="urn:microsoft.com/office/officeart/2005/8/layout/StepDownProcess"/>
    <dgm:cxn modelId="{F61EB4F4-8E49-417A-AD26-E896399EEDD1}" type="presParOf" srcId="{E3D93718-31CE-4A63-9338-DA9993CDEEDB}" destId="{28B4B143-F832-4CD9-9721-D9E41BF97BEC}" srcOrd="1" destOrd="0" presId="urn:microsoft.com/office/officeart/2005/8/layout/StepDownProcess"/>
    <dgm:cxn modelId="{29F229FC-C7E3-4359-A6F2-EEF9E56616B8}" type="presParOf" srcId="{E3D93718-31CE-4A63-9338-DA9993CDEEDB}" destId="{65E38CD6-7260-4D19-A615-05F970C82942}" srcOrd="2" destOrd="0" presId="urn:microsoft.com/office/officeart/2005/8/layout/StepDownProcess"/>
    <dgm:cxn modelId="{4FEE83FB-8B56-4EE3-8795-D1859C283542}" type="presParOf" srcId="{669698DD-DEB3-4024-B43B-494D587C1518}" destId="{6BE3A249-9856-4B91-8DFD-B2056AA01FE9}" srcOrd="1" destOrd="0" presId="urn:microsoft.com/office/officeart/2005/8/layout/StepDownProcess"/>
    <dgm:cxn modelId="{7FC1D439-76A2-4C02-A1BC-BBF79F8A6A14}" type="presParOf" srcId="{669698DD-DEB3-4024-B43B-494D587C1518}" destId="{DBF35A89-20CB-4A17-8968-B0C7C91BF990}" srcOrd="2" destOrd="0" presId="urn:microsoft.com/office/officeart/2005/8/layout/StepDownProcess"/>
    <dgm:cxn modelId="{FCB1A4D9-9D80-46A2-82B5-5A4E3975AD3F}" type="presParOf" srcId="{DBF35A89-20CB-4A17-8968-B0C7C91BF990}" destId="{66994E6D-62D7-418F-BFD3-64C38727965F}" srcOrd="0" destOrd="0" presId="urn:microsoft.com/office/officeart/2005/8/layout/StepDownProcess"/>
    <dgm:cxn modelId="{CF9219D6-6650-4142-B21A-106A92BD8281}" type="presParOf" srcId="{DBF35A89-20CB-4A17-8968-B0C7C91BF990}" destId="{6FCAABA7-85E6-4368-9E79-C3659E3BC444}" srcOrd="1" destOrd="0" presId="urn:microsoft.com/office/officeart/2005/8/layout/StepDownProcess"/>
    <dgm:cxn modelId="{8E43AC2E-764F-403E-BA3C-F01DB3831C7A}" type="presParOf" srcId="{DBF35A89-20CB-4A17-8968-B0C7C91BF990}" destId="{A2F71949-F07E-4B30-9A06-613BEFF53082}" srcOrd="2" destOrd="0" presId="urn:microsoft.com/office/officeart/2005/8/layout/StepDownProcess"/>
    <dgm:cxn modelId="{0CF38B48-BBAE-4EFA-9A72-77AE2ADEFF3E}" type="presParOf" srcId="{669698DD-DEB3-4024-B43B-494D587C1518}" destId="{60174DA7-DA04-4D50-A794-EC30FE572FDF}" srcOrd="3" destOrd="0" presId="urn:microsoft.com/office/officeart/2005/8/layout/StepDownProcess"/>
    <dgm:cxn modelId="{991DD165-90F9-4A45-8AD6-ADA38826FB24}" type="presParOf" srcId="{669698DD-DEB3-4024-B43B-494D587C1518}" destId="{DE056D56-540D-4A33-A9B4-0B8459A1B24B}" srcOrd="4" destOrd="0" presId="urn:microsoft.com/office/officeart/2005/8/layout/StepDownProcess"/>
    <dgm:cxn modelId="{2847BE66-3B16-4BC0-969F-E18C4A9C77DA}" type="presParOf" srcId="{DE056D56-540D-4A33-A9B4-0B8459A1B24B}" destId="{1F0B89D9-8AE6-4175-9A12-44A809D90214}" srcOrd="0" destOrd="0" presId="urn:microsoft.com/office/officeart/2005/8/layout/StepDownProcess"/>
    <dgm:cxn modelId="{61DF255A-87D7-4F3C-B2CD-A132A18B79BD}" type="presParOf" srcId="{DE056D56-540D-4A33-A9B4-0B8459A1B24B}" destId="{24142FF5-9CB6-4FD1-AE9C-82AB298A872B}" srcOrd="1" destOrd="0" presId="urn:microsoft.com/office/officeart/2005/8/layout/StepDownProcess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332CAD-CC06-45FF-841C-599263D5C5F4}">
      <dsp:nvSpPr>
        <dsp:cNvPr id="0" name=""/>
        <dsp:cNvSpPr/>
      </dsp:nvSpPr>
      <dsp:spPr>
        <a:xfrm rot="5400000">
          <a:off x="214398" y="1079933"/>
          <a:ext cx="903503" cy="7608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B4B143-F832-4CD9-9721-D9E41BF97BEC}">
      <dsp:nvSpPr>
        <dsp:cNvPr id="0" name=""/>
        <dsp:cNvSpPr/>
      </dsp:nvSpPr>
      <dsp:spPr>
        <a:xfrm>
          <a:off x="0" y="332719"/>
          <a:ext cx="786340" cy="65069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登录费用控制信息系统</a:t>
          </a:r>
        </a:p>
      </dsp:txBody>
      <dsp:txXfrm>
        <a:off x="31770" y="364489"/>
        <a:ext cx="722800" cy="587150"/>
      </dsp:txXfrm>
    </dsp:sp>
    <dsp:sp modelId="{65E38CD6-7260-4D19-A615-05F970C82942}">
      <dsp:nvSpPr>
        <dsp:cNvPr id="0" name=""/>
        <dsp:cNvSpPr/>
      </dsp:nvSpPr>
      <dsp:spPr>
        <a:xfrm>
          <a:off x="816685" y="464527"/>
          <a:ext cx="1997522" cy="3885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900" kern="1200">
              <a:latin typeface="微软雅黑" pitchFamily="34" charset="-122"/>
              <a:ea typeface="微软雅黑" pitchFamily="34" charset="-122"/>
            </a:rPr>
            <a:t>http://192.168.103.189:8081/</a:t>
          </a:r>
          <a:endParaRPr lang="zh-CN" altLang="en-US" sz="900" kern="1200">
            <a:latin typeface="微软雅黑" pitchFamily="34" charset="-122"/>
            <a:ea typeface="微软雅黑" pitchFamily="34" charset="-122"/>
          </a:endParaRPr>
        </a:p>
      </dsp:txBody>
      <dsp:txXfrm>
        <a:off x="816685" y="464527"/>
        <a:ext cx="1997522" cy="388566"/>
      </dsp:txXfrm>
    </dsp:sp>
    <dsp:sp modelId="{66994E6D-62D7-418F-BFD3-64C38727965F}">
      <dsp:nvSpPr>
        <dsp:cNvPr id="0" name=""/>
        <dsp:cNvSpPr/>
      </dsp:nvSpPr>
      <dsp:spPr>
        <a:xfrm rot="5400000">
          <a:off x="1681483" y="1956737"/>
          <a:ext cx="791866" cy="10286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CAABA7-85E6-4368-9E79-C3659E3BC444}">
      <dsp:nvSpPr>
        <dsp:cNvPr id="0" name=""/>
        <dsp:cNvSpPr/>
      </dsp:nvSpPr>
      <dsp:spPr>
        <a:xfrm>
          <a:off x="1159120" y="1102291"/>
          <a:ext cx="939730" cy="810331"/>
        </a:xfrm>
        <a:prstGeom prst="roundRect">
          <a:avLst>
            <a:gd name="adj" fmla="val 1667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>
            <a:latin typeface="微软雅黑" pitchFamily="34" charset="-122"/>
            <a:ea typeface="微软雅黑" pitchFamily="34" charset="-122"/>
          </a:endParaRPr>
        </a:p>
      </dsp:txBody>
      <dsp:txXfrm>
        <a:off x="1198684" y="1141855"/>
        <a:ext cx="860602" cy="731203"/>
      </dsp:txXfrm>
    </dsp:sp>
    <dsp:sp modelId="{A2F71949-F07E-4B30-9A06-613BEFF53082}">
      <dsp:nvSpPr>
        <dsp:cNvPr id="0" name=""/>
        <dsp:cNvSpPr/>
      </dsp:nvSpPr>
      <dsp:spPr>
        <a:xfrm>
          <a:off x="2371950" y="1418253"/>
          <a:ext cx="2248908" cy="284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报表管理</a:t>
          </a:r>
          <a:r>
            <a:rPr lang="en-US" altLang="zh-CN" sz="900" kern="1200">
              <a:latin typeface="微软雅黑" pitchFamily="34" charset="-122"/>
              <a:ea typeface="微软雅黑" pitchFamily="34" charset="-122"/>
            </a:rPr>
            <a:t>-</a:t>
          </a: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查询类报表</a:t>
          </a:r>
          <a:r>
            <a:rPr lang="en-US" altLang="zh-CN" sz="900" kern="1200">
              <a:latin typeface="微软雅黑" pitchFamily="34" charset="-122"/>
              <a:ea typeface="微软雅黑" pitchFamily="34" charset="-122"/>
            </a:rPr>
            <a:t>-</a:t>
          </a: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自有产品信息</a:t>
          </a:r>
        </a:p>
      </dsp:txBody>
      <dsp:txXfrm>
        <a:off x="2371950" y="1418253"/>
        <a:ext cx="2248908" cy="284070"/>
      </dsp:txXfrm>
    </dsp:sp>
    <dsp:sp modelId="{1F0B89D9-8AE6-4175-9A12-44A809D90214}">
      <dsp:nvSpPr>
        <dsp:cNvPr id="0" name=""/>
        <dsp:cNvSpPr/>
      </dsp:nvSpPr>
      <dsp:spPr>
        <a:xfrm>
          <a:off x="2579770" y="2389575"/>
          <a:ext cx="716908" cy="60568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查询启用产品信息</a:t>
          </a:r>
        </a:p>
      </dsp:txBody>
      <dsp:txXfrm>
        <a:off x="2609343" y="2419148"/>
        <a:ext cx="657762" cy="546542"/>
      </dsp:txXfrm>
    </dsp:sp>
    <dsp:sp modelId="{24142FF5-9CB6-4FD1-AE9C-82AB298A872B}">
      <dsp:nvSpPr>
        <dsp:cNvPr id="0" name=""/>
        <dsp:cNvSpPr/>
      </dsp:nvSpPr>
      <dsp:spPr>
        <a:xfrm>
          <a:off x="3259871" y="2422458"/>
          <a:ext cx="1921028" cy="5036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产品编码、产品名称、版本号、版本说明、产品经理、建议市场价、内部代理价、入库时间</a:t>
          </a:r>
        </a:p>
      </dsp:txBody>
      <dsp:txXfrm>
        <a:off x="3259871" y="2422458"/>
        <a:ext cx="1921028" cy="503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2C93A-D3A0-43A3-AE80-C210AB7F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831</Characters>
  <Application>Microsoft Office Word</Application>
  <DocSecurity>0</DocSecurity>
  <Lines>6</Lines>
  <Paragraphs>1</Paragraphs>
  <ScaleCrop>false</ScaleCrop>
  <Company>gtadata.com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叶柳珍</dc:creator>
  <cp:lastModifiedBy>叶柳珍</cp:lastModifiedBy>
  <cp:revision>16</cp:revision>
  <cp:lastPrinted>2018-07-24T09:13:00Z</cp:lastPrinted>
  <dcterms:created xsi:type="dcterms:W3CDTF">2018-07-23T01:48:00Z</dcterms:created>
  <dcterms:modified xsi:type="dcterms:W3CDTF">2018-07-24T09:13:00Z</dcterms:modified>
</cp:coreProperties>
</file>