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margin" w:tblpX="-28" w:tblpY="80"/>
        <w:tblW w:w="107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731"/>
        <w:gridCol w:w="1588"/>
        <w:gridCol w:w="1138"/>
        <w:gridCol w:w="260"/>
        <w:gridCol w:w="4146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rFonts w:ascii="宋体" w:cs="宋体" w:hAnsiTheme="minorHAnsi"/>
                <w:kern w:val="0"/>
                <w:sz w:val="22"/>
              </w:rPr>
            </w:pPr>
          </w:p>
        </w:tc>
        <w:tc>
          <w:tcPr>
            <w:tcW w:w="99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宋体"/>
                <w:b/>
                <w:kern w:val="0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32"/>
                <w:szCs w:val="32"/>
              </w:rPr>
              <w:t>产品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32"/>
                <w:szCs w:val="32"/>
                <w:lang w:eastAsia="zh-CN"/>
              </w:rPr>
              <w:t>定价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32"/>
                <w:szCs w:val="32"/>
              </w:rPr>
              <w:t>评审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32"/>
                <w:szCs w:val="32"/>
                <w:lang w:eastAsia="zh-CN"/>
              </w:rPr>
              <w:t>意见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32"/>
                <w:szCs w:val="32"/>
              </w:rPr>
              <w:t>表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宋体"/>
                <w:b/>
                <w:kern w:val="0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5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both"/>
              <w:rPr>
                <w:rFonts w:hint="eastAsia" w:ascii="宋体" w:eastAsia="宋体" w:cs="宋体" w:hAnsiTheme="minorHAnsi"/>
                <w:kern w:val="0"/>
                <w:szCs w:val="21"/>
                <w:lang w:eastAsia="zh-CN"/>
              </w:rPr>
            </w:pPr>
            <w:r>
              <w:rPr>
                <w:rFonts w:hint="eastAsia" w:ascii="宋体" w:cs="宋体" w:hAnsiTheme="minorHAnsi"/>
                <w:kern w:val="0"/>
                <w:szCs w:val="21"/>
                <w:lang w:eastAsia="zh-CN"/>
              </w:rPr>
              <w:t>产品名称：</w:t>
            </w:r>
            <w:r>
              <w:rPr>
                <w:rFonts w:hint="eastAsia" w:ascii="宋体" w:cs="宋体" w:hAnsiTheme="minorHAnsi"/>
                <w:kern w:val="0"/>
                <w:szCs w:val="21"/>
                <w:u w:val="single"/>
                <w:lang w:val="en-US" w:eastAsia="zh-CN"/>
              </w:rPr>
              <w:t xml:space="preserve">                            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both"/>
              <w:rPr>
                <w:rFonts w:hint="eastAsia" w:ascii="宋体" w:cs="宋体" w:hAnsiTheme="minorHAnsi"/>
                <w:kern w:val="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cs="宋体" w:hAnsiTheme="minorHAnsi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cs="宋体" w:hAnsiTheme="minorHAnsi"/>
                <w:kern w:val="0"/>
                <w:szCs w:val="21"/>
                <w:lang w:eastAsia="zh-CN"/>
              </w:rPr>
              <w:t>评审人</w:t>
            </w:r>
            <w:r>
              <w:rPr>
                <w:rFonts w:hint="eastAsia" w:ascii="宋体" w:cs="宋体" w:hAnsiTheme="minorHAnsi"/>
                <w:kern w:val="0"/>
                <w:szCs w:val="21"/>
                <w:lang w:val="en-US" w:eastAsia="zh-CN"/>
              </w:rPr>
              <w:t>:</w:t>
            </w:r>
            <w:r>
              <w:rPr>
                <w:rFonts w:hint="eastAsia" w:ascii="宋体" w:cs="宋体" w:hAnsiTheme="minorHAnsi"/>
                <w:kern w:val="0"/>
                <w:szCs w:val="21"/>
                <w:u w:val="single"/>
                <w:lang w:val="en-US" w:eastAsia="zh-CN"/>
              </w:rPr>
              <w:t xml:space="preserve">                     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hint="eastAsia" w:ascii="宋体" w:cs="宋体" w:hAnsiTheme="minorHAnsi"/>
                <w:kern w:val="0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cs="宋体" w:hAnsiTheme="minorHAnsi"/>
                <w:kern w:val="0"/>
                <w:szCs w:val="21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rFonts w:ascii="宋体" w:cs="宋体" w:hAnsiTheme="minorHAnsi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right"/>
              <w:rPr>
                <w:rFonts w:ascii="宋体" w:cs="宋体" w:hAnsiTheme="minorHAnsi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243" w:type="dxa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both"/>
              <w:rPr>
                <w:rFonts w:ascii="宋体" w:cs="宋体" w:hAnsiTheme="minorHAnsi"/>
                <w:kern w:val="0"/>
                <w:szCs w:val="21"/>
              </w:rPr>
            </w:pPr>
            <w:r>
              <w:rPr>
                <w:rFonts w:hint="eastAsia" w:ascii="宋体" w:cs="宋体" w:hAnsiTheme="minorHAnsi"/>
                <w:kern w:val="0"/>
                <w:szCs w:val="21"/>
                <w:u w:val="none"/>
                <w:lang w:val="en-US" w:eastAsia="zh-CN"/>
              </w:rPr>
              <w:t>汇报人：</w:t>
            </w:r>
            <w:r>
              <w:rPr>
                <w:rFonts w:hint="eastAsia" w:ascii="宋体" w:cs="宋体" w:hAnsiTheme="minorHAnsi"/>
                <w:kern w:val="0"/>
                <w:szCs w:val="21"/>
                <w:u w:val="single"/>
                <w:lang w:val="en-US" w:eastAsia="zh-CN"/>
              </w:rPr>
              <w:t xml:space="preserve">                                                                   </w:t>
            </w:r>
            <w:r>
              <w:rPr>
                <w:rFonts w:hint="eastAsia" w:ascii="宋体" w:cs="宋体" w:hAnsiTheme="minorHAnsi"/>
                <w:kern w:val="0"/>
                <w:szCs w:val="21"/>
                <w:u w:val="none"/>
                <w:lang w:val="en-US" w:eastAsia="zh-CN"/>
              </w:rPr>
              <w:t xml:space="preserve">                            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</w:tcPr>
          <w:p>
            <w:pPr>
              <w:tabs>
                <w:tab w:val="left" w:pos="577"/>
              </w:tabs>
              <w:autoSpaceDE w:val="0"/>
              <w:autoSpaceDN w:val="0"/>
              <w:adjustRightInd w:val="0"/>
              <w:jc w:val="left"/>
              <w:rPr>
                <w:rFonts w:hint="eastAsia" w:ascii="宋体" w:cs="宋体" w:hAnsiTheme="minorHAnsi"/>
                <w:kern w:val="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cs="宋体" w:hAnsiTheme="minorHAnsi"/>
                <w:kern w:val="0"/>
                <w:szCs w:val="21"/>
                <w:lang w:eastAsia="zh-CN"/>
              </w:rPr>
              <w:tab/>
            </w:r>
            <w:r>
              <w:rPr>
                <w:rFonts w:hint="eastAsia" w:ascii="宋体" w:cs="宋体" w:hAnsiTheme="minorHAnsi"/>
                <w:kern w:val="0"/>
                <w:szCs w:val="21"/>
                <w:lang w:eastAsia="zh-CN"/>
              </w:rPr>
              <w:t>评审日期：</w:t>
            </w:r>
            <w:r>
              <w:rPr>
                <w:rFonts w:hint="eastAsia" w:ascii="宋体" w:cs="宋体" w:hAnsiTheme="minorHAnsi"/>
                <w:kern w:val="0"/>
                <w:szCs w:val="21"/>
                <w:u w:val="single"/>
                <w:lang w:val="en-US" w:eastAsia="zh-CN"/>
              </w:rPr>
              <w:t xml:space="preserve">                  </w:t>
            </w:r>
          </w:p>
          <w:p>
            <w:pPr>
              <w:tabs>
                <w:tab w:val="left" w:pos="577"/>
              </w:tabs>
              <w:autoSpaceDE w:val="0"/>
              <w:autoSpaceDN w:val="0"/>
              <w:adjustRightInd w:val="0"/>
              <w:jc w:val="left"/>
              <w:rPr>
                <w:rFonts w:hint="eastAsia" w:ascii="宋体" w:cs="宋体" w:hAnsiTheme="minorHAnsi"/>
                <w:kern w:val="0"/>
                <w:szCs w:val="21"/>
                <w:u w:val="single"/>
                <w:lang w:val="en-US" w:eastAsia="zh-CN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rFonts w:ascii="宋体" w:cs="宋体" w:hAnsiTheme="minorHAnsi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C588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eastAsia="宋体" w:cs="宋体" w:hAnsiTheme="minorHAnsi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cs="宋体" w:hAnsiTheme="minorHAnsi"/>
                <w:b/>
                <w:kern w:val="0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C588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eastAsia="宋体" w:cs="宋体" w:hAnsiTheme="minorHAnsi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cs="宋体" w:hAnsiTheme="minorHAnsi"/>
                <w:b/>
                <w:kern w:val="0"/>
                <w:sz w:val="18"/>
                <w:szCs w:val="18"/>
                <w:lang w:eastAsia="zh-CN"/>
              </w:rPr>
              <w:t>评审维度</w:t>
            </w: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C588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eastAsia="宋体" w:cs="宋体" w:hAnsiTheme="minorHAnsi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cs="宋体" w:hAnsiTheme="minorHAnsi"/>
                <w:b/>
                <w:kern w:val="0"/>
                <w:sz w:val="18"/>
                <w:szCs w:val="18"/>
                <w:lang w:eastAsia="zh-CN"/>
              </w:rPr>
              <w:t>评审分项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C588" w:themeFill="background1" w:themeFillShade="BF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 w:hAnsiTheme="minorHAnsi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cs="宋体" w:hAnsiTheme="minorHAnsi"/>
                <w:b/>
                <w:kern w:val="0"/>
                <w:sz w:val="18"/>
                <w:szCs w:val="18"/>
              </w:rPr>
              <w:t>选择项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both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市场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分析</w:t>
            </w: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市场容量及后续潜力，有数据说明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竞品分析【优劣势、机会与威胁、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竞品价格（市场价，成交价）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】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8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项目分析</w:t>
            </w: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客户可接受的价格区间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调研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88" w:type="dxa"/>
            <w:vMerge w:val="continue"/>
            <w:tcBorders>
              <w:left w:val="single" w:color="auto" w:sz="6" w:space="0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已签约项目数量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588" w:type="dxa"/>
            <w:tcBorders>
              <w:left w:val="single" w:color="auto" w:sz="6" w:space="0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意向项目数量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58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目标客户分析</w:t>
            </w: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面向客户群体、重点客户列表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58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应用领域内客户现状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分析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8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营销可行性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分析</w:t>
            </w: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技术优势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588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营销优势（团队、网络、模式、范围、资源等）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58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成本与盈利分析</w:t>
            </w: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成本分析（采购外包开发成本、营销成本、管理成本、财务成本、实施成本、运维成本等）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588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成本回收周期（非硬件）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58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</w:p>
        </w:tc>
        <w:tc>
          <w:tcPr>
            <w:tcW w:w="554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产品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盈利分析（3-5年）</w:t>
            </w:r>
          </w:p>
        </w:tc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Wingdings 2" w:hAnsi="Wingdings 2" w:cs="Wingdings 2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 w:val="18"/>
                <w:szCs w:val="18"/>
              </w:rPr>
              <w:t>优良差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b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Wingdings 2" w:cs="宋体"/>
                <w:b/>
                <w:kern w:val="0"/>
                <w:sz w:val="20"/>
                <w:szCs w:val="20"/>
              </w:rPr>
              <w:t>评审结果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20"/>
                <w:szCs w:val="20"/>
              </w:rPr>
            </w:pPr>
          </w:p>
        </w:tc>
        <w:tc>
          <w:tcPr>
            <w:tcW w:w="922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Wingdings 2" w:hAnsi="Wingdings 2" w:cs="Wingdings 2"/>
                <w:kern w:val="0"/>
                <w:szCs w:val="21"/>
              </w:rPr>
              <w:t>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同意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事业部定价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Wingdings 2" w:hAnsi="Wingdings 2" w:cs="Wingdings 2"/>
                <w:kern w:val="0"/>
                <w:szCs w:val="21"/>
              </w:rPr>
              <w:t>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有条件同意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【其他定价建议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u w:val="single"/>
                <w:lang w:val="en-US" w:eastAsia="zh-CN"/>
              </w:rPr>
              <w:t xml:space="preserve">                                                                               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u w:val="none"/>
                <w:lang w:val="en-US" w:eastAsia="zh-CN"/>
              </w:rPr>
              <w:t>（如阶梯定价、组合式定价、细分市场定价等）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Wingdings 2" w:cs="宋体"/>
                <w:kern w:val="0"/>
                <w:sz w:val="18"/>
                <w:szCs w:val="18"/>
              </w:rPr>
            </w:pPr>
            <w:r>
              <w:rPr>
                <w:rFonts w:ascii="Wingdings 2" w:hAnsi="Wingdings 2" w:cs="Wingdings 2"/>
                <w:kern w:val="0"/>
                <w:szCs w:val="21"/>
              </w:rPr>
              <w:t>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</w:rPr>
              <w:t>不同意</w:t>
            </w:r>
            <w:r>
              <w:rPr>
                <w:rFonts w:hint="eastAsia" w:ascii="宋体" w:hAnsi="Wingdings 2" w:cs="宋体"/>
                <w:kern w:val="0"/>
                <w:sz w:val="18"/>
                <w:szCs w:val="18"/>
                <w:lang w:eastAsia="zh-CN"/>
              </w:rPr>
              <w:t>事业部定价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  <w:t>产品定价建议</w:t>
            </w:r>
          </w:p>
        </w:tc>
        <w:tc>
          <w:tcPr>
            <w:tcW w:w="922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Wingdings 2" w:hAnsi="Wingdings 2" w:cs="Wingdings 2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  <w:t>评委互评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  <w:t>【填写本次评审会表现最佳评委（</w:t>
            </w:r>
            <w:r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val="en-US" w:eastAsia="zh-CN"/>
              </w:rPr>
              <w:t>A+</w:t>
            </w:r>
            <w:r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  <w:t>）】</w:t>
            </w:r>
          </w:p>
        </w:tc>
        <w:tc>
          <w:tcPr>
            <w:tcW w:w="922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Wingdings 2" w:hAnsi="Wingdings 2" w:cs="Wingdings 2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15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Wingdings 2" w:cs="宋体"/>
                <w:b/>
                <w:kern w:val="0"/>
                <w:sz w:val="20"/>
                <w:szCs w:val="20"/>
                <w:lang w:eastAsia="zh-CN"/>
              </w:rPr>
              <w:t>产品定价工作开展建议</w:t>
            </w:r>
          </w:p>
        </w:tc>
        <w:tc>
          <w:tcPr>
            <w:tcW w:w="922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Wingdings 2" w:hAnsi="Wingdings 2" w:cs="Wingdings 2"/>
                <w:kern w:val="0"/>
                <w:szCs w:val="21"/>
              </w:rPr>
            </w:pPr>
          </w:p>
        </w:tc>
      </w:tr>
    </w:tbl>
    <w:p>
      <w:bookmarkStart w:id="0" w:name="_GoBack"/>
      <w:bookmarkEnd w:id="0"/>
    </w:p>
    <w:p>
      <w:pPr>
        <w:rPr>
          <w:rFonts w:hint="eastAsia"/>
          <w:b/>
          <w:bCs/>
          <w:sz w:val="18"/>
          <w:szCs w:val="20"/>
          <w:lang w:val="en-US" w:eastAsia="zh-CN"/>
        </w:rPr>
      </w:pPr>
      <w:r>
        <w:rPr>
          <w:rFonts w:hint="eastAsia"/>
          <w:b/>
          <w:bCs/>
          <w:sz w:val="18"/>
          <w:szCs w:val="20"/>
          <w:lang w:eastAsia="zh-CN"/>
        </w:rPr>
        <w:t>备注：</w:t>
      </w:r>
      <w:r>
        <w:rPr>
          <w:rFonts w:hint="eastAsia"/>
          <w:b/>
          <w:bCs/>
          <w:sz w:val="18"/>
          <w:szCs w:val="20"/>
          <w:lang w:val="en-US" w:eastAsia="zh-CN"/>
        </w:rPr>
        <w:t>原则上50%以上的参会评委同意事业部定价的，按照事业部定价执行；有条件同意表示需事业部会后作调整并邮件发送给评委评审，由评委给予反馈意见，或者销售一段时间后（比如3个月）再做回溯或调整，50%以上评委有条件同意的，按照事业部定价执行，3个月后再根据市场反馈决定是否调整；50%以上评委不同意事业部定价的，需再次组织定价评审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                        </w:t>
    </w:r>
    <w:r>
      <w:rPr>
        <w:rFonts w:hint="eastAsia"/>
        <w:lang w:eastAsia="zh-CN"/>
      </w:rPr>
      <w:t>产品管理与定价部制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新宋体" w:hAnsi="新宋体" w:eastAsia="新宋体"/>
        <w:color w:val="000000"/>
      </w:rPr>
      <w:drawing>
        <wp:inline distT="0" distB="0" distL="0" distR="0">
          <wp:extent cx="1562100" cy="371475"/>
          <wp:effectExtent l="0" t="0" r="0" b="9525"/>
          <wp:docPr id="1" name="图片 1" descr="lingshi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ingshi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新宋体" w:hAnsi="新宋体" w:eastAsia="新宋体"/>
        <w:color w:val="000000"/>
        <w:szCs w:val="21"/>
      </w:rPr>
      <w:t xml:space="preserve">                                                   </w:t>
    </w:r>
    <w:r>
      <w:rPr>
        <w:rFonts w:hint="eastAsia" w:ascii="新宋体" w:hAnsi="新宋体" w:eastAsia="新宋体"/>
        <w:color w:val="000000"/>
        <w:szCs w:val="21"/>
        <w:lang w:eastAsia="zh-CN"/>
      </w:rPr>
      <w:t>深圳国泰安教育技术股份有限公司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83"/>
    <w:rsid w:val="00002FAE"/>
    <w:rsid w:val="000127C1"/>
    <w:rsid w:val="0002241A"/>
    <w:rsid w:val="00026546"/>
    <w:rsid w:val="000372E1"/>
    <w:rsid w:val="00040C32"/>
    <w:rsid w:val="00051E22"/>
    <w:rsid w:val="000522D8"/>
    <w:rsid w:val="00060C9A"/>
    <w:rsid w:val="00075CFC"/>
    <w:rsid w:val="000812D9"/>
    <w:rsid w:val="00090C8C"/>
    <w:rsid w:val="000A7803"/>
    <w:rsid w:val="000B6649"/>
    <w:rsid w:val="000C1ADB"/>
    <w:rsid w:val="000C4593"/>
    <w:rsid w:val="000D3380"/>
    <w:rsid w:val="000D45F9"/>
    <w:rsid w:val="000D4F44"/>
    <w:rsid w:val="000D58C9"/>
    <w:rsid w:val="000D7085"/>
    <w:rsid w:val="000D708B"/>
    <w:rsid w:val="001124AD"/>
    <w:rsid w:val="00115545"/>
    <w:rsid w:val="00120BFA"/>
    <w:rsid w:val="00122E0A"/>
    <w:rsid w:val="0013754A"/>
    <w:rsid w:val="00140149"/>
    <w:rsid w:val="001412A3"/>
    <w:rsid w:val="001433D8"/>
    <w:rsid w:val="001537D5"/>
    <w:rsid w:val="00154A6B"/>
    <w:rsid w:val="001551B8"/>
    <w:rsid w:val="00163D26"/>
    <w:rsid w:val="001727FD"/>
    <w:rsid w:val="00182306"/>
    <w:rsid w:val="00195B73"/>
    <w:rsid w:val="001B7E6C"/>
    <w:rsid w:val="001C51DD"/>
    <w:rsid w:val="001C6A8A"/>
    <w:rsid w:val="001E270F"/>
    <w:rsid w:val="001F2103"/>
    <w:rsid w:val="002064BA"/>
    <w:rsid w:val="002173EA"/>
    <w:rsid w:val="00222598"/>
    <w:rsid w:val="00225552"/>
    <w:rsid w:val="00241B14"/>
    <w:rsid w:val="00245881"/>
    <w:rsid w:val="00252EE2"/>
    <w:rsid w:val="00260288"/>
    <w:rsid w:val="002727B2"/>
    <w:rsid w:val="002767FA"/>
    <w:rsid w:val="00283576"/>
    <w:rsid w:val="00292C36"/>
    <w:rsid w:val="0029336C"/>
    <w:rsid w:val="002B4919"/>
    <w:rsid w:val="002C04ED"/>
    <w:rsid w:val="002C12D0"/>
    <w:rsid w:val="002C4A92"/>
    <w:rsid w:val="002E258D"/>
    <w:rsid w:val="002E5D40"/>
    <w:rsid w:val="002E61C6"/>
    <w:rsid w:val="002F31AB"/>
    <w:rsid w:val="003007CF"/>
    <w:rsid w:val="00311C2C"/>
    <w:rsid w:val="00316B67"/>
    <w:rsid w:val="00320B17"/>
    <w:rsid w:val="00321B16"/>
    <w:rsid w:val="0033092A"/>
    <w:rsid w:val="00330F75"/>
    <w:rsid w:val="0034527F"/>
    <w:rsid w:val="00350815"/>
    <w:rsid w:val="00374963"/>
    <w:rsid w:val="0039719B"/>
    <w:rsid w:val="003A38E2"/>
    <w:rsid w:val="003A4B18"/>
    <w:rsid w:val="003B0478"/>
    <w:rsid w:val="003C254A"/>
    <w:rsid w:val="003D007B"/>
    <w:rsid w:val="003E17CB"/>
    <w:rsid w:val="003E66C6"/>
    <w:rsid w:val="00424FB7"/>
    <w:rsid w:val="00430992"/>
    <w:rsid w:val="004722DF"/>
    <w:rsid w:val="00476503"/>
    <w:rsid w:val="00491B33"/>
    <w:rsid w:val="004B2DE5"/>
    <w:rsid w:val="004C22B8"/>
    <w:rsid w:val="004C4378"/>
    <w:rsid w:val="004D06BA"/>
    <w:rsid w:val="004D1DDF"/>
    <w:rsid w:val="004D4865"/>
    <w:rsid w:val="004E2DC6"/>
    <w:rsid w:val="004E7CFC"/>
    <w:rsid w:val="00506C4B"/>
    <w:rsid w:val="00510272"/>
    <w:rsid w:val="00523928"/>
    <w:rsid w:val="0052684F"/>
    <w:rsid w:val="0053509B"/>
    <w:rsid w:val="00540B6B"/>
    <w:rsid w:val="0055259D"/>
    <w:rsid w:val="0056614D"/>
    <w:rsid w:val="0056723E"/>
    <w:rsid w:val="0057425E"/>
    <w:rsid w:val="00587F60"/>
    <w:rsid w:val="00596E2B"/>
    <w:rsid w:val="005A242C"/>
    <w:rsid w:val="005A7983"/>
    <w:rsid w:val="005B5E26"/>
    <w:rsid w:val="005C1562"/>
    <w:rsid w:val="005C42D3"/>
    <w:rsid w:val="005D32A1"/>
    <w:rsid w:val="005D6437"/>
    <w:rsid w:val="005F48F5"/>
    <w:rsid w:val="005F68AA"/>
    <w:rsid w:val="005F7D9A"/>
    <w:rsid w:val="00602723"/>
    <w:rsid w:val="0064280E"/>
    <w:rsid w:val="00666679"/>
    <w:rsid w:val="006752F8"/>
    <w:rsid w:val="00675A15"/>
    <w:rsid w:val="0067785D"/>
    <w:rsid w:val="00677BAA"/>
    <w:rsid w:val="00687658"/>
    <w:rsid w:val="006A1292"/>
    <w:rsid w:val="006A1CA1"/>
    <w:rsid w:val="006A79C6"/>
    <w:rsid w:val="006B607F"/>
    <w:rsid w:val="006B672E"/>
    <w:rsid w:val="006C42FB"/>
    <w:rsid w:val="006D19FE"/>
    <w:rsid w:val="006D27E1"/>
    <w:rsid w:val="006E4C53"/>
    <w:rsid w:val="006E5FB1"/>
    <w:rsid w:val="006E687E"/>
    <w:rsid w:val="006F10F1"/>
    <w:rsid w:val="006F2F22"/>
    <w:rsid w:val="006F3CE9"/>
    <w:rsid w:val="006F4FA3"/>
    <w:rsid w:val="00701729"/>
    <w:rsid w:val="007113E2"/>
    <w:rsid w:val="0072390C"/>
    <w:rsid w:val="007257A1"/>
    <w:rsid w:val="00736CA6"/>
    <w:rsid w:val="007448FB"/>
    <w:rsid w:val="00766AC0"/>
    <w:rsid w:val="00770C40"/>
    <w:rsid w:val="007719AE"/>
    <w:rsid w:val="00772F48"/>
    <w:rsid w:val="007845EF"/>
    <w:rsid w:val="00796F9B"/>
    <w:rsid w:val="007A11E1"/>
    <w:rsid w:val="007A3321"/>
    <w:rsid w:val="007B67E5"/>
    <w:rsid w:val="007C125A"/>
    <w:rsid w:val="007C13F6"/>
    <w:rsid w:val="007C3586"/>
    <w:rsid w:val="007D41F8"/>
    <w:rsid w:val="007D5A15"/>
    <w:rsid w:val="007E68DF"/>
    <w:rsid w:val="007E6EE8"/>
    <w:rsid w:val="007F004B"/>
    <w:rsid w:val="008167C0"/>
    <w:rsid w:val="00820623"/>
    <w:rsid w:val="00820DD9"/>
    <w:rsid w:val="00841CA3"/>
    <w:rsid w:val="00844528"/>
    <w:rsid w:val="00847FD8"/>
    <w:rsid w:val="008518DF"/>
    <w:rsid w:val="00853452"/>
    <w:rsid w:val="00855496"/>
    <w:rsid w:val="008554FC"/>
    <w:rsid w:val="00855AB6"/>
    <w:rsid w:val="00860F5F"/>
    <w:rsid w:val="008732BA"/>
    <w:rsid w:val="008752CF"/>
    <w:rsid w:val="0088401C"/>
    <w:rsid w:val="0088562E"/>
    <w:rsid w:val="008868E5"/>
    <w:rsid w:val="00893264"/>
    <w:rsid w:val="008A3D6E"/>
    <w:rsid w:val="008A480D"/>
    <w:rsid w:val="008A53EF"/>
    <w:rsid w:val="008B70CA"/>
    <w:rsid w:val="008B7F9E"/>
    <w:rsid w:val="008C3759"/>
    <w:rsid w:val="008D0A11"/>
    <w:rsid w:val="008E3BE1"/>
    <w:rsid w:val="008E7C0C"/>
    <w:rsid w:val="008F3CAC"/>
    <w:rsid w:val="008F6634"/>
    <w:rsid w:val="00906428"/>
    <w:rsid w:val="00907494"/>
    <w:rsid w:val="009100C3"/>
    <w:rsid w:val="00915B4A"/>
    <w:rsid w:val="00920248"/>
    <w:rsid w:val="00935C18"/>
    <w:rsid w:val="00941D37"/>
    <w:rsid w:val="00951F9A"/>
    <w:rsid w:val="00960FAE"/>
    <w:rsid w:val="0096297C"/>
    <w:rsid w:val="00973618"/>
    <w:rsid w:val="009753EB"/>
    <w:rsid w:val="00982969"/>
    <w:rsid w:val="0099418C"/>
    <w:rsid w:val="00997BCD"/>
    <w:rsid w:val="009A0A11"/>
    <w:rsid w:val="009A0DFE"/>
    <w:rsid w:val="009A140F"/>
    <w:rsid w:val="009C5C61"/>
    <w:rsid w:val="009D077C"/>
    <w:rsid w:val="009F0C53"/>
    <w:rsid w:val="009F1E20"/>
    <w:rsid w:val="009F5B7A"/>
    <w:rsid w:val="009F61FF"/>
    <w:rsid w:val="00A01CD0"/>
    <w:rsid w:val="00A05B6D"/>
    <w:rsid w:val="00A0751D"/>
    <w:rsid w:val="00A14002"/>
    <w:rsid w:val="00A24E29"/>
    <w:rsid w:val="00A45189"/>
    <w:rsid w:val="00A452D6"/>
    <w:rsid w:val="00A6146C"/>
    <w:rsid w:val="00A77920"/>
    <w:rsid w:val="00A80E1E"/>
    <w:rsid w:val="00A843A1"/>
    <w:rsid w:val="00A95D78"/>
    <w:rsid w:val="00A97F77"/>
    <w:rsid w:val="00AA73E7"/>
    <w:rsid w:val="00AB747F"/>
    <w:rsid w:val="00AC2866"/>
    <w:rsid w:val="00AC3679"/>
    <w:rsid w:val="00AD5AFE"/>
    <w:rsid w:val="00AE0304"/>
    <w:rsid w:val="00AE30DD"/>
    <w:rsid w:val="00AF54DB"/>
    <w:rsid w:val="00B0055C"/>
    <w:rsid w:val="00B0509D"/>
    <w:rsid w:val="00B07929"/>
    <w:rsid w:val="00B11C99"/>
    <w:rsid w:val="00B11F04"/>
    <w:rsid w:val="00B12B5E"/>
    <w:rsid w:val="00B15986"/>
    <w:rsid w:val="00B160A4"/>
    <w:rsid w:val="00B21769"/>
    <w:rsid w:val="00B26D6D"/>
    <w:rsid w:val="00B3605E"/>
    <w:rsid w:val="00B36F02"/>
    <w:rsid w:val="00B456D9"/>
    <w:rsid w:val="00B47A3F"/>
    <w:rsid w:val="00B74C08"/>
    <w:rsid w:val="00B75C52"/>
    <w:rsid w:val="00B8047D"/>
    <w:rsid w:val="00B80FC4"/>
    <w:rsid w:val="00B91539"/>
    <w:rsid w:val="00BA3C5B"/>
    <w:rsid w:val="00BA748F"/>
    <w:rsid w:val="00BB41CE"/>
    <w:rsid w:val="00BB7673"/>
    <w:rsid w:val="00BC5EFD"/>
    <w:rsid w:val="00BD0763"/>
    <w:rsid w:val="00BD487E"/>
    <w:rsid w:val="00BD6AA7"/>
    <w:rsid w:val="00BE2DD8"/>
    <w:rsid w:val="00BE59CB"/>
    <w:rsid w:val="00C1049A"/>
    <w:rsid w:val="00C10B1C"/>
    <w:rsid w:val="00C313D4"/>
    <w:rsid w:val="00C323EA"/>
    <w:rsid w:val="00C33B1B"/>
    <w:rsid w:val="00C40534"/>
    <w:rsid w:val="00C470BF"/>
    <w:rsid w:val="00C52145"/>
    <w:rsid w:val="00C529E2"/>
    <w:rsid w:val="00C53C12"/>
    <w:rsid w:val="00C60BF9"/>
    <w:rsid w:val="00C73B9A"/>
    <w:rsid w:val="00C7626A"/>
    <w:rsid w:val="00C81BBE"/>
    <w:rsid w:val="00C83FA2"/>
    <w:rsid w:val="00CA0A72"/>
    <w:rsid w:val="00CA568B"/>
    <w:rsid w:val="00CB1934"/>
    <w:rsid w:val="00CB39C5"/>
    <w:rsid w:val="00CE0DC5"/>
    <w:rsid w:val="00CE2C36"/>
    <w:rsid w:val="00CE4292"/>
    <w:rsid w:val="00CE7871"/>
    <w:rsid w:val="00CF17CA"/>
    <w:rsid w:val="00D1543E"/>
    <w:rsid w:val="00D206BA"/>
    <w:rsid w:val="00D27BAA"/>
    <w:rsid w:val="00D30916"/>
    <w:rsid w:val="00D33E3C"/>
    <w:rsid w:val="00D40F8C"/>
    <w:rsid w:val="00D43A87"/>
    <w:rsid w:val="00D47338"/>
    <w:rsid w:val="00D50273"/>
    <w:rsid w:val="00D53F92"/>
    <w:rsid w:val="00D55964"/>
    <w:rsid w:val="00D56CA3"/>
    <w:rsid w:val="00D60512"/>
    <w:rsid w:val="00D6187B"/>
    <w:rsid w:val="00D72FDE"/>
    <w:rsid w:val="00D73579"/>
    <w:rsid w:val="00D742C2"/>
    <w:rsid w:val="00D75388"/>
    <w:rsid w:val="00D81F30"/>
    <w:rsid w:val="00D9035B"/>
    <w:rsid w:val="00D92422"/>
    <w:rsid w:val="00D92A74"/>
    <w:rsid w:val="00DB4B95"/>
    <w:rsid w:val="00DB6A7C"/>
    <w:rsid w:val="00DC44CF"/>
    <w:rsid w:val="00DD6930"/>
    <w:rsid w:val="00DE0721"/>
    <w:rsid w:val="00DE1A90"/>
    <w:rsid w:val="00DF2AAF"/>
    <w:rsid w:val="00DF6CBB"/>
    <w:rsid w:val="00E11583"/>
    <w:rsid w:val="00E115A6"/>
    <w:rsid w:val="00E217B3"/>
    <w:rsid w:val="00E2758B"/>
    <w:rsid w:val="00E30900"/>
    <w:rsid w:val="00E31F8E"/>
    <w:rsid w:val="00E35FBF"/>
    <w:rsid w:val="00E430C8"/>
    <w:rsid w:val="00E44F80"/>
    <w:rsid w:val="00E512A8"/>
    <w:rsid w:val="00E51919"/>
    <w:rsid w:val="00E53469"/>
    <w:rsid w:val="00E7367B"/>
    <w:rsid w:val="00E74A93"/>
    <w:rsid w:val="00E76D8D"/>
    <w:rsid w:val="00EB7179"/>
    <w:rsid w:val="00EC185D"/>
    <w:rsid w:val="00EC46AB"/>
    <w:rsid w:val="00EC5249"/>
    <w:rsid w:val="00EC6BD0"/>
    <w:rsid w:val="00EC6DAA"/>
    <w:rsid w:val="00EC708D"/>
    <w:rsid w:val="00ED0E35"/>
    <w:rsid w:val="00ED645C"/>
    <w:rsid w:val="00EE090A"/>
    <w:rsid w:val="00EE5639"/>
    <w:rsid w:val="00EE75DF"/>
    <w:rsid w:val="00EF269D"/>
    <w:rsid w:val="00F02A96"/>
    <w:rsid w:val="00F05D7F"/>
    <w:rsid w:val="00F24700"/>
    <w:rsid w:val="00F40F3F"/>
    <w:rsid w:val="00F42F64"/>
    <w:rsid w:val="00F43106"/>
    <w:rsid w:val="00F4758C"/>
    <w:rsid w:val="00F5216A"/>
    <w:rsid w:val="00F63EEE"/>
    <w:rsid w:val="00F7373C"/>
    <w:rsid w:val="00F7686A"/>
    <w:rsid w:val="00F85952"/>
    <w:rsid w:val="00F85F17"/>
    <w:rsid w:val="00F90B33"/>
    <w:rsid w:val="00FA559C"/>
    <w:rsid w:val="00FB338F"/>
    <w:rsid w:val="00FD2A3D"/>
    <w:rsid w:val="00FD7581"/>
    <w:rsid w:val="00FE4A94"/>
    <w:rsid w:val="00FF3E15"/>
    <w:rsid w:val="00FF4900"/>
    <w:rsid w:val="01652FC0"/>
    <w:rsid w:val="01931C3D"/>
    <w:rsid w:val="040B4C8D"/>
    <w:rsid w:val="04DB5B82"/>
    <w:rsid w:val="050477BA"/>
    <w:rsid w:val="05F34D67"/>
    <w:rsid w:val="06737BDD"/>
    <w:rsid w:val="06A102E4"/>
    <w:rsid w:val="0719021C"/>
    <w:rsid w:val="080F1EA7"/>
    <w:rsid w:val="094D5C0A"/>
    <w:rsid w:val="0B6A4835"/>
    <w:rsid w:val="0BD545CD"/>
    <w:rsid w:val="0CB1133F"/>
    <w:rsid w:val="0CD761C9"/>
    <w:rsid w:val="0DC23DCA"/>
    <w:rsid w:val="0E593738"/>
    <w:rsid w:val="0EDB7C20"/>
    <w:rsid w:val="104C56FC"/>
    <w:rsid w:val="139E1E77"/>
    <w:rsid w:val="13B54BFE"/>
    <w:rsid w:val="147668FB"/>
    <w:rsid w:val="1613536F"/>
    <w:rsid w:val="16F7139A"/>
    <w:rsid w:val="17366D90"/>
    <w:rsid w:val="17746E95"/>
    <w:rsid w:val="17A11CD1"/>
    <w:rsid w:val="18C84F63"/>
    <w:rsid w:val="194F7D98"/>
    <w:rsid w:val="198B32ED"/>
    <w:rsid w:val="1AA43870"/>
    <w:rsid w:val="1ABD7E46"/>
    <w:rsid w:val="1B697BF9"/>
    <w:rsid w:val="1C963921"/>
    <w:rsid w:val="1E617F9D"/>
    <w:rsid w:val="1F3D4FDC"/>
    <w:rsid w:val="1FE207D7"/>
    <w:rsid w:val="206B6DCC"/>
    <w:rsid w:val="20CA0CF6"/>
    <w:rsid w:val="20D45ACB"/>
    <w:rsid w:val="20EF488F"/>
    <w:rsid w:val="214A499D"/>
    <w:rsid w:val="215C11AB"/>
    <w:rsid w:val="23A16C1D"/>
    <w:rsid w:val="24617C0D"/>
    <w:rsid w:val="252D15EA"/>
    <w:rsid w:val="25884089"/>
    <w:rsid w:val="25D022E5"/>
    <w:rsid w:val="26A10355"/>
    <w:rsid w:val="26BB7AEB"/>
    <w:rsid w:val="27167B81"/>
    <w:rsid w:val="276E27CF"/>
    <w:rsid w:val="277256AD"/>
    <w:rsid w:val="28A85BC6"/>
    <w:rsid w:val="28DF36FA"/>
    <w:rsid w:val="28ED23D6"/>
    <w:rsid w:val="29067C58"/>
    <w:rsid w:val="29430F98"/>
    <w:rsid w:val="2BA23439"/>
    <w:rsid w:val="2C171AA6"/>
    <w:rsid w:val="2C691491"/>
    <w:rsid w:val="2CBB0051"/>
    <w:rsid w:val="2D7103A8"/>
    <w:rsid w:val="2DE04542"/>
    <w:rsid w:val="2F0D2D8F"/>
    <w:rsid w:val="2F994308"/>
    <w:rsid w:val="2FF169AA"/>
    <w:rsid w:val="305B5F82"/>
    <w:rsid w:val="305F3837"/>
    <w:rsid w:val="31F9405F"/>
    <w:rsid w:val="324D0F3B"/>
    <w:rsid w:val="32B87B53"/>
    <w:rsid w:val="32EF28B8"/>
    <w:rsid w:val="3308088D"/>
    <w:rsid w:val="33C51D9F"/>
    <w:rsid w:val="35224B02"/>
    <w:rsid w:val="35A53061"/>
    <w:rsid w:val="36744205"/>
    <w:rsid w:val="385A6125"/>
    <w:rsid w:val="387D0C29"/>
    <w:rsid w:val="388F5FD8"/>
    <w:rsid w:val="39B30857"/>
    <w:rsid w:val="3AE93A90"/>
    <w:rsid w:val="3E8D36E3"/>
    <w:rsid w:val="3ECE64CA"/>
    <w:rsid w:val="3F393C29"/>
    <w:rsid w:val="3FF23A0A"/>
    <w:rsid w:val="40744D6A"/>
    <w:rsid w:val="40A0250F"/>
    <w:rsid w:val="411C1947"/>
    <w:rsid w:val="41387835"/>
    <w:rsid w:val="427B3C4D"/>
    <w:rsid w:val="430D4990"/>
    <w:rsid w:val="438641E4"/>
    <w:rsid w:val="43946E28"/>
    <w:rsid w:val="44400BC5"/>
    <w:rsid w:val="44B008C4"/>
    <w:rsid w:val="45C376ED"/>
    <w:rsid w:val="45F5152A"/>
    <w:rsid w:val="48373599"/>
    <w:rsid w:val="494F508A"/>
    <w:rsid w:val="4A5A3156"/>
    <w:rsid w:val="4B543EA7"/>
    <w:rsid w:val="4C1E2289"/>
    <w:rsid w:val="4C3F0EE7"/>
    <w:rsid w:val="4C494AB5"/>
    <w:rsid w:val="4D0709BF"/>
    <w:rsid w:val="4D321BF0"/>
    <w:rsid w:val="4DD7246E"/>
    <w:rsid w:val="4E3A648F"/>
    <w:rsid w:val="4FDC2EE7"/>
    <w:rsid w:val="504C3D0C"/>
    <w:rsid w:val="50537466"/>
    <w:rsid w:val="50F1274B"/>
    <w:rsid w:val="50F7700C"/>
    <w:rsid w:val="517973F7"/>
    <w:rsid w:val="51F619AC"/>
    <w:rsid w:val="52655765"/>
    <w:rsid w:val="5271256C"/>
    <w:rsid w:val="53E71E6F"/>
    <w:rsid w:val="547562A0"/>
    <w:rsid w:val="547B6287"/>
    <w:rsid w:val="54C858B5"/>
    <w:rsid w:val="574B68AD"/>
    <w:rsid w:val="57A43705"/>
    <w:rsid w:val="57A94D04"/>
    <w:rsid w:val="58ED5FA0"/>
    <w:rsid w:val="592A3B85"/>
    <w:rsid w:val="5A306663"/>
    <w:rsid w:val="5A663392"/>
    <w:rsid w:val="5B0374D1"/>
    <w:rsid w:val="5B1F36F3"/>
    <w:rsid w:val="5B5E3AE3"/>
    <w:rsid w:val="5B6E5C7B"/>
    <w:rsid w:val="5CEC6223"/>
    <w:rsid w:val="5D3C2844"/>
    <w:rsid w:val="5D6F224C"/>
    <w:rsid w:val="5F464127"/>
    <w:rsid w:val="5FCE7082"/>
    <w:rsid w:val="61DD59EF"/>
    <w:rsid w:val="628424C2"/>
    <w:rsid w:val="62FB39AB"/>
    <w:rsid w:val="6526005D"/>
    <w:rsid w:val="658F0E81"/>
    <w:rsid w:val="65A63684"/>
    <w:rsid w:val="65B42AF9"/>
    <w:rsid w:val="667A2538"/>
    <w:rsid w:val="66974F4E"/>
    <w:rsid w:val="673B686F"/>
    <w:rsid w:val="676B0547"/>
    <w:rsid w:val="693763B2"/>
    <w:rsid w:val="69FF177E"/>
    <w:rsid w:val="6A3068F9"/>
    <w:rsid w:val="6BA206F0"/>
    <w:rsid w:val="6BDF338A"/>
    <w:rsid w:val="6C417224"/>
    <w:rsid w:val="6D541832"/>
    <w:rsid w:val="6F9F332F"/>
    <w:rsid w:val="6FE6618F"/>
    <w:rsid w:val="6FF47579"/>
    <w:rsid w:val="6FF93894"/>
    <w:rsid w:val="7115481D"/>
    <w:rsid w:val="71BD6E71"/>
    <w:rsid w:val="73041018"/>
    <w:rsid w:val="73EE16A1"/>
    <w:rsid w:val="74206BF7"/>
    <w:rsid w:val="74254B5E"/>
    <w:rsid w:val="74C25DE9"/>
    <w:rsid w:val="7544355E"/>
    <w:rsid w:val="758358FB"/>
    <w:rsid w:val="767F77C5"/>
    <w:rsid w:val="768B533E"/>
    <w:rsid w:val="76AB7720"/>
    <w:rsid w:val="76BE6A2C"/>
    <w:rsid w:val="77F41622"/>
    <w:rsid w:val="78A11EE6"/>
    <w:rsid w:val="79D94A4B"/>
    <w:rsid w:val="7A587802"/>
    <w:rsid w:val="7AB73521"/>
    <w:rsid w:val="7ABA7947"/>
    <w:rsid w:val="7B0D2758"/>
    <w:rsid w:val="7B29791A"/>
    <w:rsid w:val="7B350FFC"/>
    <w:rsid w:val="7BCD00C5"/>
    <w:rsid w:val="7C13507F"/>
    <w:rsid w:val="7D317BA4"/>
    <w:rsid w:val="7DBB3D0A"/>
    <w:rsid w:val="7E1546CE"/>
    <w:rsid w:val="7E1847FF"/>
    <w:rsid w:val="7F486D54"/>
    <w:rsid w:val="7FD81D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0"/>
    <w:pPr>
      <w:ind w:firstLine="420" w:firstLineChars="200"/>
    </w:pPr>
  </w:style>
  <w:style w:type="character" w:customStyle="1" w:styleId="12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2BC20B-403E-40EE-850E-50F48C438F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1</Pages>
  <Words>137</Words>
  <Characters>786</Characters>
  <Lines>6</Lines>
  <Paragraphs>1</Paragraphs>
  <ScaleCrop>false</ScaleCrop>
  <LinksUpToDate>false</LinksUpToDate>
  <CharactersWithSpaces>922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2015-08-07T06:26:00Z</dcterms:created>
  <dc:creator>黄玉如</dc:creator>
  <cp:lastModifiedBy>youcheng.chen</cp:lastModifiedBy>
  <cp:lastPrinted>2016-09-21T09:25:00Z</cp:lastPrinted>
  <dcterms:modified xsi:type="dcterms:W3CDTF">2016-12-28T06:51:04Z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-217794391</vt:i4>
  </property>
  <property fmtid="{D5CDD505-2E9C-101B-9397-08002B2CF9AE}" pid="3" name="_NewReviewCycle">
    <vt:lpwstr/>
  </property>
  <property fmtid="{D5CDD505-2E9C-101B-9397-08002B2CF9AE}" pid="4" name="_EmailSubject">
    <vt:lpwstr>【评审】国泰安产品投资与质控制度白皮书V1.0初稿，请反馈意见！</vt:lpwstr>
  </property>
  <property fmtid="{D5CDD505-2E9C-101B-9397-08002B2CF9AE}" pid="5" name="_AuthorEmail">
    <vt:lpwstr>YURU.HUANG@gtafe.com</vt:lpwstr>
  </property>
  <property fmtid="{D5CDD505-2E9C-101B-9397-08002B2CF9AE}" pid="6" name="_AuthorEmailDisplayName">
    <vt:lpwstr>黄玉如</vt:lpwstr>
  </property>
  <property fmtid="{D5CDD505-2E9C-101B-9397-08002B2CF9AE}" pid="7" name="_ReviewingToolsShownOnce">
    <vt:lpwstr/>
  </property>
  <property fmtid="{D5CDD505-2E9C-101B-9397-08002B2CF9AE}" pid="8" name="KSOProductBuildVer">
    <vt:lpwstr>2052-10.1.0.6135</vt:lpwstr>
  </property>
</Properties>
</file>