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09" w:rsidRPr="00396D09" w:rsidRDefault="00396D09" w:rsidP="00396D09">
      <w:pPr>
        <w:widowControl/>
        <w:shd w:val="clear" w:color="auto" w:fill="E2E2E2"/>
        <w:jc w:val="left"/>
        <w:outlineLvl w:val="0"/>
        <w:rPr>
          <w:rFonts w:ascii="微软雅黑" w:eastAsia="微软雅黑" w:hAnsi="微软雅黑" w:cs="宋体"/>
          <w:b/>
          <w:bCs/>
          <w:color w:val="494949"/>
          <w:kern w:val="36"/>
          <w:sz w:val="48"/>
          <w:szCs w:val="48"/>
        </w:rPr>
      </w:pPr>
      <w:r w:rsidRPr="00396D09">
        <w:rPr>
          <w:rFonts w:ascii="宋体" w:eastAsia="宋体" w:hAnsi="宋体" w:cs="宋体" w:hint="eastAsia"/>
          <w:b/>
          <w:bCs/>
          <w:color w:val="494949"/>
          <w:kern w:val="36"/>
          <w:sz w:val="18"/>
          <w:szCs w:val="18"/>
        </w:rPr>
        <w:t>原理介绍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bookmarkStart w:id="0" w:name="_GoBack"/>
      <w:bookmarkEnd w:id="0"/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宋体" w:eastAsia="宋体" w:hAnsi="宋体" w:cs="宋体"/>
          <w:b/>
          <w:bCs/>
          <w:noProof/>
          <w:color w:val="526673"/>
          <w:kern w:val="0"/>
          <w:sz w:val="18"/>
          <w:szCs w:val="18"/>
        </w:rPr>
        <w:drawing>
          <wp:inline distT="0" distB="0" distL="0" distR="0">
            <wp:extent cx="5319395" cy="2854325"/>
            <wp:effectExtent l="0" t="0" r="0" b="3175"/>
            <wp:docPr id="16" name="图片 16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-Emulator &lt;wbr&gt;Network-Emulator-Toolkit网络模拟器使用详细介绍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宋体" w:eastAsia="宋体" w:hAnsi="宋体" w:cs="宋体" w:hint="eastAsia"/>
          <w:b/>
          <w:bCs/>
          <w:color w:val="494949"/>
          <w:kern w:val="0"/>
          <w:sz w:val="18"/>
          <w:szCs w:val="18"/>
        </w:rPr>
        <w:br/>
      </w:r>
      <w:r w:rsidRPr="00396D09">
        <w:rPr>
          <w:rFonts w:ascii="宋体" w:eastAsia="宋体" w:hAnsi="宋体" w:cs="宋体" w:hint="eastAsia"/>
          <w:b/>
          <w:bCs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b/>
          <w:bCs/>
          <w:color w:val="494949"/>
          <w:kern w:val="0"/>
          <w:sz w:val="18"/>
          <w:szCs w:val="18"/>
        </w:rPr>
        <w:t>图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1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Cs w:val="21"/>
        </w:rPr>
        <w:t>如上图，一个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ADSL</w:t>
      </w:r>
      <w:r w:rsidRPr="00396D09">
        <w:rPr>
          <w:rFonts w:ascii="宋体" w:eastAsia="宋体" w:hAnsi="宋体" w:cs="宋体" w:hint="eastAsia"/>
          <w:color w:val="494949"/>
          <w:kern w:val="0"/>
          <w:szCs w:val="21"/>
        </w:rPr>
        <w:t>用户通过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modem</w:t>
      </w:r>
      <w:r w:rsidRPr="00396D09">
        <w:rPr>
          <w:rFonts w:ascii="宋体" w:eastAsia="宋体" w:hAnsi="宋体" w:cs="宋体" w:hint="eastAsia"/>
          <w:color w:val="494949"/>
          <w:kern w:val="0"/>
          <w:szCs w:val="21"/>
        </w:rPr>
        <w:t>连接到网络，通过网络应用如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IE,MSN</w:t>
      </w:r>
      <w:r w:rsidRPr="00396D09">
        <w:rPr>
          <w:rFonts w:ascii="宋体" w:eastAsia="宋体" w:hAnsi="宋体" w:cs="宋体" w:hint="eastAsia"/>
          <w:color w:val="494949"/>
          <w:kern w:val="0"/>
          <w:szCs w:val="21"/>
        </w:rPr>
        <w:t>，同某个服务器通信。如下，我们把上图简化为如下端到端的连接和访问操作。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宋体" w:eastAsia="宋体" w:hAnsi="宋体" w:cs="宋体"/>
          <w:noProof/>
          <w:color w:val="526673"/>
          <w:kern w:val="0"/>
          <w:szCs w:val="21"/>
        </w:rPr>
        <w:drawing>
          <wp:inline distT="0" distB="0" distL="0" distR="0">
            <wp:extent cx="3228340" cy="1916430"/>
            <wp:effectExtent l="0" t="0" r="0" b="7620"/>
            <wp:docPr id="15" name="图片 15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work-Emulator &lt;wbr&gt;Network-Emulator-Toolkit网络模拟器使用详细介绍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396D09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              </w:t>
      </w:r>
      <w:r w:rsidRPr="00396D09">
        <w:rPr>
          <w:rFonts w:ascii="宋体" w:eastAsia="宋体" w:hAnsi="宋体" w:cs="宋体" w:hint="eastAsia"/>
          <w:b/>
          <w:bCs/>
          <w:color w:val="494949"/>
          <w:kern w:val="0"/>
          <w:sz w:val="18"/>
          <w:szCs w:val="18"/>
        </w:rPr>
        <w:t>图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2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如上，模拟客户端和模拟服务器通过以太网连接，并将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安装在服务器上。客户端和服务器之间的通信都途经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，这里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充当图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1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中的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ADSL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通过虚拟链路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(virtual link)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封装了端到端的网络连接行为，并且通过操纵流经虚拟链路的数据包交换模拟真实网络行为。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有时候，我们期望仅通过模拟操作影响来自某个客户端与服务器的数据交互，但是不影响服务器同其它客户端的交互。这个可通过包过滤器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(packet filter)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和虚拟链路来实现。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可以安装在客户端，也可以安装在服务端，只要客户端和服务器通过物理链路连接，</w:t>
      </w:r>
      <w:proofErr w:type="gramStart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且途径</w:t>
      </w:r>
      <w:proofErr w:type="gramEnd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实例即可。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具体实现如下：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  <w:r>
        <w:rPr>
          <w:rFonts w:ascii="Consolas" w:eastAsia="微软雅黑" w:hAnsi="Consolas" w:cs="Consolas"/>
          <w:noProof/>
          <w:color w:val="526673"/>
          <w:kern w:val="0"/>
          <w:sz w:val="18"/>
          <w:szCs w:val="18"/>
        </w:rPr>
        <w:drawing>
          <wp:inline distT="0" distB="0" distL="0" distR="0">
            <wp:extent cx="5112385" cy="3315970"/>
            <wp:effectExtent l="0" t="0" r="0" b="0"/>
            <wp:docPr id="14" name="图片 14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-Emulator &lt;wbr&gt;Network-Emulator-Toolkit网络模拟器使用详细介绍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进来的数据包被第一个信道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(channel)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处理。如果数据包符合第一个过滤器列表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(Filter)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中过滤器设置的过滤条件，则数据包流经给第一个信道的虚拟链路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(Link)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，否则流经下一个信道，依此类推。如果到最后，都没有匹配的，则传递给上层应用。同理，如果信道没有设置任何过滤器，则所有包都会流经该信道。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lastRenderedPageBreak/>
        <w:t>注：这里的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“incoming packet”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是从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驱动的角度来看的。所有接收到的和发送的包，通过同样的处理流经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驱动都被视为流入包。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操纵包</w:t>
      </w:r>
    </w:p>
    <w:p w:rsidR="00396D09" w:rsidRPr="00396D09" w:rsidRDefault="00396D09" w:rsidP="00396D09">
      <w:pPr>
        <w:widowControl/>
        <w:shd w:val="clear" w:color="auto" w:fill="E2E2E2"/>
        <w:spacing w:after="240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26673"/>
          <w:kern w:val="0"/>
          <w:szCs w:val="21"/>
        </w:rPr>
        <w:drawing>
          <wp:inline distT="0" distB="0" distL="0" distR="0">
            <wp:extent cx="5319395" cy="2679700"/>
            <wp:effectExtent l="0" t="0" r="0" b="6350"/>
            <wp:docPr id="13" name="图片 13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work-Emulator &lt;wbr&gt;Network-Emulator-Toolkit网络模拟器使用详细介绍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jc w:val="left"/>
        <w:outlineLvl w:val="0"/>
        <w:rPr>
          <w:rFonts w:ascii="微软雅黑" w:eastAsia="微软雅黑" w:hAnsi="微软雅黑" w:cs="宋体" w:hint="eastAsia"/>
          <w:b/>
          <w:bCs/>
          <w:color w:val="494949"/>
          <w:kern w:val="36"/>
          <w:sz w:val="48"/>
          <w:szCs w:val="48"/>
        </w:rPr>
      </w:pPr>
      <w:r w:rsidRPr="00396D09">
        <w:rPr>
          <w:rFonts w:ascii="宋体" w:eastAsia="宋体" w:hAnsi="宋体" w:cs="宋体" w:hint="eastAsia"/>
          <w:b/>
          <w:bCs/>
          <w:color w:val="494949"/>
          <w:kern w:val="36"/>
          <w:sz w:val="18"/>
          <w:szCs w:val="18"/>
        </w:rPr>
        <w:t>安装</w:t>
      </w:r>
      <w:r w:rsidRPr="00396D09">
        <w:rPr>
          <w:rFonts w:ascii="Consolas" w:eastAsia="微软雅黑" w:hAnsi="Consolas" w:cs="Consolas"/>
          <w:b/>
          <w:bCs/>
          <w:color w:val="494949"/>
          <w:kern w:val="36"/>
          <w:sz w:val="18"/>
          <w:szCs w:val="18"/>
        </w:rPr>
        <w:t>Network-Emulator-Toolkit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软件下载地址：</w:t>
      </w:r>
      <w:r w:rsidRPr="00396D09">
        <w:rPr>
          <w:rFonts w:ascii="Consolas" w:eastAsia="微软雅黑" w:hAnsi="Consolas" w:cs="Consolas"/>
          <w:color w:val="526673"/>
          <w:kern w:val="0"/>
          <w:szCs w:val="21"/>
        </w:rPr>
        <w:t>http://pan.baidu.com/s/1eRPA9uq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解压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Network-Emulator-Toolkit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压缩包，双击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xxxxx.msi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文件，傻瓜式安装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jc w:val="left"/>
        <w:outlineLvl w:val="0"/>
        <w:rPr>
          <w:rFonts w:ascii="微软雅黑" w:eastAsia="微软雅黑" w:hAnsi="微软雅黑" w:cs="宋体" w:hint="eastAsia"/>
          <w:b/>
          <w:bCs/>
          <w:color w:val="494949"/>
          <w:kern w:val="36"/>
          <w:sz w:val="48"/>
          <w:szCs w:val="48"/>
        </w:rPr>
      </w:pPr>
      <w:r w:rsidRPr="00396D09">
        <w:rPr>
          <w:rFonts w:ascii="宋体" w:eastAsia="宋体" w:hAnsi="宋体" w:cs="宋体" w:hint="eastAsia"/>
          <w:b/>
          <w:bCs/>
          <w:color w:val="494949"/>
          <w:kern w:val="36"/>
          <w:sz w:val="18"/>
          <w:szCs w:val="18"/>
        </w:rPr>
        <w:t>使用</w:t>
      </w:r>
      <w:r w:rsidRPr="00396D09">
        <w:rPr>
          <w:rFonts w:ascii="Consolas" w:eastAsia="微软雅黑" w:hAnsi="Consolas" w:cs="Consolas"/>
          <w:b/>
          <w:bCs/>
          <w:color w:val="494949"/>
          <w:kern w:val="36"/>
          <w:sz w:val="18"/>
          <w:szCs w:val="18"/>
        </w:rPr>
        <w:t>Network Emulator Client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基本步骤如下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1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新建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Channel[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可选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]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打开后，默认就新建了一个名为“</w:t>
      </w:r>
      <w:proofErr w:type="spellStart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VirtualChannel</w:t>
      </w:r>
      <w:proofErr w:type="spellEnd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 xml:space="preserve"> 1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”的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channel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。如果有必要，可以新建多个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Channel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入口：菜单栏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Configuration -&gt; New Filter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或工具栏的快捷按钮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Consolas" w:eastAsia="微软雅黑" w:hAnsi="Consolas" w:cs="Consolas"/>
          <w:noProof/>
          <w:color w:val="526673"/>
          <w:kern w:val="0"/>
          <w:sz w:val="18"/>
          <w:szCs w:val="18"/>
        </w:rPr>
        <w:lastRenderedPageBreak/>
        <w:drawing>
          <wp:inline distT="0" distB="0" distL="0" distR="0" wp14:anchorId="1EAF14B7" wp14:editId="3DBA7723">
            <wp:extent cx="4946015" cy="5351145"/>
            <wp:effectExtent l="0" t="0" r="6985" b="1905"/>
            <wp:docPr id="12" name="图片 12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-Emulator &lt;wbr&gt;Network-Emulator-Toolkit网络模拟器使用详细介绍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2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新建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Filter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入口：菜单栏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Configuration -&gt; New Filter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或工具栏的快捷按钮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26673"/>
          <w:kern w:val="0"/>
          <w:szCs w:val="21"/>
        </w:rPr>
        <w:lastRenderedPageBreak/>
        <w:drawing>
          <wp:inline distT="0" distB="0" distL="0" distR="0" wp14:anchorId="35795E92" wp14:editId="0C2DCD40">
            <wp:extent cx="4946015" cy="5351145"/>
            <wp:effectExtent l="0" t="0" r="6985" b="1905"/>
            <wp:docPr id="11" name="图片 11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work-Emulator &lt;wbr&gt;Network-Emulator-Toolkit网络模拟器使用详细介绍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说明：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如上，可选择所有网络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 xml:space="preserve">(ALL </w:t>
      </w:r>
      <w:proofErr w:type="spellStart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NetWork</w:t>
      </w:r>
      <w:proofErr w:type="spellEnd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，也可以选择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IPV4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IPV6(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本地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IP(Local IP)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，或者远程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IP(Remote IP)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及子网掩码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(IP Mask)),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选择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IPV4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IPV6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的情况下，还可以选择协议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(Protocol)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，针对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TCP\UDP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协议，还可以指定本地端口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(Local Port)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或远程端口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(Remote Port)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大小范围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可以选择网卡适配器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</w:t>
      </w:r>
      <w:proofErr w:type="spellStart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Adapaters</w:t>
      </w:r>
      <w:proofErr w:type="spellEnd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,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这里为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mac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地址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)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lastRenderedPageBreak/>
        <w:t>选好过滤条件后，点击添加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(ADD)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按钮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,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添加过滤条件；选中已添加的记录，点击删除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(Delete)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按钮，可删除记录；选中已添加的记录，重新修改过滤条件，点击修改按钮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(Modify)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，可修改记录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3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新建连接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入口：菜单栏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Configuration -&gt; New Link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或工具栏的快捷按钮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26673"/>
          <w:kern w:val="0"/>
          <w:szCs w:val="21"/>
        </w:rPr>
        <w:drawing>
          <wp:inline distT="0" distB="0" distL="0" distR="0" wp14:anchorId="5427CB4B" wp14:editId="15AEDB2F">
            <wp:extent cx="5319395" cy="2170430"/>
            <wp:effectExtent l="0" t="0" r="0" b="1270"/>
            <wp:docPr id="10" name="图片 10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work-Emulator &lt;wbr&gt;Network-Emulator-Toolkit网络模拟器使用详细介绍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注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: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未配置的情况下，左右两条线都是灰色的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详细说明（上行为例）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Loss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宋体" w:eastAsia="宋体" w:hAnsi="宋体" w:cs="宋体"/>
          <w:noProof/>
          <w:color w:val="526673"/>
          <w:kern w:val="0"/>
          <w:sz w:val="18"/>
          <w:szCs w:val="18"/>
        </w:rPr>
        <w:lastRenderedPageBreak/>
        <w:drawing>
          <wp:inline distT="0" distB="0" distL="0" distR="0" wp14:anchorId="701B52DE" wp14:editId="634702B6">
            <wp:extent cx="4429125" cy="4659630"/>
            <wp:effectExtent l="0" t="0" r="9525" b="7620"/>
            <wp:docPr id="9" name="图片 9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twork-Emulator &lt;wbr&gt;Network-Emulator-Toolkit网络模拟器使用详细介绍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br/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说明：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No Loss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：默认，不模拟丢包。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Periodic loss: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模拟周期性的丢包。按填写数量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设为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x</w:t>
      </w:r>
      <w:proofErr w:type="gramStart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个</w:t>
      </w:r>
      <w:proofErr w:type="gramEnd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，每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x</w:t>
      </w:r>
      <w:proofErr w:type="gramStart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个</w:t>
      </w:r>
      <w:proofErr w:type="gram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包，就丢一个包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(one packet is dropped per given number of packets)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419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419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Random loss: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模拟随机丢包，按给定丢包的概率，随机丢包。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36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Burst loss: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模拟根据给定的可能性进行丢包。当发生一个丢包事件时，接着连续丢几个包（丢包数量控制在最大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(max)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最小值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(min)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之间）。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36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lastRenderedPageBreak/>
        <w:t>G-E loss: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模拟发生数据包丢失遵循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Gilbert-Elliot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模型，由两个状态组成：好的状态和坏的状态。可分别为这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2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个状态指定数据包丢失率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,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同时可设置网络传输在这两种状态的概率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（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And the network transit between the two states is at given transition probabilities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）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Error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Consolas" w:eastAsia="微软雅黑" w:hAnsi="Consolas" w:cs="Consolas"/>
          <w:b/>
          <w:bCs/>
          <w:noProof/>
          <w:color w:val="526673"/>
          <w:kern w:val="0"/>
          <w:sz w:val="18"/>
          <w:szCs w:val="18"/>
        </w:rPr>
        <w:drawing>
          <wp:inline distT="0" distB="0" distL="0" distR="0" wp14:anchorId="363FE7E5" wp14:editId="4CB0059F">
            <wp:extent cx="4429125" cy="4659630"/>
            <wp:effectExtent l="0" t="0" r="9525" b="7620"/>
            <wp:docPr id="8" name="图片 8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work-Emulator &lt;wbr&gt;Network-Emulator-Toolkit网络模拟器使用详细介绍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说明：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真实世界中，当数据包经过网络传输时，包中的一到多个字节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(bit)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数据可能发生错误。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No Error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：不模拟传输错误。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       Random error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：根据给定的比例，模拟随机发生传输错误。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lastRenderedPageBreak/>
        <w:t>G-E error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：发生传输错误遵循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Gilbert-Elliot Model,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模型，由两个状态组成：好的状态和坏的状态。可分别为这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2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个状态指定数据包丢失率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,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同时可设置网络传输在这两种状态的概率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the network transit between the two states according to given transition probabilities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)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45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错误概率单元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(Error Rate Unit):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45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Bit error: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设置出错概率为每个字节出错的概率。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Packet error: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设置出错概率为每个包出错的概率。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2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b/>
          <w:bCs/>
          <w:color w:val="494949"/>
          <w:kern w:val="0"/>
          <w:sz w:val="18"/>
          <w:szCs w:val="18"/>
        </w:rPr>
        <w:t>出错和丢包的关系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大多数情况下，包出错导致包丢失，特殊情况下，包中的数据被编码，协议</w:t>
      </w:r>
      <w:proofErr w:type="gramStart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栈</w:t>
      </w:r>
      <w:proofErr w:type="gram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可恢复被损坏的包，经过修正后，包为可接受的包，即包不丢失。此外，除了包出错会导致包丢失，其它因素也会影响包丢失，如连接失败（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Link failure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），缓冲区溢出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(buffer overflow)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，队列管理和传输超时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(transmission timeout)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等。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Latency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Consolas" w:eastAsia="微软雅黑" w:hAnsi="Consolas" w:cs="Consolas"/>
          <w:b/>
          <w:bCs/>
          <w:noProof/>
          <w:color w:val="526673"/>
          <w:kern w:val="0"/>
          <w:sz w:val="18"/>
          <w:szCs w:val="18"/>
        </w:rPr>
        <w:lastRenderedPageBreak/>
        <w:drawing>
          <wp:inline distT="0" distB="0" distL="0" distR="0" wp14:anchorId="17D47EE7" wp14:editId="4E152B19">
            <wp:extent cx="4429125" cy="4659630"/>
            <wp:effectExtent l="0" t="0" r="9525" b="7620"/>
            <wp:docPr id="7" name="图片 7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twork-Emulator &lt;wbr&gt;Network-Emulator-Toolkit网络模拟器使用详细介绍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说明：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延迟来自</w:t>
      </w:r>
      <w:proofErr w:type="gramStart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某应用</w:t>
      </w:r>
      <w:proofErr w:type="gram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发送的数据包被另一个应用程序接收到的时间。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Fixed delay: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按给定值，延迟固定时间（单位：毫秒）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packets are delayed for a fixed amount of time.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Uniform delay: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按统一分布，延迟一定量的时间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时间控制在最大最小值之间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)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Normal delay: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按正态分布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.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延迟一定量的时间（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average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：平均值，</w:t>
      </w:r>
      <w:proofErr w:type="spellStart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Devation</w:t>
      </w:r>
      <w:proofErr w:type="spell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：偏差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)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lastRenderedPageBreak/>
        <w:t>Linear delay: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延迟一定量的时间（在给定时间周期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(Period)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内，延迟的时间大小从最小值线性增加到最大值，当达到最大值时，又从最小值开始。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Burst delay: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根据给定概率（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Probability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），延迟一定量的时间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(Latency)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丢包数控制最大值和最小值之间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BW&amp;Queue</w:t>
      </w:r>
      <w:proofErr w:type="spellEnd"/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Consolas" w:eastAsia="微软雅黑" w:hAnsi="Consolas" w:cs="Consolas"/>
          <w:b/>
          <w:bCs/>
          <w:noProof/>
          <w:color w:val="526673"/>
          <w:kern w:val="0"/>
          <w:sz w:val="18"/>
          <w:szCs w:val="18"/>
        </w:rPr>
        <w:drawing>
          <wp:inline distT="0" distB="0" distL="0" distR="0" wp14:anchorId="1D234D5A" wp14:editId="6E5B456B">
            <wp:extent cx="4429125" cy="4659630"/>
            <wp:effectExtent l="0" t="0" r="9525" b="7620"/>
            <wp:docPr id="6" name="图片 6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twork-Emulator &lt;wbr&gt;Network-Emulator-Toolkit网络模拟器使用详细介绍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如果不指定带宽（</w:t>
      </w:r>
      <w:proofErr w:type="spellStart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bandwith</w:t>
      </w:r>
      <w:proofErr w:type="spell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），则不修改传输速率。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如果不设置队列，则不对接到的包做任何队列操作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lastRenderedPageBreak/>
        <w:t>队列：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Normal queue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：所有接收到的包都被放入一个指定队列大小的先进先出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(First In, First Out)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队列。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Randomly Early Detection (RED) queue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：所有接收到的包都被放入一个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RED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队列。如果队列大小小于给定的最低阈值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(Minimum Threshold),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队列被评估为不拥挤的，什么都不做；如果队列大小大于给定最大阈值（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Maximum Threshold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）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,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则队列被评估为拥挤的，根据丢包规则，丢弃一些包。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   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丢包规则：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Drop front: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必要时，丢弃位于队列头部的包。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.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Drop tail: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必要时，丢弃位于队列尾部的包。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Drop random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：必要时，根据统一分布，随机丢个包。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Queue Mode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：设置队列大小的单位，以包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(Packet Mode)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为单位或者以字节为单位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Byte Mode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BgTraffic</w:t>
      </w:r>
      <w:proofErr w:type="spellEnd"/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Consolas" w:eastAsia="微软雅黑" w:hAnsi="Consolas" w:cs="Consolas"/>
          <w:b/>
          <w:bCs/>
          <w:noProof/>
          <w:color w:val="526673"/>
          <w:kern w:val="0"/>
          <w:sz w:val="18"/>
          <w:szCs w:val="18"/>
        </w:rPr>
        <w:lastRenderedPageBreak/>
        <w:drawing>
          <wp:inline distT="0" distB="0" distL="0" distR="0" wp14:anchorId="3E82FDE7" wp14:editId="42534D47">
            <wp:extent cx="4429125" cy="4659630"/>
            <wp:effectExtent l="0" t="0" r="9525" b="7620"/>
            <wp:docPr id="5" name="图片 5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twork-Emulator &lt;wbr&gt;Network-Emulator-Toolkit网络模拟器使用详细介绍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一些网络数据包交换和模拟的两端没有任何关系，被指为背景流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(background traffic)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。这些背景流会带来延时效果。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Constant-bit rate (CBR) traffic: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根据给定的固定比例生成背景流（每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XX kbps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mbps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数据包，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xx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字节背景流）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Exponential traffic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：根据指数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On/Off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时间分布生成背景流。个人理解，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Burst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则为生成背景流时间，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Idle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则不生成背景</w:t>
      </w:r>
      <w:proofErr w:type="gramStart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流时间</w:t>
      </w:r>
      <w:proofErr w:type="gramEnd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(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时间单位：</w:t>
      </w:r>
      <w:proofErr w:type="gramStart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秒</w:t>
      </w:r>
      <w:proofErr w:type="gramEnd"/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Pareto traffic: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同上，不过是排列图分布（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Pareto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）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Recorder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Consolas" w:eastAsia="微软雅黑" w:hAnsi="Consolas" w:cs="Consolas"/>
          <w:b/>
          <w:bCs/>
          <w:noProof/>
          <w:color w:val="526673"/>
          <w:kern w:val="0"/>
          <w:sz w:val="18"/>
          <w:szCs w:val="18"/>
        </w:rPr>
        <w:lastRenderedPageBreak/>
        <w:drawing>
          <wp:inline distT="0" distB="0" distL="0" distR="0" wp14:anchorId="10C865C7" wp14:editId="72F5339E">
            <wp:extent cx="4429125" cy="4659630"/>
            <wp:effectExtent l="0" t="0" r="9525" b="7620"/>
            <wp:docPr id="4" name="图片 4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twork-Emulator &lt;wbr&gt;Network-Emulator-Toolkit网络模拟器使用详细介绍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模拟收到的包不是按发送顺序排序的。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 xml:space="preserve">No </w:t>
      </w:r>
      <w:proofErr w:type="spellStart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Recoder</w:t>
      </w:r>
      <w:proofErr w:type="spell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：不模拟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其它：具体待定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Disconnection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firstLine="181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Consolas" w:eastAsia="微软雅黑" w:hAnsi="Consolas" w:cs="Consolas"/>
          <w:b/>
          <w:bCs/>
          <w:noProof/>
          <w:color w:val="526673"/>
          <w:kern w:val="0"/>
          <w:sz w:val="18"/>
          <w:szCs w:val="18"/>
        </w:rPr>
        <w:lastRenderedPageBreak/>
        <w:drawing>
          <wp:inline distT="0" distB="0" distL="0" distR="0" wp14:anchorId="43CA3AAC" wp14:editId="40399F24">
            <wp:extent cx="4429125" cy="4659630"/>
            <wp:effectExtent l="0" t="0" r="9525" b="7620"/>
            <wp:docPr id="3" name="图片 3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twork-Emulator &lt;wbr&gt;Network-Emulator-Toolkit网络模拟器使用详细介绍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模拟周期性断开连接的行为。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Connection time: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一段时间周期内，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link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保持连接状态的持续时间。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Disconnection time: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一段时间周期那日，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link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保持断开状态的持续时间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Disconnection rates: link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发生断开连接的比率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例子：设置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connection time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10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秒，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disconnection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5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秒，那么周期为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15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秒，如果设置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rate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0.4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，那么平均每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10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秒内，有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4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秒是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link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处于连接断开的时间（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 xml:space="preserve">if connection time is 10 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lastRenderedPageBreak/>
        <w:t>seconds, time is 5 seconds, the period will be 15 seconds. If rate is 0.4, then on average in 4 out of 10 periods disconnection occurs.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）。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4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点击触发跟踪按钮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[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可选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]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点击“黄色小脚丫”按钮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,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确保按钮为“点选”状态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注：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RT Traffic Monitor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RT Packet Monitor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Connection Analyzer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Information Watch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5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开启控制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45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点击开始按钮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6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停止控制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45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点击停止按钮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54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7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保存文件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[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可选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]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保存配置文件为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xml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，方便后续导入，重用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附工具栏说明：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  <w:r>
        <w:rPr>
          <w:rFonts w:ascii="Consolas" w:eastAsia="微软雅黑" w:hAnsi="Consolas" w:cs="Consolas"/>
          <w:noProof/>
          <w:color w:val="526673"/>
          <w:kern w:val="0"/>
          <w:sz w:val="18"/>
          <w:szCs w:val="18"/>
        </w:rPr>
        <w:drawing>
          <wp:inline distT="0" distB="0" distL="0" distR="0" wp14:anchorId="7D9B0CEE" wp14:editId="404BF308">
            <wp:extent cx="5240020" cy="2783205"/>
            <wp:effectExtent l="0" t="0" r="0" b="0"/>
            <wp:docPr id="2" name="图片 2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twork-Emulator &lt;wbr&gt;Network-Emulator-Toolkit网络模拟器使用详细介绍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lastRenderedPageBreak/>
        <w:br/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连接方式：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Dialup56k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：通过传输速率为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56kbps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的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modem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进行连接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ADSL(128/512):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通过上行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128kbps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，下行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512kbps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的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ADSL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连接。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GPRS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：它是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GSM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移动电话用户可用的一种移动数据业务，理论传输速率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115kbit/s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，实际可达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53.6Kbps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CDMA2000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3G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移动通讯标准。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WCDMA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：宽带码分多址（英语：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Wideband Code Division Multiple Access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，常简写为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W-CDMA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），是一种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3G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蜂窝网络，使用的部分协议与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2G GSM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标准一致。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IEEE802.11b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：通过无线局域网，带宽最高可达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11Mbps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，实际的工作速度在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5Mb/s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左右，室外为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300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米；在办公环境中最长为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100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米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jc w:val="left"/>
        <w:outlineLvl w:val="0"/>
        <w:rPr>
          <w:rFonts w:ascii="微软雅黑" w:eastAsia="微软雅黑" w:hAnsi="微软雅黑" w:cs="宋体" w:hint="eastAsia"/>
          <w:b/>
          <w:bCs/>
          <w:color w:val="494949"/>
          <w:kern w:val="36"/>
          <w:sz w:val="48"/>
          <w:szCs w:val="48"/>
        </w:rPr>
      </w:pPr>
      <w:r w:rsidRPr="00396D09">
        <w:rPr>
          <w:rFonts w:ascii="宋体" w:eastAsia="宋体" w:hAnsi="宋体" w:cs="宋体" w:hint="eastAsia"/>
          <w:b/>
          <w:bCs/>
          <w:color w:val="494949"/>
          <w:kern w:val="36"/>
          <w:sz w:val="18"/>
          <w:szCs w:val="18"/>
        </w:rPr>
        <w:t>案例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模拟手机</w:t>
      </w:r>
      <w:proofErr w:type="gramStart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弱网络</w:t>
      </w:r>
      <w:proofErr w:type="gram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访问应用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1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新建</w:t>
      </w:r>
      <w:proofErr w:type="spellStart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wifi</w:t>
      </w:r>
      <w:proofErr w:type="spell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热点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略。不懂的可以参考文章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“</w:t>
      </w:r>
      <w:r w:rsidRPr="00396D09">
        <w:rPr>
          <w:rFonts w:ascii="Consolas" w:eastAsia="微软雅黑" w:hAnsi="Consolas" w:cs="Consolas"/>
          <w:color w:val="526673"/>
          <w:kern w:val="0"/>
          <w:sz w:val="18"/>
          <w:szCs w:val="18"/>
        </w:rPr>
        <w:t>Win7</w:t>
      </w:r>
      <w:r w:rsidRPr="00396D09">
        <w:rPr>
          <w:rFonts w:ascii="宋体" w:eastAsia="宋体" w:hAnsi="宋体" w:cs="宋体" w:hint="eastAsia"/>
          <w:color w:val="526673"/>
          <w:kern w:val="0"/>
          <w:sz w:val="18"/>
          <w:szCs w:val="18"/>
        </w:rPr>
        <w:t>建立</w:t>
      </w:r>
      <w:proofErr w:type="spellStart"/>
      <w:r w:rsidRPr="00396D09">
        <w:rPr>
          <w:rFonts w:ascii="Consolas" w:eastAsia="微软雅黑" w:hAnsi="Consolas" w:cs="Consolas"/>
          <w:color w:val="526673"/>
          <w:kern w:val="0"/>
          <w:sz w:val="18"/>
          <w:szCs w:val="18"/>
        </w:rPr>
        <w:t>wifi</w:t>
      </w:r>
      <w:proofErr w:type="spellEnd"/>
      <w:r w:rsidRPr="00396D09">
        <w:rPr>
          <w:rFonts w:ascii="宋体" w:eastAsia="宋体" w:hAnsi="宋体" w:cs="宋体" w:hint="eastAsia"/>
          <w:color w:val="526673"/>
          <w:kern w:val="0"/>
          <w:sz w:val="18"/>
          <w:szCs w:val="18"/>
        </w:rPr>
        <w:t>热点，手机共享</w:t>
      </w:r>
      <w:r w:rsidRPr="00396D09">
        <w:rPr>
          <w:rFonts w:ascii="Consolas" w:eastAsia="微软雅黑" w:hAnsi="Consolas" w:cs="Consolas"/>
          <w:color w:val="526673"/>
          <w:kern w:val="0"/>
          <w:sz w:val="18"/>
          <w:szCs w:val="18"/>
        </w:rPr>
        <w:t>WIFI</w:t>
      </w:r>
      <w:r w:rsidRPr="00396D09">
        <w:rPr>
          <w:rFonts w:ascii="宋体" w:eastAsia="宋体" w:hAnsi="宋体" w:cs="宋体" w:hint="eastAsia"/>
          <w:color w:val="526673"/>
          <w:kern w:val="0"/>
          <w:sz w:val="18"/>
          <w:szCs w:val="18"/>
        </w:rPr>
        <w:t>上网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”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2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手机等终端，连接</w:t>
      </w:r>
      <w:proofErr w:type="spellStart"/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wifi</w:t>
      </w:r>
      <w:proofErr w:type="spellEnd"/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热点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3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新建</w:t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NEWT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实例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  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根据实际情况，进行必要的配置，如丢包，带宽设置等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Consolas" w:eastAsia="微软雅黑" w:hAnsi="Consolas" w:cs="Consolas"/>
          <w:noProof/>
          <w:color w:val="526673"/>
          <w:kern w:val="0"/>
          <w:sz w:val="18"/>
          <w:szCs w:val="18"/>
        </w:rPr>
        <w:lastRenderedPageBreak/>
        <w:drawing>
          <wp:inline distT="0" distB="0" distL="0" distR="0">
            <wp:extent cx="5319395" cy="7076440"/>
            <wp:effectExtent l="0" t="0" r="0" b="0"/>
            <wp:docPr id="1" name="图片 1" descr="Network-Emulator &lt;wbr&gt;Network-Emulator-Toolkit网络模拟器使用详细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twork-Emulator &lt;wbr&gt;Network-Emulator-Toolkit网络模拟器使用详细介绍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br/>
      </w: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br/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4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手机端操作，查看效果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left="420" w:hanging="42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lastRenderedPageBreak/>
        <w:t>5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、</w:t>
      </w:r>
      <w:r w:rsidRPr="00396D09">
        <w:rPr>
          <w:rFonts w:ascii="Consolas" w:eastAsia="微软雅黑" w:hAnsi="Consolas" w:cs="Consolas"/>
          <w:b/>
          <w:bCs/>
          <w:color w:val="494949"/>
          <w:kern w:val="0"/>
          <w:sz w:val="18"/>
          <w:szCs w:val="18"/>
        </w:rPr>
        <w:t> </w:t>
      </w:r>
      <w:r w:rsidRPr="00396D09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建议</w:t>
      </w:r>
    </w:p>
    <w:p w:rsidR="00396D09" w:rsidRPr="00396D09" w:rsidRDefault="00396D09" w:rsidP="00396D09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396D09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如果想更专业的测试手机弱网，建议先设计用例，建议单场景，比如丢包，小带宽等</w:t>
      </w:r>
    </w:p>
    <w:p w:rsidR="000D0050" w:rsidRPr="00396D09" w:rsidRDefault="000D0050"/>
    <w:sectPr w:rsidR="000D0050" w:rsidRPr="0039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CF" w:rsidRDefault="001E38CF" w:rsidP="00396D09">
      <w:r>
        <w:separator/>
      </w:r>
    </w:p>
  </w:endnote>
  <w:endnote w:type="continuationSeparator" w:id="0">
    <w:p w:rsidR="001E38CF" w:rsidRDefault="001E38CF" w:rsidP="0039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CF" w:rsidRDefault="001E38CF" w:rsidP="00396D09">
      <w:r>
        <w:separator/>
      </w:r>
    </w:p>
  </w:footnote>
  <w:footnote w:type="continuationSeparator" w:id="0">
    <w:p w:rsidR="001E38CF" w:rsidRDefault="001E38CF" w:rsidP="00396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FD"/>
    <w:rsid w:val="000D0050"/>
    <w:rsid w:val="001E38CF"/>
    <w:rsid w:val="002758FD"/>
    <w:rsid w:val="00280A03"/>
    <w:rsid w:val="00365F90"/>
    <w:rsid w:val="00396D09"/>
    <w:rsid w:val="00685F53"/>
    <w:rsid w:val="00B77131"/>
    <w:rsid w:val="00D2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6D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D0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96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96D09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6D09"/>
  </w:style>
  <w:style w:type="paragraph" w:styleId="a7">
    <w:name w:val="Balloon Text"/>
    <w:basedOn w:val="a"/>
    <w:link w:val="Char1"/>
    <w:uiPriority w:val="99"/>
    <w:semiHidden/>
    <w:unhideWhenUsed/>
    <w:rsid w:val="00396D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6D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6D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D0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96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96D09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6D09"/>
  </w:style>
  <w:style w:type="paragraph" w:styleId="a7">
    <w:name w:val="Balloon Text"/>
    <w:basedOn w:val="a"/>
    <w:link w:val="Char1"/>
    <w:uiPriority w:val="99"/>
    <w:semiHidden/>
    <w:unhideWhenUsed/>
    <w:rsid w:val="00396D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6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oto.blog.sina.com.cn/showpic.html#blogid=13cc013b50102wa0g&amp;url=http://album.sina.com.cn/pic/005NDN77gy70Zjk7sRk42" TargetMode="External"/><Relationship Id="rId18" Type="http://schemas.openxmlformats.org/officeDocument/2006/relationships/hyperlink" Target="http://photo.blog.sina.com.cn/showpic.html#blogid=13cc013b50102wa0g&amp;url=http://album.sina.com.cn/pic/005NDN77gy70ZjvgmN88e" TargetMode="External"/><Relationship Id="rId26" Type="http://schemas.openxmlformats.org/officeDocument/2006/relationships/hyperlink" Target="http://photo.blog.sina.com.cn/showpic.html#blogid=13cc013b50102wa0g&amp;url=http://album.sina.com.cn/pic/005NDN77gy70ZjX1d42b6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photo.blog.sina.com.cn/showpic.html#blogid=13cc013b50102wa0g&amp;url=http://album.sina.com.cn/pic/005NDN77gy70Zk6m3t98b" TargetMode="External"/><Relationship Id="rId7" Type="http://schemas.openxmlformats.org/officeDocument/2006/relationships/hyperlink" Target="http://photo.blog.sina.com.cn/showpic.html#blogid=13cc013b50102wa0g&amp;url=http://album.sina.com.cn/pic/005NDN77gy70Zjf8fVja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hoto.blog.sina.com.cn/showpic.html#blogid=13cc013b50102wa0g&amp;url=http://album.sina.com.cn/pic/005NDN77gy70ZjI138Xcf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hyperlink" Target="http://photo.blog.sina.com.cn/showpic.html#blogid=13cc013b50102wa0g&amp;url=http://album.sina.com.cn/pic/005NDN77gy70ZjCulBybc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13cc013b50102wa0g&amp;url=http://album.sina.com.cn/pic/005NDN77gy70Zjib5yy1a" TargetMode="External"/><Relationship Id="rId24" Type="http://schemas.openxmlformats.org/officeDocument/2006/relationships/hyperlink" Target="http://photo.blog.sina.com.cn/showpic.html#blogid=13cc013b50102wa0g&amp;url=http://album.sina.com.cn/pic/005NDN77gy70ZjRI1Q975" TargetMode="External"/><Relationship Id="rId32" Type="http://schemas.openxmlformats.org/officeDocument/2006/relationships/hyperlink" Target="http://photo.blog.sina.com.cn/showpic.html#blogid=13cc013b50102wa0g&amp;url=http://album.sina.com.cn/pic/005NDN77gy70Zk38u8v37" TargetMode="External"/><Relationship Id="rId37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13cc013b50102wa0g&amp;url=http://album.sina.com.cn/pic/005NDN77gy70ZjqzS7t0f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photo.blog.sina.com.cn/showpic.html#blogid=13cc013b50102wa0g&amp;url=http://album.sina.com.cn/pic/005NDN77gy70ZjZcCp5fb" TargetMode="External"/><Relationship Id="rId36" Type="http://schemas.openxmlformats.org/officeDocument/2006/relationships/hyperlink" Target="http://photo.blog.sina.com.cn/showpic.html#blogid=13cc013b50102wa0g&amp;url=http://album.sina.com.cn/pic/005NDN77gy70Zk8mVli9c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13cc013b50102wa0g&amp;url=http://album.sina.com.cn/pic/005NDN77gy70Zjgrvpfa1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oto.blog.sina.com.cn/showpic.html#blogid=13cc013b50102wa0g&amp;url=http://album.sina.com.cn/pic/005NDN77gy70ZjPb21i10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photo.blog.sina.com.cn/showpic.html#blogid=13cc013b50102wa0g&amp;url=http://album.sina.com.cn/pic/005NDN77gy70Zk123fp87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711</Words>
  <Characters>4053</Characters>
  <Application>Microsoft Office Word</Application>
  <DocSecurity>0</DocSecurity>
  <Lines>33</Lines>
  <Paragraphs>9</Paragraphs>
  <ScaleCrop>false</ScaleCrop>
  <Company>Company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李琪 liqi</dc:creator>
  <cp:keywords/>
  <dc:description/>
  <cp:lastModifiedBy>李琪 liqi</cp:lastModifiedBy>
  <cp:revision>2</cp:revision>
  <dcterms:created xsi:type="dcterms:W3CDTF">2017-02-08T01:59:00Z</dcterms:created>
  <dcterms:modified xsi:type="dcterms:W3CDTF">2017-02-08T02:26:00Z</dcterms:modified>
</cp:coreProperties>
</file>